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D8D1D" w14:textId="46612E82" w:rsidR="00824421" w:rsidRDefault="0091584A">
      <w:pPr>
        <w:rPr>
          <w:b/>
        </w:rPr>
      </w:pPr>
      <w:r>
        <w:rPr>
          <w:b/>
        </w:rPr>
        <w:t xml:space="preserve">Supplementary File </w:t>
      </w:r>
      <w:r w:rsidR="00860CAF">
        <w:rPr>
          <w:b/>
        </w:rPr>
        <w:t>4</w:t>
      </w:r>
      <w:r>
        <w:rPr>
          <w:b/>
        </w:rPr>
        <w:t>: Involvement of Lived Experience Group alongside the Clinical Expert Group and Research Team</w:t>
      </w:r>
    </w:p>
    <w:p w14:paraId="04818E6A" w14:textId="79412F34" w:rsidR="00E167A6" w:rsidRDefault="00E167A6">
      <w:pPr>
        <w:rPr>
          <w:b/>
        </w:rPr>
      </w:pPr>
      <w:r w:rsidRPr="00824421">
        <w:rPr>
          <w:rFonts w:ascii="Times New Roman" w:eastAsia="Times New Roman" w:hAnsi="Times New Roman" w:cs="Times New Roman"/>
          <w:sz w:val="24"/>
          <w:szCs w:val="24"/>
          <w:lang w:eastAsia="en-GB"/>
        </w:rPr>
        <w:t>Who took part (n=) </w:t>
      </w:r>
    </w:p>
    <w:tbl>
      <w:tblPr>
        <w:tblW w:w="1416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86"/>
        <w:gridCol w:w="2126"/>
        <w:gridCol w:w="2126"/>
        <w:gridCol w:w="1985"/>
        <w:gridCol w:w="2268"/>
        <w:gridCol w:w="2976"/>
      </w:tblGrid>
      <w:tr w:rsidR="00E167A6" w:rsidRPr="00824421" w14:paraId="4CC012D0" w14:textId="0612F17E" w:rsidTr="00EC1704">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000000" w:themeFill="text1"/>
            <w:vAlign w:val="center"/>
            <w:hideMark/>
          </w:tcPr>
          <w:p w14:paraId="23D0975E" w14:textId="625D7229" w:rsidR="00E167A6" w:rsidRPr="00860CAF" w:rsidRDefault="00860CAF" w:rsidP="00860CAF">
            <w:pPr>
              <w:spacing w:after="0" w:line="240" w:lineRule="auto"/>
              <w:jc w:val="center"/>
              <w:rPr>
                <w:rFonts w:ascii="Times New Roman" w:eastAsia="Times New Roman" w:hAnsi="Times New Roman" w:cs="Times New Roman"/>
                <w:color w:val="FFFFFF" w:themeColor="background1"/>
                <w:sz w:val="24"/>
                <w:szCs w:val="24"/>
                <w:lang w:eastAsia="en-GB"/>
              </w:rPr>
            </w:pPr>
            <w:r w:rsidRPr="00860CAF">
              <w:rPr>
                <w:rFonts w:ascii="Times New Roman" w:eastAsia="Times New Roman" w:hAnsi="Times New Roman" w:cs="Times New Roman"/>
                <w:color w:val="FFFFFF" w:themeColor="background1"/>
                <w:sz w:val="24"/>
                <w:szCs w:val="24"/>
                <w:lang w:eastAsia="en-GB"/>
              </w:rPr>
              <w:t>Activity</w:t>
            </w:r>
          </w:p>
        </w:tc>
        <w:tc>
          <w:tcPr>
            <w:tcW w:w="2126" w:type="dxa"/>
            <w:tcBorders>
              <w:top w:val="single" w:sz="6" w:space="0" w:color="auto"/>
              <w:left w:val="single" w:sz="6" w:space="0" w:color="auto"/>
              <w:bottom w:val="single" w:sz="6" w:space="0" w:color="auto"/>
              <w:right w:val="single" w:sz="6" w:space="0" w:color="auto"/>
            </w:tcBorders>
            <w:shd w:val="clear" w:color="auto" w:fill="000000" w:themeFill="text1"/>
            <w:vAlign w:val="center"/>
            <w:hideMark/>
          </w:tcPr>
          <w:p w14:paraId="1DB79AF7" w14:textId="77777777" w:rsidR="00EC1704" w:rsidRDefault="00860CAF" w:rsidP="00EC1704">
            <w:pPr>
              <w:spacing w:after="0" w:line="240" w:lineRule="auto"/>
              <w:jc w:val="center"/>
              <w:rPr>
                <w:rFonts w:ascii="Times New Roman" w:eastAsia="Times New Roman" w:hAnsi="Times New Roman" w:cs="Times New Roman"/>
                <w:color w:val="FFFFFF" w:themeColor="background1"/>
                <w:sz w:val="24"/>
                <w:szCs w:val="24"/>
                <w:lang w:eastAsia="en-GB"/>
              </w:rPr>
            </w:pPr>
            <w:r w:rsidRPr="00860CAF">
              <w:rPr>
                <w:rFonts w:ascii="Times New Roman" w:eastAsia="Times New Roman" w:hAnsi="Times New Roman" w:cs="Times New Roman"/>
                <w:color w:val="FFFFFF" w:themeColor="background1"/>
                <w:sz w:val="24"/>
                <w:szCs w:val="24"/>
                <w:lang w:eastAsia="en-GB"/>
              </w:rPr>
              <w:t xml:space="preserve">Stage of </w:t>
            </w:r>
          </w:p>
          <w:p w14:paraId="144BC260" w14:textId="6D638379" w:rsidR="00E167A6" w:rsidRPr="00860CAF" w:rsidRDefault="00860CAF" w:rsidP="00EC1704">
            <w:pPr>
              <w:spacing w:after="0" w:line="240" w:lineRule="auto"/>
              <w:jc w:val="center"/>
              <w:rPr>
                <w:rFonts w:ascii="Times New Roman" w:eastAsia="Times New Roman" w:hAnsi="Times New Roman" w:cs="Times New Roman"/>
                <w:color w:val="FFFFFF" w:themeColor="background1"/>
                <w:sz w:val="24"/>
                <w:szCs w:val="24"/>
                <w:lang w:eastAsia="en-GB"/>
              </w:rPr>
            </w:pPr>
            <w:r w:rsidRPr="00860CAF">
              <w:rPr>
                <w:rFonts w:ascii="Times New Roman" w:eastAsia="Times New Roman" w:hAnsi="Times New Roman" w:cs="Times New Roman"/>
                <w:color w:val="FFFFFF" w:themeColor="background1"/>
                <w:sz w:val="24"/>
                <w:szCs w:val="24"/>
                <w:lang w:eastAsia="en-GB"/>
              </w:rPr>
              <w:t>Review</w:t>
            </w:r>
          </w:p>
        </w:tc>
        <w:tc>
          <w:tcPr>
            <w:tcW w:w="2126" w:type="dxa"/>
            <w:tcBorders>
              <w:top w:val="single" w:sz="6" w:space="0" w:color="auto"/>
              <w:left w:val="single" w:sz="6" w:space="0" w:color="auto"/>
              <w:bottom w:val="single" w:sz="6" w:space="0" w:color="auto"/>
              <w:right w:val="single" w:sz="6" w:space="0" w:color="auto"/>
            </w:tcBorders>
            <w:shd w:val="clear" w:color="auto" w:fill="000000" w:themeFill="text1"/>
            <w:vAlign w:val="center"/>
          </w:tcPr>
          <w:p w14:paraId="7CDAAE2C" w14:textId="77777777" w:rsidR="00EC1704" w:rsidRDefault="00EC1704" w:rsidP="00EC1704">
            <w:pPr>
              <w:spacing w:after="0"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Constituent </w:t>
            </w:r>
          </w:p>
          <w:p w14:paraId="487AA2E5" w14:textId="00209402" w:rsidR="00E167A6" w:rsidRPr="00860CAF" w:rsidRDefault="00EC1704" w:rsidP="00EC1704">
            <w:pPr>
              <w:spacing w:after="0" w:line="240" w:lineRule="auto"/>
              <w:jc w:val="center"/>
              <w:textAlignment w:val="baseline"/>
              <w:rPr>
                <w:rFonts w:ascii="Times New Roman" w:eastAsia="Times New Roman" w:hAnsi="Times New Roman" w:cs="Times New Roman"/>
                <w:color w:val="FFFFFF" w:themeColor="background1"/>
                <w:sz w:val="24"/>
                <w:szCs w:val="24"/>
                <w:lang w:eastAsia="en-GB"/>
              </w:rPr>
            </w:pPr>
            <w:r>
              <w:rPr>
                <w:rFonts w:ascii="Times New Roman" w:eastAsia="Times New Roman" w:hAnsi="Times New Roman" w:cs="Times New Roman"/>
                <w:sz w:val="24"/>
                <w:szCs w:val="24"/>
                <w:lang w:eastAsia="en-GB"/>
              </w:rPr>
              <w:t>activities</w:t>
            </w:r>
          </w:p>
        </w:tc>
        <w:tc>
          <w:tcPr>
            <w:tcW w:w="1985" w:type="dxa"/>
            <w:tcBorders>
              <w:top w:val="single" w:sz="6" w:space="0" w:color="auto"/>
              <w:left w:val="single" w:sz="6" w:space="0" w:color="auto"/>
              <w:bottom w:val="single" w:sz="6" w:space="0" w:color="auto"/>
              <w:right w:val="single" w:sz="6" w:space="0" w:color="auto"/>
            </w:tcBorders>
            <w:shd w:val="clear" w:color="auto" w:fill="000000"/>
            <w:vAlign w:val="center"/>
            <w:hideMark/>
          </w:tcPr>
          <w:p w14:paraId="17324F80" w14:textId="77777777" w:rsidR="00EC1704" w:rsidRDefault="00EC1704" w:rsidP="00EC1704">
            <w:pPr>
              <w:spacing w:line="240" w:lineRule="auto"/>
              <w:jc w:val="center"/>
              <w:textAlignment w:val="baseline"/>
              <w:rPr>
                <w:rFonts w:ascii="Times New Roman" w:eastAsia="Times New Roman" w:hAnsi="Times New Roman" w:cs="Times New Roman"/>
                <w:sz w:val="24"/>
                <w:szCs w:val="24"/>
                <w:lang w:eastAsia="en-GB"/>
              </w:rPr>
            </w:pPr>
          </w:p>
          <w:p w14:paraId="2261703C" w14:textId="132F9B9F" w:rsidR="00EC1704" w:rsidRDefault="00E167A6" w:rsidP="00EC1704">
            <w:pPr>
              <w:spacing w:after="0"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Lived</w:t>
            </w:r>
          </w:p>
          <w:p w14:paraId="42426525" w14:textId="524D6CB3" w:rsidR="00E167A6" w:rsidRDefault="00E167A6" w:rsidP="00EC1704">
            <w:pPr>
              <w:spacing w:after="0"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Experience Group</w:t>
            </w:r>
          </w:p>
          <w:p w14:paraId="7F4FFA19" w14:textId="77777777" w:rsidR="00EC1704" w:rsidRDefault="00EC1704" w:rsidP="00EC1704">
            <w:pPr>
              <w:spacing w:after="0" w:line="240" w:lineRule="auto"/>
              <w:jc w:val="center"/>
              <w:textAlignment w:val="baseline"/>
              <w:rPr>
                <w:rFonts w:ascii="Times New Roman" w:eastAsia="Times New Roman" w:hAnsi="Times New Roman" w:cs="Times New Roman"/>
                <w:sz w:val="24"/>
                <w:szCs w:val="24"/>
                <w:lang w:eastAsia="en-GB"/>
              </w:rPr>
            </w:pPr>
          </w:p>
          <w:p w14:paraId="396C8C75" w14:textId="2471F14A" w:rsidR="00EC1704" w:rsidRPr="00824421" w:rsidRDefault="00EC1704" w:rsidP="00EC1704">
            <w:pPr>
              <w:spacing w:after="0" w:line="240" w:lineRule="auto"/>
              <w:jc w:val="center"/>
              <w:textAlignment w:val="baseline"/>
              <w:rPr>
                <w:rFonts w:ascii="Times New Roman" w:eastAsia="Times New Roman" w:hAnsi="Times New Roman" w:cs="Times New Roman"/>
                <w:sz w:val="24"/>
                <w:szCs w:val="24"/>
                <w:lang w:eastAsia="en-GB"/>
              </w:rPr>
            </w:pPr>
          </w:p>
        </w:tc>
        <w:tc>
          <w:tcPr>
            <w:tcW w:w="2268" w:type="dxa"/>
            <w:tcBorders>
              <w:top w:val="single" w:sz="6" w:space="0" w:color="auto"/>
              <w:left w:val="single" w:sz="6" w:space="0" w:color="auto"/>
              <w:bottom w:val="single" w:sz="6" w:space="0" w:color="auto"/>
              <w:right w:val="single" w:sz="6" w:space="0" w:color="auto"/>
            </w:tcBorders>
            <w:shd w:val="clear" w:color="auto" w:fill="000000"/>
            <w:vAlign w:val="center"/>
            <w:hideMark/>
          </w:tcPr>
          <w:p w14:paraId="2C7A5D8C" w14:textId="77777777" w:rsidR="00EC1704" w:rsidRDefault="00E167A6" w:rsidP="00EC1704">
            <w:pPr>
              <w:spacing w:after="0"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 xml:space="preserve">Clinical </w:t>
            </w:r>
          </w:p>
          <w:p w14:paraId="14552518" w14:textId="0F1B7C40" w:rsidR="00E167A6" w:rsidRPr="00824421" w:rsidRDefault="00E167A6" w:rsidP="00EC1704">
            <w:pPr>
              <w:spacing w:after="0"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Expert Group</w:t>
            </w:r>
          </w:p>
        </w:tc>
        <w:tc>
          <w:tcPr>
            <w:tcW w:w="2976" w:type="dxa"/>
            <w:tcBorders>
              <w:top w:val="single" w:sz="6" w:space="0" w:color="auto"/>
              <w:left w:val="single" w:sz="6" w:space="0" w:color="auto"/>
              <w:bottom w:val="single" w:sz="6" w:space="0" w:color="auto"/>
              <w:right w:val="single" w:sz="6" w:space="0" w:color="auto"/>
            </w:tcBorders>
            <w:shd w:val="clear" w:color="auto" w:fill="000000"/>
            <w:vAlign w:val="center"/>
            <w:hideMark/>
          </w:tcPr>
          <w:p w14:paraId="217CD33A" w14:textId="05C21C28"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Research Team</w:t>
            </w:r>
          </w:p>
        </w:tc>
      </w:tr>
      <w:tr w:rsidR="00E167A6" w:rsidRPr="00824421" w14:paraId="27E5CD86" w14:textId="48D7BCA8" w:rsidTr="00EC1704">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413927" w14:textId="4038666B" w:rsidR="00E167A6" w:rsidRPr="00824421" w:rsidRDefault="00E167A6" w:rsidP="002F45BE">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1. Definitions of key terminology</w:t>
            </w:r>
          </w:p>
          <w:p w14:paraId="683A6A87" w14:textId="4EBDFB20" w:rsidR="00E167A6" w:rsidRPr="00824421" w:rsidRDefault="00E167A6" w:rsidP="002F45BE">
            <w:pPr>
              <w:spacing w:line="240" w:lineRule="auto"/>
              <w:jc w:val="center"/>
              <w:textAlignment w:val="baseline"/>
              <w:rPr>
                <w:rFonts w:ascii="Times New Roman" w:eastAsia="Times New Roman" w:hAnsi="Times New Roman" w:cs="Times New Roman"/>
                <w:sz w:val="24"/>
                <w:szCs w:val="24"/>
                <w:lang w:eastAsia="en-GB"/>
              </w:rPr>
            </w:pP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15BA53" w14:textId="0BDFAE4D" w:rsidR="00E167A6" w:rsidRPr="00824421" w:rsidRDefault="00E167A6" w:rsidP="002F45BE">
            <w:pPr>
              <w:spacing w:line="240" w:lineRule="auto"/>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2. Plan methods</w:t>
            </w:r>
          </w:p>
          <w:p w14:paraId="7099D09A" w14:textId="1F2E8715" w:rsidR="00E167A6" w:rsidRPr="00824421" w:rsidRDefault="00E167A6" w:rsidP="002F45BE">
            <w:pPr>
              <w:spacing w:line="240" w:lineRule="auto"/>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4. Develop search</w:t>
            </w:r>
          </w:p>
          <w:p w14:paraId="57E4849A" w14:textId="5700F291" w:rsidR="00E167A6" w:rsidRPr="00824421" w:rsidRDefault="00E167A6" w:rsidP="002F45BE">
            <w:pPr>
              <w:spacing w:line="240" w:lineRule="auto"/>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6. Select studies</w:t>
            </w:r>
          </w:p>
        </w:tc>
        <w:tc>
          <w:tcPr>
            <w:tcW w:w="2126" w:type="dxa"/>
            <w:tcBorders>
              <w:top w:val="single" w:sz="6" w:space="0" w:color="auto"/>
              <w:left w:val="single" w:sz="6" w:space="0" w:color="auto"/>
              <w:bottom w:val="single" w:sz="6" w:space="0" w:color="auto"/>
              <w:right w:val="single" w:sz="6" w:space="0" w:color="auto"/>
            </w:tcBorders>
            <w:vAlign w:val="center"/>
          </w:tcPr>
          <w:p w14:paraId="0C9C93FC" w14:textId="6039E270" w:rsidR="00E167A6" w:rsidRPr="00824421" w:rsidRDefault="00E167A6" w:rsidP="00EC1704">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n/a – only one meeting held</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BFEE12" w14:textId="02BED639"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1D187C" w14:textId="6E2CE8D7"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3</w:t>
            </w:r>
          </w:p>
        </w:tc>
        <w:tc>
          <w:tcPr>
            <w:tcW w:w="2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410EE9" w14:textId="4BED6E21"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9</w:t>
            </w:r>
          </w:p>
        </w:tc>
      </w:tr>
      <w:tr w:rsidR="00E167A6" w:rsidRPr="00824421" w14:paraId="7C12E0C6" w14:textId="3D29869A" w:rsidTr="00EC1704">
        <w:trPr>
          <w:trHeight w:val="831"/>
        </w:trPr>
        <w:tc>
          <w:tcPr>
            <w:tcW w:w="2686" w:type="dxa"/>
            <w:vMerge w:val="restart"/>
            <w:tcBorders>
              <w:top w:val="single" w:sz="6" w:space="0" w:color="auto"/>
              <w:left w:val="single" w:sz="6" w:space="0" w:color="auto"/>
              <w:right w:val="single" w:sz="6" w:space="0" w:color="auto"/>
            </w:tcBorders>
            <w:shd w:val="clear" w:color="auto" w:fill="auto"/>
            <w:vAlign w:val="center"/>
            <w:hideMark/>
          </w:tcPr>
          <w:p w14:paraId="360A6619" w14:textId="6957D5CF" w:rsidR="00E167A6" w:rsidRPr="00824421" w:rsidRDefault="00E167A6" w:rsidP="002F45BE">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2. Outcome measure prioritisation</w:t>
            </w:r>
          </w:p>
          <w:p w14:paraId="47FB8D72" w14:textId="69B26892" w:rsidR="00E167A6" w:rsidRPr="00824421" w:rsidRDefault="00E167A6" w:rsidP="002F45BE">
            <w:pPr>
              <w:spacing w:line="240" w:lineRule="auto"/>
              <w:jc w:val="center"/>
              <w:textAlignment w:val="baseline"/>
              <w:rPr>
                <w:rFonts w:ascii="Times New Roman" w:eastAsia="Times New Roman" w:hAnsi="Times New Roman" w:cs="Times New Roman"/>
                <w:sz w:val="24"/>
                <w:szCs w:val="24"/>
                <w:lang w:eastAsia="en-GB"/>
              </w:rPr>
            </w:pPr>
          </w:p>
        </w:tc>
        <w:tc>
          <w:tcPr>
            <w:tcW w:w="2126" w:type="dxa"/>
            <w:vMerge w:val="restart"/>
            <w:tcBorders>
              <w:top w:val="single" w:sz="6" w:space="0" w:color="auto"/>
              <w:left w:val="single" w:sz="6" w:space="0" w:color="auto"/>
              <w:right w:val="single" w:sz="6" w:space="0" w:color="auto"/>
            </w:tcBorders>
            <w:shd w:val="clear" w:color="auto" w:fill="auto"/>
            <w:vAlign w:val="center"/>
            <w:hideMark/>
          </w:tcPr>
          <w:p w14:paraId="186E2961" w14:textId="77777777" w:rsidR="00E167A6" w:rsidRPr="00824421" w:rsidRDefault="00E167A6" w:rsidP="002F45BE">
            <w:pPr>
              <w:spacing w:line="240" w:lineRule="auto"/>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2. Plan methods </w:t>
            </w:r>
          </w:p>
          <w:p w14:paraId="55363558" w14:textId="77777777" w:rsidR="00E167A6" w:rsidRPr="00824421" w:rsidRDefault="00E167A6" w:rsidP="002F45BE">
            <w:pPr>
              <w:spacing w:line="240" w:lineRule="auto"/>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 </w:t>
            </w:r>
          </w:p>
        </w:tc>
        <w:tc>
          <w:tcPr>
            <w:tcW w:w="2126" w:type="dxa"/>
            <w:tcBorders>
              <w:top w:val="single" w:sz="6" w:space="0" w:color="auto"/>
              <w:left w:val="single" w:sz="6" w:space="0" w:color="auto"/>
              <w:bottom w:val="dashed" w:sz="4" w:space="0" w:color="auto"/>
              <w:right w:val="single" w:sz="6" w:space="0" w:color="auto"/>
            </w:tcBorders>
            <w:vAlign w:val="center"/>
          </w:tcPr>
          <w:p w14:paraId="61482656" w14:textId="77777777" w:rsidR="00EC1704" w:rsidRDefault="00EC1704" w:rsidP="00EC1704">
            <w:pPr>
              <w:spacing w:after="0" w:line="240" w:lineRule="auto"/>
              <w:textAlignment w:val="baseline"/>
              <w:rPr>
                <w:rFonts w:ascii="Times New Roman" w:eastAsia="Times New Roman" w:hAnsi="Times New Roman" w:cs="Times New Roman"/>
                <w:sz w:val="24"/>
                <w:szCs w:val="24"/>
                <w:lang w:eastAsia="en-GB"/>
              </w:rPr>
            </w:pPr>
            <w:r w:rsidRPr="00EC1704">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 xml:space="preserve"> </w:t>
            </w:r>
            <w:r w:rsidR="00E167A6" w:rsidRPr="00EC1704">
              <w:rPr>
                <w:rFonts w:ascii="Times New Roman" w:eastAsia="Times New Roman" w:hAnsi="Times New Roman" w:cs="Times New Roman"/>
                <w:sz w:val="24"/>
                <w:szCs w:val="24"/>
                <w:lang w:eastAsia="en-GB"/>
              </w:rPr>
              <w:t>Online meeting to</w:t>
            </w:r>
          </w:p>
          <w:p w14:paraId="6D20FA0D" w14:textId="584FDF8F" w:rsidR="00E167A6" w:rsidRPr="00EC1704" w:rsidRDefault="00EC1704" w:rsidP="00EC1704">
            <w:pPr>
              <w:spacing w:after="0" w:line="240" w:lineRule="auto"/>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00E167A6" w:rsidRPr="00EC1704">
              <w:rPr>
                <w:rFonts w:ascii="Times New Roman" w:eastAsia="Times New Roman" w:hAnsi="Times New Roman" w:cs="Times New Roman"/>
                <w:sz w:val="24"/>
                <w:szCs w:val="24"/>
                <w:lang w:eastAsia="en-GB"/>
              </w:rPr>
              <w:t xml:space="preserve"> identify measures</w:t>
            </w:r>
          </w:p>
        </w:tc>
        <w:tc>
          <w:tcPr>
            <w:tcW w:w="1985" w:type="dxa"/>
            <w:tcBorders>
              <w:top w:val="single" w:sz="6" w:space="0" w:color="auto"/>
              <w:left w:val="single" w:sz="6" w:space="0" w:color="auto"/>
              <w:bottom w:val="dashed" w:sz="4" w:space="0" w:color="auto"/>
              <w:right w:val="single" w:sz="6" w:space="0" w:color="auto"/>
            </w:tcBorders>
            <w:vAlign w:val="center"/>
          </w:tcPr>
          <w:p w14:paraId="619D18C9" w14:textId="6EA6D2C2"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5</w:t>
            </w:r>
          </w:p>
        </w:tc>
        <w:tc>
          <w:tcPr>
            <w:tcW w:w="2268" w:type="dxa"/>
            <w:tcBorders>
              <w:top w:val="single" w:sz="6" w:space="0" w:color="auto"/>
              <w:left w:val="single" w:sz="6" w:space="0" w:color="auto"/>
              <w:bottom w:val="dashed" w:sz="4" w:space="0" w:color="auto"/>
              <w:right w:val="single" w:sz="6" w:space="0" w:color="auto"/>
            </w:tcBorders>
            <w:vAlign w:val="center"/>
          </w:tcPr>
          <w:p w14:paraId="6D96BC11" w14:textId="0677368C"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w:t>
            </w:r>
          </w:p>
        </w:tc>
        <w:tc>
          <w:tcPr>
            <w:tcW w:w="2976" w:type="dxa"/>
            <w:tcBorders>
              <w:top w:val="single" w:sz="6" w:space="0" w:color="auto"/>
              <w:left w:val="single" w:sz="6" w:space="0" w:color="auto"/>
              <w:bottom w:val="dashed" w:sz="4" w:space="0" w:color="auto"/>
              <w:right w:val="single" w:sz="6" w:space="0" w:color="auto"/>
            </w:tcBorders>
            <w:vAlign w:val="center"/>
          </w:tcPr>
          <w:p w14:paraId="5A28399A" w14:textId="0D64A7C3"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p>
        </w:tc>
      </w:tr>
      <w:tr w:rsidR="00E167A6" w:rsidRPr="00824421" w14:paraId="4C6EFB30" w14:textId="77777777" w:rsidTr="00860CAF">
        <w:trPr>
          <w:trHeight w:val="802"/>
        </w:trPr>
        <w:tc>
          <w:tcPr>
            <w:tcW w:w="2686" w:type="dxa"/>
            <w:vMerge/>
            <w:tcBorders>
              <w:left w:val="single" w:sz="6" w:space="0" w:color="auto"/>
              <w:bottom w:val="single" w:sz="6" w:space="0" w:color="auto"/>
              <w:right w:val="single" w:sz="6" w:space="0" w:color="auto"/>
            </w:tcBorders>
            <w:shd w:val="clear" w:color="auto" w:fill="auto"/>
          </w:tcPr>
          <w:p w14:paraId="1C6BB60E" w14:textId="77777777" w:rsidR="00E167A6" w:rsidRPr="00824421" w:rsidRDefault="00E167A6" w:rsidP="00824421">
            <w:pPr>
              <w:spacing w:line="240" w:lineRule="auto"/>
              <w:textAlignment w:val="baseline"/>
              <w:rPr>
                <w:rFonts w:ascii="Times New Roman" w:eastAsia="Times New Roman" w:hAnsi="Times New Roman" w:cs="Times New Roman"/>
                <w:sz w:val="24"/>
                <w:szCs w:val="24"/>
                <w:lang w:eastAsia="en-GB"/>
              </w:rPr>
            </w:pPr>
          </w:p>
        </w:tc>
        <w:tc>
          <w:tcPr>
            <w:tcW w:w="2126" w:type="dxa"/>
            <w:vMerge/>
            <w:tcBorders>
              <w:left w:val="single" w:sz="6" w:space="0" w:color="auto"/>
              <w:bottom w:val="single" w:sz="6" w:space="0" w:color="auto"/>
              <w:right w:val="single" w:sz="6" w:space="0" w:color="auto"/>
            </w:tcBorders>
            <w:shd w:val="clear" w:color="auto" w:fill="auto"/>
          </w:tcPr>
          <w:p w14:paraId="6B33F1FA" w14:textId="77777777" w:rsidR="00E167A6" w:rsidRPr="00824421" w:rsidRDefault="00E167A6" w:rsidP="00824421">
            <w:pPr>
              <w:spacing w:line="240" w:lineRule="auto"/>
              <w:textAlignment w:val="baseline"/>
              <w:rPr>
                <w:rFonts w:ascii="Times New Roman" w:eastAsia="Times New Roman" w:hAnsi="Times New Roman" w:cs="Times New Roman"/>
                <w:sz w:val="24"/>
                <w:szCs w:val="24"/>
                <w:lang w:eastAsia="en-GB"/>
              </w:rPr>
            </w:pPr>
          </w:p>
        </w:tc>
        <w:tc>
          <w:tcPr>
            <w:tcW w:w="2126" w:type="dxa"/>
            <w:tcBorders>
              <w:top w:val="dashed" w:sz="4" w:space="0" w:color="auto"/>
              <w:left w:val="single" w:sz="6" w:space="0" w:color="auto"/>
              <w:bottom w:val="single" w:sz="6" w:space="0" w:color="auto"/>
              <w:right w:val="single" w:sz="6" w:space="0" w:color="auto"/>
            </w:tcBorders>
          </w:tcPr>
          <w:p w14:paraId="1E323F30" w14:textId="77777777" w:rsidR="00EC1704" w:rsidRDefault="00EC1704" w:rsidP="00EC1704">
            <w:pPr>
              <w:spacing w:after="0" w:line="240" w:lineRule="auto"/>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sidR="00E167A6" w:rsidRPr="00EC1704">
              <w:rPr>
                <w:rFonts w:ascii="Times New Roman" w:eastAsia="Times New Roman" w:hAnsi="Times New Roman" w:cs="Times New Roman"/>
                <w:sz w:val="24"/>
                <w:szCs w:val="24"/>
                <w:lang w:eastAsia="en-GB"/>
              </w:rPr>
              <w:t xml:space="preserve">Email ranking </w:t>
            </w:r>
          </w:p>
          <w:p w14:paraId="1CE5854F" w14:textId="0595EE58" w:rsidR="00E167A6" w:rsidRPr="00EC1704" w:rsidRDefault="00EC1704" w:rsidP="00EC1704">
            <w:pPr>
              <w:spacing w:after="0" w:line="240" w:lineRule="auto"/>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00E167A6" w:rsidRPr="00EC1704">
              <w:rPr>
                <w:rFonts w:ascii="Times New Roman" w:eastAsia="Times New Roman" w:hAnsi="Times New Roman" w:cs="Times New Roman"/>
                <w:sz w:val="24"/>
                <w:szCs w:val="24"/>
                <w:lang w:eastAsia="en-GB"/>
              </w:rPr>
              <w:t>process</w:t>
            </w:r>
          </w:p>
        </w:tc>
        <w:tc>
          <w:tcPr>
            <w:tcW w:w="1985" w:type="dxa"/>
            <w:tcBorders>
              <w:top w:val="dashed" w:sz="4" w:space="0" w:color="auto"/>
              <w:left w:val="single" w:sz="6" w:space="0" w:color="auto"/>
              <w:bottom w:val="single" w:sz="6" w:space="0" w:color="auto"/>
              <w:right w:val="single" w:sz="6" w:space="0" w:color="auto"/>
            </w:tcBorders>
            <w:vAlign w:val="center"/>
          </w:tcPr>
          <w:p w14:paraId="2C37E358" w14:textId="6984A94C" w:rsidR="00E167A6" w:rsidRPr="00E167A6" w:rsidRDefault="00E167A6" w:rsidP="00860CAF">
            <w:pPr>
              <w:spacing w:line="240" w:lineRule="auto"/>
              <w:jc w:val="center"/>
              <w:textAlignment w:val="baseline"/>
              <w:rPr>
                <w:rFonts w:ascii="Times New Roman" w:eastAsia="Times New Roman" w:hAnsi="Times New Roman" w:cs="Times New Roman"/>
                <w:sz w:val="24"/>
                <w:szCs w:val="24"/>
                <w:lang w:eastAsia="en-GB"/>
              </w:rPr>
            </w:pPr>
            <w:r w:rsidRPr="00E167A6">
              <w:rPr>
                <w:rFonts w:ascii="Times New Roman" w:eastAsia="Times New Roman" w:hAnsi="Times New Roman" w:cs="Times New Roman"/>
                <w:sz w:val="24"/>
                <w:szCs w:val="24"/>
                <w:lang w:eastAsia="en-GB"/>
              </w:rPr>
              <w:t>4</w:t>
            </w:r>
          </w:p>
        </w:tc>
        <w:tc>
          <w:tcPr>
            <w:tcW w:w="2268" w:type="dxa"/>
            <w:tcBorders>
              <w:top w:val="dashed" w:sz="4" w:space="0" w:color="auto"/>
              <w:left w:val="single" w:sz="6" w:space="0" w:color="auto"/>
              <w:bottom w:val="single" w:sz="6" w:space="0" w:color="auto"/>
              <w:right w:val="single" w:sz="6" w:space="0" w:color="auto"/>
            </w:tcBorders>
            <w:vAlign w:val="center"/>
          </w:tcPr>
          <w:p w14:paraId="771970EC" w14:textId="215FB110" w:rsidR="00E167A6" w:rsidRPr="00E167A6" w:rsidRDefault="00E167A6" w:rsidP="00860CAF">
            <w:pPr>
              <w:spacing w:line="240" w:lineRule="auto"/>
              <w:jc w:val="center"/>
              <w:textAlignment w:val="baseline"/>
              <w:rPr>
                <w:rFonts w:ascii="Times New Roman" w:eastAsia="Times New Roman" w:hAnsi="Times New Roman" w:cs="Times New Roman"/>
                <w:sz w:val="24"/>
                <w:szCs w:val="24"/>
                <w:lang w:eastAsia="en-GB"/>
              </w:rPr>
            </w:pPr>
            <w:r w:rsidRPr="00E167A6">
              <w:rPr>
                <w:rFonts w:ascii="Times New Roman" w:eastAsia="Times New Roman" w:hAnsi="Times New Roman" w:cs="Times New Roman"/>
                <w:sz w:val="24"/>
                <w:szCs w:val="24"/>
                <w:lang w:eastAsia="en-GB"/>
              </w:rPr>
              <w:t>3</w:t>
            </w:r>
          </w:p>
        </w:tc>
        <w:tc>
          <w:tcPr>
            <w:tcW w:w="2976" w:type="dxa"/>
            <w:tcBorders>
              <w:top w:val="dashed" w:sz="4" w:space="0" w:color="auto"/>
              <w:left w:val="single" w:sz="6" w:space="0" w:color="auto"/>
              <w:bottom w:val="single" w:sz="6" w:space="0" w:color="auto"/>
              <w:right w:val="single" w:sz="6" w:space="0" w:color="auto"/>
            </w:tcBorders>
            <w:vAlign w:val="center"/>
          </w:tcPr>
          <w:p w14:paraId="260DF24A" w14:textId="6F186E3A" w:rsidR="00E167A6" w:rsidRPr="00E167A6" w:rsidRDefault="00E167A6" w:rsidP="00860CAF">
            <w:pPr>
              <w:spacing w:line="240" w:lineRule="auto"/>
              <w:jc w:val="center"/>
              <w:textAlignment w:val="baseline"/>
              <w:rPr>
                <w:rFonts w:ascii="Times New Roman" w:eastAsia="Times New Roman" w:hAnsi="Times New Roman" w:cs="Times New Roman"/>
                <w:sz w:val="24"/>
                <w:szCs w:val="24"/>
                <w:lang w:eastAsia="en-GB"/>
              </w:rPr>
            </w:pPr>
            <w:r w:rsidRPr="00E167A6">
              <w:rPr>
                <w:rFonts w:ascii="Times New Roman" w:eastAsia="Times New Roman" w:hAnsi="Times New Roman" w:cs="Times New Roman"/>
                <w:sz w:val="24"/>
                <w:szCs w:val="24"/>
                <w:lang w:eastAsia="en-GB"/>
              </w:rPr>
              <w:t>8</w:t>
            </w:r>
          </w:p>
        </w:tc>
      </w:tr>
      <w:tr w:rsidR="00E167A6" w:rsidRPr="00824421" w14:paraId="47A3FDBB" w14:textId="25A52039" w:rsidTr="00413889">
        <w:trPr>
          <w:trHeight w:val="595"/>
        </w:trPr>
        <w:tc>
          <w:tcPr>
            <w:tcW w:w="2686" w:type="dxa"/>
            <w:vMerge w:val="restart"/>
            <w:tcBorders>
              <w:top w:val="single" w:sz="6" w:space="0" w:color="auto"/>
              <w:left w:val="single" w:sz="6" w:space="0" w:color="auto"/>
              <w:right w:val="single" w:sz="6" w:space="0" w:color="auto"/>
            </w:tcBorders>
            <w:shd w:val="clear" w:color="auto" w:fill="auto"/>
            <w:vAlign w:val="center"/>
            <w:hideMark/>
          </w:tcPr>
          <w:p w14:paraId="7B4608E8" w14:textId="1897A1CF" w:rsidR="00E167A6" w:rsidRPr="00824421" w:rsidRDefault="00E167A6" w:rsidP="002F45BE">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3. Interpretation of scoping review results</w:t>
            </w:r>
            <w:r>
              <w:rPr>
                <w:rFonts w:ascii="Times New Roman" w:eastAsia="Times New Roman" w:hAnsi="Times New Roman" w:cs="Times New Roman"/>
                <w:sz w:val="24"/>
                <w:szCs w:val="24"/>
                <w:lang w:eastAsia="en-GB"/>
              </w:rPr>
              <w:t>*</w:t>
            </w:r>
          </w:p>
          <w:p w14:paraId="48D0AB96" w14:textId="7C62AB56" w:rsidR="00E167A6" w:rsidRPr="00824421" w:rsidRDefault="00E167A6" w:rsidP="002F45BE">
            <w:pPr>
              <w:spacing w:line="240" w:lineRule="auto"/>
              <w:jc w:val="center"/>
              <w:textAlignment w:val="baseline"/>
              <w:rPr>
                <w:rFonts w:ascii="Times New Roman" w:eastAsia="Times New Roman" w:hAnsi="Times New Roman" w:cs="Times New Roman"/>
                <w:sz w:val="24"/>
                <w:szCs w:val="24"/>
                <w:lang w:eastAsia="en-GB"/>
              </w:rPr>
            </w:pPr>
          </w:p>
        </w:tc>
        <w:tc>
          <w:tcPr>
            <w:tcW w:w="2126" w:type="dxa"/>
            <w:vMerge w:val="restart"/>
            <w:tcBorders>
              <w:top w:val="single" w:sz="6" w:space="0" w:color="auto"/>
              <w:left w:val="single" w:sz="6" w:space="0" w:color="auto"/>
              <w:right w:val="single" w:sz="6" w:space="0" w:color="auto"/>
            </w:tcBorders>
            <w:shd w:val="clear" w:color="auto" w:fill="auto"/>
            <w:vAlign w:val="center"/>
            <w:hideMark/>
          </w:tcPr>
          <w:p w14:paraId="08536459" w14:textId="7FEDC141" w:rsidR="00E167A6" w:rsidRPr="00824421" w:rsidRDefault="00E167A6" w:rsidP="00413889">
            <w:pPr>
              <w:spacing w:line="240" w:lineRule="auto"/>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9. Analyse data</w:t>
            </w:r>
          </w:p>
          <w:p w14:paraId="023D6F6C" w14:textId="5F1BDE8F" w:rsidR="00E167A6" w:rsidRPr="00824421" w:rsidRDefault="00413889" w:rsidP="00413889">
            <w:pPr>
              <w:spacing w:line="240" w:lineRule="auto"/>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E167A6" w:rsidRPr="00824421">
              <w:rPr>
                <w:rFonts w:ascii="Times New Roman" w:eastAsia="Times New Roman" w:hAnsi="Times New Roman" w:cs="Times New Roman"/>
                <w:sz w:val="24"/>
                <w:szCs w:val="24"/>
                <w:lang w:eastAsia="en-GB"/>
              </w:rPr>
              <w:t>0. Interpret findings</w:t>
            </w:r>
          </w:p>
        </w:tc>
        <w:tc>
          <w:tcPr>
            <w:tcW w:w="2126" w:type="dxa"/>
            <w:tcBorders>
              <w:top w:val="single" w:sz="6" w:space="0" w:color="auto"/>
              <w:left w:val="single" w:sz="6" w:space="0" w:color="auto"/>
              <w:bottom w:val="dashed" w:sz="4" w:space="0" w:color="auto"/>
              <w:right w:val="single" w:sz="6" w:space="0" w:color="auto"/>
            </w:tcBorders>
          </w:tcPr>
          <w:p w14:paraId="060A5388" w14:textId="19881E5C" w:rsidR="00EC1704" w:rsidRDefault="00EC1704" w:rsidP="00EC1704">
            <w:pPr>
              <w:spacing w:after="0" w:line="240" w:lineRule="auto"/>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w:t>
            </w:r>
            <w:r w:rsidR="00E167A6">
              <w:rPr>
                <w:rFonts w:ascii="Times New Roman" w:eastAsia="Times New Roman" w:hAnsi="Times New Roman" w:cs="Times New Roman"/>
                <w:sz w:val="24"/>
                <w:szCs w:val="24"/>
                <w:lang w:eastAsia="en-GB"/>
              </w:rPr>
              <w:t>) Meeting 1 – initial</w:t>
            </w:r>
          </w:p>
          <w:p w14:paraId="19CBB223" w14:textId="0FBF7B8D" w:rsidR="00E167A6" w:rsidRPr="00824421" w:rsidRDefault="00EC1704" w:rsidP="00EC1704">
            <w:pPr>
              <w:spacing w:after="0" w:line="240" w:lineRule="auto"/>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00E167A6">
              <w:rPr>
                <w:rFonts w:ascii="Times New Roman" w:eastAsia="Times New Roman" w:hAnsi="Times New Roman" w:cs="Times New Roman"/>
                <w:sz w:val="24"/>
                <w:szCs w:val="24"/>
                <w:lang w:eastAsia="en-GB"/>
              </w:rPr>
              <w:t xml:space="preserve"> results</w:t>
            </w:r>
          </w:p>
        </w:tc>
        <w:tc>
          <w:tcPr>
            <w:tcW w:w="1985" w:type="dxa"/>
            <w:tcBorders>
              <w:top w:val="single" w:sz="6" w:space="0" w:color="auto"/>
              <w:left w:val="single" w:sz="6" w:space="0" w:color="auto"/>
              <w:bottom w:val="dashed" w:sz="4" w:space="0" w:color="auto"/>
              <w:right w:val="single" w:sz="6" w:space="0" w:color="auto"/>
            </w:tcBorders>
            <w:vAlign w:val="center"/>
          </w:tcPr>
          <w:p w14:paraId="5C07A72A" w14:textId="10F05677"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4</w:t>
            </w:r>
          </w:p>
        </w:tc>
        <w:tc>
          <w:tcPr>
            <w:tcW w:w="2268" w:type="dxa"/>
            <w:tcBorders>
              <w:top w:val="single" w:sz="6" w:space="0" w:color="auto"/>
              <w:left w:val="single" w:sz="6" w:space="0" w:color="auto"/>
              <w:bottom w:val="dashed" w:sz="4" w:space="0" w:color="auto"/>
              <w:right w:val="single" w:sz="6" w:space="0" w:color="auto"/>
            </w:tcBorders>
            <w:vAlign w:val="center"/>
          </w:tcPr>
          <w:p w14:paraId="5CC0A198" w14:textId="2D3D18DA"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w:t>
            </w:r>
          </w:p>
        </w:tc>
        <w:tc>
          <w:tcPr>
            <w:tcW w:w="2976" w:type="dxa"/>
            <w:tcBorders>
              <w:top w:val="single" w:sz="6" w:space="0" w:color="auto"/>
              <w:left w:val="single" w:sz="6" w:space="0" w:color="auto"/>
              <w:bottom w:val="dashed" w:sz="4" w:space="0" w:color="auto"/>
              <w:right w:val="single" w:sz="6" w:space="0" w:color="auto"/>
            </w:tcBorders>
            <w:vAlign w:val="center"/>
          </w:tcPr>
          <w:p w14:paraId="5F547F49" w14:textId="1BEF3312"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p>
        </w:tc>
      </w:tr>
      <w:tr w:rsidR="00E167A6" w:rsidRPr="00824421" w14:paraId="693B0F68" w14:textId="77777777" w:rsidTr="00860CAF">
        <w:trPr>
          <w:trHeight w:val="595"/>
        </w:trPr>
        <w:tc>
          <w:tcPr>
            <w:tcW w:w="2686" w:type="dxa"/>
            <w:vMerge/>
            <w:tcBorders>
              <w:left w:val="single" w:sz="6" w:space="0" w:color="auto"/>
              <w:bottom w:val="single" w:sz="6" w:space="0" w:color="auto"/>
              <w:right w:val="single" w:sz="6" w:space="0" w:color="auto"/>
            </w:tcBorders>
            <w:shd w:val="clear" w:color="auto" w:fill="auto"/>
          </w:tcPr>
          <w:p w14:paraId="20589B1C" w14:textId="77777777" w:rsidR="00E167A6" w:rsidRPr="00824421" w:rsidRDefault="00E167A6" w:rsidP="00824421">
            <w:pPr>
              <w:spacing w:line="240" w:lineRule="auto"/>
              <w:textAlignment w:val="baseline"/>
              <w:rPr>
                <w:rFonts w:ascii="Times New Roman" w:eastAsia="Times New Roman" w:hAnsi="Times New Roman" w:cs="Times New Roman"/>
                <w:sz w:val="24"/>
                <w:szCs w:val="24"/>
                <w:lang w:eastAsia="en-GB"/>
              </w:rPr>
            </w:pPr>
          </w:p>
        </w:tc>
        <w:tc>
          <w:tcPr>
            <w:tcW w:w="2126" w:type="dxa"/>
            <w:vMerge/>
            <w:tcBorders>
              <w:left w:val="single" w:sz="6" w:space="0" w:color="auto"/>
              <w:bottom w:val="single" w:sz="6" w:space="0" w:color="auto"/>
              <w:right w:val="single" w:sz="6" w:space="0" w:color="auto"/>
            </w:tcBorders>
            <w:shd w:val="clear" w:color="auto" w:fill="auto"/>
          </w:tcPr>
          <w:p w14:paraId="02434656" w14:textId="77777777" w:rsidR="00E167A6" w:rsidRPr="00824421" w:rsidRDefault="00E167A6" w:rsidP="00824421">
            <w:pPr>
              <w:spacing w:line="240" w:lineRule="auto"/>
              <w:textAlignment w:val="baseline"/>
              <w:rPr>
                <w:rFonts w:ascii="Times New Roman" w:eastAsia="Times New Roman" w:hAnsi="Times New Roman" w:cs="Times New Roman"/>
                <w:sz w:val="24"/>
                <w:szCs w:val="24"/>
                <w:lang w:eastAsia="en-GB"/>
              </w:rPr>
            </w:pPr>
          </w:p>
        </w:tc>
        <w:tc>
          <w:tcPr>
            <w:tcW w:w="2126" w:type="dxa"/>
            <w:tcBorders>
              <w:top w:val="dashed" w:sz="4" w:space="0" w:color="auto"/>
              <w:left w:val="single" w:sz="6" w:space="0" w:color="auto"/>
              <w:bottom w:val="single" w:sz="6" w:space="0" w:color="auto"/>
              <w:right w:val="single" w:sz="6" w:space="0" w:color="auto"/>
            </w:tcBorders>
          </w:tcPr>
          <w:p w14:paraId="4E2D83DF" w14:textId="32818A16" w:rsidR="00EC1704" w:rsidRDefault="00EC1704" w:rsidP="00EC1704">
            <w:pPr>
              <w:spacing w:after="0" w:line="240" w:lineRule="auto"/>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w:t>
            </w:r>
            <w:r w:rsidR="00E167A6" w:rsidRPr="00E167A6">
              <w:rPr>
                <w:rFonts w:ascii="Times New Roman" w:eastAsia="Times New Roman" w:hAnsi="Times New Roman" w:cs="Times New Roman"/>
                <w:sz w:val="24"/>
                <w:szCs w:val="24"/>
                <w:lang w:eastAsia="en-GB"/>
              </w:rPr>
              <w:t>)</w:t>
            </w:r>
            <w:r w:rsidR="00E167A6">
              <w:rPr>
                <w:rFonts w:ascii="Times New Roman" w:eastAsia="Times New Roman" w:hAnsi="Times New Roman" w:cs="Times New Roman"/>
                <w:sz w:val="24"/>
                <w:szCs w:val="24"/>
                <w:lang w:eastAsia="en-GB"/>
              </w:rPr>
              <w:t xml:space="preserve"> </w:t>
            </w:r>
            <w:r w:rsidR="00E167A6" w:rsidRPr="00E167A6">
              <w:rPr>
                <w:rFonts w:ascii="Times New Roman" w:eastAsia="Times New Roman" w:hAnsi="Times New Roman" w:cs="Times New Roman"/>
                <w:sz w:val="24"/>
                <w:szCs w:val="24"/>
                <w:lang w:eastAsia="en-GB"/>
              </w:rPr>
              <w:t>Meeting 2</w:t>
            </w:r>
            <w:r w:rsidR="00E167A6">
              <w:rPr>
                <w:rFonts w:ascii="Times New Roman" w:eastAsia="Times New Roman" w:hAnsi="Times New Roman" w:cs="Times New Roman"/>
                <w:sz w:val="24"/>
                <w:szCs w:val="24"/>
                <w:lang w:eastAsia="en-GB"/>
              </w:rPr>
              <w:t xml:space="preserve"> – final</w:t>
            </w:r>
          </w:p>
          <w:p w14:paraId="577C7273" w14:textId="3466CFEF" w:rsidR="00E167A6" w:rsidRPr="00E167A6" w:rsidRDefault="00EC1704" w:rsidP="00EC1704">
            <w:pPr>
              <w:spacing w:after="0" w:line="240" w:lineRule="auto"/>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00E167A6">
              <w:rPr>
                <w:rFonts w:ascii="Times New Roman" w:eastAsia="Times New Roman" w:hAnsi="Times New Roman" w:cs="Times New Roman"/>
                <w:sz w:val="24"/>
                <w:szCs w:val="24"/>
                <w:lang w:eastAsia="en-GB"/>
              </w:rPr>
              <w:t>results</w:t>
            </w:r>
          </w:p>
        </w:tc>
        <w:tc>
          <w:tcPr>
            <w:tcW w:w="1985" w:type="dxa"/>
            <w:tcBorders>
              <w:top w:val="dashed" w:sz="4" w:space="0" w:color="auto"/>
              <w:left w:val="single" w:sz="6" w:space="0" w:color="auto"/>
              <w:bottom w:val="single" w:sz="6" w:space="0" w:color="auto"/>
              <w:right w:val="single" w:sz="6" w:space="0" w:color="auto"/>
            </w:tcBorders>
            <w:vAlign w:val="center"/>
          </w:tcPr>
          <w:p w14:paraId="5C3F8F46" w14:textId="42870524"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w:t>
            </w:r>
          </w:p>
        </w:tc>
        <w:tc>
          <w:tcPr>
            <w:tcW w:w="2268" w:type="dxa"/>
            <w:tcBorders>
              <w:top w:val="dashed" w:sz="4" w:space="0" w:color="auto"/>
              <w:left w:val="single" w:sz="6" w:space="0" w:color="auto"/>
              <w:bottom w:val="single" w:sz="6" w:space="0" w:color="auto"/>
              <w:right w:val="single" w:sz="6" w:space="0" w:color="auto"/>
            </w:tcBorders>
            <w:vAlign w:val="center"/>
          </w:tcPr>
          <w:p w14:paraId="0D68670B" w14:textId="50DD1A7B"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w:t>
            </w:r>
          </w:p>
        </w:tc>
        <w:tc>
          <w:tcPr>
            <w:tcW w:w="2976" w:type="dxa"/>
            <w:tcBorders>
              <w:top w:val="dashed" w:sz="4" w:space="0" w:color="auto"/>
              <w:left w:val="single" w:sz="6" w:space="0" w:color="auto"/>
              <w:bottom w:val="single" w:sz="6" w:space="0" w:color="auto"/>
              <w:right w:val="single" w:sz="6" w:space="0" w:color="auto"/>
            </w:tcBorders>
            <w:vAlign w:val="center"/>
          </w:tcPr>
          <w:p w14:paraId="69EDF774" w14:textId="4D4DC9CF"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w:t>
            </w:r>
          </w:p>
        </w:tc>
      </w:tr>
      <w:tr w:rsidR="00E167A6" w:rsidRPr="00824421" w14:paraId="11D68452" w14:textId="314492B9" w:rsidTr="00EC1704">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49C7CC" w14:textId="6D662859" w:rsidR="00E167A6" w:rsidRPr="00824421" w:rsidRDefault="00E167A6" w:rsidP="002F45BE">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4. Interpretation of Cochrane review results</w:t>
            </w:r>
            <w:r>
              <w:rPr>
                <w:rFonts w:ascii="Times New Roman" w:eastAsia="Times New Roman" w:hAnsi="Times New Roman" w:cs="Times New Roman"/>
                <w:sz w:val="24"/>
                <w:szCs w:val="24"/>
                <w:lang w:eastAsia="en-GB"/>
              </w:rPr>
              <w:t>*</w:t>
            </w:r>
          </w:p>
          <w:p w14:paraId="1E82C749" w14:textId="7053FD92" w:rsidR="00E167A6" w:rsidRPr="00824421" w:rsidRDefault="00E167A6" w:rsidP="002F45BE">
            <w:pPr>
              <w:spacing w:line="240" w:lineRule="auto"/>
              <w:jc w:val="center"/>
              <w:textAlignment w:val="baseline"/>
              <w:rPr>
                <w:rFonts w:ascii="Times New Roman" w:eastAsia="Times New Roman" w:hAnsi="Times New Roman" w:cs="Times New Roman"/>
                <w:sz w:val="24"/>
                <w:szCs w:val="24"/>
                <w:lang w:eastAsia="en-GB"/>
              </w:rPr>
            </w:pP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23FDD5" w14:textId="77777777" w:rsidR="00E167A6" w:rsidRPr="00824421" w:rsidRDefault="00E167A6" w:rsidP="002F45BE">
            <w:pPr>
              <w:spacing w:line="240" w:lineRule="auto"/>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9. Analyse data </w:t>
            </w:r>
          </w:p>
          <w:p w14:paraId="71CDA4B3" w14:textId="77777777" w:rsidR="00E167A6" w:rsidRPr="00824421" w:rsidRDefault="00E167A6" w:rsidP="002F45BE">
            <w:pPr>
              <w:spacing w:line="240" w:lineRule="auto"/>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10. Interpret findings </w:t>
            </w:r>
          </w:p>
        </w:tc>
        <w:tc>
          <w:tcPr>
            <w:tcW w:w="2126" w:type="dxa"/>
            <w:tcBorders>
              <w:top w:val="single" w:sz="6" w:space="0" w:color="auto"/>
              <w:left w:val="single" w:sz="6" w:space="0" w:color="auto"/>
              <w:bottom w:val="single" w:sz="6" w:space="0" w:color="auto"/>
              <w:right w:val="single" w:sz="6" w:space="0" w:color="auto"/>
            </w:tcBorders>
            <w:vAlign w:val="center"/>
          </w:tcPr>
          <w:p w14:paraId="41877690" w14:textId="34C007FD" w:rsidR="00E167A6" w:rsidRPr="00824421" w:rsidRDefault="00E167A6" w:rsidP="00EC1704">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n/a – only one meeting held</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345C70" w14:textId="6F31BB9D"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4</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CB26CD" w14:textId="61F77290"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1</w:t>
            </w:r>
          </w:p>
        </w:tc>
        <w:tc>
          <w:tcPr>
            <w:tcW w:w="2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9C78E3" w14:textId="6CF2FA51"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11</w:t>
            </w:r>
          </w:p>
        </w:tc>
      </w:tr>
      <w:tr w:rsidR="00E167A6" w:rsidRPr="00824421" w14:paraId="787D446C" w14:textId="6ADABDCF" w:rsidTr="00EC1704">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9EE7D2" w14:textId="46D01A77" w:rsidR="00E167A6" w:rsidRPr="00824421" w:rsidRDefault="00E167A6" w:rsidP="002F45BE">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5. Clinical implications</w:t>
            </w:r>
            <w:r>
              <w:rPr>
                <w:rFonts w:ascii="Times New Roman" w:eastAsia="Times New Roman" w:hAnsi="Times New Roman" w:cs="Times New Roman"/>
                <w:sz w:val="24"/>
                <w:szCs w:val="24"/>
                <w:lang w:eastAsia="en-GB"/>
              </w:rPr>
              <w:t>*</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305FAD" w14:textId="77777777" w:rsidR="00E167A6" w:rsidRPr="00824421" w:rsidRDefault="00E167A6" w:rsidP="002F45BE">
            <w:pPr>
              <w:spacing w:line="240" w:lineRule="auto"/>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10. Interpret findings  </w:t>
            </w:r>
          </w:p>
          <w:p w14:paraId="4ED3110A" w14:textId="77777777" w:rsidR="00E167A6" w:rsidRPr="00824421" w:rsidRDefault="00E167A6" w:rsidP="002F45BE">
            <w:pPr>
              <w:spacing w:line="240" w:lineRule="auto"/>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11. write and publish review </w:t>
            </w:r>
          </w:p>
        </w:tc>
        <w:tc>
          <w:tcPr>
            <w:tcW w:w="2126" w:type="dxa"/>
            <w:tcBorders>
              <w:top w:val="single" w:sz="6" w:space="0" w:color="auto"/>
              <w:left w:val="single" w:sz="6" w:space="0" w:color="auto"/>
              <w:bottom w:val="single" w:sz="6" w:space="0" w:color="auto"/>
              <w:right w:val="single" w:sz="6" w:space="0" w:color="auto"/>
            </w:tcBorders>
            <w:vAlign w:val="center"/>
          </w:tcPr>
          <w:p w14:paraId="014E4700" w14:textId="45FF48AE" w:rsidR="00E167A6" w:rsidRPr="00824421" w:rsidRDefault="00E167A6" w:rsidP="00EC1704">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n/a – only one meeting held</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419862" w14:textId="4079E6DE"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bookmarkStart w:id="0" w:name="_GoBack"/>
            <w:bookmarkEnd w:id="0"/>
            <w:r w:rsidRPr="00824421">
              <w:rPr>
                <w:rFonts w:ascii="Times New Roman" w:eastAsia="Times New Roman" w:hAnsi="Times New Roman" w:cs="Times New Roman"/>
                <w:sz w:val="24"/>
                <w:szCs w:val="24"/>
                <w:lang w:eastAsia="en-GB"/>
              </w:rPr>
              <w:t>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7FA2B8" w14:textId="1F9AACCA"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2</w:t>
            </w:r>
          </w:p>
        </w:tc>
        <w:tc>
          <w:tcPr>
            <w:tcW w:w="2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9252BF" w14:textId="0BE38891"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8</w:t>
            </w:r>
          </w:p>
        </w:tc>
      </w:tr>
      <w:tr w:rsidR="00E167A6" w:rsidRPr="00824421" w14:paraId="135DC31E" w14:textId="25233DF0" w:rsidTr="002F45BE">
        <w:trPr>
          <w:trHeight w:val="710"/>
        </w:trPr>
        <w:tc>
          <w:tcPr>
            <w:tcW w:w="2686" w:type="dxa"/>
            <w:vMerge w:val="restart"/>
            <w:tcBorders>
              <w:top w:val="single" w:sz="6" w:space="0" w:color="auto"/>
              <w:left w:val="single" w:sz="6" w:space="0" w:color="auto"/>
              <w:right w:val="single" w:sz="6" w:space="0" w:color="auto"/>
            </w:tcBorders>
            <w:shd w:val="clear" w:color="auto" w:fill="auto"/>
            <w:vAlign w:val="center"/>
            <w:hideMark/>
          </w:tcPr>
          <w:p w14:paraId="78B6D7AB" w14:textId="6133C9A4" w:rsidR="00E167A6" w:rsidRPr="00824421" w:rsidRDefault="00E167A6" w:rsidP="002F45BE">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lastRenderedPageBreak/>
              <w:t>6. Research recommendations</w:t>
            </w:r>
            <w:r>
              <w:rPr>
                <w:rFonts w:ascii="Times New Roman" w:eastAsia="Times New Roman" w:hAnsi="Times New Roman" w:cs="Times New Roman"/>
                <w:sz w:val="24"/>
                <w:szCs w:val="24"/>
                <w:lang w:eastAsia="en-GB"/>
              </w:rPr>
              <w:t>*</w:t>
            </w:r>
          </w:p>
        </w:tc>
        <w:tc>
          <w:tcPr>
            <w:tcW w:w="2126" w:type="dxa"/>
            <w:vMerge w:val="restart"/>
            <w:tcBorders>
              <w:top w:val="single" w:sz="6" w:space="0" w:color="auto"/>
              <w:left w:val="single" w:sz="6" w:space="0" w:color="auto"/>
              <w:right w:val="single" w:sz="6" w:space="0" w:color="auto"/>
            </w:tcBorders>
            <w:shd w:val="clear" w:color="auto" w:fill="auto"/>
            <w:vAlign w:val="center"/>
            <w:hideMark/>
          </w:tcPr>
          <w:p w14:paraId="197CC5D1" w14:textId="77777777" w:rsidR="00E167A6" w:rsidRPr="00824421" w:rsidRDefault="00E167A6" w:rsidP="002F45BE">
            <w:pPr>
              <w:spacing w:line="240" w:lineRule="auto"/>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10. Interpret findings  </w:t>
            </w:r>
          </w:p>
          <w:p w14:paraId="62BD9ECB" w14:textId="77777777" w:rsidR="00E167A6" w:rsidRPr="00824421" w:rsidRDefault="00E167A6" w:rsidP="002F45BE">
            <w:pPr>
              <w:spacing w:line="240" w:lineRule="auto"/>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11. write and publish review </w:t>
            </w:r>
          </w:p>
        </w:tc>
        <w:tc>
          <w:tcPr>
            <w:tcW w:w="2126" w:type="dxa"/>
            <w:tcBorders>
              <w:top w:val="single" w:sz="6" w:space="0" w:color="auto"/>
              <w:left w:val="single" w:sz="6" w:space="0" w:color="auto"/>
              <w:bottom w:val="dashed" w:sz="4" w:space="0" w:color="auto"/>
              <w:right w:val="single" w:sz="6" w:space="0" w:color="auto"/>
            </w:tcBorders>
          </w:tcPr>
          <w:p w14:paraId="47CEDC33" w14:textId="698FBBC8" w:rsidR="00EC1704" w:rsidRDefault="00EC1704" w:rsidP="00EC1704">
            <w:pPr>
              <w:spacing w:after="0" w:line="240" w:lineRule="auto"/>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w:t>
            </w:r>
            <w:r w:rsidR="00E167A6">
              <w:rPr>
                <w:rFonts w:ascii="Times New Roman" w:eastAsia="Times New Roman" w:hAnsi="Times New Roman" w:cs="Times New Roman"/>
                <w:sz w:val="24"/>
                <w:szCs w:val="24"/>
                <w:lang w:eastAsia="en-GB"/>
              </w:rPr>
              <w:t xml:space="preserve">) Identify research </w:t>
            </w:r>
          </w:p>
          <w:p w14:paraId="35852887" w14:textId="1954444E" w:rsidR="00E167A6" w:rsidRPr="00824421" w:rsidRDefault="00EC1704" w:rsidP="00EC1704">
            <w:pPr>
              <w:spacing w:after="0" w:line="240" w:lineRule="auto"/>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00E167A6">
              <w:rPr>
                <w:rFonts w:ascii="Times New Roman" w:eastAsia="Times New Roman" w:hAnsi="Times New Roman" w:cs="Times New Roman"/>
                <w:sz w:val="24"/>
                <w:szCs w:val="24"/>
                <w:lang w:eastAsia="en-GB"/>
              </w:rPr>
              <w:t>gaps</w:t>
            </w:r>
          </w:p>
        </w:tc>
        <w:tc>
          <w:tcPr>
            <w:tcW w:w="1985" w:type="dxa"/>
            <w:tcBorders>
              <w:top w:val="single" w:sz="6" w:space="0" w:color="auto"/>
              <w:left w:val="single" w:sz="6" w:space="0" w:color="auto"/>
              <w:bottom w:val="dashed" w:sz="4" w:space="0" w:color="auto"/>
              <w:right w:val="single" w:sz="6" w:space="0" w:color="auto"/>
            </w:tcBorders>
            <w:vAlign w:val="center"/>
          </w:tcPr>
          <w:p w14:paraId="40CB070D" w14:textId="603A4376"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p>
        </w:tc>
        <w:tc>
          <w:tcPr>
            <w:tcW w:w="2268" w:type="dxa"/>
            <w:tcBorders>
              <w:top w:val="single" w:sz="6" w:space="0" w:color="auto"/>
              <w:left w:val="single" w:sz="6" w:space="0" w:color="auto"/>
              <w:bottom w:val="dashed" w:sz="4" w:space="0" w:color="auto"/>
              <w:right w:val="single" w:sz="6" w:space="0" w:color="auto"/>
            </w:tcBorders>
            <w:vAlign w:val="center"/>
          </w:tcPr>
          <w:p w14:paraId="536C1837" w14:textId="0F1A4C99"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sidRPr="00E167A6">
              <w:rPr>
                <w:rFonts w:ascii="Times New Roman" w:eastAsia="Times New Roman" w:hAnsi="Times New Roman" w:cs="Times New Roman"/>
                <w:sz w:val="24"/>
                <w:szCs w:val="24"/>
                <w:lang w:eastAsia="en-GB"/>
              </w:rPr>
              <w:t>2</w:t>
            </w:r>
          </w:p>
        </w:tc>
        <w:tc>
          <w:tcPr>
            <w:tcW w:w="2976" w:type="dxa"/>
            <w:tcBorders>
              <w:top w:val="single" w:sz="6" w:space="0" w:color="auto"/>
              <w:left w:val="single" w:sz="6" w:space="0" w:color="auto"/>
              <w:bottom w:val="dashed" w:sz="4" w:space="0" w:color="auto"/>
              <w:right w:val="single" w:sz="6" w:space="0" w:color="auto"/>
            </w:tcBorders>
            <w:vAlign w:val="center"/>
          </w:tcPr>
          <w:p w14:paraId="1DA9BA53" w14:textId="7EF9394F"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9</w:t>
            </w:r>
          </w:p>
        </w:tc>
      </w:tr>
      <w:tr w:rsidR="00E167A6" w:rsidRPr="00824421" w14:paraId="1E9D3986" w14:textId="77777777" w:rsidTr="00860CAF">
        <w:trPr>
          <w:trHeight w:val="710"/>
        </w:trPr>
        <w:tc>
          <w:tcPr>
            <w:tcW w:w="2686" w:type="dxa"/>
            <w:vMerge/>
            <w:tcBorders>
              <w:left w:val="single" w:sz="6" w:space="0" w:color="auto"/>
              <w:bottom w:val="single" w:sz="6" w:space="0" w:color="auto"/>
              <w:right w:val="single" w:sz="6" w:space="0" w:color="auto"/>
            </w:tcBorders>
            <w:shd w:val="clear" w:color="auto" w:fill="auto"/>
          </w:tcPr>
          <w:p w14:paraId="7E47B932" w14:textId="77777777" w:rsidR="00E167A6" w:rsidRPr="00824421" w:rsidRDefault="00E167A6" w:rsidP="00FA7E33">
            <w:pPr>
              <w:spacing w:line="240" w:lineRule="auto"/>
              <w:textAlignment w:val="baseline"/>
              <w:rPr>
                <w:rFonts w:ascii="Times New Roman" w:eastAsia="Times New Roman" w:hAnsi="Times New Roman" w:cs="Times New Roman"/>
                <w:sz w:val="24"/>
                <w:szCs w:val="24"/>
                <w:lang w:eastAsia="en-GB"/>
              </w:rPr>
            </w:pPr>
          </w:p>
        </w:tc>
        <w:tc>
          <w:tcPr>
            <w:tcW w:w="2126" w:type="dxa"/>
            <w:vMerge/>
            <w:tcBorders>
              <w:left w:val="single" w:sz="6" w:space="0" w:color="auto"/>
              <w:bottom w:val="single" w:sz="6" w:space="0" w:color="auto"/>
              <w:right w:val="single" w:sz="6" w:space="0" w:color="auto"/>
            </w:tcBorders>
            <w:shd w:val="clear" w:color="auto" w:fill="auto"/>
          </w:tcPr>
          <w:p w14:paraId="2098A01D" w14:textId="77777777" w:rsidR="00E167A6" w:rsidRPr="00824421" w:rsidRDefault="00E167A6" w:rsidP="00FA7E33">
            <w:pPr>
              <w:spacing w:line="240" w:lineRule="auto"/>
              <w:textAlignment w:val="baseline"/>
              <w:rPr>
                <w:rFonts w:ascii="Times New Roman" w:eastAsia="Times New Roman" w:hAnsi="Times New Roman" w:cs="Times New Roman"/>
                <w:sz w:val="24"/>
                <w:szCs w:val="24"/>
                <w:lang w:eastAsia="en-GB"/>
              </w:rPr>
            </w:pPr>
          </w:p>
        </w:tc>
        <w:tc>
          <w:tcPr>
            <w:tcW w:w="2126" w:type="dxa"/>
            <w:tcBorders>
              <w:top w:val="dashed" w:sz="4" w:space="0" w:color="auto"/>
              <w:left w:val="single" w:sz="6" w:space="0" w:color="auto"/>
              <w:bottom w:val="single" w:sz="6" w:space="0" w:color="auto"/>
              <w:right w:val="single" w:sz="6" w:space="0" w:color="auto"/>
            </w:tcBorders>
          </w:tcPr>
          <w:p w14:paraId="1D8D58C0" w14:textId="77777777" w:rsidR="00EC1704" w:rsidRDefault="00EC1704" w:rsidP="00EC1704">
            <w:pPr>
              <w:spacing w:after="0" w:line="240" w:lineRule="auto"/>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 </w:t>
            </w:r>
            <w:r w:rsidR="00E167A6" w:rsidRPr="00EC1704">
              <w:rPr>
                <w:rFonts w:ascii="Times New Roman" w:eastAsia="Times New Roman" w:hAnsi="Times New Roman" w:cs="Times New Roman"/>
                <w:sz w:val="24"/>
                <w:szCs w:val="24"/>
                <w:lang w:eastAsia="en-GB"/>
              </w:rPr>
              <w:t xml:space="preserve">Agree research </w:t>
            </w:r>
          </w:p>
          <w:p w14:paraId="3496D461" w14:textId="66C1C0FA" w:rsidR="00E167A6" w:rsidRPr="00EC1704" w:rsidRDefault="00EC1704" w:rsidP="00EC1704">
            <w:pPr>
              <w:spacing w:after="0" w:line="240" w:lineRule="auto"/>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00E167A6" w:rsidRPr="00EC1704">
              <w:rPr>
                <w:rFonts w:ascii="Times New Roman" w:eastAsia="Times New Roman" w:hAnsi="Times New Roman" w:cs="Times New Roman"/>
                <w:sz w:val="24"/>
                <w:szCs w:val="24"/>
                <w:lang w:eastAsia="en-GB"/>
              </w:rPr>
              <w:t>priorities</w:t>
            </w:r>
          </w:p>
        </w:tc>
        <w:tc>
          <w:tcPr>
            <w:tcW w:w="1985" w:type="dxa"/>
            <w:tcBorders>
              <w:top w:val="dashed" w:sz="4" w:space="0" w:color="auto"/>
              <w:left w:val="single" w:sz="6" w:space="0" w:color="auto"/>
              <w:bottom w:val="single" w:sz="6" w:space="0" w:color="auto"/>
              <w:right w:val="single" w:sz="6" w:space="0" w:color="auto"/>
            </w:tcBorders>
            <w:vAlign w:val="center"/>
          </w:tcPr>
          <w:p w14:paraId="195E6A87" w14:textId="3A188097"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w:t>
            </w:r>
          </w:p>
        </w:tc>
        <w:tc>
          <w:tcPr>
            <w:tcW w:w="2268" w:type="dxa"/>
            <w:tcBorders>
              <w:top w:val="dashed" w:sz="4" w:space="0" w:color="auto"/>
              <w:left w:val="single" w:sz="6" w:space="0" w:color="auto"/>
              <w:bottom w:val="single" w:sz="6" w:space="0" w:color="auto"/>
              <w:right w:val="single" w:sz="6" w:space="0" w:color="auto"/>
            </w:tcBorders>
            <w:vAlign w:val="center"/>
          </w:tcPr>
          <w:p w14:paraId="562975FD" w14:textId="5909E21E"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w:t>
            </w:r>
          </w:p>
        </w:tc>
        <w:tc>
          <w:tcPr>
            <w:tcW w:w="2976" w:type="dxa"/>
            <w:tcBorders>
              <w:top w:val="dashed" w:sz="4" w:space="0" w:color="auto"/>
              <w:left w:val="single" w:sz="6" w:space="0" w:color="auto"/>
              <w:bottom w:val="single" w:sz="6" w:space="0" w:color="auto"/>
              <w:right w:val="single" w:sz="6" w:space="0" w:color="auto"/>
            </w:tcBorders>
            <w:vAlign w:val="center"/>
          </w:tcPr>
          <w:p w14:paraId="1A433036" w14:textId="6B347AC1" w:rsidR="00E167A6" w:rsidRPr="00824421" w:rsidRDefault="00E167A6" w:rsidP="00860CAF">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w:t>
            </w:r>
          </w:p>
        </w:tc>
      </w:tr>
      <w:tr w:rsidR="00E167A6" w:rsidRPr="00824421" w14:paraId="6B21799A" w14:textId="69CF50DA" w:rsidTr="002F45BE">
        <w:trPr>
          <w:gridAfter w:val="5"/>
          <w:wAfter w:w="11481" w:type="dxa"/>
          <w:trHeight w:val="300"/>
        </w:trPr>
        <w:tc>
          <w:tcPr>
            <w:tcW w:w="2686" w:type="dxa"/>
            <w:tcBorders>
              <w:top w:val="single" w:sz="6" w:space="0" w:color="auto"/>
              <w:left w:val="single" w:sz="6" w:space="0" w:color="auto"/>
              <w:bottom w:val="single" w:sz="6" w:space="0" w:color="auto"/>
              <w:right w:val="single" w:sz="6" w:space="0" w:color="auto"/>
            </w:tcBorders>
            <w:vAlign w:val="center"/>
          </w:tcPr>
          <w:p w14:paraId="6538D059" w14:textId="74AAE6DD" w:rsidR="00E167A6" w:rsidRPr="00824421" w:rsidRDefault="00860CAF" w:rsidP="002F45BE">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Continuous involvement</w:t>
            </w:r>
          </w:p>
        </w:tc>
      </w:tr>
      <w:tr w:rsidR="00E167A6" w:rsidRPr="00824421" w14:paraId="75D0BA7D" w14:textId="6391961A" w:rsidTr="002F45BE">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42F43D" w14:textId="1ACB7F4F" w:rsidR="00E167A6" w:rsidRPr="00824421" w:rsidRDefault="00E167A6" w:rsidP="002F45BE">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Project oversight</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A0CC8E" w14:textId="77777777" w:rsidR="00E167A6" w:rsidRPr="00824421" w:rsidRDefault="00E167A6" w:rsidP="002F45BE">
            <w:pPr>
              <w:spacing w:line="240" w:lineRule="auto"/>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All stages </w:t>
            </w:r>
          </w:p>
        </w:tc>
        <w:tc>
          <w:tcPr>
            <w:tcW w:w="2126" w:type="dxa"/>
            <w:tcBorders>
              <w:top w:val="single" w:sz="6" w:space="0" w:color="auto"/>
              <w:left w:val="single" w:sz="6" w:space="0" w:color="auto"/>
              <w:bottom w:val="single" w:sz="6" w:space="0" w:color="auto"/>
              <w:right w:val="single" w:sz="6" w:space="0" w:color="auto"/>
            </w:tcBorders>
          </w:tcPr>
          <w:p w14:paraId="3CD0767D" w14:textId="77777777" w:rsidR="00E167A6" w:rsidRPr="00824421" w:rsidRDefault="00E167A6" w:rsidP="00FA7E33">
            <w:pPr>
              <w:spacing w:line="240" w:lineRule="auto"/>
              <w:jc w:val="center"/>
              <w:textAlignment w:val="baseline"/>
              <w:rPr>
                <w:rFonts w:ascii="Times New Roman" w:eastAsia="Times New Roman" w:hAnsi="Times New Roman" w:cs="Times New Roman"/>
                <w:sz w:val="24"/>
                <w:szCs w:val="24"/>
                <w:lang w:eastAsia="en-GB"/>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58D4624A" w14:textId="2F99DD6D" w:rsidR="00E167A6" w:rsidRPr="00824421" w:rsidRDefault="00E167A6" w:rsidP="00FA7E33">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5 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6CB90A4" w14:textId="77777777" w:rsidR="00E167A6" w:rsidRPr="00824421" w:rsidRDefault="00E167A6" w:rsidP="00FA7E33">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4 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2A78C2AA" w14:textId="77777777" w:rsidR="00E167A6" w:rsidRPr="00824421" w:rsidRDefault="00E167A6" w:rsidP="00FA7E33">
            <w:pPr>
              <w:spacing w:line="240" w:lineRule="auto"/>
              <w:jc w:val="center"/>
              <w:textAlignment w:val="baseline"/>
              <w:rPr>
                <w:rFonts w:ascii="Times New Roman" w:eastAsia="Times New Roman" w:hAnsi="Times New Roman" w:cs="Times New Roman"/>
                <w:sz w:val="24"/>
                <w:szCs w:val="24"/>
                <w:lang w:eastAsia="en-GB"/>
              </w:rPr>
            </w:pPr>
            <w:r w:rsidRPr="00824421">
              <w:rPr>
                <w:rFonts w:ascii="Times New Roman" w:eastAsia="Times New Roman" w:hAnsi="Times New Roman" w:cs="Times New Roman"/>
                <w:sz w:val="24"/>
                <w:szCs w:val="24"/>
                <w:lang w:eastAsia="en-GB"/>
              </w:rPr>
              <w:t>11 </w:t>
            </w:r>
          </w:p>
        </w:tc>
      </w:tr>
    </w:tbl>
    <w:p w14:paraId="030991E3" w14:textId="03F41CEE" w:rsidR="00824421" w:rsidRDefault="00824421">
      <w:pPr>
        <w:rPr>
          <w:b/>
        </w:rPr>
      </w:pPr>
    </w:p>
    <w:p w14:paraId="321C91EE" w14:textId="0D1728FD" w:rsidR="00E167A6" w:rsidRDefault="00E167A6" w:rsidP="00E167A6">
      <w:pPr>
        <w:spacing w:line="240" w:lineRule="auto"/>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meeting included a section where members of the Lived Experience Group met separately with the PPI lead to discuss their thoughts and interpretation.  These were then fed back to, and discussed by the whole team</w:t>
      </w:r>
    </w:p>
    <w:p w14:paraId="47069148" w14:textId="1BB12369" w:rsidR="00E167A6" w:rsidRPr="00E167A6" w:rsidRDefault="00E167A6" w:rsidP="00E167A6">
      <w:pPr>
        <w:pStyle w:val="ListParagraph"/>
        <w:rPr>
          <w:b/>
        </w:rPr>
      </w:pPr>
    </w:p>
    <w:sectPr w:rsidR="00E167A6" w:rsidRPr="00E167A6" w:rsidSect="00283C9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ato-Regular">
    <w:altName w:val="Yu Gothic"/>
    <w:panose1 w:val="00000000000000000000"/>
    <w:charset w:val="80"/>
    <w:family w:val="auto"/>
    <w:notTrueType/>
    <w:pitch w:val="default"/>
    <w:sig w:usb0="00000003"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A3CB3"/>
    <w:multiLevelType w:val="hybridMultilevel"/>
    <w:tmpl w:val="B950A876"/>
    <w:lvl w:ilvl="0" w:tplc="0809000F">
      <w:start w:val="1"/>
      <w:numFmt w:val="decimal"/>
      <w:lvlText w:val="%1."/>
      <w:lvlJc w:val="left"/>
      <w:pPr>
        <w:ind w:left="360" w:hanging="360"/>
      </w:pPr>
      <w:rPr>
        <w:rFonts w:hint="default"/>
        <w:color w:val="auto"/>
        <w:sz w:val="22"/>
      </w:rPr>
    </w:lvl>
    <w:lvl w:ilvl="1" w:tplc="093E14EE">
      <w:numFmt w:val="bullet"/>
      <w:lvlText w:val="•"/>
      <w:lvlJc w:val="left"/>
      <w:pPr>
        <w:ind w:left="1080" w:hanging="360"/>
      </w:pPr>
      <w:rPr>
        <w:rFonts w:ascii="Lato-Regular" w:eastAsia="Lato-Regular" w:hAnsi="Lato-Regular" w:cs="Lato-Regular" w:hint="eastAsia"/>
        <w:color w:val="000592"/>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2041C6"/>
    <w:multiLevelType w:val="hybridMultilevel"/>
    <w:tmpl w:val="88D6E0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CC06C1"/>
    <w:multiLevelType w:val="hybridMultilevel"/>
    <w:tmpl w:val="C638F5D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8A868A0"/>
    <w:multiLevelType w:val="hybridMultilevel"/>
    <w:tmpl w:val="3ED6FDF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20450C3"/>
    <w:multiLevelType w:val="hybridMultilevel"/>
    <w:tmpl w:val="BDEA57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89405B"/>
    <w:multiLevelType w:val="hybridMultilevel"/>
    <w:tmpl w:val="A4B8D9CE"/>
    <w:lvl w:ilvl="0" w:tplc="5816B1E8">
      <w:numFmt w:val="bullet"/>
      <w:lvlText w:val="-"/>
      <w:lvlJc w:val="left"/>
      <w:pPr>
        <w:ind w:left="408" w:hanging="360"/>
      </w:pPr>
      <w:rPr>
        <w:rFonts w:ascii="Calibri" w:eastAsiaTheme="minorHAnsi"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6" w15:restartNumberingAfterBreak="0">
    <w:nsid w:val="49F6204A"/>
    <w:multiLevelType w:val="hybridMultilevel"/>
    <w:tmpl w:val="B0846D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960442"/>
    <w:multiLevelType w:val="hybridMultilevel"/>
    <w:tmpl w:val="1CE25E90"/>
    <w:lvl w:ilvl="0" w:tplc="EA348B2E">
      <w:start w:val="1"/>
      <w:numFmt w:val="lowerLetter"/>
      <w:lvlText w:val="(%1)"/>
      <w:lvlJc w:val="left"/>
      <w:pPr>
        <w:ind w:left="360" w:hanging="360"/>
      </w:pPr>
      <w:rPr>
        <w:rFonts w:asciiTheme="minorHAnsi" w:eastAsiaTheme="minorHAnsi" w:cstheme="minorBidi" w:hint="default"/>
        <w:color w:val="auto"/>
        <w:sz w:val="22"/>
      </w:rPr>
    </w:lvl>
    <w:lvl w:ilvl="1" w:tplc="093E14EE">
      <w:numFmt w:val="bullet"/>
      <w:lvlText w:val="•"/>
      <w:lvlJc w:val="left"/>
      <w:pPr>
        <w:ind w:left="1080" w:hanging="360"/>
      </w:pPr>
      <w:rPr>
        <w:rFonts w:ascii="Lato-Regular" w:eastAsia="Lato-Regular" w:hAnsi="Lato-Regular" w:cs="Lato-Regular" w:hint="eastAsia"/>
        <w:color w:val="000592"/>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D61484A"/>
    <w:multiLevelType w:val="hybridMultilevel"/>
    <w:tmpl w:val="F4BC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0A7589"/>
    <w:multiLevelType w:val="hybridMultilevel"/>
    <w:tmpl w:val="99446BB0"/>
    <w:lvl w:ilvl="0" w:tplc="E6B2E9EC">
      <w:start w:val="1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C96845"/>
    <w:multiLevelType w:val="hybridMultilevel"/>
    <w:tmpl w:val="C7CEC3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4A02B8"/>
    <w:multiLevelType w:val="hybridMultilevel"/>
    <w:tmpl w:val="F64A0DB2"/>
    <w:lvl w:ilvl="0" w:tplc="08090017">
      <w:start w:val="2"/>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5A75128"/>
    <w:multiLevelType w:val="hybridMultilevel"/>
    <w:tmpl w:val="5E0A18E0"/>
    <w:lvl w:ilvl="0" w:tplc="0C7C3B18">
      <w:start w:val="1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462F91"/>
    <w:multiLevelType w:val="hybridMultilevel"/>
    <w:tmpl w:val="B8B207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FAB1F80"/>
    <w:multiLevelType w:val="hybridMultilevel"/>
    <w:tmpl w:val="FDB6F89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8"/>
  </w:num>
  <w:num w:numId="5">
    <w:abstractNumId w:val="0"/>
  </w:num>
  <w:num w:numId="6">
    <w:abstractNumId w:val="6"/>
  </w:num>
  <w:num w:numId="7">
    <w:abstractNumId w:val="1"/>
  </w:num>
  <w:num w:numId="8">
    <w:abstractNumId w:val="10"/>
  </w:num>
  <w:num w:numId="9">
    <w:abstractNumId w:val="2"/>
  </w:num>
  <w:num w:numId="10">
    <w:abstractNumId w:val="3"/>
  </w:num>
  <w:num w:numId="11">
    <w:abstractNumId w:val="9"/>
  </w:num>
  <w:num w:numId="12">
    <w:abstractNumId w:val="12"/>
  </w:num>
  <w:num w:numId="13">
    <w:abstractNumId w:val="11"/>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280"/>
    <w:rsid w:val="00003789"/>
    <w:rsid w:val="000169BB"/>
    <w:rsid w:val="00032C7B"/>
    <w:rsid w:val="00076933"/>
    <w:rsid w:val="000B5227"/>
    <w:rsid w:val="00163AEA"/>
    <w:rsid w:val="001944B6"/>
    <w:rsid w:val="001A5D47"/>
    <w:rsid w:val="00253750"/>
    <w:rsid w:val="00283C93"/>
    <w:rsid w:val="002F45BE"/>
    <w:rsid w:val="003446BF"/>
    <w:rsid w:val="00361EF8"/>
    <w:rsid w:val="00413889"/>
    <w:rsid w:val="005F74F1"/>
    <w:rsid w:val="006F4B7C"/>
    <w:rsid w:val="007509F8"/>
    <w:rsid w:val="00777B9A"/>
    <w:rsid w:val="00824421"/>
    <w:rsid w:val="00860CAF"/>
    <w:rsid w:val="0091584A"/>
    <w:rsid w:val="00B356CF"/>
    <w:rsid w:val="00C17EC4"/>
    <w:rsid w:val="00C75382"/>
    <w:rsid w:val="00C82E7F"/>
    <w:rsid w:val="00C83A04"/>
    <w:rsid w:val="00D01864"/>
    <w:rsid w:val="00DA0482"/>
    <w:rsid w:val="00E167A6"/>
    <w:rsid w:val="00E44394"/>
    <w:rsid w:val="00E87CEE"/>
    <w:rsid w:val="00EC1704"/>
    <w:rsid w:val="00F61EE9"/>
    <w:rsid w:val="00F97280"/>
    <w:rsid w:val="00FA7E33"/>
    <w:rsid w:val="00FC4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1792E"/>
  <w15:chartTrackingRefBased/>
  <w15:docId w15:val="{90F78D16-41FC-44E8-87B4-E84E7F7CB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7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9728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97280"/>
    <w:rPr>
      <w:rFonts w:ascii="Calibri" w:hAnsi="Calibri"/>
      <w:szCs w:val="21"/>
    </w:rPr>
  </w:style>
  <w:style w:type="paragraph" w:styleId="ListParagraph">
    <w:name w:val="List Paragraph"/>
    <w:basedOn w:val="Normal"/>
    <w:uiPriority w:val="34"/>
    <w:qFormat/>
    <w:rsid w:val="00253750"/>
    <w:pPr>
      <w:ind w:left="720"/>
      <w:contextualSpacing/>
    </w:pPr>
  </w:style>
  <w:style w:type="paragraph" w:customStyle="1" w:styleId="paragraph">
    <w:name w:val="paragraph"/>
    <w:basedOn w:val="Normal"/>
    <w:rsid w:val="007509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509F8"/>
  </w:style>
  <w:style w:type="character" w:customStyle="1" w:styleId="eop">
    <w:name w:val="eop"/>
    <w:basedOn w:val="DefaultParagraphFont"/>
    <w:rsid w:val="007509F8"/>
  </w:style>
  <w:style w:type="character" w:styleId="CommentReference">
    <w:name w:val="annotation reference"/>
    <w:basedOn w:val="DefaultParagraphFont"/>
    <w:uiPriority w:val="99"/>
    <w:semiHidden/>
    <w:unhideWhenUsed/>
    <w:rsid w:val="00E167A6"/>
    <w:rPr>
      <w:sz w:val="16"/>
      <w:szCs w:val="16"/>
    </w:rPr>
  </w:style>
  <w:style w:type="paragraph" w:styleId="CommentText">
    <w:name w:val="annotation text"/>
    <w:basedOn w:val="Normal"/>
    <w:link w:val="CommentTextChar"/>
    <w:uiPriority w:val="99"/>
    <w:semiHidden/>
    <w:unhideWhenUsed/>
    <w:rsid w:val="00E167A6"/>
    <w:pPr>
      <w:spacing w:line="240" w:lineRule="auto"/>
    </w:pPr>
    <w:rPr>
      <w:sz w:val="20"/>
      <w:szCs w:val="20"/>
    </w:rPr>
  </w:style>
  <w:style w:type="character" w:customStyle="1" w:styleId="CommentTextChar">
    <w:name w:val="Comment Text Char"/>
    <w:basedOn w:val="DefaultParagraphFont"/>
    <w:link w:val="CommentText"/>
    <w:uiPriority w:val="99"/>
    <w:semiHidden/>
    <w:rsid w:val="00E167A6"/>
    <w:rPr>
      <w:sz w:val="20"/>
      <w:szCs w:val="20"/>
    </w:rPr>
  </w:style>
  <w:style w:type="paragraph" w:styleId="CommentSubject">
    <w:name w:val="annotation subject"/>
    <w:basedOn w:val="CommentText"/>
    <w:next w:val="CommentText"/>
    <w:link w:val="CommentSubjectChar"/>
    <w:uiPriority w:val="99"/>
    <w:semiHidden/>
    <w:unhideWhenUsed/>
    <w:rsid w:val="00E167A6"/>
    <w:rPr>
      <w:b/>
      <w:bCs/>
    </w:rPr>
  </w:style>
  <w:style w:type="character" w:customStyle="1" w:styleId="CommentSubjectChar">
    <w:name w:val="Comment Subject Char"/>
    <w:basedOn w:val="CommentTextChar"/>
    <w:link w:val="CommentSubject"/>
    <w:uiPriority w:val="99"/>
    <w:semiHidden/>
    <w:rsid w:val="00E167A6"/>
    <w:rPr>
      <w:b/>
      <w:bCs/>
      <w:sz w:val="20"/>
      <w:szCs w:val="20"/>
    </w:rPr>
  </w:style>
  <w:style w:type="paragraph" w:styleId="BalloonText">
    <w:name w:val="Balloon Text"/>
    <w:basedOn w:val="Normal"/>
    <w:link w:val="BalloonTextChar"/>
    <w:uiPriority w:val="99"/>
    <w:semiHidden/>
    <w:unhideWhenUsed/>
    <w:rsid w:val="00E167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7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61294">
      <w:bodyDiv w:val="1"/>
      <w:marLeft w:val="0"/>
      <w:marRight w:val="0"/>
      <w:marTop w:val="0"/>
      <w:marBottom w:val="0"/>
      <w:divBdr>
        <w:top w:val="none" w:sz="0" w:space="0" w:color="auto"/>
        <w:left w:val="none" w:sz="0" w:space="0" w:color="auto"/>
        <w:bottom w:val="none" w:sz="0" w:space="0" w:color="auto"/>
        <w:right w:val="none" w:sz="0" w:space="0" w:color="auto"/>
      </w:divBdr>
    </w:div>
    <w:div w:id="62414742">
      <w:bodyDiv w:val="1"/>
      <w:marLeft w:val="0"/>
      <w:marRight w:val="0"/>
      <w:marTop w:val="0"/>
      <w:marBottom w:val="0"/>
      <w:divBdr>
        <w:top w:val="none" w:sz="0" w:space="0" w:color="auto"/>
        <w:left w:val="none" w:sz="0" w:space="0" w:color="auto"/>
        <w:bottom w:val="none" w:sz="0" w:space="0" w:color="auto"/>
        <w:right w:val="none" w:sz="0" w:space="0" w:color="auto"/>
      </w:divBdr>
    </w:div>
    <w:div w:id="94133885">
      <w:bodyDiv w:val="1"/>
      <w:marLeft w:val="0"/>
      <w:marRight w:val="0"/>
      <w:marTop w:val="0"/>
      <w:marBottom w:val="0"/>
      <w:divBdr>
        <w:top w:val="none" w:sz="0" w:space="0" w:color="auto"/>
        <w:left w:val="none" w:sz="0" w:space="0" w:color="auto"/>
        <w:bottom w:val="none" w:sz="0" w:space="0" w:color="auto"/>
        <w:right w:val="none" w:sz="0" w:space="0" w:color="auto"/>
      </w:divBdr>
    </w:div>
    <w:div w:id="199130790">
      <w:bodyDiv w:val="1"/>
      <w:marLeft w:val="0"/>
      <w:marRight w:val="0"/>
      <w:marTop w:val="0"/>
      <w:marBottom w:val="0"/>
      <w:divBdr>
        <w:top w:val="none" w:sz="0" w:space="0" w:color="auto"/>
        <w:left w:val="none" w:sz="0" w:space="0" w:color="auto"/>
        <w:bottom w:val="none" w:sz="0" w:space="0" w:color="auto"/>
        <w:right w:val="none" w:sz="0" w:space="0" w:color="auto"/>
      </w:divBdr>
    </w:div>
    <w:div w:id="408188204">
      <w:bodyDiv w:val="1"/>
      <w:marLeft w:val="0"/>
      <w:marRight w:val="0"/>
      <w:marTop w:val="0"/>
      <w:marBottom w:val="0"/>
      <w:divBdr>
        <w:top w:val="none" w:sz="0" w:space="0" w:color="auto"/>
        <w:left w:val="none" w:sz="0" w:space="0" w:color="auto"/>
        <w:bottom w:val="none" w:sz="0" w:space="0" w:color="auto"/>
        <w:right w:val="none" w:sz="0" w:space="0" w:color="auto"/>
      </w:divBdr>
    </w:div>
    <w:div w:id="429861773">
      <w:bodyDiv w:val="1"/>
      <w:marLeft w:val="0"/>
      <w:marRight w:val="0"/>
      <w:marTop w:val="0"/>
      <w:marBottom w:val="0"/>
      <w:divBdr>
        <w:top w:val="none" w:sz="0" w:space="0" w:color="auto"/>
        <w:left w:val="none" w:sz="0" w:space="0" w:color="auto"/>
        <w:bottom w:val="none" w:sz="0" w:space="0" w:color="auto"/>
        <w:right w:val="none" w:sz="0" w:space="0" w:color="auto"/>
      </w:divBdr>
    </w:div>
    <w:div w:id="453014273">
      <w:bodyDiv w:val="1"/>
      <w:marLeft w:val="0"/>
      <w:marRight w:val="0"/>
      <w:marTop w:val="0"/>
      <w:marBottom w:val="0"/>
      <w:divBdr>
        <w:top w:val="none" w:sz="0" w:space="0" w:color="auto"/>
        <w:left w:val="none" w:sz="0" w:space="0" w:color="auto"/>
        <w:bottom w:val="none" w:sz="0" w:space="0" w:color="auto"/>
        <w:right w:val="none" w:sz="0" w:space="0" w:color="auto"/>
      </w:divBdr>
    </w:div>
    <w:div w:id="565190028">
      <w:bodyDiv w:val="1"/>
      <w:marLeft w:val="0"/>
      <w:marRight w:val="0"/>
      <w:marTop w:val="0"/>
      <w:marBottom w:val="0"/>
      <w:divBdr>
        <w:top w:val="none" w:sz="0" w:space="0" w:color="auto"/>
        <w:left w:val="none" w:sz="0" w:space="0" w:color="auto"/>
        <w:bottom w:val="none" w:sz="0" w:space="0" w:color="auto"/>
        <w:right w:val="none" w:sz="0" w:space="0" w:color="auto"/>
      </w:divBdr>
    </w:div>
    <w:div w:id="581646189">
      <w:bodyDiv w:val="1"/>
      <w:marLeft w:val="0"/>
      <w:marRight w:val="0"/>
      <w:marTop w:val="0"/>
      <w:marBottom w:val="0"/>
      <w:divBdr>
        <w:top w:val="none" w:sz="0" w:space="0" w:color="auto"/>
        <w:left w:val="none" w:sz="0" w:space="0" w:color="auto"/>
        <w:bottom w:val="none" w:sz="0" w:space="0" w:color="auto"/>
        <w:right w:val="none" w:sz="0" w:space="0" w:color="auto"/>
      </w:divBdr>
    </w:div>
    <w:div w:id="657153214">
      <w:bodyDiv w:val="1"/>
      <w:marLeft w:val="0"/>
      <w:marRight w:val="0"/>
      <w:marTop w:val="0"/>
      <w:marBottom w:val="0"/>
      <w:divBdr>
        <w:top w:val="none" w:sz="0" w:space="0" w:color="auto"/>
        <w:left w:val="none" w:sz="0" w:space="0" w:color="auto"/>
        <w:bottom w:val="none" w:sz="0" w:space="0" w:color="auto"/>
        <w:right w:val="none" w:sz="0" w:space="0" w:color="auto"/>
      </w:divBdr>
    </w:div>
    <w:div w:id="665597544">
      <w:bodyDiv w:val="1"/>
      <w:marLeft w:val="0"/>
      <w:marRight w:val="0"/>
      <w:marTop w:val="0"/>
      <w:marBottom w:val="0"/>
      <w:divBdr>
        <w:top w:val="none" w:sz="0" w:space="0" w:color="auto"/>
        <w:left w:val="none" w:sz="0" w:space="0" w:color="auto"/>
        <w:bottom w:val="none" w:sz="0" w:space="0" w:color="auto"/>
        <w:right w:val="none" w:sz="0" w:space="0" w:color="auto"/>
      </w:divBdr>
    </w:div>
    <w:div w:id="741374756">
      <w:bodyDiv w:val="1"/>
      <w:marLeft w:val="0"/>
      <w:marRight w:val="0"/>
      <w:marTop w:val="0"/>
      <w:marBottom w:val="0"/>
      <w:divBdr>
        <w:top w:val="none" w:sz="0" w:space="0" w:color="auto"/>
        <w:left w:val="none" w:sz="0" w:space="0" w:color="auto"/>
        <w:bottom w:val="none" w:sz="0" w:space="0" w:color="auto"/>
        <w:right w:val="none" w:sz="0" w:space="0" w:color="auto"/>
      </w:divBdr>
    </w:div>
    <w:div w:id="768545425">
      <w:bodyDiv w:val="1"/>
      <w:marLeft w:val="0"/>
      <w:marRight w:val="0"/>
      <w:marTop w:val="0"/>
      <w:marBottom w:val="0"/>
      <w:divBdr>
        <w:top w:val="none" w:sz="0" w:space="0" w:color="auto"/>
        <w:left w:val="none" w:sz="0" w:space="0" w:color="auto"/>
        <w:bottom w:val="none" w:sz="0" w:space="0" w:color="auto"/>
        <w:right w:val="none" w:sz="0" w:space="0" w:color="auto"/>
      </w:divBdr>
      <w:divsChild>
        <w:div w:id="1212768190">
          <w:marLeft w:val="0"/>
          <w:marRight w:val="0"/>
          <w:marTop w:val="0"/>
          <w:marBottom w:val="0"/>
          <w:divBdr>
            <w:top w:val="none" w:sz="0" w:space="0" w:color="auto"/>
            <w:left w:val="none" w:sz="0" w:space="0" w:color="auto"/>
            <w:bottom w:val="none" w:sz="0" w:space="0" w:color="auto"/>
            <w:right w:val="none" w:sz="0" w:space="0" w:color="auto"/>
          </w:divBdr>
          <w:divsChild>
            <w:div w:id="2023973016">
              <w:marLeft w:val="0"/>
              <w:marRight w:val="0"/>
              <w:marTop w:val="0"/>
              <w:marBottom w:val="0"/>
              <w:divBdr>
                <w:top w:val="none" w:sz="0" w:space="0" w:color="auto"/>
                <w:left w:val="none" w:sz="0" w:space="0" w:color="auto"/>
                <w:bottom w:val="none" w:sz="0" w:space="0" w:color="auto"/>
                <w:right w:val="none" w:sz="0" w:space="0" w:color="auto"/>
              </w:divBdr>
              <w:divsChild>
                <w:div w:id="1625233549">
                  <w:marLeft w:val="0"/>
                  <w:marRight w:val="0"/>
                  <w:marTop w:val="0"/>
                  <w:marBottom w:val="0"/>
                  <w:divBdr>
                    <w:top w:val="none" w:sz="0" w:space="0" w:color="auto"/>
                    <w:left w:val="none" w:sz="0" w:space="0" w:color="auto"/>
                    <w:bottom w:val="none" w:sz="0" w:space="0" w:color="auto"/>
                    <w:right w:val="none" w:sz="0" w:space="0" w:color="auto"/>
                  </w:divBdr>
                  <w:divsChild>
                    <w:div w:id="863860950">
                      <w:marLeft w:val="0"/>
                      <w:marRight w:val="0"/>
                      <w:marTop w:val="0"/>
                      <w:marBottom w:val="0"/>
                      <w:divBdr>
                        <w:top w:val="none" w:sz="0" w:space="0" w:color="auto"/>
                        <w:left w:val="none" w:sz="0" w:space="0" w:color="auto"/>
                        <w:bottom w:val="none" w:sz="0" w:space="0" w:color="auto"/>
                        <w:right w:val="none" w:sz="0" w:space="0" w:color="auto"/>
                      </w:divBdr>
                      <w:divsChild>
                        <w:div w:id="2006200641">
                          <w:marLeft w:val="0"/>
                          <w:marRight w:val="0"/>
                          <w:marTop w:val="0"/>
                          <w:marBottom w:val="0"/>
                          <w:divBdr>
                            <w:top w:val="none" w:sz="0" w:space="0" w:color="auto"/>
                            <w:left w:val="none" w:sz="0" w:space="0" w:color="auto"/>
                            <w:bottom w:val="none" w:sz="0" w:space="0" w:color="auto"/>
                            <w:right w:val="none" w:sz="0" w:space="0" w:color="auto"/>
                          </w:divBdr>
                        </w:div>
                      </w:divsChild>
                    </w:div>
                    <w:div w:id="1831210305">
                      <w:marLeft w:val="0"/>
                      <w:marRight w:val="0"/>
                      <w:marTop w:val="0"/>
                      <w:marBottom w:val="0"/>
                      <w:divBdr>
                        <w:top w:val="none" w:sz="0" w:space="0" w:color="auto"/>
                        <w:left w:val="none" w:sz="0" w:space="0" w:color="auto"/>
                        <w:bottom w:val="none" w:sz="0" w:space="0" w:color="auto"/>
                        <w:right w:val="none" w:sz="0" w:space="0" w:color="auto"/>
                      </w:divBdr>
                      <w:divsChild>
                        <w:div w:id="1208032251">
                          <w:marLeft w:val="0"/>
                          <w:marRight w:val="0"/>
                          <w:marTop w:val="0"/>
                          <w:marBottom w:val="0"/>
                          <w:divBdr>
                            <w:top w:val="none" w:sz="0" w:space="0" w:color="auto"/>
                            <w:left w:val="none" w:sz="0" w:space="0" w:color="auto"/>
                            <w:bottom w:val="none" w:sz="0" w:space="0" w:color="auto"/>
                            <w:right w:val="none" w:sz="0" w:space="0" w:color="auto"/>
                          </w:divBdr>
                        </w:div>
                      </w:divsChild>
                    </w:div>
                    <w:div w:id="1687562578">
                      <w:marLeft w:val="0"/>
                      <w:marRight w:val="0"/>
                      <w:marTop w:val="0"/>
                      <w:marBottom w:val="0"/>
                      <w:divBdr>
                        <w:top w:val="none" w:sz="0" w:space="0" w:color="auto"/>
                        <w:left w:val="none" w:sz="0" w:space="0" w:color="auto"/>
                        <w:bottom w:val="none" w:sz="0" w:space="0" w:color="auto"/>
                        <w:right w:val="none" w:sz="0" w:space="0" w:color="auto"/>
                      </w:divBdr>
                      <w:divsChild>
                        <w:div w:id="239752798">
                          <w:marLeft w:val="0"/>
                          <w:marRight w:val="0"/>
                          <w:marTop w:val="0"/>
                          <w:marBottom w:val="0"/>
                          <w:divBdr>
                            <w:top w:val="none" w:sz="0" w:space="0" w:color="auto"/>
                            <w:left w:val="none" w:sz="0" w:space="0" w:color="auto"/>
                            <w:bottom w:val="none" w:sz="0" w:space="0" w:color="auto"/>
                            <w:right w:val="none" w:sz="0" w:space="0" w:color="auto"/>
                          </w:divBdr>
                        </w:div>
                      </w:divsChild>
                    </w:div>
                    <w:div w:id="1624457500">
                      <w:marLeft w:val="0"/>
                      <w:marRight w:val="0"/>
                      <w:marTop w:val="0"/>
                      <w:marBottom w:val="0"/>
                      <w:divBdr>
                        <w:top w:val="none" w:sz="0" w:space="0" w:color="auto"/>
                        <w:left w:val="none" w:sz="0" w:space="0" w:color="auto"/>
                        <w:bottom w:val="none" w:sz="0" w:space="0" w:color="auto"/>
                        <w:right w:val="none" w:sz="0" w:space="0" w:color="auto"/>
                      </w:divBdr>
                      <w:divsChild>
                        <w:div w:id="931667272">
                          <w:marLeft w:val="0"/>
                          <w:marRight w:val="0"/>
                          <w:marTop w:val="0"/>
                          <w:marBottom w:val="0"/>
                          <w:divBdr>
                            <w:top w:val="none" w:sz="0" w:space="0" w:color="auto"/>
                            <w:left w:val="none" w:sz="0" w:space="0" w:color="auto"/>
                            <w:bottom w:val="none" w:sz="0" w:space="0" w:color="auto"/>
                            <w:right w:val="none" w:sz="0" w:space="0" w:color="auto"/>
                          </w:divBdr>
                        </w:div>
                      </w:divsChild>
                    </w:div>
                    <w:div w:id="1313027856">
                      <w:marLeft w:val="0"/>
                      <w:marRight w:val="0"/>
                      <w:marTop w:val="0"/>
                      <w:marBottom w:val="0"/>
                      <w:divBdr>
                        <w:top w:val="none" w:sz="0" w:space="0" w:color="auto"/>
                        <w:left w:val="none" w:sz="0" w:space="0" w:color="auto"/>
                        <w:bottom w:val="none" w:sz="0" w:space="0" w:color="auto"/>
                        <w:right w:val="none" w:sz="0" w:space="0" w:color="auto"/>
                      </w:divBdr>
                      <w:divsChild>
                        <w:div w:id="1685476316">
                          <w:marLeft w:val="0"/>
                          <w:marRight w:val="0"/>
                          <w:marTop w:val="0"/>
                          <w:marBottom w:val="0"/>
                          <w:divBdr>
                            <w:top w:val="none" w:sz="0" w:space="0" w:color="auto"/>
                            <w:left w:val="none" w:sz="0" w:space="0" w:color="auto"/>
                            <w:bottom w:val="none" w:sz="0" w:space="0" w:color="auto"/>
                            <w:right w:val="none" w:sz="0" w:space="0" w:color="auto"/>
                          </w:divBdr>
                        </w:div>
                      </w:divsChild>
                    </w:div>
                    <w:div w:id="1911964712">
                      <w:marLeft w:val="0"/>
                      <w:marRight w:val="0"/>
                      <w:marTop w:val="0"/>
                      <w:marBottom w:val="0"/>
                      <w:divBdr>
                        <w:top w:val="none" w:sz="0" w:space="0" w:color="auto"/>
                        <w:left w:val="none" w:sz="0" w:space="0" w:color="auto"/>
                        <w:bottom w:val="none" w:sz="0" w:space="0" w:color="auto"/>
                        <w:right w:val="none" w:sz="0" w:space="0" w:color="auto"/>
                      </w:divBdr>
                      <w:divsChild>
                        <w:div w:id="161316032">
                          <w:marLeft w:val="0"/>
                          <w:marRight w:val="0"/>
                          <w:marTop w:val="0"/>
                          <w:marBottom w:val="0"/>
                          <w:divBdr>
                            <w:top w:val="none" w:sz="0" w:space="0" w:color="auto"/>
                            <w:left w:val="none" w:sz="0" w:space="0" w:color="auto"/>
                            <w:bottom w:val="none" w:sz="0" w:space="0" w:color="auto"/>
                            <w:right w:val="none" w:sz="0" w:space="0" w:color="auto"/>
                          </w:divBdr>
                        </w:div>
                      </w:divsChild>
                    </w:div>
                    <w:div w:id="1886868165">
                      <w:marLeft w:val="0"/>
                      <w:marRight w:val="0"/>
                      <w:marTop w:val="0"/>
                      <w:marBottom w:val="0"/>
                      <w:divBdr>
                        <w:top w:val="none" w:sz="0" w:space="0" w:color="auto"/>
                        <w:left w:val="none" w:sz="0" w:space="0" w:color="auto"/>
                        <w:bottom w:val="none" w:sz="0" w:space="0" w:color="auto"/>
                        <w:right w:val="none" w:sz="0" w:space="0" w:color="auto"/>
                      </w:divBdr>
                      <w:divsChild>
                        <w:div w:id="1623799888">
                          <w:marLeft w:val="0"/>
                          <w:marRight w:val="0"/>
                          <w:marTop w:val="0"/>
                          <w:marBottom w:val="0"/>
                          <w:divBdr>
                            <w:top w:val="none" w:sz="0" w:space="0" w:color="auto"/>
                            <w:left w:val="none" w:sz="0" w:space="0" w:color="auto"/>
                            <w:bottom w:val="none" w:sz="0" w:space="0" w:color="auto"/>
                            <w:right w:val="none" w:sz="0" w:space="0" w:color="auto"/>
                          </w:divBdr>
                        </w:div>
                      </w:divsChild>
                    </w:div>
                    <w:div w:id="1752653960">
                      <w:marLeft w:val="0"/>
                      <w:marRight w:val="0"/>
                      <w:marTop w:val="0"/>
                      <w:marBottom w:val="0"/>
                      <w:divBdr>
                        <w:top w:val="none" w:sz="0" w:space="0" w:color="auto"/>
                        <w:left w:val="none" w:sz="0" w:space="0" w:color="auto"/>
                        <w:bottom w:val="none" w:sz="0" w:space="0" w:color="auto"/>
                        <w:right w:val="none" w:sz="0" w:space="0" w:color="auto"/>
                      </w:divBdr>
                      <w:divsChild>
                        <w:div w:id="2111582472">
                          <w:marLeft w:val="0"/>
                          <w:marRight w:val="0"/>
                          <w:marTop w:val="0"/>
                          <w:marBottom w:val="0"/>
                          <w:divBdr>
                            <w:top w:val="none" w:sz="0" w:space="0" w:color="auto"/>
                            <w:left w:val="none" w:sz="0" w:space="0" w:color="auto"/>
                            <w:bottom w:val="none" w:sz="0" w:space="0" w:color="auto"/>
                            <w:right w:val="none" w:sz="0" w:space="0" w:color="auto"/>
                          </w:divBdr>
                        </w:div>
                        <w:div w:id="434717837">
                          <w:marLeft w:val="0"/>
                          <w:marRight w:val="0"/>
                          <w:marTop w:val="0"/>
                          <w:marBottom w:val="0"/>
                          <w:divBdr>
                            <w:top w:val="none" w:sz="0" w:space="0" w:color="auto"/>
                            <w:left w:val="none" w:sz="0" w:space="0" w:color="auto"/>
                            <w:bottom w:val="none" w:sz="0" w:space="0" w:color="auto"/>
                            <w:right w:val="none" w:sz="0" w:space="0" w:color="auto"/>
                          </w:divBdr>
                        </w:div>
                      </w:divsChild>
                    </w:div>
                    <w:div w:id="415518622">
                      <w:marLeft w:val="0"/>
                      <w:marRight w:val="0"/>
                      <w:marTop w:val="0"/>
                      <w:marBottom w:val="0"/>
                      <w:divBdr>
                        <w:top w:val="none" w:sz="0" w:space="0" w:color="auto"/>
                        <w:left w:val="none" w:sz="0" w:space="0" w:color="auto"/>
                        <w:bottom w:val="none" w:sz="0" w:space="0" w:color="auto"/>
                        <w:right w:val="none" w:sz="0" w:space="0" w:color="auto"/>
                      </w:divBdr>
                      <w:divsChild>
                        <w:div w:id="1754857973">
                          <w:marLeft w:val="0"/>
                          <w:marRight w:val="0"/>
                          <w:marTop w:val="0"/>
                          <w:marBottom w:val="0"/>
                          <w:divBdr>
                            <w:top w:val="none" w:sz="0" w:space="0" w:color="auto"/>
                            <w:left w:val="none" w:sz="0" w:space="0" w:color="auto"/>
                            <w:bottom w:val="none" w:sz="0" w:space="0" w:color="auto"/>
                            <w:right w:val="none" w:sz="0" w:space="0" w:color="auto"/>
                          </w:divBdr>
                        </w:div>
                        <w:div w:id="789593562">
                          <w:marLeft w:val="0"/>
                          <w:marRight w:val="0"/>
                          <w:marTop w:val="0"/>
                          <w:marBottom w:val="0"/>
                          <w:divBdr>
                            <w:top w:val="none" w:sz="0" w:space="0" w:color="auto"/>
                            <w:left w:val="none" w:sz="0" w:space="0" w:color="auto"/>
                            <w:bottom w:val="none" w:sz="0" w:space="0" w:color="auto"/>
                            <w:right w:val="none" w:sz="0" w:space="0" w:color="auto"/>
                          </w:divBdr>
                        </w:div>
                        <w:div w:id="1880390865">
                          <w:marLeft w:val="0"/>
                          <w:marRight w:val="0"/>
                          <w:marTop w:val="0"/>
                          <w:marBottom w:val="0"/>
                          <w:divBdr>
                            <w:top w:val="none" w:sz="0" w:space="0" w:color="auto"/>
                            <w:left w:val="none" w:sz="0" w:space="0" w:color="auto"/>
                            <w:bottom w:val="none" w:sz="0" w:space="0" w:color="auto"/>
                            <w:right w:val="none" w:sz="0" w:space="0" w:color="auto"/>
                          </w:divBdr>
                        </w:div>
                      </w:divsChild>
                    </w:div>
                    <w:div w:id="1133451631">
                      <w:marLeft w:val="0"/>
                      <w:marRight w:val="0"/>
                      <w:marTop w:val="0"/>
                      <w:marBottom w:val="0"/>
                      <w:divBdr>
                        <w:top w:val="none" w:sz="0" w:space="0" w:color="auto"/>
                        <w:left w:val="none" w:sz="0" w:space="0" w:color="auto"/>
                        <w:bottom w:val="none" w:sz="0" w:space="0" w:color="auto"/>
                        <w:right w:val="none" w:sz="0" w:space="0" w:color="auto"/>
                      </w:divBdr>
                      <w:divsChild>
                        <w:div w:id="2001694613">
                          <w:marLeft w:val="0"/>
                          <w:marRight w:val="0"/>
                          <w:marTop w:val="0"/>
                          <w:marBottom w:val="0"/>
                          <w:divBdr>
                            <w:top w:val="none" w:sz="0" w:space="0" w:color="auto"/>
                            <w:left w:val="none" w:sz="0" w:space="0" w:color="auto"/>
                            <w:bottom w:val="none" w:sz="0" w:space="0" w:color="auto"/>
                            <w:right w:val="none" w:sz="0" w:space="0" w:color="auto"/>
                          </w:divBdr>
                        </w:div>
                      </w:divsChild>
                    </w:div>
                    <w:div w:id="142626025">
                      <w:marLeft w:val="0"/>
                      <w:marRight w:val="0"/>
                      <w:marTop w:val="0"/>
                      <w:marBottom w:val="0"/>
                      <w:divBdr>
                        <w:top w:val="none" w:sz="0" w:space="0" w:color="auto"/>
                        <w:left w:val="none" w:sz="0" w:space="0" w:color="auto"/>
                        <w:bottom w:val="none" w:sz="0" w:space="0" w:color="auto"/>
                        <w:right w:val="none" w:sz="0" w:space="0" w:color="auto"/>
                      </w:divBdr>
                      <w:divsChild>
                        <w:div w:id="901209929">
                          <w:marLeft w:val="0"/>
                          <w:marRight w:val="0"/>
                          <w:marTop w:val="0"/>
                          <w:marBottom w:val="0"/>
                          <w:divBdr>
                            <w:top w:val="none" w:sz="0" w:space="0" w:color="auto"/>
                            <w:left w:val="none" w:sz="0" w:space="0" w:color="auto"/>
                            <w:bottom w:val="none" w:sz="0" w:space="0" w:color="auto"/>
                            <w:right w:val="none" w:sz="0" w:space="0" w:color="auto"/>
                          </w:divBdr>
                        </w:div>
                      </w:divsChild>
                    </w:div>
                    <w:div w:id="1042098946">
                      <w:marLeft w:val="0"/>
                      <w:marRight w:val="0"/>
                      <w:marTop w:val="0"/>
                      <w:marBottom w:val="0"/>
                      <w:divBdr>
                        <w:top w:val="none" w:sz="0" w:space="0" w:color="auto"/>
                        <w:left w:val="none" w:sz="0" w:space="0" w:color="auto"/>
                        <w:bottom w:val="none" w:sz="0" w:space="0" w:color="auto"/>
                        <w:right w:val="none" w:sz="0" w:space="0" w:color="auto"/>
                      </w:divBdr>
                      <w:divsChild>
                        <w:div w:id="535503299">
                          <w:marLeft w:val="0"/>
                          <w:marRight w:val="0"/>
                          <w:marTop w:val="0"/>
                          <w:marBottom w:val="0"/>
                          <w:divBdr>
                            <w:top w:val="none" w:sz="0" w:space="0" w:color="auto"/>
                            <w:left w:val="none" w:sz="0" w:space="0" w:color="auto"/>
                            <w:bottom w:val="none" w:sz="0" w:space="0" w:color="auto"/>
                            <w:right w:val="none" w:sz="0" w:space="0" w:color="auto"/>
                          </w:divBdr>
                        </w:div>
                      </w:divsChild>
                    </w:div>
                    <w:div w:id="210192284">
                      <w:marLeft w:val="0"/>
                      <w:marRight w:val="0"/>
                      <w:marTop w:val="0"/>
                      <w:marBottom w:val="0"/>
                      <w:divBdr>
                        <w:top w:val="none" w:sz="0" w:space="0" w:color="auto"/>
                        <w:left w:val="none" w:sz="0" w:space="0" w:color="auto"/>
                        <w:bottom w:val="none" w:sz="0" w:space="0" w:color="auto"/>
                        <w:right w:val="none" w:sz="0" w:space="0" w:color="auto"/>
                      </w:divBdr>
                      <w:divsChild>
                        <w:div w:id="193419565">
                          <w:marLeft w:val="0"/>
                          <w:marRight w:val="0"/>
                          <w:marTop w:val="0"/>
                          <w:marBottom w:val="0"/>
                          <w:divBdr>
                            <w:top w:val="none" w:sz="0" w:space="0" w:color="auto"/>
                            <w:left w:val="none" w:sz="0" w:space="0" w:color="auto"/>
                            <w:bottom w:val="none" w:sz="0" w:space="0" w:color="auto"/>
                            <w:right w:val="none" w:sz="0" w:space="0" w:color="auto"/>
                          </w:divBdr>
                        </w:div>
                        <w:div w:id="935333065">
                          <w:marLeft w:val="0"/>
                          <w:marRight w:val="0"/>
                          <w:marTop w:val="0"/>
                          <w:marBottom w:val="0"/>
                          <w:divBdr>
                            <w:top w:val="none" w:sz="0" w:space="0" w:color="auto"/>
                            <w:left w:val="none" w:sz="0" w:space="0" w:color="auto"/>
                            <w:bottom w:val="none" w:sz="0" w:space="0" w:color="auto"/>
                            <w:right w:val="none" w:sz="0" w:space="0" w:color="auto"/>
                          </w:divBdr>
                        </w:div>
                      </w:divsChild>
                    </w:div>
                    <w:div w:id="1939604551">
                      <w:marLeft w:val="0"/>
                      <w:marRight w:val="0"/>
                      <w:marTop w:val="0"/>
                      <w:marBottom w:val="0"/>
                      <w:divBdr>
                        <w:top w:val="none" w:sz="0" w:space="0" w:color="auto"/>
                        <w:left w:val="none" w:sz="0" w:space="0" w:color="auto"/>
                        <w:bottom w:val="none" w:sz="0" w:space="0" w:color="auto"/>
                        <w:right w:val="none" w:sz="0" w:space="0" w:color="auto"/>
                      </w:divBdr>
                      <w:divsChild>
                        <w:div w:id="1428697468">
                          <w:marLeft w:val="0"/>
                          <w:marRight w:val="0"/>
                          <w:marTop w:val="0"/>
                          <w:marBottom w:val="0"/>
                          <w:divBdr>
                            <w:top w:val="none" w:sz="0" w:space="0" w:color="auto"/>
                            <w:left w:val="none" w:sz="0" w:space="0" w:color="auto"/>
                            <w:bottom w:val="none" w:sz="0" w:space="0" w:color="auto"/>
                            <w:right w:val="none" w:sz="0" w:space="0" w:color="auto"/>
                          </w:divBdr>
                        </w:div>
                        <w:div w:id="1754475159">
                          <w:marLeft w:val="0"/>
                          <w:marRight w:val="0"/>
                          <w:marTop w:val="0"/>
                          <w:marBottom w:val="0"/>
                          <w:divBdr>
                            <w:top w:val="none" w:sz="0" w:space="0" w:color="auto"/>
                            <w:left w:val="none" w:sz="0" w:space="0" w:color="auto"/>
                            <w:bottom w:val="none" w:sz="0" w:space="0" w:color="auto"/>
                            <w:right w:val="none" w:sz="0" w:space="0" w:color="auto"/>
                          </w:divBdr>
                        </w:div>
                      </w:divsChild>
                    </w:div>
                    <w:div w:id="607738164">
                      <w:marLeft w:val="0"/>
                      <w:marRight w:val="0"/>
                      <w:marTop w:val="0"/>
                      <w:marBottom w:val="0"/>
                      <w:divBdr>
                        <w:top w:val="none" w:sz="0" w:space="0" w:color="auto"/>
                        <w:left w:val="none" w:sz="0" w:space="0" w:color="auto"/>
                        <w:bottom w:val="none" w:sz="0" w:space="0" w:color="auto"/>
                        <w:right w:val="none" w:sz="0" w:space="0" w:color="auto"/>
                      </w:divBdr>
                      <w:divsChild>
                        <w:div w:id="699937863">
                          <w:marLeft w:val="0"/>
                          <w:marRight w:val="0"/>
                          <w:marTop w:val="0"/>
                          <w:marBottom w:val="0"/>
                          <w:divBdr>
                            <w:top w:val="none" w:sz="0" w:space="0" w:color="auto"/>
                            <w:left w:val="none" w:sz="0" w:space="0" w:color="auto"/>
                            <w:bottom w:val="none" w:sz="0" w:space="0" w:color="auto"/>
                            <w:right w:val="none" w:sz="0" w:space="0" w:color="auto"/>
                          </w:divBdr>
                        </w:div>
                      </w:divsChild>
                    </w:div>
                    <w:div w:id="1814179665">
                      <w:marLeft w:val="0"/>
                      <w:marRight w:val="0"/>
                      <w:marTop w:val="0"/>
                      <w:marBottom w:val="0"/>
                      <w:divBdr>
                        <w:top w:val="none" w:sz="0" w:space="0" w:color="auto"/>
                        <w:left w:val="none" w:sz="0" w:space="0" w:color="auto"/>
                        <w:bottom w:val="none" w:sz="0" w:space="0" w:color="auto"/>
                        <w:right w:val="none" w:sz="0" w:space="0" w:color="auto"/>
                      </w:divBdr>
                      <w:divsChild>
                        <w:div w:id="1421104263">
                          <w:marLeft w:val="0"/>
                          <w:marRight w:val="0"/>
                          <w:marTop w:val="0"/>
                          <w:marBottom w:val="0"/>
                          <w:divBdr>
                            <w:top w:val="none" w:sz="0" w:space="0" w:color="auto"/>
                            <w:left w:val="none" w:sz="0" w:space="0" w:color="auto"/>
                            <w:bottom w:val="none" w:sz="0" w:space="0" w:color="auto"/>
                            <w:right w:val="none" w:sz="0" w:space="0" w:color="auto"/>
                          </w:divBdr>
                        </w:div>
                      </w:divsChild>
                    </w:div>
                    <w:div w:id="1984042209">
                      <w:marLeft w:val="0"/>
                      <w:marRight w:val="0"/>
                      <w:marTop w:val="0"/>
                      <w:marBottom w:val="0"/>
                      <w:divBdr>
                        <w:top w:val="none" w:sz="0" w:space="0" w:color="auto"/>
                        <w:left w:val="none" w:sz="0" w:space="0" w:color="auto"/>
                        <w:bottom w:val="none" w:sz="0" w:space="0" w:color="auto"/>
                        <w:right w:val="none" w:sz="0" w:space="0" w:color="auto"/>
                      </w:divBdr>
                      <w:divsChild>
                        <w:div w:id="1586302703">
                          <w:marLeft w:val="0"/>
                          <w:marRight w:val="0"/>
                          <w:marTop w:val="0"/>
                          <w:marBottom w:val="0"/>
                          <w:divBdr>
                            <w:top w:val="none" w:sz="0" w:space="0" w:color="auto"/>
                            <w:left w:val="none" w:sz="0" w:space="0" w:color="auto"/>
                            <w:bottom w:val="none" w:sz="0" w:space="0" w:color="auto"/>
                            <w:right w:val="none" w:sz="0" w:space="0" w:color="auto"/>
                          </w:divBdr>
                        </w:div>
                      </w:divsChild>
                    </w:div>
                    <w:div w:id="213078472">
                      <w:marLeft w:val="0"/>
                      <w:marRight w:val="0"/>
                      <w:marTop w:val="0"/>
                      <w:marBottom w:val="0"/>
                      <w:divBdr>
                        <w:top w:val="none" w:sz="0" w:space="0" w:color="auto"/>
                        <w:left w:val="none" w:sz="0" w:space="0" w:color="auto"/>
                        <w:bottom w:val="none" w:sz="0" w:space="0" w:color="auto"/>
                        <w:right w:val="none" w:sz="0" w:space="0" w:color="auto"/>
                      </w:divBdr>
                      <w:divsChild>
                        <w:div w:id="356662728">
                          <w:marLeft w:val="0"/>
                          <w:marRight w:val="0"/>
                          <w:marTop w:val="0"/>
                          <w:marBottom w:val="0"/>
                          <w:divBdr>
                            <w:top w:val="none" w:sz="0" w:space="0" w:color="auto"/>
                            <w:left w:val="none" w:sz="0" w:space="0" w:color="auto"/>
                            <w:bottom w:val="none" w:sz="0" w:space="0" w:color="auto"/>
                            <w:right w:val="none" w:sz="0" w:space="0" w:color="auto"/>
                          </w:divBdr>
                        </w:div>
                        <w:div w:id="1252933223">
                          <w:marLeft w:val="0"/>
                          <w:marRight w:val="0"/>
                          <w:marTop w:val="0"/>
                          <w:marBottom w:val="0"/>
                          <w:divBdr>
                            <w:top w:val="none" w:sz="0" w:space="0" w:color="auto"/>
                            <w:left w:val="none" w:sz="0" w:space="0" w:color="auto"/>
                            <w:bottom w:val="none" w:sz="0" w:space="0" w:color="auto"/>
                            <w:right w:val="none" w:sz="0" w:space="0" w:color="auto"/>
                          </w:divBdr>
                        </w:div>
                      </w:divsChild>
                    </w:div>
                    <w:div w:id="729302906">
                      <w:marLeft w:val="0"/>
                      <w:marRight w:val="0"/>
                      <w:marTop w:val="0"/>
                      <w:marBottom w:val="0"/>
                      <w:divBdr>
                        <w:top w:val="none" w:sz="0" w:space="0" w:color="auto"/>
                        <w:left w:val="none" w:sz="0" w:space="0" w:color="auto"/>
                        <w:bottom w:val="none" w:sz="0" w:space="0" w:color="auto"/>
                        <w:right w:val="none" w:sz="0" w:space="0" w:color="auto"/>
                      </w:divBdr>
                      <w:divsChild>
                        <w:div w:id="2063870398">
                          <w:marLeft w:val="0"/>
                          <w:marRight w:val="0"/>
                          <w:marTop w:val="0"/>
                          <w:marBottom w:val="0"/>
                          <w:divBdr>
                            <w:top w:val="none" w:sz="0" w:space="0" w:color="auto"/>
                            <w:left w:val="none" w:sz="0" w:space="0" w:color="auto"/>
                            <w:bottom w:val="none" w:sz="0" w:space="0" w:color="auto"/>
                            <w:right w:val="none" w:sz="0" w:space="0" w:color="auto"/>
                          </w:divBdr>
                        </w:div>
                        <w:div w:id="2017003215">
                          <w:marLeft w:val="0"/>
                          <w:marRight w:val="0"/>
                          <w:marTop w:val="0"/>
                          <w:marBottom w:val="0"/>
                          <w:divBdr>
                            <w:top w:val="none" w:sz="0" w:space="0" w:color="auto"/>
                            <w:left w:val="none" w:sz="0" w:space="0" w:color="auto"/>
                            <w:bottom w:val="none" w:sz="0" w:space="0" w:color="auto"/>
                            <w:right w:val="none" w:sz="0" w:space="0" w:color="auto"/>
                          </w:divBdr>
                        </w:div>
                      </w:divsChild>
                    </w:div>
                    <w:div w:id="2103838602">
                      <w:marLeft w:val="0"/>
                      <w:marRight w:val="0"/>
                      <w:marTop w:val="0"/>
                      <w:marBottom w:val="0"/>
                      <w:divBdr>
                        <w:top w:val="none" w:sz="0" w:space="0" w:color="auto"/>
                        <w:left w:val="none" w:sz="0" w:space="0" w:color="auto"/>
                        <w:bottom w:val="none" w:sz="0" w:space="0" w:color="auto"/>
                        <w:right w:val="none" w:sz="0" w:space="0" w:color="auto"/>
                      </w:divBdr>
                      <w:divsChild>
                        <w:div w:id="824858496">
                          <w:marLeft w:val="0"/>
                          <w:marRight w:val="0"/>
                          <w:marTop w:val="0"/>
                          <w:marBottom w:val="0"/>
                          <w:divBdr>
                            <w:top w:val="none" w:sz="0" w:space="0" w:color="auto"/>
                            <w:left w:val="none" w:sz="0" w:space="0" w:color="auto"/>
                            <w:bottom w:val="none" w:sz="0" w:space="0" w:color="auto"/>
                            <w:right w:val="none" w:sz="0" w:space="0" w:color="auto"/>
                          </w:divBdr>
                        </w:div>
                      </w:divsChild>
                    </w:div>
                    <w:div w:id="430468921">
                      <w:marLeft w:val="0"/>
                      <w:marRight w:val="0"/>
                      <w:marTop w:val="0"/>
                      <w:marBottom w:val="0"/>
                      <w:divBdr>
                        <w:top w:val="none" w:sz="0" w:space="0" w:color="auto"/>
                        <w:left w:val="none" w:sz="0" w:space="0" w:color="auto"/>
                        <w:bottom w:val="none" w:sz="0" w:space="0" w:color="auto"/>
                        <w:right w:val="none" w:sz="0" w:space="0" w:color="auto"/>
                      </w:divBdr>
                      <w:divsChild>
                        <w:div w:id="1044057613">
                          <w:marLeft w:val="0"/>
                          <w:marRight w:val="0"/>
                          <w:marTop w:val="0"/>
                          <w:marBottom w:val="0"/>
                          <w:divBdr>
                            <w:top w:val="none" w:sz="0" w:space="0" w:color="auto"/>
                            <w:left w:val="none" w:sz="0" w:space="0" w:color="auto"/>
                            <w:bottom w:val="none" w:sz="0" w:space="0" w:color="auto"/>
                            <w:right w:val="none" w:sz="0" w:space="0" w:color="auto"/>
                          </w:divBdr>
                        </w:div>
                      </w:divsChild>
                    </w:div>
                    <w:div w:id="1525557321">
                      <w:marLeft w:val="0"/>
                      <w:marRight w:val="0"/>
                      <w:marTop w:val="0"/>
                      <w:marBottom w:val="0"/>
                      <w:divBdr>
                        <w:top w:val="none" w:sz="0" w:space="0" w:color="auto"/>
                        <w:left w:val="none" w:sz="0" w:space="0" w:color="auto"/>
                        <w:bottom w:val="none" w:sz="0" w:space="0" w:color="auto"/>
                        <w:right w:val="none" w:sz="0" w:space="0" w:color="auto"/>
                      </w:divBdr>
                      <w:divsChild>
                        <w:div w:id="1945190433">
                          <w:marLeft w:val="0"/>
                          <w:marRight w:val="0"/>
                          <w:marTop w:val="0"/>
                          <w:marBottom w:val="0"/>
                          <w:divBdr>
                            <w:top w:val="none" w:sz="0" w:space="0" w:color="auto"/>
                            <w:left w:val="none" w:sz="0" w:space="0" w:color="auto"/>
                            <w:bottom w:val="none" w:sz="0" w:space="0" w:color="auto"/>
                            <w:right w:val="none" w:sz="0" w:space="0" w:color="auto"/>
                          </w:divBdr>
                        </w:div>
                      </w:divsChild>
                    </w:div>
                    <w:div w:id="1037049807">
                      <w:marLeft w:val="0"/>
                      <w:marRight w:val="0"/>
                      <w:marTop w:val="0"/>
                      <w:marBottom w:val="0"/>
                      <w:divBdr>
                        <w:top w:val="none" w:sz="0" w:space="0" w:color="auto"/>
                        <w:left w:val="none" w:sz="0" w:space="0" w:color="auto"/>
                        <w:bottom w:val="none" w:sz="0" w:space="0" w:color="auto"/>
                        <w:right w:val="none" w:sz="0" w:space="0" w:color="auto"/>
                      </w:divBdr>
                      <w:divsChild>
                        <w:div w:id="507983668">
                          <w:marLeft w:val="0"/>
                          <w:marRight w:val="0"/>
                          <w:marTop w:val="0"/>
                          <w:marBottom w:val="0"/>
                          <w:divBdr>
                            <w:top w:val="none" w:sz="0" w:space="0" w:color="auto"/>
                            <w:left w:val="none" w:sz="0" w:space="0" w:color="auto"/>
                            <w:bottom w:val="none" w:sz="0" w:space="0" w:color="auto"/>
                            <w:right w:val="none" w:sz="0" w:space="0" w:color="auto"/>
                          </w:divBdr>
                        </w:div>
                        <w:div w:id="1680231824">
                          <w:marLeft w:val="0"/>
                          <w:marRight w:val="0"/>
                          <w:marTop w:val="0"/>
                          <w:marBottom w:val="0"/>
                          <w:divBdr>
                            <w:top w:val="none" w:sz="0" w:space="0" w:color="auto"/>
                            <w:left w:val="none" w:sz="0" w:space="0" w:color="auto"/>
                            <w:bottom w:val="none" w:sz="0" w:space="0" w:color="auto"/>
                            <w:right w:val="none" w:sz="0" w:space="0" w:color="auto"/>
                          </w:divBdr>
                        </w:div>
                      </w:divsChild>
                    </w:div>
                    <w:div w:id="1689677811">
                      <w:marLeft w:val="0"/>
                      <w:marRight w:val="0"/>
                      <w:marTop w:val="0"/>
                      <w:marBottom w:val="0"/>
                      <w:divBdr>
                        <w:top w:val="none" w:sz="0" w:space="0" w:color="auto"/>
                        <w:left w:val="none" w:sz="0" w:space="0" w:color="auto"/>
                        <w:bottom w:val="none" w:sz="0" w:space="0" w:color="auto"/>
                        <w:right w:val="none" w:sz="0" w:space="0" w:color="auto"/>
                      </w:divBdr>
                      <w:divsChild>
                        <w:div w:id="1506939351">
                          <w:marLeft w:val="0"/>
                          <w:marRight w:val="0"/>
                          <w:marTop w:val="0"/>
                          <w:marBottom w:val="0"/>
                          <w:divBdr>
                            <w:top w:val="none" w:sz="0" w:space="0" w:color="auto"/>
                            <w:left w:val="none" w:sz="0" w:space="0" w:color="auto"/>
                            <w:bottom w:val="none" w:sz="0" w:space="0" w:color="auto"/>
                            <w:right w:val="none" w:sz="0" w:space="0" w:color="auto"/>
                          </w:divBdr>
                        </w:div>
                        <w:div w:id="2020347117">
                          <w:marLeft w:val="0"/>
                          <w:marRight w:val="0"/>
                          <w:marTop w:val="0"/>
                          <w:marBottom w:val="0"/>
                          <w:divBdr>
                            <w:top w:val="none" w:sz="0" w:space="0" w:color="auto"/>
                            <w:left w:val="none" w:sz="0" w:space="0" w:color="auto"/>
                            <w:bottom w:val="none" w:sz="0" w:space="0" w:color="auto"/>
                            <w:right w:val="none" w:sz="0" w:space="0" w:color="auto"/>
                          </w:divBdr>
                        </w:div>
                      </w:divsChild>
                    </w:div>
                    <w:div w:id="876511008">
                      <w:marLeft w:val="0"/>
                      <w:marRight w:val="0"/>
                      <w:marTop w:val="0"/>
                      <w:marBottom w:val="0"/>
                      <w:divBdr>
                        <w:top w:val="none" w:sz="0" w:space="0" w:color="auto"/>
                        <w:left w:val="none" w:sz="0" w:space="0" w:color="auto"/>
                        <w:bottom w:val="none" w:sz="0" w:space="0" w:color="auto"/>
                        <w:right w:val="none" w:sz="0" w:space="0" w:color="auto"/>
                      </w:divBdr>
                      <w:divsChild>
                        <w:div w:id="1536772609">
                          <w:marLeft w:val="0"/>
                          <w:marRight w:val="0"/>
                          <w:marTop w:val="0"/>
                          <w:marBottom w:val="0"/>
                          <w:divBdr>
                            <w:top w:val="none" w:sz="0" w:space="0" w:color="auto"/>
                            <w:left w:val="none" w:sz="0" w:space="0" w:color="auto"/>
                            <w:bottom w:val="none" w:sz="0" w:space="0" w:color="auto"/>
                            <w:right w:val="none" w:sz="0" w:space="0" w:color="auto"/>
                          </w:divBdr>
                        </w:div>
                      </w:divsChild>
                    </w:div>
                    <w:div w:id="1198392542">
                      <w:marLeft w:val="0"/>
                      <w:marRight w:val="0"/>
                      <w:marTop w:val="0"/>
                      <w:marBottom w:val="0"/>
                      <w:divBdr>
                        <w:top w:val="none" w:sz="0" w:space="0" w:color="auto"/>
                        <w:left w:val="none" w:sz="0" w:space="0" w:color="auto"/>
                        <w:bottom w:val="none" w:sz="0" w:space="0" w:color="auto"/>
                        <w:right w:val="none" w:sz="0" w:space="0" w:color="auto"/>
                      </w:divBdr>
                      <w:divsChild>
                        <w:div w:id="478116157">
                          <w:marLeft w:val="0"/>
                          <w:marRight w:val="0"/>
                          <w:marTop w:val="0"/>
                          <w:marBottom w:val="0"/>
                          <w:divBdr>
                            <w:top w:val="none" w:sz="0" w:space="0" w:color="auto"/>
                            <w:left w:val="none" w:sz="0" w:space="0" w:color="auto"/>
                            <w:bottom w:val="none" w:sz="0" w:space="0" w:color="auto"/>
                            <w:right w:val="none" w:sz="0" w:space="0" w:color="auto"/>
                          </w:divBdr>
                        </w:div>
                      </w:divsChild>
                    </w:div>
                    <w:div w:id="256449662">
                      <w:marLeft w:val="0"/>
                      <w:marRight w:val="0"/>
                      <w:marTop w:val="0"/>
                      <w:marBottom w:val="0"/>
                      <w:divBdr>
                        <w:top w:val="none" w:sz="0" w:space="0" w:color="auto"/>
                        <w:left w:val="none" w:sz="0" w:space="0" w:color="auto"/>
                        <w:bottom w:val="none" w:sz="0" w:space="0" w:color="auto"/>
                        <w:right w:val="none" w:sz="0" w:space="0" w:color="auto"/>
                      </w:divBdr>
                      <w:divsChild>
                        <w:div w:id="936596429">
                          <w:marLeft w:val="0"/>
                          <w:marRight w:val="0"/>
                          <w:marTop w:val="0"/>
                          <w:marBottom w:val="0"/>
                          <w:divBdr>
                            <w:top w:val="none" w:sz="0" w:space="0" w:color="auto"/>
                            <w:left w:val="none" w:sz="0" w:space="0" w:color="auto"/>
                            <w:bottom w:val="none" w:sz="0" w:space="0" w:color="auto"/>
                            <w:right w:val="none" w:sz="0" w:space="0" w:color="auto"/>
                          </w:divBdr>
                        </w:div>
                      </w:divsChild>
                    </w:div>
                    <w:div w:id="609319892">
                      <w:marLeft w:val="0"/>
                      <w:marRight w:val="0"/>
                      <w:marTop w:val="0"/>
                      <w:marBottom w:val="0"/>
                      <w:divBdr>
                        <w:top w:val="none" w:sz="0" w:space="0" w:color="auto"/>
                        <w:left w:val="none" w:sz="0" w:space="0" w:color="auto"/>
                        <w:bottom w:val="none" w:sz="0" w:space="0" w:color="auto"/>
                        <w:right w:val="none" w:sz="0" w:space="0" w:color="auto"/>
                      </w:divBdr>
                      <w:divsChild>
                        <w:div w:id="669797189">
                          <w:marLeft w:val="0"/>
                          <w:marRight w:val="0"/>
                          <w:marTop w:val="0"/>
                          <w:marBottom w:val="0"/>
                          <w:divBdr>
                            <w:top w:val="none" w:sz="0" w:space="0" w:color="auto"/>
                            <w:left w:val="none" w:sz="0" w:space="0" w:color="auto"/>
                            <w:bottom w:val="none" w:sz="0" w:space="0" w:color="auto"/>
                            <w:right w:val="none" w:sz="0" w:space="0" w:color="auto"/>
                          </w:divBdr>
                        </w:div>
                      </w:divsChild>
                    </w:div>
                    <w:div w:id="1812214149">
                      <w:marLeft w:val="0"/>
                      <w:marRight w:val="0"/>
                      <w:marTop w:val="0"/>
                      <w:marBottom w:val="0"/>
                      <w:divBdr>
                        <w:top w:val="none" w:sz="0" w:space="0" w:color="auto"/>
                        <w:left w:val="none" w:sz="0" w:space="0" w:color="auto"/>
                        <w:bottom w:val="none" w:sz="0" w:space="0" w:color="auto"/>
                        <w:right w:val="none" w:sz="0" w:space="0" w:color="auto"/>
                      </w:divBdr>
                      <w:divsChild>
                        <w:div w:id="712271188">
                          <w:marLeft w:val="0"/>
                          <w:marRight w:val="0"/>
                          <w:marTop w:val="0"/>
                          <w:marBottom w:val="0"/>
                          <w:divBdr>
                            <w:top w:val="none" w:sz="0" w:space="0" w:color="auto"/>
                            <w:left w:val="none" w:sz="0" w:space="0" w:color="auto"/>
                            <w:bottom w:val="none" w:sz="0" w:space="0" w:color="auto"/>
                            <w:right w:val="none" w:sz="0" w:space="0" w:color="auto"/>
                          </w:divBdr>
                        </w:div>
                        <w:div w:id="2020112465">
                          <w:marLeft w:val="0"/>
                          <w:marRight w:val="0"/>
                          <w:marTop w:val="0"/>
                          <w:marBottom w:val="0"/>
                          <w:divBdr>
                            <w:top w:val="none" w:sz="0" w:space="0" w:color="auto"/>
                            <w:left w:val="none" w:sz="0" w:space="0" w:color="auto"/>
                            <w:bottom w:val="none" w:sz="0" w:space="0" w:color="auto"/>
                            <w:right w:val="none" w:sz="0" w:space="0" w:color="auto"/>
                          </w:divBdr>
                        </w:div>
                      </w:divsChild>
                    </w:div>
                    <w:div w:id="601229396">
                      <w:marLeft w:val="0"/>
                      <w:marRight w:val="0"/>
                      <w:marTop w:val="0"/>
                      <w:marBottom w:val="0"/>
                      <w:divBdr>
                        <w:top w:val="none" w:sz="0" w:space="0" w:color="auto"/>
                        <w:left w:val="none" w:sz="0" w:space="0" w:color="auto"/>
                        <w:bottom w:val="none" w:sz="0" w:space="0" w:color="auto"/>
                        <w:right w:val="none" w:sz="0" w:space="0" w:color="auto"/>
                      </w:divBdr>
                      <w:divsChild>
                        <w:div w:id="1641954930">
                          <w:marLeft w:val="0"/>
                          <w:marRight w:val="0"/>
                          <w:marTop w:val="0"/>
                          <w:marBottom w:val="0"/>
                          <w:divBdr>
                            <w:top w:val="none" w:sz="0" w:space="0" w:color="auto"/>
                            <w:left w:val="none" w:sz="0" w:space="0" w:color="auto"/>
                            <w:bottom w:val="none" w:sz="0" w:space="0" w:color="auto"/>
                            <w:right w:val="none" w:sz="0" w:space="0" w:color="auto"/>
                          </w:divBdr>
                        </w:div>
                      </w:divsChild>
                    </w:div>
                    <w:div w:id="495414625">
                      <w:marLeft w:val="0"/>
                      <w:marRight w:val="0"/>
                      <w:marTop w:val="0"/>
                      <w:marBottom w:val="0"/>
                      <w:divBdr>
                        <w:top w:val="none" w:sz="0" w:space="0" w:color="auto"/>
                        <w:left w:val="none" w:sz="0" w:space="0" w:color="auto"/>
                        <w:bottom w:val="none" w:sz="0" w:space="0" w:color="auto"/>
                        <w:right w:val="none" w:sz="0" w:space="0" w:color="auto"/>
                      </w:divBdr>
                      <w:divsChild>
                        <w:div w:id="262080076">
                          <w:marLeft w:val="0"/>
                          <w:marRight w:val="0"/>
                          <w:marTop w:val="0"/>
                          <w:marBottom w:val="0"/>
                          <w:divBdr>
                            <w:top w:val="none" w:sz="0" w:space="0" w:color="auto"/>
                            <w:left w:val="none" w:sz="0" w:space="0" w:color="auto"/>
                            <w:bottom w:val="none" w:sz="0" w:space="0" w:color="auto"/>
                            <w:right w:val="none" w:sz="0" w:space="0" w:color="auto"/>
                          </w:divBdr>
                        </w:div>
                      </w:divsChild>
                    </w:div>
                    <w:div w:id="793409361">
                      <w:marLeft w:val="0"/>
                      <w:marRight w:val="0"/>
                      <w:marTop w:val="0"/>
                      <w:marBottom w:val="0"/>
                      <w:divBdr>
                        <w:top w:val="none" w:sz="0" w:space="0" w:color="auto"/>
                        <w:left w:val="none" w:sz="0" w:space="0" w:color="auto"/>
                        <w:bottom w:val="none" w:sz="0" w:space="0" w:color="auto"/>
                        <w:right w:val="none" w:sz="0" w:space="0" w:color="auto"/>
                      </w:divBdr>
                      <w:divsChild>
                        <w:div w:id="1334532667">
                          <w:marLeft w:val="0"/>
                          <w:marRight w:val="0"/>
                          <w:marTop w:val="0"/>
                          <w:marBottom w:val="0"/>
                          <w:divBdr>
                            <w:top w:val="none" w:sz="0" w:space="0" w:color="auto"/>
                            <w:left w:val="none" w:sz="0" w:space="0" w:color="auto"/>
                            <w:bottom w:val="none" w:sz="0" w:space="0" w:color="auto"/>
                            <w:right w:val="none" w:sz="0" w:space="0" w:color="auto"/>
                          </w:divBdr>
                        </w:div>
                      </w:divsChild>
                    </w:div>
                    <w:div w:id="366104575">
                      <w:marLeft w:val="0"/>
                      <w:marRight w:val="0"/>
                      <w:marTop w:val="0"/>
                      <w:marBottom w:val="0"/>
                      <w:divBdr>
                        <w:top w:val="none" w:sz="0" w:space="0" w:color="auto"/>
                        <w:left w:val="none" w:sz="0" w:space="0" w:color="auto"/>
                        <w:bottom w:val="none" w:sz="0" w:space="0" w:color="auto"/>
                        <w:right w:val="none" w:sz="0" w:space="0" w:color="auto"/>
                      </w:divBdr>
                      <w:divsChild>
                        <w:div w:id="2113936236">
                          <w:marLeft w:val="0"/>
                          <w:marRight w:val="0"/>
                          <w:marTop w:val="0"/>
                          <w:marBottom w:val="0"/>
                          <w:divBdr>
                            <w:top w:val="none" w:sz="0" w:space="0" w:color="auto"/>
                            <w:left w:val="none" w:sz="0" w:space="0" w:color="auto"/>
                            <w:bottom w:val="none" w:sz="0" w:space="0" w:color="auto"/>
                            <w:right w:val="none" w:sz="0" w:space="0" w:color="auto"/>
                          </w:divBdr>
                        </w:div>
                      </w:divsChild>
                    </w:div>
                    <w:div w:id="423066245">
                      <w:marLeft w:val="0"/>
                      <w:marRight w:val="0"/>
                      <w:marTop w:val="0"/>
                      <w:marBottom w:val="0"/>
                      <w:divBdr>
                        <w:top w:val="none" w:sz="0" w:space="0" w:color="auto"/>
                        <w:left w:val="none" w:sz="0" w:space="0" w:color="auto"/>
                        <w:bottom w:val="none" w:sz="0" w:space="0" w:color="auto"/>
                        <w:right w:val="none" w:sz="0" w:space="0" w:color="auto"/>
                      </w:divBdr>
                      <w:divsChild>
                        <w:div w:id="288706914">
                          <w:marLeft w:val="0"/>
                          <w:marRight w:val="0"/>
                          <w:marTop w:val="0"/>
                          <w:marBottom w:val="0"/>
                          <w:divBdr>
                            <w:top w:val="none" w:sz="0" w:space="0" w:color="auto"/>
                            <w:left w:val="none" w:sz="0" w:space="0" w:color="auto"/>
                            <w:bottom w:val="none" w:sz="0" w:space="0" w:color="auto"/>
                            <w:right w:val="none" w:sz="0" w:space="0" w:color="auto"/>
                          </w:divBdr>
                        </w:div>
                        <w:div w:id="1232619469">
                          <w:marLeft w:val="0"/>
                          <w:marRight w:val="0"/>
                          <w:marTop w:val="0"/>
                          <w:marBottom w:val="0"/>
                          <w:divBdr>
                            <w:top w:val="none" w:sz="0" w:space="0" w:color="auto"/>
                            <w:left w:val="none" w:sz="0" w:space="0" w:color="auto"/>
                            <w:bottom w:val="none" w:sz="0" w:space="0" w:color="auto"/>
                            <w:right w:val="none" w:sz="0" w:space="0" w:color="auto"/>
                          </w:divBdr>
                        </w:div>
                      </w:divsChild>
                    </w:div>
                    <w:div w:id="839539526">
                      <w:marLeft w:val="0"/>
                      <w:marRight w:val="0"/>
                      <w:marTop w:val="0"/>
                      <w:marBottom w:val="0"/>
                      <w:divBdr>
                        <w:top w:val="none" w:sz="0" w:space="0" w:color="auto"/>
                        <w:left w:val="none" w:sz="0" w:space="0" w:color="auto"/>
                        <w:bottom w:val="none" w:sz="0" w:space="0" w:color="auto"/>
                        <w:right w:val="none" w:sz="0" w:space="0" w:color="auto"/>
                      </w:divBdr>
                      <w:divsChild>
                        <w:div w:id="2130396746">
                          <w:marLeft w:val="0"/>
                          <w:marRight w:val="0"/>
                          <w:marTop w:val="0"/>
                          <w:marBottom w:val="0"/>
                          <w:divBdr>
                            <w:top w:val="none" w:sz="0" w:space="0" w:color="auto"/>
                            <w:left w:val="none" w:sz="0" w:space="0" w:color="auto"/>
                            <w:bottom w:val="none" w:sz="0" w:space="0" w:color="auto"/>
                            <w:right w:val="none" w:sz="0" w:space="0" w:color="auto"/>
                          </w:divBdr>
                        </w:div>
                      </w:divsChild>
                    </w:div>
                    <w:div w:id="198251586">
                      <w:marLeft w:val="0"/>
                      <w:marRight w:val="0"/>
                      <w:marTop w:val="0"/>
                      <w:marBottom w:val="0"/>
                      <w:divBdr>
                        <w:top w:val="none" w:sz="0" w:space="0" w:color="auto"/>
                        <w:left w:val="none" w:sz="0" w:space="0" w:color="auto"/>
                        <w:bottom w:val="none" w:sz="0" w:space="0" w:color="auto"/>
                        <w:right w:val="none" w:sz="0" w:space="0" w:color="auto"/>
                      </w:divBdr>
                      <w:divsChild>
                        <w:div w:id="1053770573">
                          <w:marLeft w:val="0"/>
                          <w:marRight w:val="0"/>
                          <w:marTop w:val="0"/>
                          <w:marBottom w:val="0"/>
                          <w:divBdr>
                            <w:top w:val="none" w:sz="0" w:space="0" w:color="auto"/>
                            <w:left w:val="none" w:sz="0" w:space="0" w:color="auto"/>
                            <w:bottom w:val="none" w:sz="0" w:space="0" w:color="auto"/>
                            <w:right w:val="none" w:sz="0" w:space="0" w:color="auto"/>
                          </w:divBdr>
                        </w:div>
                      </w:divsChild>
                    </w:div>
                    <w:div w:id="1818180437">
                      <w:marLeft w:val="0"/>
                      <w:marRight w:val="0"/>
                      <w:marTop w:val="0"/>
                      <w:marBottom w:val="0"/>
                      <w:divBdr>
                        <w:top w:val="none" w:sz="0" w:space="0" w:color="auto"/>
                        <w:left w:val="none" w:sz="0" w:space="0" w:color="auto"/>
                        <w:bottom w:val="none" w:sz="0" w:space="0" w:color="auto"/>
                        <w:right w:val="none" w:sz="0" w:space="0" w:color="auto"/>
                      </w:divBdr>
                      <w:divsChild>
                        <w:div w:id="1189833365">
                          <w:marLeft w:val="0"/>
                          <w:marRight w:val="0"/>
                          <w:marTop w:val="0"/>
                          <w:marBottom w:val="0"/>
                          <w:divBdr>
                            <w:top w:val="none" w:sz="0" w:space="0" w:color="auto"/>
                            <w:left w:val="none" w:sz="0" w:space="0" w:color="auto"/>
                            <w:bottom w:val="none" w:sz="0" w:space="0" w:color="auto"/>
                            <w:right w:val="none" w:sz="0" w:space="0" w:color="auto"/>
                          </w:divBdr>
                        </w:div>
                      </w:divsChild>
                    </w:div>
                    <w:div w:id="555899021">
                      <w:marLeft w:val="0"/>
                      <w:marRight w:val="0"/>
                      <w:marTop w:val="0"/>
                      <w:marBottom w:val="0"/>
                      <w:divBdr>
                        <w:top w:val="none" w:sz="0" w:space="0" w:color="auto"/>
                        <w:left w:val="none" w:sz="0" w:space="0" w:color="auto"/>
                        <w:bottom w:val="none" w:sz="0" w:space="0" w:color="auto"/>
                        <w:right w:val="none" w:sz="0" w:space="0" w:color="auto"/>
                      </w:divBdr>
                      <w:divsChild>
                        <w:div w:id="883561404">
                          <w:marLeft w:val="0"/>
                          <w:marRight w:val="0"/>
                          <w:marTop w:val="0"/>
                          <w:marBottom w:val="0"/>
                          <w:divBdr>
                            <w:top w:val="none" w:sz="0" w:space="0" w:color="auto"/>
                            <w:left w:val="none" w:sz="0" w:space="0" w:color="auto"/>
                            <w:bottom w:val="none" w:sz="0" w:space="0" w:color="auto"/>
                            <w:right w:val="none" w:sz="0" w:space="0" w:color="auto"/>
                          </w:divBdr>
                        </w:div>
                      </w:divsChild>
                    </w:div>
                    <w:div w:id="959185099">
                      <w:marLeft w:val="0"/>
                      <w:marRight w:val="0"/>
                      <w:marTop w:val="0"/>
                      <w:marBottom w:val="0"/>
                      <w:divBdr>
                        <w:top w:val="none" w:sz="0" w:space="0" w:color="auto"/>
                        <w:left w:val="none" w:sz="0" w:space="0" w:color="auto"/>
                        <w:bottom w:val="none" w:sz="0" w:space="0" w:color="auto"/>
                        <w:right w:val="none" w:sz="0" w:space="0" w:color="auto"/>
                      </w:divBdr>
                      <w:divsChild>
                        <w:div w:id="940525344">
                          <w:marLeft w:val="0"/>
                          <w:marRight w:val="0"/>
                          <w:marTop w:val="0"/>
                          <w:marBottom w:val="0"/>
                          <w:divBdr>
                            <w:top w:val="none" w:sz="0" w:space="0" w:color="auto"/>
                            <w:left w:val="none" w:sz="0" w:space="0" w:color="auto"/>
                            <w:bottom w:val="none" w:sz="0" w:space="0" w:color="auto"/>
                            <w:right w:val="none" w:sz="0" w:space="0" w:color="auto"/>
                          </w:divBdr>
                        </w:div>
                      </w:divsChild>
                    </w:div>
                    <w:div w:id="1626035926">
                      <w:marLeft w:val="0"/>
                      <w:marRight w:val="0"/>
                      <w:marTop w:val="0"/>
                      <w:marBottom w:val="0"/>
                      <w:divBdr>
                        <w:top w:val="none" w:sz="0" w:space="0" w:color="auto"/>
                        <w:left w:val="none" w:sz="0" w:space="0" w:color="auto"/>
                        <w:bottom w:val="none" w:sz="0" w:space="0" w:color="auto"/>
                        <w:right w:val="none" w:sz="0" w:space="0" w:color="auto"/>
                      </w:divBdr>
                      <w:divsChild>
                        <w:div w:id="1659113379">
                          <w:marLeft w:val="0"/>
                          <w:marRight w:val="0"/>
                          <w:marTop w:val="0"/>
                          <w:marBottom w:val="0"/>
                          <w:divBdr>
                            <w:top w:val="none" w:sz="0" w:space="0" w:color="auto"/>
                            <w:left w:val="none" w:sz="0" w:space="0" w:color="auto"/>
                            <w:bottom w:val="none" w:sz="0" w:space="0" w:color="auto"/>
                            <w:right w:val="none" w:sz="0" w:space="0" w:color="auto"/>
                          </w:divBdr>
                        </w:div>
                      </w:divsChild>
                    </w:div>
                    <w:div w:id="393545305">
                      <w:marLeft w:val="0"/>
                      <w:marRight w:val="0"/>
                      <w:marTop w:val="0"/>
                      <w:marBottom w:val="0"/>
                      <w:divBdr>
                        <w:top w:val="none" w:sz="0" w:space="0" w:color="auto"/>
                        <w:left w:val="none" w:sz="0" w:space="0" w:color="auto"/>
                        <w:bottom w:val="none" w:sz="0" w:space="0" w:color="auto"/>
                        <w:right w:val="none" w:sz="0" w:space="0" w:color="auto"/>
                      </w:divBdr>
                      <w:divsChild>
                        <w:div w:id="1751731923">
                          <w:marLeft w:val="0"/>
                          <w:marRight w:val="0"/>
                          <w:marTop w:val="0"/>
                          <w:marBottom w:val="0"/>
                          <w:divBdr>
                            <w:top w:val="none" w:sz="0" w:space="0" w:color="auto"/>
                            <w:left w:val="none" w:sz="0" w:space="0" w:color="auto"/>
                            <w:bottom w:val="none" w:sz="0" w:space="0" w:color="auto"/>
                            <w:right w:val="none" w:sz="0" w:space="0" w:color="auto"/>
                          </w:divBdr>
                        </w:div>
                      </w:divsChild>
                    </w:div>
                    <w:div w:id="1381322314">
                      <w:marLeft w:val="0"/>
                      <w:marRight w:val="0"/>
                      <w:marTop w:val="0"/>
                      <w:marBottom w:val="0"/>
                      <w:divBdr>
                        <w:top w:val="none" w:sz="0" w:space="0" w:color="auto"/>
                        <w:left w:val="none" w:sz="0" w:space="0" w:color="auto"/>
                        <w:bottom w:val="none" w:sz="0" w:space="0" w:color="auto"/>
                        <w:right w:val="none" w:sz="0" w:space="0" w:color="auto"/>
                      </w:divBdr>
                      <w:divsChild>
                        <w:div w:id="389153391">
                          <w:marLeft w:val="0"/>
                          <w:marRight w:val="0"/>
                          <w:marTop w:val="0"/>
                          <w:marBottom w:val="0"/>
                          <w:divBdr>
                            <w:top w:val="none" w:sz="0" w:space="0" w:color="auto"/>
                            <w:left w:val="none" w:sz="0" w:space="0" w:color="auto"/>
                            <w:bottom w:val="none" w:sz="0" w:space="0" w:color="auto"/>
                            <w:right w:val="none" w:sz="0" w:space="0" w:color="auto"/>
                          </w:divBdr>
                        </w:div>
                      </w:divsChild>
                    </w:div>
                    <w:div w:id="36466989">
                      <w:marLeft w:val="0"/>
                      <w:marRight w:val="0"/>
                      <w:marTop w:val="0"/>
                      <w:marBottom w:val="0"/>
                      <w:divBdr>
                        <w:top w:val="none" w:sz="0" w:space="0" w:color="auto"/>
                        <w:left w:val="none" w:sz="0" w:space="0" w:color="auto"/>
                        <w:bottom w:val="none" w:sz="0" w:space="0" w:color="auto"/>
                        <w:right w:val="none" w:sz="0" w:space="0" w:color="auto"/>
                      </w:divBdr>
                      <w:divsChild>
                        <w:div w:id="36198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314292">
      <w:bodyDiv w:val="1"/>
      <w:marLeft w:val="0"/>
      <w:marRight w:val="0"/>
      <w:marTop w:val="0"/>
      <w:marBottom w:val="0"/>
      <w:divBdr>
        <w:top w:val="none" w:sz="0" w:space="0" w:color="auto"/>
        <w:left w:val="none" w:sz="0" w:space="0" w:color="auto"/>
        <w:bottom w:val="none" w:sz="0" w:space="0" w:color="auto"/>
        <w:right w:val="none" w:sz="0" w:space="0" w:color="auto"/>
      </w:divBdr>
    </w:div>
    <w:div w:id="826744371">
      <w:bodyDiv w:val="1"/>
      <w:marLeft w:val="0"/>
      <w:marRight w:val="0"/>
      <w:marTop w:val="0"/>
      <w:marBottom w:val="0"/>
      <w:divBdr>
        <w:top w:val="none" w:sz="0" w:space="0" w:color="auto"/>
        <w:left w:val="none" w:sz="0" w:space="0" w:color="auto"/>
        <w:bottom w:val="none" w:sz="0" w:space="0" w:color="auto"/>
        <w:right w:val="none" w:sz="0" w:space="0" w:color="auto"/>
      </w:divBdr>
    </w:div>
    <w:div w:id="828011433">
      <w:bodyDiv w:val="1"/>
      <w:marLeft w:val="0"/>
      <w:marRight w:val="0"/>
      <w:marTop w:val="0"/>
      <w:marBottom w:val="0"/>
      <w:divBdr>
        <w:top w:val="none" w:sz="0" w:space="0" w:color="auto"/>
        <w:left w:val="none" w:sz="0" w:space="0" w:color="auto"/>
        <w:bottom w:val="none" w:sz="0" w:space="0" w:color="auto"/>
        <w:right w:val="none" w:sz="0" w:space="0" w:color="auto"/>
      </w:divBdr>
    </w:div>
    <w:div w:id="885724218">
      <w:bodyDiv w:val="1"/>
      <w:marLeft w:val="0"/>
      <w:marRight w:val="0"/>
      <w:marTop w:val="0"/>
      <w:marBottom w:val="0"/>
      <w:divBdr>
        <w:top w:val="none" w:sz="0" w:space="0" w:color="auto"/>
        <w:left w:val="none" w:sz="0" w:space="0" w:color="auto"/>
        <w:bottom w:val="none" w:sz="0" w:space="0" w:color="auto"/>
        <w:right w:val="none" w:sz="0" w:space="0" w:color="auto"/>
      </w:divBdr>
    </w:div>
    <w:div w:id="912856799">
      <w:bodyDiv w:val="1"/>
      <w:marLeft w:val="0"/>
      <w:marRight w:val="0"/>
      <w:marTop w:val="0"/>
      <w:marBottom w:val="0"/>
      <w:divBdr>
        <w:top w:val="none" w:sz="0" w:space="0" w:color="auto"/>
        <w:left w:val="none" w:sz="0" w:space="0" w:color="auto"/>
        <w:bottom w:val="none" w:sz="0" w:space="0" w:color="auto"/>
        <w:right w:val="none" w:sz="0" w:space="0" w:color="auto"/>
      </w:divBdr>
    </w:div>
    <w:div w:id="966854770">
      <w:bodyDiv w:val="1"/>
      <w:marLeft w:val="0"/>
      <w:marRight w:val="0"/>
      <w:marTop w:val="0"/>
      <w:marBottom w:val="0"/>
      <w:divBdr>
        <w:top w:val="none" w:sz="0" w:space="0" w:color="auto"/>
        <w:left w:val="none" w:sz="0" w:space="0" w:color="auto"/>
        <w:bottom w:val="none" w:sz="0" w:space="0" w:color="auto"/>
        <w:right w:val="none" w:sz="0" w:space="0" w:color="auto"/>
      </w:divBdr>
    </w:div>
    <w:div w:id="1079209203">
      <w:bodyDiv w:val="1"/>
      <w:marLeft w:val="0"/>
      <w:marRight w:val="0"/>
      <w:marTop w:val="0"/>
      <w:marBottom w:val="0"/>
      <w:divBdr>
        <w:top w:val="none" w:sz="0" w:space="0" w:color="auto"/>
        <w:left w:val="none" w:sz="0" w:space="0" w:color="auto"/>
        <w:bottom w:val="none" w:sz="0" w:space="0" w:color="auto"/>
        <w:right w:val="none" w:sz="0" w:space="0" w:color="auto"/>
      </w:divBdr>
    </w:div>
    <w:div w:id="1101727969">
      <w:bodyDiv w:val="1"/>
      <w:marLeft w:val="0"/>
      <w:marRight w:val="0"/>
      <w:marTop w:val="0"/>
      <w:marBottom w:val="0"/>
      <w:divBdr>
        <w:top w:val="none" w:sz="0" w:space="0" w:color="auto"/>
        <w:left w:val="none" w:sz="0" w:space="0" w:color="auto"/>
        <w:bottom w:val="none" w:sz="0" w:space="0" w:color="auto"/>
        <w:right w:val="none" w:sz="0" w:space="0" w:color="auto"/>
      </w:divBdr>
    </w:div>
    <w:div w:id="1142385304">
      <w:bodyDiv w:val="1"/>
      <w:marLeft w:val="0"/>
      <w:marRight w:val="0"/>
      <w:marTop w:val="0"/>
      <w:marBottom w:val="0"/>
      <w:divBdr>
        <w:top w:val="none" w:sz="0" w:space="0" w:color="auto"/>
        <w:left w:val="none" w:sz="0" w:space="0" w:color="auto"/>
        <w:bottom w:val="none" w:sz="0" w:space="0" w:color="auto"/>
        <w:right w:val="none" w:sz="0" w:space="0" w:color="auto"/>
      </w:divBdr>
    </w:div>
    <w:div w:id="1153375938">
      <w:bodyDiv w:val="1"/>
      <w:marLeft w:val="0"/>
      <w:marRight w:val="0"/>
      <w:marTop w:val="0"/>
      <w:marBottom w:val="0"/>
      <w:divBdr>
        <w:top w:val="none" w:sz="0" w:space="0" w:color="auto"/>
        <w:left w:val="none" w:sz="0" w:space="0" w:color="auto"/>
        <w:bottom w:val="none" w:sz="0" w:space="0" w:color="auto"/>
        <w:right w:val="none" w:sz="0" w:space="0" w:color="auto"/>
      </w:divBdr>
    </w:div>
    <w:div w:id="1165436309">
      <w:bodyDiv w:val="1"/>
      <w:marLeft w:val="0"/>
      <w:marRight w:val="0"/>
      <w:marTop w:val="0"/>
      <w:marBottom w:val="0"/>
      <w:divBdr>
        <w:top w:val="none" w:sz="0" w:space="0" w:color="auto"/>
        <w:left w:val="none" w:sz="0" w:space="0" w:color="auto"/>
        <w:bottom w:val="none" w:sz="0" w:space="0" w:color="auto"/>
        <w:right w:val="none" w:sz="0" w:space="0" w:color="auto"/>
      </w:divBdr>
    </w:div>
    <w:div w:id="1177111188">
      <w:bodyDiv w:val="1"/>
      <w:marLeft w:val="0"/>
      <w:marRight w:val="0"/>
      <w:marTop w:val="0"/>
      <w:marBottom w:val="0"/>
      <w:divBdr>
        <w:top w:val="none" w:sz="0" w:space="0" w:color="auto"/>
        <w:left w:val="none" w:sz="0" w:space="0" w:color="auto"/>
        <w:bottom w:val="none" w:sz="0" w:space="0" w:color="auto"/>
        <w:right w:val="none" w:sz="0" w:space="0" w:color="auto"/>
      </w:divBdr>
    </w:div>
    <w:div w:id="1491286987">
      <w:bodyDiv w:val="1"/>
      <w:marLeft w:val="0"/>
      <w:marRight w:val="0"/>
      <w:marTop w:val="0"/>
      <w:marBottom w:val="0"/>
      <w:divBdr>
        <w:top w:val="none" w:sz="0" w:space="0" w:color="auto"/>
        <w:left w:val="none" w:sz="0" w:space="0" w:color="auto"/>
        <w:bottom w:val="none" w:sz="0" w:space="0" w:color="auto"/>
        <w:right w:val="none" w:sz="0" w:space="0" w:color="auto"/>
      </w:divBdr>
    </w:div>
    <w:div w:id="1525941069">
      <w:bodyDiv w:val="1"/>
      <w:marLeft w:val="0"/>
      <w:marRight w:val="0"/>
      <w:marTop w:val="0"/>
      <w:marBottom w:val="0"/>
      <w:divBdr>
        <w:top w:val="none" w:sz="0" w:space="0" w:color="auto"/>
        <w:left w:val="none" w:sz="0" w:space="0" w:color="auto"/>
        <w:bottom w:val="none" w:sz="0" w:space="0" w:color="auto"/>
        <w:right w:val="none" w:sz="0" w:space="0" w:color="auto"/>
      </w:divBdr>
    </w:div>
    <w:div w:id="1616061346">
      <w:bodyDiv w:val="1"/>
      <w:marLeft w:val="0"/>
      <w:marRight w:val="0"/>
      <w:marTop w:val="0"/>
      <w:marBottom w:val="0"/>
      <w:divBdr>
        <w:top w:val="none" w:sz="0" w:space="0" w:color="auto"/>
        <w:left w:val="none" w:sz="0" w:space="0" w:color="auto"/>
        <w:bottom w:val="none" w:sz="0" w:space="0" w:color="auto"/>
        <w:right w:val="none" w:sz="0" w:space="0" w:color="auto"/>
      </w:divBdr>
    </w:div>
    <w:div w:id="1620255958">
      <w:bodyDiv w:val="1"/>
      <w:marLeft w:val="0"/>
      <w:marRight w:val="0"/>
      <w:marTop w:val="0"/>
      <w:marBottom w:val="0"/>
      <w:divBdr>
        <w:top w:val="none" w:sz="0" w:space="0" w:color="auto"/>
        <w:left w:val="none" w:sz="0" w:space="0" w:color="auto"/>
        <w:bottom w:val="none" w:sz="0" w:space="0" w:color="auto"/>
        <w:right w:val="none" w:sz="0" w:space="0" w:color="auto"/>
      </w:divBdr>
    </w:div>
    <w:div w:id="1627391646">
      <w:bodyDiv w:val="1"/>
      <w:marLeft w:val="0"/>
      <w:marRight w:val="0"/>
      <w:marTop w:val="0"/>
      <w:marBottom w:val="0"/>
      <w:divBdr>
        <w:top w:val="none" w:sz="0" w:space="0" w:color="auto"/>
        <w:left w:val="none" w:sz="0" w:space="0" w:color="auto"/>
        <w:bottom w:val="none" w:sz="0" w:space="0" w:color="auto"/>
        <w:right w:val="none" w:sz="0" w:space="0" w:color="auto"/>
      </w:divBdr>
    </w:div>
    <w:div w:id="1681736142">
      <w:bodyDiv w:val="1"/>
      <w:marLeft w:val="0"/>
      <w:marRight w:val="0"/>
      <w:marTop w:val="0"/>
      <w:marBottom w:val="0"/>
      <w:divBdr>
        <w:top w:val="none" w:sz="0" w:space="0" w:color="auto"/>
        <w:left w:val="none" w:sz="0" w:space="0" w:color="auto"/>
        <w:bottom w:val="none" w:sz="0" w:space="0" w:color="auto"/>
        <w:right w:val="none" w:sz="0" w:space="0" w:color="auto"/>
      </w:divBdr>
    </w:div>
    <w:div w:id="1751584307">
      <w:bodyDiv w:val="1"/>
      <w:marLeft w:val="0"/>
      <w:marRight w:val="0"/>
      <w:marTop w:val="0"/>
      <w:marBottom w:val="0"/>
      <w:divBdr>
        <w:top w:val="none" w:sz="0" w:space="0" w:color="auto"/>
        <w:left w:val="none" w:sz="0" w:space="0" w:color="auto"/>
        <w:bottom w:val="none" w:sz="0" w:space="0" w:color="auto"/>
        <w:right w:val="none" w:sz="0" w:space="0" w:color="auto"/>
      </w:divBdr>
    </w:div>
    <w:div w:id="1752923108">
      <w:bodyDiv w:val="1"/>
      <w:marLeft w:val="0"/>
      <w:marRight w:val="0"/>
      <w:marTop w:val="0"/>
      <w:marBottom w:val="0"/>
      <w:divBdr>
        <w:top w:val="none" w:sz="0" w:space="0" w:color="auto"/>
        <w:left w:val="none" w:sz="0" w:space="0" w:color="auto"/>
        <w:bottom w:val="none" w:sz="0" w:space="0" w:color="auto"/>
        <w:right w:val="none" w:sz="0" w:space="0" w:color="auto"/>
      </w:divBdr>
    </w:div>
    <w:div w:id="1773669489">
      <w:bodyDiv w:val="1"/>
      <w:marLeft w:val="0"/>
      <w:marRight w:val="0"/>
      <w:marTop w:val="0"/>
      <w:marBottom w:val="0"/>
      <w:divBdr>
        <w:top w:val="none" w:sz="0" w:space="0" w:color="auto"/>
        <w:left w:val="none" w:sz="0" w:space="0" w:color="auto"/>
        <w:bottom w:val="none" w:sz="0" w:space="0" w:color="auto"/>
        <w:right w:val="none" w:sz="0" w:space="0" w:color="auto"/>
      </w:divBdr>
    </w:div>
    <w:div w:id="1841582041">
      <w:bodyDiv w:val="1"/>
      <w:marLeft w:val="0"/>
      <w:marRight w:val="0"/>
      <w:marTop w:val="0"/>
      <w:marBottom w:val="0"/>
      <w:divBdr>
        <w:top w:val="none" w:sz="0" w:space="0" w:color="auto"/>
        <w:left w:val="none" w:sz="0" w:space="0" w:color="auto"/>
        <w:bottom w:val="none" w:sz="0" w:space="0" w:color="auto"/>
        <w:right w:val="none" w:sz="0" w:space="0" w:color="auto"/>
      </w:divBdr>
    </w:div>
    <w:div w:id="1916814362">
      <w:bodyDiv w:val="1"/>
      <w:marLeft w:val="0"/>
      <w:marRight w:val="0"/>
      <w:marTop w:val="0"/>
      <w:marBottom w:val="0"/>
      <w:divBdr>
        <w:top w:val="none" w:sz="0" w:space="0" w:color="auto"/>
        <w:left w:val="none" w:sz="0" w:space="0" w:color="auto"/>
        <w:bottom w:val="none" w:sz="0" w:space="0" w:color="auto"/>
        <w:right w:val="none" w:sz="0" w:space="0" w:color="auto"/>
      </w:divBdr>
    </w:div>
    <w:div w:id="2080206247">
      <w:bodyDiv w:val="1"/>
      <w:marLeft w:val="0"/>
      <w:marRight w:val="0"/>
      <w:marTop w:val="0"/>
      <w:marBottom w:val="0"/>
      <w:divBdr>
        <w:top w:val="none" w:sz="0" w:space="0" w:color="auto"/>
        <w:left w:val="none" w:sz="0" w:space="0" w:color="auto"/>
        <w:bottom w:val="none" w:sz="0" w:space="0" w:color="auto"/>
        <w:right w:val="none" w:sz="0" w:space="0" w:color="auto"/>
      </w:divBdr>
    </w:div>
    <w:div w:id="2108966196">
      <w:bodyDiv w:val="1"/>
      <w:marLeft w:val="0"/>
      <w:marRight w:val="0"/>
      <w:marTop w:val="0"/>
      <w:marBottom w:val="0"/>
      <w:divBdr>
        <w:top w:val="none" w:sz="0" w:space="0" w:color="auto"/>
        <w:left w:val="none" w:sz="0" w:space="0" w:color="auto"/>
        <w:bottom w:val="none" w:sz="0" w:space="0" w:color="auto"/>
        <w:right w:val="none" w:sz="0" w:space="0" w:color="auto"/>
      </w:divBdr>
    </w:div>
    <w:div w:id="214049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358aecc-e99b-438a-9bed-5adbd1623e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F7CE5C2FCB774F8E6EFB6475468A33" ma:contentTypeVersion="18" ma:contentTypeDescription="Create a new document." ma:contentTypeScope="" ma:versionID="2f85046f59d9b46bccc6c491b52dfba4">
  <xsd:schema xmlns:xsd="http://www.w3.org/2001/XMLSchema" xmlns:xs="http://www.w3.org/2001/XMLSchema" xmlns:p="http://schemas.microsoft.com/office/2006/metadata/properties" xmlns:ns3="c358aecc-e99b-438a-9bed-5adbd1623e7c" xmlns:ns4="355e2210-cde9-4c64-a64f-684bbd9f8c7f" targetNamespace="http://schemas.microsoft.com/office/2006/metadata/properties" ma:root="true" ma:fieldsID="473ca151e21413e796cf34c09d32c2c8" ns3:_="" ns4:_="">
    <xsd:import namespace="c358aecc-e99b-438a-9bed-5adbd1623e7c"/>
    <xsd:import namespace="355e2210-cde9-4c64-a64f-684bbd9f8c7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8aecc-e99b-438a-9bed-5adbd1623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e2210-cde9-4c64-a64f-684bbd9f8c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620828-693B-434B-8A44-F8436565D37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358aecc-e99b-438a-9bed-5adbd1623e7c"/>
    <ds:schemaRef ds:uri="http://purl.org/dc/terms/"/>
    <ds:schemaRef ds:uri="355e2210-cde9-4c64-a64f-684bbd9f8c7f"/>
    <ds:schemaRef ds:uri="http://www.w3.org/XML/1998/namespace"/>
    <ds:schemaRef ds:uri="http://purl.org/dc/dcmitype/"/>
  </ds:schemaRefs>
</ds:datastoreItem>
</file>

<file path=customXml/itemProps2.xml><?xml version="1.0" encoding="utf-8"?>
<ds:datastoreItem xmlns:ds="http://schemas.openxmlformats.org/officeDocument/2006/customXml" ds:itemID="{3F039A89-6CF7-4B6F-A721-1CB71F8AE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8aecc-e99b-438a-9bed-5adbd1623e7c"/>
    <ds:schemaRef ds:uri="355e2210-cde9-4c64-a64f-684bbd9f8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011E1F-F54C-4610-B678-9A2277D891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Thomson, Katie</dc:creator>
  <cp:keywords/>
  <dc:description/>
  <cp:lastModifiedBy>Thomson, Katie</cp:lastModifiedBy>
  <cp:revision>3</cp:revision>
  <dcterms:created xsi:type="dcterms:W3CDTF">2024-08-05T12:26:00Z</dcterms:created>
  <dcterms:modified xsi:type="dcterms:W3CDTF">2024-08-05T12:35:00Z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0x010100ACF7CE5C2FCB774F8E6EFB6475468A33</vt:lpwstr>
  </property>
</Properties>
</file>