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3522B" w14:textId="77777777" w:rsidR="008F5A0D" w:rsidRPr="006B0E5F" w:rsidRDefault="008F5A0D" w:rsidP="008F5A0D">
      <w:pPr>
        <w:rPr>
          <w:rFonts w:ascii="Times New Roman" w:hAnsi="Times New Roman" w:cs="Times New Roman"/>
        </w:rPr>
      </w:pPr>
      <w:r w:rsidRPr="006B0E5F">
        <w:rPr>
          <w:rFonts w:ascii="Times New Roman" w:hAnsi="Times New Roman" w:cs="Times New Roman"/>
          <w:b/>
        </w:rPr>
        <w:t xml:space="preserve">Supplementary File </w:t>
      </w:r>
      <w:r>
        <w:rPr>
          <w:rFonts w:ascii="Times New Roman" w:hAnsi="Times New Roman" w:cs="Times New Roman"/>
          <w:b/>
        </w:rPr>
        <w:t>3</w:t>
      </w:r>
      <w:r w:rsidRPr="006B0E5F">
        <w:rPr>
          <w:rFonts w:ascii="Times New Roman" w:hAnsi="Times New Roman" w:cs="Times New Roman"/>
          <w:b/>
        </w:rPr>
        <w:t>.</w:t>
      </w:r>
      <w:r w:rsidRPr="006B0E5F">
        <w:rPr>
          <w:rFonts w:ascii="Times New Roman" w:hAnsi="Times New Roman" w:cs="Times New Roman"/>
        </w:rPr>
        <w:t xml:space="preserve"> Characteristics of included </w:t>
      </w:r>
      <w:r>
        <w:rPr>
          <w:rFonts w:ascii="Times New Roman" w:hAnsi="Times New Roman" w:cs="Times New Roman"/>
        </w:rPr>
        <w:t>commentaries</w:t>
      </w:r>
      <w:r w:rsidRPr="006B0E5F">
        <w:rPr>
          <w:rFonts w:ascii="Times New Roman" w:hAnsi="Times New Roman" w:cs="Times New Roman"/>
        </w:rPr>
        <w:t xml:space="preserve"> </w:t>
      </w:r>
      <w:r>
        <w:rPr>
          <w:rFonts w:ascii="Times New Roman" w:hAnsi="Times New Roman" w:cs="Times New Roman"/>
        </w:rPr>
        <w:t>(n=26; one is both a commentary and study)</w:t>
      </w:r>
    </w:p>
    <w:tbl>
      <w:tblPr>
        <w:tblStyle w:val="TableGrid"/>
        <w:tblW w:w="0" w:type="auto"/>
        <w:tblLook w:val="04A0" w:firstRow="1" w:lastRow="0" w:firstColumn="1" w:lastColumn="0" w:noHBand="0" w:noVBand="1"/>
      </w:tblPr>
      <w:tblGrid>
        <w:gridCol w:w="1590"/>
        <w:gridCol w:w="1525"/>
        <w:gridCol w:w="3117"/>
        <w:gridCol w:w="2410"/>
        <w:gridCol w:w="5306"/>
      </w:tblGrid>
      <w:tr w:rsidR="00307F39" w:rsidRPr="006B0E5F" w14:paraId="7F8DBCA7" w14:textId="77777777" w:rsidTr="00C73EE6">
        <w:trPr>
          <w:trHeight w:val="300"/>
          <w:tblHeader/>
        </w:trPr>
        <w:tc>
          <w:tcPr>
            <w:tcW w:w="0" w:type="auto"/>
            <w:shd w:val="clear" w:color="auto" w:fill="D1D1D1" w:themeFill="background2" w:themeFillShade="E6"/>
            <w:hideMark/>
          </w:tcPr>
          <w:p w14:paraId="33439B5B" w14:textId="77777777" w:rsidR="00307F39" w:rsidRPr="006B0E5F" w:rsidRDefault="00307F39" w:rsidP="006C29F0">
            <w:pPr>
              <w:textAlignment w:val="baseline"/>
              <w:rPr>
                <w:rFonts w:ascii="Times New Roman" w:eastAsia="Times New Roman" w:hAnsi="Times New Roman" w:cs="Times New Roman"/>
                <w:b/>
                <w:bCs/>
                <w:kern w:val="0"/>
                <w:lang w:eastAsia="en-AU"/>
                <w14:ligatures w14:val="none"/>
              </w:rPr>
            </w:pPr>
            <w:r w:rsidRPr="006B0E5F">
              <w:rPr>
                <w:rFonts w:ascii="Times New Roman" w:eastAsia="Times New Roman" w:hAnsi="Times New Roman" w:cs="Times New Roman"/>
                <w:b/>
                <w:bCs/>
                <w:kern w:val="0"/>
                <w:lang w:eastAsia="en-AU"/>
                <w14:ligatures w14:val="none"/>
              </w:rPr>
              <w:t>Author/s and year, country  </w:t>
            </w:r>
          </w:p>
        </w:tc>
        <w:tc>
          <w:tcPr>
            <w:tcW w:w="1525" w:type="dxa"/>
            <w:shd w:val="clear" w:color="auto" w:fill="D1D1D1" w:themeFill="background2" w:themeFillShade="E6"/>
            <w:hideMark/>
          </w:tcPr>
          <w:p w14:paraId="43ABC1C8" w14:textId="77777777" w:rsidR="00307F39" w:rsidRPr="00036D22" w:rsidRDefault="00307F39" w:rsidP="006C29F0">
            <w:pPr>
              <w:textAlignment w:val="baseline"/>
              <w:rPr>
                <w:rFonts w:ascii="Times New Roman" w:eastAsia="Times New Roman" w:hAnsi="Times New Roman" w:cs="Times New Roman"/>
                <w:b/>
                <w:bCs/>
                <w:kern w:val="0"/>
                <w:vertAlign w:val="superscript"/>
                <w:lang w:eastAsia="en-AU"/>
                <w14:ligatures w14:val="none"/>
              </w:rPr>
            </w:pPr>
            <w:proofErr w:type="spellStart"/>
            <w:r w:rsidRPr="006B0E5F">
              <w:rPr>
                <w:rFonts w:ascii="Times New Roman" w:eastAsia="Times New Roman" w:hAnsi="Times New Roman" w:cs="Times New Roman"/>
                <w:b/>
                <w:bCs/>
                <w:kern w:val="0"/>
                <w:lang w:eastAsia="en-AU"/>
                <w14:ligatures w14:val="none"/>
              </w:rPr>
              <w:t>Design</w:t>
            </w:r>
            <w:r>
              <w:rPr>
                <w:rFonts w:ascii="Times New Roman" w:eastAsia="Times New Roman" w:hAnsi="Times New Roman" w:cs="Times New Roman"/>
                <w:b/>
                <w:bCs/>
                <w:kern w:val="0"/>
                <w:vertAlign w:val="superscript"/>
                <w:lang w:eastAsia="en-AU"/>
                <w14:ligatures w14:val="none"/>
              </w:rPr>
              <w:t>a</w:t>
            </w:r>
            <w:proofErr w:type="spellEnd"/>
          </w:p>
        </w:tc>
        <w:tc>
          <w:tcPr>
            <w:tcW w:w="3117" w:type="dxa"/>
            <w:shd w:val="clear" w:color="auto" w:fill="D1D1D1" w:themeFill="background2" w:themeFillShade="E6"/>
            <w:hideMark/>
          </w:tcPr>
          <w:p w14:paraId="2F35F9B0" w14:textId="77777777" w:rsidR="00307F39" w:rsidRPr="006B0E5F" w:rsidRDefault="00307F39" w:rsidP="006C29F0">
            <w:pPr>
              <w:textAlignment w:val="baseline"/>
              <w:rPr>
                <w:rFonts w:ascii="Times New Roman" w:eastAsia="Times New Roman" w:hAnsi="Times New Roman" w:cs="Times New Roman"/>
                <w:b/>
                <w:bCs/>
                <w:kern w:val="0"/>
                <w:lang w:eastAsia="en-AU"/>
                <w14:ligatures w14:val="none"/>
              </w:rPr>
            </w:pPr>
            <w:r w:rsidRPr="006B0E5F">
              <w:rPr>
                <w:rFonts w:ascii="Times New Roman" w:eastAsia="Times New Roman" w:hAnsi="Times New Roman" w:cs="Times New Roman"/>
                <w:b/>
                <w:bCs/>
                <w:kern w:val="0"/>
                <w:lang w:eastAsia="en-AU"/>
                <w14:ligatures w14:val="none"/>
              </w:rPr>
              <w:t xml:space="preserve">Purpose of </w:t>
            </w:r>
            <w:r>
              <w:rPr>
                <w:rFonts w:ascii="Times New Roman" w:eastAsia="Times New Roman" w:hAnsi="Times New Roman" w:cs="Times New Roman"/>
                <w:b/>
                <w:bCs/>
                <w:kern w:val="0"/>
                <w:lang w:eastAsia="en-AU"/>
                <w14:ligatures w14:val="none"/>
              </w:rPr>
              <w:t>study</w:t>
            </w:r>
          </w:p>
        </w:tc>
        <w:tc>
          <w:tcPr>
            <w:tcW w:w="2410" w:type="dxa"/>
            <w:shd w:val="clear" w:color="auto" w:fill="D1D1D1" w:themeFill="background2" w:themeFillShade="E6"/>
            <w:hideMark/>
          </w:tcPr>
          <w:p w14:paraId="44B89B38" w14:textId="77777777" w:rsidR="00307F39" w:rsidRPr="006B0E5F" w:rsidRDefault="00307F39" w:rsidP="006C29F0">
            <w:pPr>
              <w:textAlignment w:val="baseline"/>
              <w:rPr>
                <w:rFonts w:ascii="Times New Roman" w:eastAsia="Times New Roman" w:hAnsi="Times New Roman" w:cs="Times New Roman"/>
                <w:b/>
                <w:bCs/>
                <w:kern w:val="0"/>
                <w:lang w:eastAsia="en-AU"/>
                <w14:ligatures w14:val="none"/>
              </w:rPr>
            </w:pPr>
            <w:r w:rsidRPr="006B0E5F">
              <w:rPr>
                <w:rFonts w:ascii="Times New Roman" w:eastAsia="Times New Roman" w:hAnsi="Times New Roman" w:cs="Times New Roman"/>
                <w:b/>
                <w:bCs/>
                <w:kern w:val="0"/>
                <w:lang w:eastAsia="en-AU"/>
                <w14:ligatures w14:val="none"/>
              </w:rPr>
              <w:t>Patient partner experience</w:t>
            </w:r>
          </w:p>
        </w:tc>
        <w:tc>
          <w:tcPr>
            <w:tcW w:w="5306" w:type="dxa"/>
            <w:shd w:val="clear" w:color="auto" w:fill="D1D1D1" w:themeFill="background2" w:themeFillShade="E6"/>
          </w:tcPr>
          <w:p w14:paraId="79279BB7" w14:textId="77777777" w:rsidR="00307F39" w:rsidRPr="006B0E5F" w:rsidRDefault="00307F39" w:rsidP="006C29F0">
            <w:pPr>
              <w:textAlignment w:val="baseline"/>
              <w:rPr>
                <w:rFonts w:ascii="Times New Roman" w:eastAsia="Times New Roman" w:hAnsi="Times New Roman" w:cs="Times New Roman"/>
                <w:b/>
                <w:bCs/>
                <w:kern w:val="0"/>
                <w:vertAlign w:val="superscript"/>
                <w:lang w:eastAsia="en-AU"/>
                <w14:ligatures w14:val="none"/>
              </w:rPr>
            </w:pPr>
            <w:r>
              <w:rPr>
                <w:rFonts w:ascii="Times New Roman" w:eastAsia="Times New Roman" w:hAnsi="Times New Roman" w:cs="Times New Roman"/>
                <w:b/>
                <w:bCs/>
                <w:kern w:val="0"/>
                <w:lang w:eastAsia="en-AU"/>
                <w14:ligatures w14:val="none"/>
              </w:rPr>
              <w:t>S</w:t>
            </w:r>
            <w:r w:rsidRPr="006B0E5F">
              <w:rPr>
                <w:rFonts w:ascii="Times New Roman" w:eastAsia="Times New Roman" w:hAnsi="Times New Roman" w:cs="Times New Roman"/>
                <w:b/>
                <w:bCs/>
                <w:kern w:val="0"/>
                <w:lang w:eastAsia="en-AU"/>
                <w14:ligatures w14:val="none"/>
              </w:rPr>
              <w:t xml:space="preserve">tudy </w:t>
            </w:r>
            <w:r>
              <w:rPr>
                <w:rFonts w:ascii="Times New Roman" w:eastAsia="Times New Roman" w:hAnsi="Times New Roman" w:cs="Times New Roman"/>
                <w:b/>
                <w:bCs/>
                <w:kern w:val="0"/>
                <w:lang w:eastAsia="en-AU"/>
                <w14:ligatures w14:val="none"/>
              </w:rPr>
              <w:t xml:space="preserve">being </w:t>
            </w:r>
            <w:r w:rsidRPr="006B0E5F">
              <w:rPr>
                <w:rFonts w:ascii="Times New Roman" w:eastAsia="Times New Roman" w:hAnsi="Times New Roman" w:cs="Times New Roman"/>
                <w:b/>
                <w:bCs/>
                <w:kern w:val="0"/>
                <w:lang w:eastAsia="en-AU"/>
                <w14:ligatures w14:val="none"/>
              </w:rPr>
              <w:t xml:space="preserve">reflected </w:t>
            </w:r>
            <w:proofErr w:type="spellStart"/>
            <w:r w:rsidRPr="006B0E5F">
              <w:rPr>
                <w:rFonts w:ascii="Times New Roman" w:eastAsia="Times New Roman" w:hAnsi="Times New Roman" w:cs="Times New Roman"/>
                <w:b/>
                <w:bCs/>
                <w:kern w:val="0"/>
                <w:lang w:eastAsia="en-AU"/>
                <w14:ligatures w14:val="none"/>
              </w:rPr>
              <w:t>upon</w:t>
            </w:r>
            <w:r w:rsidRPr="006B0E5F">
              <w:rPr>
                <w:rFonts w:ascii="Times New Roman" w:eastAsia="Times New Roman" w:hAnsi="Times New Roman" w:cs="Times New Roman"/>
                <w:b/>
                <w:bCs/>
                <w:kern w:val="0"/>
                <w:vertAlign w:val="superscript"/>
                <w:lang w:eastAsia="en-AU"/>
                <w14:ligatures w14:val="none"/>
              </w:rPr>
              <w:t>b</w:t>
            </w:r>
            <w:proofErr w:type="spellEnd"/>
          </w:p>
        </w:tc>
      </w:tr>
      <w:tr w:rsidR="00307F39" w:rsidRPr="006B0E5F" w14:paraId="2BD17CEE" w14:textId="77777777" w:rsidTr="007A6CA7">
        <w:trPr>
          <w:trHeight w:val="214"/>
        </w:trPr>
        <w:tc>
          <w:tcPr>
            <w:tcW w:w="0" w:type="auto"/>
            <w:gridSpan w:val="5"/>
            <w:shd w:val="clear" w:color="auto" w:fill="E8E8E8" w:themeFill="background2"/>
          </w:tcPr>
          <w:p w14:paraId="7B8B5890" w14:textId="77777777" w:rsidR="00307F39" w:rsidRPr="007A6CA7" w:rsidRDefault="00307F39" w:rsidP="007A6CA7">
            <w:pPr>
              <w:autoSpaceDE w:val="0"/>
              <w:autoSpaceDN w:val="0"/>
              <w:adjustRightInd w:val="0"/>
              <w:jc w:val="center"/>
              <w:rPr>
                <w:rFonts w:ascii="Times New Roman" w:hAnsi="Times New Roman" w:cs="Times New Roman"/>
                <w:b/>
                <w:bCs/>
                <w:i/>
                <w:iCs/>
              </w:rPr>
            </w:pPr>
            <w:r w:rsidRPr="007A6CA7">
              <w:rPr>
                <w:rFonts w:ascii="Times New Roman" w:hAnsi="Times New Roman" w:cs="Times New Roman"/>
                <w:b/>
                <w:bCs/>
                <w:i/>
                <w:iCs/>
              </w:rPr>
              <w:t xml:space="preserve">Patient partner and researcher </w:t>
            </w:r>
            <w:proofErr w:type="spellStart"/>
            <w:r w:rsidRPr="007A6CA7">
              <w:rPr>
                <w:rFonts w:ascii="Times New Roman" w:hAnsi="Times New Roman" w:cs="Times New Roman"/>
                <w:b/>
                <w:bCs/>
                <w:i/>
                <w:iCs/>
              </w:rPr>
              <w:t>perspectives</w:t>
            </w:r>
            <w:r w:rsidRPr="007A6CA7">
              <w:rPr>
                <w:rFonts w:ascii="Times New Roman" w:hAnsi="Times New Roman" w:cs="Times New Roman"/>
                <w:b/>
                <w:bCs/>
                <w:i/>
                <w:iCs/>
                <w:vertAlign w:val="superscript"/>
              </w:rPr>
              <w:t>c</w:t>
            </w:r>
            <w:proofErr w:type="spellEnd"/>
          </w:p>
        </w:tc>
      </w:tr>
      <w:tr w:rsidR="00307F39" w:rsidRPr="006B0E5F" w14:paraId="00D5B063" w14:textId="77777777" w:rsidTr="00C73EE6">
        <w:trPr>
          <w:trHeight w:val="214"/>
        </w:trPr>
        <w:tc>
          <w:tcPr>
            <w:tcW w:w="0" w:type="auto"/>
            <w:shd w:val="clear" w:color="auto" w:fill="auto"/>
          </w:tcPr>
          <w:p w14:paraId="1EB2909A" w14:textId="77777777" w:rsidR="00307F39" w:rsidRPr="006B0E5F" w:rsidRDefault="00307F39" w:rsidP="006C29F0">
            <w:pPr>
              <w:rPr>
                <w:rFonts w:ascii="Times New Roman" w:hAnsi="Times New Roman" w:cs="Times New Roman"/>
              </w:rPr>
            </w:pPr>
            <w:r>
              <w:rPr>
                <w:rFonts w:ascii="Times New Roman" w:hAnsi="Times New Roman" w:cs="Times New Roman"/>
                <w:noProof/>
              </w:rPr>
              <w:t>Aase, Ree (1)</w:t>
            </w:r>
            <w:r w:rsidRPr="006B0E5F">
              <w:rPr>
                <w:rFonts w:ascii="Times New Roman" w:hAnsi="Times New Roman" w:cs="Times New Roman"/>
              </w:rPr>
              <w:t xml:space="preserve"> </w:t>
            </w:r>
          </w:p>
          <w:p w14:paraId="43622B21" w14:textId="77777777" w:rsidR="00307F39" w:rsidRPr="006B0E5F" w:rsidRDefault="00307F39" w:rsidP="006C29F0">
            <w:pPr>
              <w:textAlignment w:val="baseline"/>
              <w:rPr>
                <w:rFonts w:ascii="Times New Roman" w:eastAsia="Times New Roman" w:hAnsi="Times New Roman" w:cs="Times New Roman"/>
                <w:lang w:eastAsia="en-AU"/>
              </w:rPr>
            </w:pPr>
            <w:proofErr w:type="spellStart"/>
            <w:r>
              <w:rPr>
                <w:rFonts w:ascii="Times New Roman" w:hAnsi="Times New Roman" w:cs="Times New Roman"/>
              </w:rPr>
              <w:t>n</w:t>
            </w:r>
            <w:r w:rsidRPr="006B0E5F">
              <w:rPr>
                <w:rFonts w:ascii="Times New Roman" w:hAnsi="Times New Roman" w:cs="Times New Roman"/>
              </w:rPr>
              <w:t>orway</w:t>
            </w:r>
            <w:proofErr w:type="spellEnd"/>
            <w:r w:rsidRPr="006B0E5F">
              <w:rPr>
                <w:rFonts w:ascii="Times New Roman" w:hAnsi="Times New Roman" w:cs="Times New Roman"/>
              </w:rPr>
              <w:t xml:space="preserve"> and the </w:t>
            </w:r>
            <w:proofErr w:type="spellStart"/>
            <w:r>
              <w:rPr>
                <w:rFonts w:ascii="Times New Roman" w:hAnsi="Times New Roman" w:cs="Times New Roman"/>
              </w:rPr>
              <w:t>n</w:t>
            </w:r>
            <w:r w:rsidRPr="006B0E5F">
              <w:rPr>
                <w:rFonts w:ascii="Times New Roman" w:hAnsi="Times New Roman" w:cs="Times New Roman"/>
              </w:rPr>
              <w:t>etherlands</w:t>
            </w:r>
            <w:proofErr w:type="spellEnd"/>
          </w:p>
        </w:tc>
        <w:tc>
          <w:tcPr>
            <w:tcW w:w="1525" w:type="dxa"/>
          </w:tcPr>
          <w:p w14:paraId="281D59E5"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Viewpoint paper</w:t>
            </w:r>
          </w:p>
        </w:tc>
        <w:tc>
          <w:tcPr>
            <w:tcW w:w="3117" w:type="dxa"/>
          </w:tcPr>
          <w:p w14:paraId="090E75EB"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kern w:val="0"/>
              </w:rPr>
              <w:t>Summarise how researchers and co-researchers experienced involvement in a mixed-methods project that implemented a leadership intervention</w:t>
            </w:r>
          </w:p>
        </w:tc>
        <w:tc>
          <w:tcPr>
            <w:tcW w:w="2410" w:type="dxa"/>
          </w:tcPr>
          <w:p w14:paraId="0ACE760A" w14:textId="77777777" w:rsidR="00307F39" w:rsidRPr="006B0E5F" w:rsidRDefault="00307F39" w:rsidP="006C29F0">
            <w:pPr>
              <w:autoSpaceDE w:val="0"/>
              <w:autoSpaceDN w:val="0"/>
              <w:adjustRightInd w:val="0"/>
              <w:rPr>
                <w:rFonts w:ascii="Times New Roman" w:eastAsia="Times New Roman" w:hAnsi="Times New Roman" w:cs="Times New Roman"/>
                <w:kern w:val="0"/>
                <w:lang w:eastAsia="en-AU"/>
                <w14:ligatures w14:val="none"/>
              </w:rPr>
            </w:pPr>
            <w:r w:rsidRPr="006B0E5F">
              <w:rPr>
                <w:rFonts w:ascii="Times New Roman" w:hAnsi="Times New Roman" w:cs="Times New Roman"/>
              </w:rPr>
              <w:t>Person with dementia and carer for husband with dementia</w:t>
            </w:r>
          </w:p>
        </w:tc>
        <w:tc>
          <w:tcPr>
            <w:tcW w:w="5306" w:type="dxa"/>
          </w:tcPr>
          <w:p w14:paraId="2D9323EB"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Mixed-methods study that developed and evaluated research-based leadership guide for managers to increase quality and safety competence. </w:t>
            </w:r>
            <w:r>
              <w:rPr>
                <w:rFonts w:ascii="Times New Roman" w:hAnsi="Times New Roman" w:cs="Times New Roman"/>
              </w:rPr>
              <w:t>n</w:t>
            </w:r>
            <w:r w:rsidRPr="006B0E5F">
              <w:rPr>
                <w:rFonts w:ascii="Times New Roman" w:hAnsi="Times New Roman" w:cs="Times New Roman"/>
              </w:rPr>
              <w:t xml:space="preserve">=2 patient partners </w:t>
            </w:r>
            <w:r>
              <w:rPr>
                <w:rFonts w:ascii="Times New Roman" w:hAnsi="Times New Roman" w:cs="Times New Roman"/>
                <w:noProof/>
              </w:rPr>
              <w:t>(2)</w:t>
            </w:r>
            <w:r w:rsidRPr="006B0E5F">
              <w:rPr>
                <w:rFonts w:ascii="Times New Roman" w:hAnsi="Times New Roman" w:cs="Times New Roman"/>
              </w:rPr>
              <w:t xml:space="preserve"> </w:t>
            </w:r>
          </w:p>
        </w:tc>
      </w:tr>
      <w:tr w:rsidR="00307F39" w:rsidRPr="006B0E5F" w14:paraId="1F947155" w14:textId="77777777" w:rsidTr="00C73EE6">
        <w:trPr>
          <w:trHeight w:val="214"/>
        </w:trPr>
        <w:tc>
          <w:tcPr>
            <w:tcW w:w="0" w:type="auto"/>
            <w:shd w:val="clear" w:color="auto" w:fill="auto"/>
          </w:tcPr>
          <w:p w14:paraId="20DC7A6B" w14:textId="77777777" w:rsidR="00307F39" w:rsidRPr="006B0E5F" w:rsidRDefault="00307F39" w:rsidP="006C29F0">
            <w:pPr>
              <w:rPr>
                <w:rFonts w:ascii="Times New Roman" w:hAnsi="Times New Roman" w:cs="Times New Roman"/>
              </w:rPr>
            </w:pPr>
            <w:r>
              <w:rPr>
                <w:rFonts w:ascii="Times New Roman" w:hAnsi="Times New Roman" w:cs="Times New Roman"/>
                <w:noProof/>
              </w:rPr>
              <w:t>Aries, Bailey (3)</w:t>
            </w:r>
            <w:r w:rsidRPr="006B0E5F">
              <w:rPr>
                <w:rFonts w:ascii="Times New Roman" w:hAnsi="Times New Roman" w:cs="Times New Roman"/>
              </w:rPr>
              <w:t xml:space="preserve"> UK</w:t>
            </w:r>
          </w:p>
        </w:tc>
        <w:tc>
          <w:tcPr>
            <w:tcW w:w="1525" w:type="dxa"/>
          </w:tcPr>
          <w:p w14:paraId="4551140B"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w:t>
            </w:r>
          </w:p>
        </w:tc>
        <w:tc>
          <w:tcPr>
            <w:tcW w:w="3117" w:type="dxa"/>
          </w:tcPr>
          <w:p w14:paraId="527ABFAD"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 xml:space="preserve">Describe patient and public engagement process for a </w:t>
            </w:r>
          </w:p>
          <w:p w14:paraId="4A18318E" w14:textId="77777777" w:rsidR="00307F39" w:rsidRPr="006B0E5F" w:rsidRDefault="00307F39" w:rsidP="006C29F0">
            <w:pPr>
              <w:autoSpaceDE w:val="0"/>
              <w:autoSpaceDN w:val="0"/>
              <w:adjustRightInd w:val="0"/>
              <w:rPr>
                <w:rFonts w:ascii="Times New Roman" w:hAnsi="Times New Roman" w:cs="Times New Roman"/>
                <w:kern w:val="0"/>
              </w:rPr>
            </w:pPr>
            <w:r w:rsidRPr="006B0E5F">
              <w:rPr>
                <w:rFonts w:ascii="Times New Roman" w:hAnsi="Times New Roman" w:cs="Times New Roman"/>
                <w:kern w:val="0"/>
                <w14:ligatures w14:val="none"/>
              </w:rPr>
              <w:t xml:space="preserve">mixed-methods feasibility study </w:t>
            </w:r>
          </w:p>
        </w:tc>
        <w:tc>
          <w:tcPr>
            <w:tcW w:w="2410" w:type="dxa"/>
          </w:tcPr>
          <w:p w14:paraId="1D31E908"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Stroke survivors and their carers</w:t>
            </w:r>
          </w:p>
        </w:tc>
        <w:tc>
          <w:tcPr>
            <w:tcW w:w="5306" w:type="dxa"/>
          </w:tcPr>
          <w:p w14:paraId="1EC5A695"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Randomised pilot study </w:t>
            </w:r>
            <w:r w:rsidRPr="006B0E5F">
              <w:rPr>
                <w:rFonts w:ascii="Times New Roman" w:hAnsi="Times New Roman" w:cs="Times New Roman"/>
                <w:kern w:val="0"/>
                <w14:ligatures w14:val="none"/>
              </w:rPr>
              <w:t xml:space="preserve">about sensory stimulation to feet after stroke. </w:t>
            </w:r>
            <w:r>
              <w:rPr>
                <w:rFonts w:ascii="Times New Roman" w:hAnsi="Times New Roman" w:cs="Times New Roman"/>
              </w:rPr>
              <w:t>n</w:t>
            </w:r>
            <w:r w:rsidRPr="006B0E5F">
              <w:rPr>
                <w:rFonts w:ascii="Times New Roman" w:hAnsi="Times New Roman" w:cs="Times New Roman"/>
              </w:rPr>
              <w:t xml:space="preserve">=1-12 patient partners per phase </w:t>
            </w:r>
            <w:r>
              <w:rPr>
                <w:rFonts w:ascii="Times New Roman" w:hAnsi="Times New Roman" w:cs="Times New Roman"/>
                <w:noProof/>
              </w:rPr>
              <w:t>(4)</w:t>
            </w:r>
          </w:p>
        </w:tc>
      </w:tr>
      <w:tr w:rsidR="00307F39" w:rsidRPr="006B0E5F" w14:paraId="4144830B" w14:textId="77777777" w:rsidTr="00C73EE6">
        <w:trPr>
          <w:trHeight w:val="214"/>
        </w:trPr>
        <w:tc>
          <w:tcPr>
            <w:tcW w:w="0" w:type="auto"/>
          </w:tcPr>
          <w:p w14:paraId="1CCC7D22" w14:textId="77777777" w:rsidR="00307F39" w:rsidRPr="006B0E5F" w:rsidRDefault="00307F39" w:rsidP="006C29F0">
            <w:pPr>
              <w:rPr>
                <w:rFonts w:ascii="Times New Roman" w:hAnsi="Times New Roman" w:cs="Times New Roman"/>
              </w:rPr>
            </w:pPr>
            <w:r>
              <w:rPr>
                <w:rFonts w:ascii="Times New Roman" w:hAnsi="Times New Roman" w:cs="Times New Roman"/>
                <w:noProof/>
              </w:rPr>
              <w:t>Browne, Swoboda (5)</w:t>
            </w:r>
          </w:p>
          <w:p w14:paraId="6BE93E1E"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USA</w:t>
            </w:r>
          </w:p>
        </w:tc>
        <w:tc>
          <w:tcPr>
            <w:tcW w:w="1525" w:type="dxa"/>
          </w:tcPr>
          <w:p w14:paraId="6E00EAA6"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 xml:space="preserve">) </w:t>
            </w:r>
          </w:p>
        </w:tc>
        <w:tc>
          <w:tcPr>
            <w:tcW w:w="3117" w:type="dxa"/>
          </w:tcPr>
          <w:p w14:paraId="3436D5EC"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 xml:space="preserve">To describe patient and family engagement in a comparative effectiveness trial about transitions of care for patients with kidney disease </w:t>
            </w:r>
          </w:p>
        </w:tc>
        <w:tc>
          <w:tcPr>
            <w:tcW w:w="2410" w:type="dxa"/>
          </w:tcPr>
          <w:p w14:paraId="36B97CB3"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People with kidney disease and family members</w:t>
            </w:r>
          </w:p>
          <w:p w14:paraId="04F1C130" w14:textId="77777777" w:rsidR="00307F39" w:rsidRPr="006B0E5F" w:rsidRDefault="00307F39" w:rsidP="006C29F0">
            <w:pPr>
              <w:autoSpaceDE w:val="0"/>
              <w:autoSpaceDN w:val="0"/>
              <w:adjustRightInd w:val="0"/>
              <w:rPr>
                <w:rFonts w:ascii="Times New Roman" w:hAnsi="Times New Roman" w:cs="Times New Roman"/>
              </w:rPr>
            </w:pPr>
          </w:p>
        </w:tc>
        <w:tc>
          <w:tcPr>
            <w:tcW w:w="5306" w:type="dxa"/>
          </w:tcPr>
          <w:p w14:paraId="498CFFF7"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Cluster RCT to test effectiveness of integrated health system interventions to improve patient preparation for kidney failure treatments. </w:t>
            </w:r>
            <w:r>
              <w:rPr>
                <w:rFonts w:ascii="Times New Roman" w:hAnsi="Times New Roman" w:cs="Times New Roman"/>
              </w:rPr>
              <w:t>n</w:t>
            </w:r>
            <w:r w:rsidRPr="006B0E5F">
              <w:rPr>
                <w:rFonts w:ascii="Times New Roman" w:hAnsi="Times New Roman" w:cs="Times New Roman"/>
              </w:rPr>
              <w:t xml:space="preserve">=8 patient partners </w:t>
            </w:r>
            <w:r>
              <w:rPr>
                <w:rFonts w:ascii="Times New Roman" w:hAnsi="Times New Roman" w:cs="Times New Roman"/>
                <w:noProof/>
              </w:rPr>
              <w:t>(6)</w:t>
            </w:r>
          </w:p>
        </w:tc>
      </w:tr>
      <w:tr w:rsidR="00307F39" w:rsidRPr="006B0E5F" w14:paraId="3D82C095" w14:textId="77777777" w:rsidTr="00C73EE6">
        <w:trPr>
          <w:trHeight w:val="214"/>
        </w:trPr>
        <w:tc>
          <w:tcPr>
            <w:tcW w:w="0" w:type="auto"/>
          </w:tcPr>
          <w:p w14:paraId="7C640E71" w14:textId="77777777" w:rsidR="00307F39" w:rsidRPr="006B0E5F" w:rsidRDefault="00307F39" w:rsidP="006C29F0">
            <w:pPr>
              <w:tabs>
                <w:tab w:val="center" w:pos="744"/>
              </w:tabs>
              <w:rPr>
                <w:rFonts w:ascii="Times New Roman" w:hAnsi="Times New Roman" w:cs="Times New Roman"/>
              </w:rPr>
            </w:pPr>
            <w:r>
              <w:rPr>
                <w:rFonts w:ascii="Times New Roman" w:hAnsi="Times New Roman" w:cs="Times New Roman"/>
              </w:rPr>
              <w:t xml:space="preserve">Curran, Bishop </w:t>
            </w:r>
            <w:r>
              <w:rPr>
                <w:rFonts w:ascii="Times New Roman" w:hAnsi="Times New Roman" w:cs="Times New Roman"/>
                <w:noProof/>
              </w:rPr>
              <w:t>(7)</w:t>
            </w:r>
            <w:r w:rsidRPr="006B0E5F">
              <w:rPr>
                <w:rFonts w:ascii="Times New Roman" w:hAnsi="Times New Roman" w:cs="Times New Roman"/>
              </w:rPr>
              <w:t xml:space="preserve">  </w:t>
            </w:r>
          </w:p>
          <w:p w14:paraId="258AEFE7"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Canada</w:t>
            </w:r>
          </w:p>
        </w:tc>
        <w:tc>
          <w:tcPr>
            <w:tcW w:w="1525" w:type="dxa"/>
          </w:tcPr>
          <w:p w14:paraId="5E22254B"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w:t>
            </w:r>
          </w:p>
        </w:tc>
        <w:tc>
          <w:tcPr>
            <w:tcW w:w="3117" w:type="dxa"/>
          </w:tcPr>
          <w:p w14:paraId="5EFD86CF"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Describe research team experience engaging parents in the research process in a paediatric care centre</w:t>
            </w:r>
          </w:p>
        </w:tc>
        <w:tc>
          <w:tcPr>
            <w:tcW w:w="2410" w:type="dxa"/>
          </w:tcPr>
          <w:p w14:paraId="3F29A7DD"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Examples include primary caregiver parent for three young children and families of people with autism spectrum disorder</w:t>
            </w:r>
          </w:p>
        </w:tc>
        <w:tc>
          <w:tcPr>
            <w:tcW w:w="5306" w:type="dxa"/>
          </w:tcPr>
          <w:p w14:paraId="3C199C02"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Mixed-methods study </w:t>
            </w:r>
            <w:r w:rsidRPr="006B0E5F">
              <w:rPr>
                <w:rFonts w:ascii="Times New Roman" w:hAnsi="Times New Roman" w:cs="Times New Roman"/>
                <w:shd w:val="clear" w:color="auto" w:fill="FFFFFF"/>
              </w:rPr>
              <w:t xml:space="preserve">to design and develop discharge communication interventions for paediatric emergency department. Patient partners not explicit </w:t>
            </w:r>
            <w:r>
              <w:rPr>
                <w:rFonts w:ascii="Times New Roman" w:hAnsi="Times New Roman" w:cs="Times New Roman"/>
                <w:noProof/>
              </w:rPr>
              <w:t>(8)</w:t>
            </w:r>
          </w:p>
        </w:tc>
      </w:tr>
      <w:tr w:rsidR="00307F39" w:rsidRPr="006B0E5F" w14:paraId="069051BA" w14:textId="77777777" w:rsidTr="00C73EE6">
        <w:trPr>
          <w:trHeight w:val="214"/>
        </w:trPr>
        <w:tc>
          <w:tcPr>
            <w:tcW w:w="0" w:type="auto"/>
          </w:tcPr>
          <w:p w14:paraId="5C22F562" w14:textId="77777777" w:rsidR="00307F39" w:rsidRPr="006B0E5F" w:rsidRDefault="00307F39" w:rsidP="006C29F0">
            <w:pPr>
              <w:rPr>
                <w:rFonts w:ascii="Times New Roman" w:hAnsi="Times New Roman" w:cs="Times New Roman"/>
              </w:rPr>
            </w:pPr>
            <w:r>
              <w:rPr>
                <w:rFonts w:ascii="Times New Roman" w:hAnsi="Times New Roman" w:cs="Times New Roman"/>
                <w:noProof/>
              </w:rPr>
              <w:t>Dada, May (9)</w:t>
            </w:r>
            <w:r w:rsidRPr="006B0E5F">
              <w:rPr>
                <w:rFonts w:ascii="Times New Roman" w:hAnsi="Times New Roman" w:cs="Times New Roman"/>
              </w:rPr>
              <w:t xml:space="preserve"> South Africa</w:t>
            </w:r>
          </w:p>
        </w:tc>
        <w:tc>
          <w:tcPr>
            <w:tcW w:w="1525" w:type="dxa"/>
          </w:tcPr>
          <w:p w14:paraId="442CA7F6"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w:t>
            </w:r>
          </w:p>
        </w:tc>
        <w:tc>
          <w:tcPr>
            <w:tcW w:w="3117" w:type="dxa"/>
          </w:tcPr>
          <w:p w14:paraId="00346FC6"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 xml:space="preserve">Describe application of Involvement Matrix to guide research project with youth with severe communication disabilities </w:t>
            </w:r>
          </w:p>
        </w:tc>
        <w:tc>
          <w:tcPr>
            <w:tcW w:w="2410" w:type="dxa"/>
          </w:tcPr>
          <w:p w14:paraId="76B0A584"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Youth with severe communication disability  </w:t>
            </w:r>
          </w:p>
        </w:tc>
        <w:tc>
          <w:tcPr>
            <w:tcW w:w="5306" w:type="dxa"/>
          </w:tcPr>
          <w:p w14:paraId="71CAA7B2"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Participatory research study related to augmentative and alternative communication for use in the COVID</w:t>
            </w:r>
            <w:r w:rsidRPr="006B0E5F">
              <w:rPr>
                <w:rFonts w:ascii="Times New Roman" w:eastAsia="AdvTTa9c1b374+20" w:hAnsi="Times New Roman" w:cs="Times New Roman"/>
              </w:rPr>
              <w:t>‐</w:t>
            </w:r>
            <w:r w:rsidRPr="006B0E5F">
              <w:rPr>
                <w:rFonts w:ascii="Times New Roman" w:hAnsi="Times New Roman" w:cs="Times New Roman"/>
              </w:rPr>
              <w:t xml:space="preserve">19 pandemic. </w:t>
            </w:r>
            <w:r>
              <w:rPr>
                <w:rFonts w:ascii="Times New Roman" w:hAnsi="Times New Roman" w:cs="Times New Roman"/>
              </w:rPr>
              <w:t>n</w:t>
            </w:r>
            <w:r w:rsidRPr="006B0E5F">
              <w:rPr>
                <w:rFonts w:ascii="Times New Roman" w:hAnsi="Times New Roman" w:cs="Times New Roman"/>
              </w:rPr>
              <w:t xml:space="preserve">=6 patient partners </w:t>
            </w:r>
            <w:r>
              <w:rPr>
                <w:rFonts w:ascii="Times New Roman" w:hAnsi="Times New Roman" w:cs="Times New Roman"/>
                <w:noProof/>
              </w:rPr>
              <w:t>(9)</w:t>
            </w:r>
          </w:p>
        </w:tc>
      </w:tr>
      <w:tr w:rsidR="00307F39" w:rsidRPr="006B0E5F" w14:paraId="016C72E9" w14:textId="77777777" w:rsidTr="00C73EE6">
        <w:trPr>
          <w:trHeight w:val="214"/>
        </w:trPr>
        <w:tc>
          <w:tcPr>
            <w:tcW w:w="0" w:type="auto"/>
          </w:tcPr>
          <w:p w14:paraId="699BFBFF" w14:textId="77777777" w:rsidR="00307F39" w:rsidRPr="006B0E5F" w:rsidRDefault="00307F39" w:rsidP="006C29F0">
            <w:pPr>
              <w:tabs>
                <w:tab w:val="center" w:pos="744"/>
              </w:tabs>
              <w:rPr>
                <w:rFonts w:ascii="Times New Roman" w:hAnsi="Times New Roman" w:cs="Times New Roman"/>
              </w:rPr>
            </w:pPr>
            <w:r>
              <w:rPr>
                <w:rFonts w:ascii="Times New Roman" w:hAnsi="Times New Roman" w:cs="Times New Roman"/>
                <w:noProof/>
              </w:rPr>
              <w:t>Di Lorito, Godfrey (10)</w:t>
            </w:r>
            <w:r w:rsidRPr="006B0E5F">
              <w:rPr>
                <w:rFonts w:ascii="Times New Roman" w:hAnsi="Times New Roman" w:cs="Times New Roman"/>
              </w:rPr>
              <w:t xml:space="preserve"> UK</w:t>
            </w:r>
          </w:p>
        </w:tc>
        <w:tc>
          <w:tcPr>
            <w:tcW w:w="1525" w:type="dxa"/>
          </w:tcPr>
          <w:p w14:paraId="201F6504"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w:t>
            </w:r>
          </w:p>
        </w:tc>
        <w:tc>
          <w:tcPr>
            <w:tcW w:w="3117" w:type="dxa"/>
          </w:tcPr>
          <w:p w14:paraId="6F731C33"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 xml:space="preserve">Propose good practice model for co-researching with carers of people with dementia </w:t>
            </w:r>
          </w:p>
        </w:tc>
        <w:tc>
          <w:tcPr>
            <w:tcW w:w="2410" w:type="dxa"/>
          </w:tcPr>
          <w:p w14:paraId="2E0DB0E3"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Carers of people with dementia</w:t>
            </w:r>
          </w:p>
        </w:tc>
        <w:tc>
          <w:tcPr>
            <w:tcW w:w="5306" w:type="dxa"/>
          </w:tcPr>
          <w:p w14:paraId="5E47BEB8"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RCT testing a therapy intervention for promoting activity and independence amongst people with early dementia or mild cognitive impairment. </w:t>
            </w:r>
            <w:r>
              <w:rPr>
                <w:rFonts w:ascii="Times New Roman" w:hAnsi="Times New Roman" w:cs="Times New Roman"/>
              </w:rPr>
              <w:t>n</w:t>
            </w:r>
            <w:r w:rsidRPr="006B0E5F">
              <w:rPr>
                <w:rFonts w:ascii="Times New Roman" w:hAnsi="Times New Roman" w:cs="Times New Roman"/>
              </w:rPr>
              <w:t xml:space="preserve">=2 patient partners engaged </w:t>
            </w:r>
            <w:r>
              <w:rPr>
                <w:rFonts w:ascii="Times New Roman" w:hAnsi="Times New Roman" w:cs="Times New Roman"/>
                <w:noProof/>
              </w:rPr>
              <w:t>(11, 12)</w:t>
            </w:r>
            <w:r w:rsidRPr="006B0E5F">
              <w:rPr>
                <w:rFonts w:ascii="Times New Roman" w:hAnsi="Times New Roman" w:cs="Times New Roman"/>
              </w:rPr>
              <w:t xml:space="preserve"> </w:t>
            </w:r>
          </w:p>
        </w:tc>
      </w:tr>
      <w:tr w:rsidR="00307F39" w:rsidRPr="006B0E5F" w14:paraId="25095510" w14:textId="77777777" w:rsidTr="00C73EE6">
        <w:trPr>
          <w:trHeight w:val="214"/>
        </w:trPr>
        <w:tc>
          <w:tcPr>
            <w:tcW w:w="0" w:type="auto"/>
          </w:tcPr>
          <w:p w14:paraId="388114DC" w14:textId="77777777" w:rsidR="00307F39" w:rsidRPr="006B0E5F" w:rsidRDefault="00307F39" w:rsidP="006C29F0">
            <w:pPr>
              <w:rPr>
                <w:rFonts w:ascii="Times New Roman" w:hAnsi="Times New Roman" w:cs="Times New Roman"/>
              </w:rPr>
            </w:pPr>
            <w:r>
              <w:rPr>
                <w:rFonts w:ascii="Times New Roman" w:hAnsi="Times New Roman" w:cs="Times New Roman"/>
                <w:noProof/>
              </w:rPr>
              <w:lastRenderedPageBreak/>
              <w:t>Etchegary, Pike (13)</w:t>
            </w:r>
          </w:p>
          <w:p w14:paraId="4B0A08F3" w14:textId="77777777" w:rsidR="00307F39" w:rsidRPr="006B0E5F" w:rsidRDefault="00307F39" w:rsidP="006C29F0">
            <w:pPr>
              <w:tabs>
                <w:tab w:val="center" w:pos="744"/>
              </w:tabs>
              <w:rPr>
                <w:rFonts w:ascii="Times New Roman" w:hAnsi="Times New Roman" w:cs="Times New Roman"/>
              </w:rPr>
            </w:pPr>
            <w:r w:rsidRPr="006B0E5F">
              <w:rPr>
                <w:rFonts w:ascii="Times New Roman" w:hAnsi="Times New Roman" w:cs="Times New Roman"/>
              </w:rPr>
              <w:t>Canada</w:t>
            </w:r>
          </w:p>
        </w:tc>
        <w:tc>
          <w:tcPr>
            <w:tcW w:w="1525" w:type="dxa"/>
          </w:tcPr>
          <w:p w14:paraId="5B062D17"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w:t>
            </w:r>
          </w:p>
        </w:tc>
        <w:tc>
          <w:tcPr>
            <w:tcW w:w="3117" w:type="dxa"/>
          </w:tcPr>
          <w:p w14:paraId="16FCAAE4"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Provide guidance on co-designing and operationalising patient engagement plan for health research</w:t>
            </w:r>
          </w:p>
        </w:tc>
        <w:tc>
          <w:tcPr>
            <w:tcW w:w="2410" w:type="dxa"/>
          </w:tcPr>
          <w:p w14:paraId="7634B701"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Healthcare system and health research project experience </w:t>
            </w:r>
          </w:p>
        </w:tc>
        <w:tc>
          <w:tcPr>
            <w:tcW w:w="5306" w:type="dxa"/>
          </w:tcPr>
          <w:p w14:paraId="5F5D9AD2"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Qualitative research (part of programme of research; future clinical trial planned) related to developing and evaluating an </w:t>
            </w:r>
            <w:r w:rsidRPr="006B0E5F">
              <w:rPr>
                <w:rFonts w:ascii="Times New Roman" w:hAnsi="Times New Roman" w:cs="Times New Roman"/>
                <w:shd w:val="clear" w:color="auto" w:fill="FFFFFF"/>
              </w:rPr>
              <w:t xml:space="preserve">intervention to reduce inappropriate lower back pain imaging. </w:t>
            </w:r>
            <w:r>
              <w:rPr>
                <w:rFonts w:ascii="Times New Roman" w:hAnsi="Times New Roman" w:cs="Times New Roman"/>
              </w:rPr>
              <w:t>n</w:t>
            </w:r>
            <w:r w:rsidRPr="006B0E5F">
              <w:rPr>
                <w:rFonts w:ascii="Times New Roman" w:hAnsi="Times New Roman" w:cs="Times New Roman"/>
              </w:rPr>
              <w:t xml:space="preserve">=3 lead patient partners; n=9 patient partners on council </w:t>
            </w:r>
            <w:r>
              <w:rPr>
                <w:rFonts w:ascii="Times New Roman" w:hAnsi="Times New Roman" w:cs="Times New Roman"/>
                <w:noProof/>
              </w:rPr>
              <w:t>(14, 15)</w:t>
            </w:r>
          </w:p>
        </w:tc>
      </w:tr>
      <w:tr w:rsidR="00307F39" w:rsidRPr="006B0E5F" w14:paraId="63B0731A" w14:textId="77777777" w:rsidTr="00C73EE6">
        <w:trPr>
          <w:trHeight w:val="214"/>
        </w:trPr>
        <w:tc>
          <w:tcPr>
            <w:tcW w:w="0" w:type="auto"/>
          </w:tcPr>
          <w:p w14:paraId="72111A6E" w14:textId="77777777" w:rsidR="00307F39" w:rsidRPr="006B0E5F" w:rsidRDefault="00307F39" w:rsidP="006C29F0">
            <w:pPr>
              <w:tabs>
                <w:tab w:val="center" w:pos="744"/>
              </w:tabs>
              <w:rPr>
                <w:rFonts w:ascii="Times New Roman" w:hAnsi="Times New Roman" w:cs="Times New Roman"/>
              </w:rPr>
            </w:pPr>
            <w:r>
              <w:rPr>
                <w:rFonts w:ascii="Times New Roman" w:hAnsi="Times New Roman" w:cs="Times New Roman"/>
                <w:noProof/>
              </w:rPr>
              <w:t>Evans, Carson-Stevens (16)</w:t>
            </w:r>
          </w:p>
          <w:p w14:paraId="152FE314" w14:textId="77777777" w:rsidR="00307F39" w:rsidRPr="006B0E5F" w:rsidRDefault="00307F39" w:rsidP="006C29F0">
            <w:pPr>
              <w:tabs>
                <w:tab w:val="center" w:pos="744"/>
              </w:tabs>
              <w:rPr>
                <w:rFonts w:ascii="Times New Roman" w:hAnsi="Times New Roman" w:cs="Times New Roman"/>
              </w:rPr>
            </w:pPr>
            <w:r w:rsidRPr="006B0E5F">
              <w:rPr>
                <w:rFonts w:ascii="Times New Roman" w:hAnsi="Times New Roman" w:cs="Times New Roman"/>
              </w:rPr>
              <w:t>UK</w:t>
            </w:r>
          </w:p>
        </w:tc>
        <w:tc>
          <w:tcPr>
            <w:tcW w:w="1525" w:type="dxa"/>
          </w:tcPr>
          <w:p w14:paraId="69272625"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firsthand account</w:t>
            </w:r>
          </w:p>
        </w:tc>
        <w:tc>
          <w:tcPr>
            <w:tcW w:w="3117" w:type="dxa"/>
          </w:tcPr>
          <w:p w14:paraId="1DEF35E8"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 xml:space="preserve">Describe how public involvement was implemented in a large multi-site research study </w:t>
            </w:r>
          </w:p>
        </w:tc>
        <w:tc>
          <w:tcPr>
            <w:tcW w:w="2410" w:type="dxa"/>
          </w:tcPr>
          <w:p w14:paraId="7CF3BE4C"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Experience in using primary and secondary health services</w:t>
            </w:r>
          </w:p>
        </w:tc>
        <w:tc>
          <w:tcPr>
            <w:tcW w:w="5306" w:type="dxa"/>
          </w:tcPr>
          <w:p w14:paraId="2DD87294"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Qualitative study to identify theories about patient experience and acceptability of being streamed to primary care clinician in emergency department. </w:t>
            </w:r>
            <w:r>
              <w:rPr>
                <w:rFonts w:ascii="Times New Roman" w:hAnsi="Times New Roman" w:cs="Times New Roman"/>
              </w:rPr>
              <w:t>n</w:t>
            </w:r>
            <w:r w:rsidRPr="006B0E5F">
              <w:rPr>
                <w:rFonts w:ascii="Times New Roman" w:hAnsi="Times New Roman" w:cs="Times New Roman"/>
              </w:rPr>
              <w:t xml:space="preserve">=19 patient </w:t>
            </w:r>
            <w:proofErr w:type="gramStart"/>
            <w:r w:rsidRPr="006B0E5F">
              <w:rPr>
                <w:rFonts w:ascii="Times New Roman" w:hAnsi="Times New Roman" w:cs="Times New Roman"/>
              </w:rPr>
              <w:t>partner</w:t>
            </w:r>
            <w:proofErr w:type="gramEnd"/>
            <w:r w:rsidRPr="006B0E5F">
              <w:rPr>
                <w:rFonts w:ascii="Times New Roman" w:hAnsi="Times New Roman" w:cs="Times New Roman"/>
              </w:rPr>
              <w:t xml:space="preserve"> all project phases </w:t>
            </w:r>
            <w:r>
              <w:rPr>
                <w:rFonts w:ascii="Times New Roman" w:hAnsi="Times New Roman" w:cs="Times New Roman"/>
                <w:noProof/>
              </w:rPr>
              <w:t>(17)</w:t>
            </w:r>
            <w:r w:rsidRPr="006B0E5F">
              <w:rPr>
                <w:rFonts w:ascii="Times New Roman" w:hAnsi="Times New Roman" w:cs="Times New Roman"/>
              </w:rPr>
              <w:t xml:space="preserve"> </w:t>
            </w:r>
          </w:p>
        </w:tc>
      </w:tr>
      <w:tr w:rsidR="00307F39" w:rsidRPr="006B0E5F" w14:paraId="1DE43925" w14:textId="77777777" w:rsidTr="00C73EE6">
        <w:trPr>
          <w:trHeight w:val="214"/>
        </w:trPr>
        <w:tc>
          <w:tcPr>
            <w:tcW w:w="0" w:type="auto"/>
          </w:tcPr>
          <w:p w14:paraId="033C9666" w14:textId="77777777" w:rsidR="00307F39" w:rsidRPr="006B0E5F" w:rsidRDefault="00307F39" w:rsidP="006C29F0">
            <w:pPr>
              <w:tabs>
                <w:tab w:val="center" w:pos="744"/>
              </w:tabs>
              <w:rPr>
                <w:rFonts w:ascii="Times New Roman" w:hAnsi="Times New Roman" w:cs="Times New Roman"/>
              </w:rPr>
            </w:pPr>
            <w:r>
              <w:rPr>
                <w:rFonts w:ascii="Times New Roman" w:hAnsi="Times New Roman" w:cs="Times New Roman"/>
                <w:noProof/>
              </w:rPr>
              <w:t>Etherington, Lê (18)</w:t>
            </w:r>
          </w:p>
          <w:p w14:paraId="46627463"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Canada</w:t>
            </w:r>
          </w:p>
        </w:tc>
        <w:tc>
          <w:tcPr>
            <w:tcW w:w="1525" w:type="dxa"/>
          </w:tcPr>
          <w:p w14:paraId="4A17CFAF"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 xml:space="preserve">Commentary </w:t>
            </w:r>
          </w:p>
        </w:tc>
        <w:tc>
          <w:tcPr>
            <w:tcW w:w="3117" w:type="dxa"/>
          </w:tcPr>
          <w:p w14:paraId="0E8755A1"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 xml:space="preserve">Outline approach for patient engagement in surgical safety research </w:t>
            </w:r>
          </w:p>
        </w:tc>
        <w:tc>
          <w:tcPr>
            <w:tcW w:w="2410" w:type="dxa"/>
          </w:tcPr>
          <w:p w14:paraId="78ECA7EC"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Multiple surgeries</w:t>
            </w:r>
          </w:p>
          <w:p w14:paraId="29F30FE8" w14:textId="77777777" w:rsidR="00307F39" w:rsidRPr="006B0E5F" w:rsidRDefault="00307F39" w:rsidP="006C29F0">
            <w:pPr>
              <w:rPr>
                <w:rFonts w:ascii="Times New Roman" w:hAnsi="Times New Roman" w:cs="Times New Roman"/>
              </w:rPr>
            </w:pPr>
          </w:p>
        </w:tc>
        <w:tc>
          <w:tcPr>
            <w:tcW w:w="5306" w:type="dxa"/>
          </w:tcPr>
          <w:p w14:paraId="6CB604D4"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Qualitative study to identify </w:t>
            </w:r>
            <w:r w:rsidRPr="006B0E5F">
              <w:rPr>
                <w:rFonts w:ascii="Times New Roman" w:hAnsi="Times New Roman" w:cs="Times New Roman"/>
                <w:shd w:val="clear" w:color="auto" w:fill="FFFFFF"/>
              </w:rPr>
              <w:t xml:space="preserve">barriers and enablers </w:t>
            </w:r>
            <w:proofErr w:type="gramStart"/>
            <w:r w:rsidRPr="006B0E5F">
              <w:rPr>
                <w:rFonts w:ascii="Times New Roman" w:hAnsi="Times New Roman" w:cs="Times New Roman"/>
                <w:shd w:val="clear" w:color="auto" w:fill="FFFFFF"/>
              </w:rPr>
              <w:t>that  influence</w:t>
            </w:r>
            <w:proofErr w:type="gramEnd"/>
            <w:r w:rsidRPr="006B0E5F">
              <w:rPr>
                <w:rFonts w:ascii="Times New Roman" w:hAnsi="Times New Roman" w:cs="Times New Roman"/>
                <w:shd w:val="clear" w:color="auto" w:fill="FFFFFF"/>
              </w:rPr>
              <w:t xml:space="preserve"> support of the operating room Black Box to guide future implementation. </w:t>
            </w:r>
            <w:r>
              <w:rPr>
                <w:rFonts w:ascii="Times New Roman" w:hAnsi="Times New Roman" w:cs="Times New Roman"/>
                <w:shd w:val="clear" w:color="auto" w:fill="FFFFFF"/>
              </w:rPr>
              <w:t>n</w:t>
            </w:r>
            <w:r w:rsidRPr="006B0E5F">
              <w:rPr>
                <w:rFonts w:ascii="Times New Roman" w:hAnsi="Times New Roman" w:cs="Times New Roman"/>
                <w:shd w:val="clear" w:color="auto" w:fill="FFFFFF"/>
              </w:rPr>
              <w:t xml:space="preserve">=2 patient partners </w:t>
            </w:r>
            <w:r>
              <w:rPr>
                <w:rFonts w:ascii="Times New Roman" w:hAnsi="Times New Roman" w:cs="Times New Roman"/>
                <w:noProof/>
              </w:rPr>
              <w:t>(19)</w:t>
            </w:r>
          </w:p>
        </w:tc>
      </w:tr>
      <w:tr w:rsidR="00307F39" w:rsidRPr="006B0E5F" w14:paraId="751474C3" w14:textId="77777777" w:rsidTr="00C73EE6">
        <w:trPr>
          <w:trHeight w:val="214"/>
        </w:trPr>
        <w:tc>
          <w:tcPr>
            <w:tcW w:w="0" w:type="auto"/>
          </w:tcPr>
          <w:p w14:paraId="57710B4B" w14:textId="77777777" w:rsidR="00307F39" w:rsidRPr="006B0E5F" w:rsidRDefault="00307F39" w:rsidP="006C29F0">
            <w:pPr>
              <w:rPr>
                <w:rFonts w:ascii="Times New Roman" w:hAnsi="Times New Roman" w:cs="Times New Roman"/>
              </w:rPr>
            </w:pPr>
            <w:r>
              <w:rPr>
                <w:rFonts w:ascii="Times New Roman" w:hAnsi="Times New Roman" w:cs="Times New Roman"/>
                <w:noProof/>
              </w:rPr>
              <w:t>Foster, Fergusson (20)</w:t>
            </w:r>
          </w:p>
          <w:p w14:paraId="26CB27B2"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Canada </w:t>
            </w:r>
          </w:p>
          <w:p w14:paraId="5ABE9D45" w14:textId="77777777" w:rsidR="00307F39" w:rsidRPr="006B0E5F" w:rsidRDefault="00307F39" w:rsidP="006C29F0">
            <w:pPr>
              <w:tabs>
                <w:tab w:val="center" w:pos="744"/>
              </w:tabs>
              <w:rPr>
                <w:rFonts w:ascii="Times New Roman" w:hAnsi="Times New Roman" w:cs="Times New Roman"/>
              </w:rPr>
            </w:pPr>
          </w:p>
        </w:tc>
        <w:tc>
          <w:tcPr>
            <w:tcW w:w="1525" w:type="dxa"/>
          </w:tcPr>
          <w:p w14:paraId="5DA45674"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 xml:space="preserve">) </w:t>
            </w:r>
          </w:p>
        </w:tc>
        <w:tc>
          <w:tcPr>
            <w:tcW w:w="3117" w:type="dxa"/>
          </w:tcPr>
          <w:p w14:paraId="049579AF"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 xml:space="preserve">Describe approach to patient engagement in clinical trial protocol development </w:t>
            </w:r>
          </w:p>
        </w:tc>
        <w:tc>
          <w:tcPr>
            <w:tcW w:w="2410" w:type="dxa"/>
          </w:tcPr>
          <w:p w14:paraId="7569E45F"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People with lived experience of blood cancer</w:t>
            </w:r>
          </w:p>
        </w:tc>
        <w:tc>
          <w:tcPr>
            <w:tcW w:w="5306" w:type="dxa"/>
          </w:tcPr>
          <w:p w14:paraId="7A6AFA62"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Program of research to inform the development of a clinical trial protocol to assess new immunotherapy for blood cancer. </w:t>
            </w:r>
            <w:r>
              <w:rPr>
                <w:rFonts w:ascii="Times New Roman" w:hAnsi="Times New Roman" w:cs="Times New Roman"/>
              </w:rPr>
              <w:t>n</w:t>
            </w:r>
            <w:r w:rsidRPr="006B0E5F">
              <w:rPr>
                <w:rFonts w:ascii="Times New Roman" w:hAnsi="Times New Roman" w:cs="Times New Roman"/>
              </w:rPr>
              <w:t xml:space="preserve">=2 patient partners </w:t>
            </w:r>
            <w:r>
              <w:rPr>
                <w:rFonts w:ascii="Times New Roman" w:hAnsi="Times New Roman" w:cs="Times New Roman"/>
                <w:noProof/>
              </w:rPr>
              <w:t>(21-24)</w:t>
            </w:r>
          </w:p>
        </w:tc>
      </w:tr>
      <w:tr w:rsidR="00307F39" w:rsidRPr="006B0E5F" w14:paraId="5D368CA2" w14:textId="77777777" w:rsidTr="00C73EE6">
        <w:trPr>
          <w:trHeight w:val="214"/>
        </w:trPr>
        <w:tc>
          <w:tcPr>
            <w:tcW w:w="0" w:type="auto"/>
          </w:tcPr>
          <w:p w14:paraId="2CD06416" w14:textId="77777777" w:rsidR="00307F39" w:rsidRPr="006B0E5F" w:rsidRDefault="00307F39" w:rsidP="006C29F0">
            <w:pPr>
              <w:tabs>
                <w:tab w:val="center" w:pos="744"/>
              </w:tabs>
              <w:rPr>
                <w:rFonts w:ascii="Times New Roman" w:hAnsi="Times New Roman" w:cs="Times New Roman"/>
              </w:rPr>
            </w:pPr>
            <w:r>
              <w:rPr>
                <w:rFonts w:ascii="Times New Roman" w:hAnsi="Times New Roman" w:cs="Times New Roman"/>
                <w:noProof/>
              </w:rPr>
              <w:t>Fraser, Carrington (25)</w:t>
            </w:r>
          </w:p>
          <w:p w14:paraId="519C7496"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UK</w:t>
            </w:r>
          </w:p>
        </w:tc>
        <w:tc>
          <w:tcPr>
            <w:tcW w:w="1525" w:type="dxa"/>
          </w:tcPr>
          <w:p w14:paraId="7A317B1A"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 xml:space="preserve">Reflective account </w:t>
            </w:r>
          </w:p>
        </w:tc>
        <w:tc>
          <w:tcPr>
            <w:tcW w:w="3117" w:type="dxa"/>
          </w:tcPr>
          <w:p w14:paraId="574C81C4"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Provide lived account of co-researchers’ and academic researchers’ expectations and experiences of involvement</w:t>
            </w:r>
          </w:p>
          <w:p w14:paraId="2D1B16A5" w14:textId="77777777" w:rsidR="00307F39" w:rsidRPr="006B0E5F" w:rsidRDefault="00307F39" w:rsidP="006C29F0">
            <w:pPr>
              <w:autoSpaceDE w:val="0"/>
              <w:autoSpaceDN w:val="0"/>
              <w:adjustRightInd w:val="0"/>
              <w:rPr>
                <w:rFonts w:ascii="Times New Roman" w:hAnsi="Times New Roman" w:cs="Times New Roman"/>
                <w:kern w:val="0"/>
                <w14:ligatures w14:val="none"/>
              </w:rPr>
            </w:pPr>
          </w:p>
        </w:tc>
        <w:tc>
          <w:tcPr>
            <w:tcW w:w="2410" w:type="dxa"/>
          </w:tcPr>
          <w:p w14:paraId="034074A3"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Young people living with mental health problems </w:t>
            </w:r>
          </w:p>
          <w:p w14:paraId="5AC749A2" w14:textId="77777777" w:rsidR="00307F39" w:rsidRPr="006B0E5F" w:rsidRDefault="00307F39" w:rsidP="006C29F0">
            <w:pPr>
              <w:rPr>
                <w:rFonts w:ascii="Times New Roman" w:hAnsi="Times New Roman" w:cs="Times New Roman"/>
              </w:rPr>
            </w:pPr>
          </w:p>
        </w:tc>
        <w:tc>
          <w:tcPr>
            <w:tcW w:w="5306" w:type="dxa"/>
          </w:tcPr>
          <w:p w14:paraId="2A60C371"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Mixed-methods study to d</w:t>
            </w:r>
            <w:r w:rsidRPr="006B0E5F">
              <w:rPr>
                <w:rFonts w:ascii="Times New Roman" w:hAnsi="Times New Roman" w:cs="Times New Roman"/>
                <w:shd w:val="clear" w:color="auto" w:fill="FFFFFF"/>
              </w:rPr>
              <w:t xml:space="preserve">evelop high-quality service design model for children and young people experiencing common mental health problems. </w:t>
            </w:r>
            <w:r>
              <w:rPr>
                <w:rFonts w:ascii="Times New Roman" w:hAnsi="Times New Roman" w:cs="Times New Roman"/>
                <w:shd w:val="clear" w:color="auto" w:fill="FFFFFF"/>
              </w:rPr>
              <w:t>n</w:t>
            </w:r>
            <w:r w:rsidRPr="006B0E5F">
              <w:rPr>
                <w:rFonts w:ascii="Times New Roman" w:hAnsi="Times New Roman" w:cs="Times New Roman"/>
                <w:shd w:val="clear" w:color="auto" w:fill="FFFFFF"/>
              </w:rPr>
              <w:t xml:space="preserve">=6 patient partners </w:t>
            </w:r>
            <w:r>
              <w:rPr>
                <w:rFonts w:ascii="Times New Roman" w:hAnsi="Times New Roman" w:cs="Times New Roman"/>
                <w:noProof/>
              </w:rPr>
              <w:t>(26)</w:t>
            </w:r>
          </w:p>
        </w:tc>
      </w:tr>
      <w:tr w:rsidR="00307F39" w:rsidRPr="006B0E5F" w14:paraId="67E7A12D" w14:textId="77777777" w:rsidTr="00C73EE6">
        <w:trPr>
          <w:trHeight w:val="214"/>
        </w:trPr>
        <w:tc>
          <w:tcPr>
            <w:tcW w:w="0" w:type="auto"/>
          </w:tcPr>
          <w:p w14:paraId="10BE00BD" w14:textId="77777777" w:rsidR="00307F39" w:rsidRPr="006B0E5F" w:rsidRDefault="00307F39" w:rsidP="006C29F0">
            <w:pPr>
              <w:tabs>
                <w:tab w:val="center" w:pos="744"/>
              </w:tabs>
              <w:rPr>
                <w:rFonts w:ascii="Times New Roman" w:hAnsi="Times New Roman" w:cs="Times New Roman"/>
              </w:rPr>
            </w:pPr>
            <w:r>
              <w:rPr>
                <w:rFonts w:ascii="Times New Roman" w:hAnsi="Times New Roman" w:cs="Times New Roman"/>
                <w:noProof/>
              </w:rPr>
              <w:t>Gould, Glanville-Hearst (27)</w:t>
            </w:r>
            <w:r w:rsidRPr="006B0E5F">
              <w:rPr>
                <w:rFonts w:ascii="Times New Roman" w:hAnsi="Times New Roman" w:cs="Times New Roman"/>
              </w:rPr>
              <w:t xml:space="preserve"> </w:t>
            </w:r>
          </w:p>
          <w:p w14:paraId="642F1CFD" w14:textId="77777777" w:rsidR="00307F39" w:rsidRPr="006B0E5F" w:rsidRDefault="00307F39" w:rsidP="006C29F0">
            <w:pPr>
              <w:tabs>
                <w:tab w:val="center" w:pos="744"/>
              </w:tabs>
              <w:rPr>
                <w:rFonts w:ascii="Times New Roman" w:hAnsi="Times New Roman" w:cs="Times New Roman"/>
              </w:rPr>
            </w:pPr>
            <w:r w:rsidRPr="006B0E5F">
              <w:rPr>
                <w:rFonts w:ascii="Times New Roman" w:hAnsi="Times New Roman" w:cs="Times New Roman"/>
              </w:rPr>
              <w:t>Australia</w:t>
            </w:r>
          </w:p>
        </w:tc>
        <w:tc>
          <w:tcPr>
            <w:tcW w:w="1525" w:type="dxa"/>
          </w:tcPr>
          <w:p w14:paraId="7E77F6F0"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 xml:space="preserve">Perspective piece </w:t>
            </w:r>
          </w:p>
        </w:tc>
        <w:tc>
          <w:tcPr>
            <w:tcW w:w="3117" w:type="dxa"/>
          </w:tcPr>
          <w:p w14:paraId="5B495E01"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 xml:space="preserve">Share experiential insight experiences of a patient involvement program </w:t>
            </w:r>
          </w:p>
          <w:p w14:paraId="28A84047" w14:textId="77777777" w:rsidR="00307F39" w:rsidRPr="006B0E5F" w:rsidRDefault="00307F39" w:rsidP="006C29F0">
            <w:pPr>
              <w:autoSpaceDE w:val="0"/>
              <w:autoSpaceDN w:val="0"/>
              <w:adjustRightInd w:val="0"/>
              <w:rPr>
                <w:rFonts w:ascii="Times New Roman" w:hAnsi="Times New Roman" w:cs="Times New Roman"/>
                <w:kern w:val="0"/>
                <w14:ligatures w14:val="none"/>
              </w:rPr>
            </w:pPr>
          </w:p>
        </w:tc>
        <w:tc>
          <w:tcPr>
            <w:tcW w:w="2410" w:type="dxa"/>
          </w:tcPr>
          <w:p w14:paraId="59B6BD8E"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Background in occupational therapy, medical anthropology and academia/research</w:t>
            </w:r>
          </w:p>
        </w:tc>
        <w:tc>
          <w:tcPr>
            <w:tcW w:w="5306" w:type="dxa"/>
          </w:tcPr>
          <w:p w14:paraId="5292E1A7" w14:textId="77777777" w:rsidR="00307F39" w:rsidRPr="006B0E5F" w:rsidRDefault="00307F39" w:rsidP="006C29F0">
            <w:pPr>
              <w:autoSpaceDE w:val="0"/>
              <w:autoSpaceDN w:val="0"/>
              <w:adjustRightInd w:val="0"/>
              <w:spacing w:line="259" w:lineRule="auto"/>
              <w:rPr>
                <w:rFonts w:ascii="Times New Roman" w:hAnsi="Times New Roman" w:cs="Times New Roman"/>
              </w:rPr>
            </w:pPr>
            <w:r w:rsidRPr="006B0E5F">
              <w:rPr>
                <w:rFonts w:ascii="Times New Roman" w:hAnsi="Times New Roman" w:cs="Times New Roman"/>
              </w:rPr>
              <w:t xml:space="preserve">PhD program related to </w:t>
            </w:r>
            <w:r w:rsidRPr="006B0E5F">
              <w:rPr>
                <w:rFonts w:ascii="Times New Roman" w:hAnsi="Times New Roman" w:cs="Times New Roman"/>
                <w:shd w:val="clear" w:color="auto" w:fill="FFFFFF"/>
              </w:rPr>
              <w:t xml:space="preserve">total knee arthroplasty (TKA), examples of aims included identifying patient-related characteristics associated with unplanned 30-day readmission, ascertaining importance of risk factors and developing risk prediction model. </w:t>
            </w:r>
            <w:r>
              <w:rPr>
                <w:rFonts w:ascii="Times New Roman" w:hAnsi="Times New Roman" w:cs="Times New Roman"/>
                <w:shd w:val="clear" w:color="auto" w:fill="FFFFFF"/>
              </w:rPr>
              <w:t>n</w:t>
            </w:r>
            <w:r w:rsidRPr="006B0E5F">
              <w:rPr>
                <w:rFonts w:ascii="Times New Roman" w:hAnsi="Times New Roman" w:cs="Times New Roman"/>
                <w:shd w:val="clear" w:color="auto" w:fill="FFFFFF"/>
              </w:rPr>
              <w:t xml:space="preserve">=1 patient partner </w:t>
            </w:r>
            <w:r>
              <w:rPr>
                <w:rFonts w:ascii="Times New Roman" w:hAnsi="Times New Roman" w:cs="Times New Roman"/>
                <w:noProof/>
              </w:rPr>
              <w:t>(28-30)</w:t>
            </w:r>
            <w:r w:rsidRPr="006B0E5F">
              <w:rPr>
                <w:rFonts w:ascii="Times New Roman" w:hAnsi="Times New Roman" w:cs="Times New Roman"/>
              </w:rPr>
              <w:t xml:space="preserve"> </w:t>
            </w:r>
          </w:p>
        </w:tc>
      </w:tr>
      <w:tr w:rsidR="00307F39" w:rsidRPr="006B0E5F" w14:paraId="4A8B504D" w14:textId="77777777" w:rsidTr="00C73EE6">
        <w:trPr>
          <w:trHeight w:val="214"/>
        </w:trPr>
        <w:tc>
          <w:tcPr>
            <w:tcW w:w="0" w:type="auto"/>
          </w:tcPr>
          <w:p w14:paraId="3C1F2F90" w14:textId="77777777" w:rsidR="00307F39" w:rsidRPr="006B0E5F" w:rsidRDefault="00307F39" w:rsidP="006C29F0">
            <w:pPr>
              <w:rPr>
                <w:rFonts w:ascii="Times New Roman" w:hAnsi="Times New Roman" w:cs="Times New Roman"/>
              </w:rPr>
            </w:pPr>
            <w:r>
              <w:rPr>
                <w:rFonts w:ascii="Times New Roman" w:hAnsi="Times New Roman" w:cs="Times New Roman"/>
                <w:noProof/>
              </w:rPr>
              <w:t>Hruslinski, Menio (31)</w:t>
            </w:r>
            <w:r w:rsidRPr="006B0E5F">
              <w:rPr>
                <w:rFonts w:ascii="Times New Roman" w:hAnsi="Times New Roman" w:cs="Times New Roman"/>
              </w:rPr>
              <w:t xml:space="preserve"> </w:t>
            </w:r>
          </w:p>
          <w:p w14:paraId="13707697" w14:textId="77777777" w:rsidR="00307F39" w:rsidRPr="006B0E5F" w:rsidRDefault="00307F39" w:rsidP="006C29F0">
            <w:pPr>
              <w:tabs>
                <w:tab w:val="center" w:pos="744"/>
              </w:tabs>
              <w:rPr>
                <w:rFonts w:ascii="Times New Roman" w:hAnsi="Times New Roman" w:cs="Times New Roman"/>
              </w:rPr>
            </w:pPr>
            <w:r w:rsidRPr="006B0E5F">
              <w:rPr>
                <w:rFonts w:ascii="Times New Roman" w:hAnsi="Times New Roman" w:cs="Times New Roman"/>
              </w:rPr>
              <w:t>USA and Canada</w:t>
            </w:r>
          </w:p>
        </w:tc>
        <w:tc>
          <w:tcPr>
            <w:tcW w:w="1525" w:type="dxa"/>
          </w:tcPr>
          <w:p w14:paraId="5C823913"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w:t>
            </w:r>
          </w:p>
        </w:tc>
        <w:tc>
          <w:tcPr>
            <w:tcW w:w="3117" w:type="dxa"/>
          </w:tcPr>
          <w:p w14:paraId="0AD46CEA"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Review experience in developing and implementing a patient engagement strategy</w:t>
            </w:r>
          </w:p>
        </w:tc>
        <w:tc>
          <w:tcPr>
            <w:tcW w:w="2410" w:type="dxa"/>
          </w:tcPr>
          <w:p w14:paraId="12630CC6"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Part of nationally active elder advocacy and service organisation</w:t>
            </w:r>
          </w:p>
        </w:tc>
        <w:tc>
          <w:tcPr>
            <w:tcW w:w="5306" w:type="dxa"/>
          </w:tcPr>
          <w:p w14:paraId="7CEDD182"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RCT to</w:t>
            </w:r>
            <w:r w:rsidRPr="006B0E5F">
              <w:rPr>
                <w:rFonts w:ascii="Times New Roman" w:hAnsi="Times New Roman" w:cs="Times New Roman"/>
                <w:shd w:val="clear" w:color="auto" w:fill="FFFFFF"/>
              </w:rPr>
              <w:t xml:space="preserve"> evaluate effect of spinal versus general anaesthesia on ambulation recovery and other patient-centred outcomes. </w:t>
            </w:r>
            <w:r>
              <w:rPr>
                <w:rFonts w:ascii="Times New Roman" w:hAnsi="Times New Roman" w:cs="Times New Roman"/>
              </w:rPr>
              <w:t>n</w:t>
            </w:r>
            <w:r w:rsidRPr="006B0E5F">
              <w:rPr>
                <w:rFonts w:ascii="Times New Roman" w:hAnsi="Times New Roman" w:cs="Times New Roman"/>
              </w:rPr>
              <w:t xml:space="preserve">=1 co-investigator; </w:t>
            </w:r>
            <w:r>
              <w:rPr>
                <w:rFonts w:ascii="Times New Roman" w:hAnsi="Times New Roman" w:cs="Times New Roman"/>
              </w:rPr>
              <w:t>n</w:t>
            </w:r>
            <w:r w:rsidRPr="006B0E5F">
              <w:rPr>
                <w:rFonts w:ascii="Times New Roman" w:hAnsi="Times New Roman" w:cs="Times New Roman"/>
              </w:rPr>
              <w:t xml:space="preserve">=8 on panel </w:t>
            </w:r>
            <w:r>
              <w:rPr>
                <w:rFonts w:ascii="Times New Roman" w:hAnsi="Times New Roman" w:cs="Times New Roman"/>
                <w:noProof/>
              </w:rPr>
              <w:t>(32)</w:t>
            </w:r>
            <w:r w:rsidRPr="006B0E5F">
              <w:rPr>
                <w:rFonts w:ascii="Times New Roman" w:hAnsi="Times New Roman" w:cs="Times New Roman"/>
              </w:rPr>
              <w:t xml:space="preserve"> </w:t>
            </w:r>
          </w:p>
        </w:tc>
      </w:tr>
      <w:tr w:rsidR="00307F39" w:rsidRPr="006B0E5F" w14:paraId="3C876274" w14:textId="77777777" w:rsidTr="00C73EE6">
        <w:trPr>
          <w:trHeight w:val="214"/>
        </w:trPr>
        <w:tc>
          <w:tcPr>
            <w:tcW w:w="0" w:type="auto"/>
          </w:tcPr>
          <w:p w14:paraId="5D947F59" w14:textId="77777777" w:rsidR="00307F39" w:rsidRPr="006B0E5F" w:rsidRDefault="00307F39" w:rsidP="006C29F0">
            <w:pPr>
              <w:rPr>
                <w:rFonts w:ascii="Times New Roman" w:hAnsi="Times New Roman" w:cs="Times New Roman"/>
              </w:rPr>
            </w:pPr>
            <w:r>
              <w:rPr>
                <w:rFonts w:ascii="Times New Roman" w:hAnsi="Times New Roman" w:cs="Times New Roman"/>
                <w:noProof/>
              </w:rPr>
              <w:lastRenderedPageBreak/>
              <w:t>Jørgensen, Eskildsen (33)</w:t>
            </w:r>
            <w:r w:rsidRPr="006B0E5F">
              <w:rPr>
                <w:rFonts w:ascii="Times New Roman" w:hAnsi="Times New Roman" w:cs="Times New Roman"/>
              </w:rPr>
              <w:t xml:space="preserve"> </w:t>
            </w:r>
            <w:proofErr w:type="spellStart"/>
            <w:r w:rsidRPr="006B0E5F">
              <w:rPr>
                <w:rFonts w:ascii="Times New Roman" w:hAnsi="Times New Roman" w:cs="Times New Roman"/>
              </w:rPr>
              <w:t>Denmark</w:t>
            </w:r>
            <w:r>
              <w:rPr>
                <w:rFonts w:ascii="Times New Roman" w:hAnsi="Times New Roman" w:cs="Times New Roman"/>
                <w:vertAlign w:val="superscript"/>
              </w:rPr>
              <w:t>d</w:t>
            </w:r>
            <w:proofErr w:type="spellEnd"/>
            <w:r w:rsidRPr="006B0E5F">
              <w:rPr>
                <w:rFonts w:ascii="Times New Roman" w:hAnsi="Times New Roman" w:cs="Times New Roman"/>
              </w:rPr>
              <w:t xml:space="preserve">  </w:t>
            </w:r>
          </w:p>
        </w:tc>
        <w:tc>
          <w:tcPr>
            <w:tcW w:w="1525" w:type="dxa"/>
          </w:tcPr>
          <w:p w14:paraId="24E67052" w14:textId="77777777" w:rsidR="00307F39" w:rsidRPr="00947376"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947376">
              <w:rPr>
                <w:rFonts w:ascii="Times New Roman" w:eastAsia="Times New Roman" w:hAnsi="Times New Roman" w:cs="Times New Roman"/>
                <w:kern w:val="0"/>
                <w:lang w:eastAsia="en-AU"/>
                <w14:ligatures w14:val="none"/>
              </w:rPr>
              <w:t>ot explicit; (</w:t>
            </w:r>
            <w:proofErr w:type="spellStart"/>
            <w:r w:rsidRPr="00947376">
              <w:rPr>
                <w:rFonts w:ascii="Times New Roman" w:eastAsia="Times New Roman" w:hAnsi="Times New Roman" w:cs="Times New Roman"/>
                <w:kern w:val="0"/>
                <w:lang w:eastAsia="en-AU"/>
                <w14:ligatures w14:val="none"/>
              </w:rPr>
              <w:t>commentary</w:t>
            </w:r>
            <w:r w:rsidRPr="00947376">
              <w:rPr>
                <w:rFonts w:ascii="Times New Roman" w:eastAsia="Times New Roman" w:hAnsi="Times New Roman" w:cs="Times New Roman"/>
                <w:kern w:val="0"/>
                <w:vertAlign w:val="superscript"/>
                <w:lang w:eastAsia="en-AU"/>
                <w14:ligatures w14:val="none"/>
              </w:rPr>
              <w:t>a</w:t>
            </w:r>
            <w:proofErr w:type="spellEnd"/>
            <w:r w:rsidRPr="00947376">
              <w:rPr>
                <w:rFonts w:ascii="Times New Roman" w:eastAsia="Times New Roman" w:hAnsi="Times New Roman" w:cs="Times New Roman"/>
                <w:kern w:val="0"/>
                <w:lang w:eastAsia="en-AU"/>
                <w14:ligatures w14:val="none"/>
              </w:rPr>
              <w:t xml:space="preserve">) and qualitative </w:t>
            </w:r>
          </w:p>
        </w:tc>
        <w:tc>
          <w:tcPr>
            <w:tcW w:w="3117" w:type="dxa"/>
          </w:tcPr>
          <w:p w14:paraId="376FBE59" w14:textId="77777777" w:rsidR="00307F39" w:rsidRPr="00947376" w:rsidRDefault="00307F39" w:rsidP="006C29F0">
            <w:pPr>
              <w:autoSpaceDE w:val="0"/>
              <w:autoSpaceDN w:val="0"/>
              <w:adjustRightInd w:val="0"/>
              <w:rPr>
                <w:rFonts w:ascii="Times New Roman" w:hAnsi="Times New Roman" w:cs="Times New Roman"/>
                <w:kern w:val="0"/>
                <w14:ligatures w14:val="none"/>
              </w:rPr>
            </w:pPr>
            <w:r w:rsidRPr="00947376">
              <w:rPr>
                <w:rFonts w:ascii="Times New Roman" w:hAnsi="Times New Roman" w:cs="Times New Roman"/>
                <w:kern w:val="0"/>
                <w14:ligatures w14:val="none"/>
              </w:rPr>
              <w:t>Provide account of process</w:t>
            </w:r>
          </w:p>
          <w:p w14:paraId="54E63DE3" w14:textId="77777777" w:rsidR="00307F39" w:rsidRPr="00947376" w:rsidRDefault="00307F39" w:rsidP="006C29F0">
            <w:pPr>
              <w:autoSpaceDE w:val="0"/>
              <w:autoSpaceDN w:val="0"/>
              <w:adjustRightInd w:val="0"/>
              <w:rPr>
                <w:rFonts w:ascii="Times New Roman" w:hAnsi="Times New Roman" w:cs="Times New Roman"/>
                <w:kern w:val="0"/>
                <w14:ligatures w14:val="none"/>
              </w:rPr>
            </w:pPr>
            <w:r w:rsidRPr="00947376">
              <w:rPr>
                <w:rFonts w:ascii="Times New Roman" w:hAnsi="Times New Roman" w:cs="Times New Roman"/>
                <w:kern w:val="0"/>
                <w14:ligatures w14:val="none"/>
              </w:rPr>
              <w:t xml:space="preserve">of involving co-researchers in the project and discuss  </w:t>
            </w:r>
          </w:p>
          <w:p w14:paraId="1FE11A57" w14:textId="77777777" w:rsidR="00307F39" w:rsidRPr="00947376" w:rsidRDefault="00307F39" w:rsidP="006C29F0">
            <w:pPr>
              <w:autoSpaceDE w:val="0"/>
              <w:autoSpaceDN w:val="0"/>
              <w:adjustRightInd w:val="0"/>
              <w:rPr>
                <w:rFonts w:ascii="Times New Roman" w:hAnsi="Times New Roman" w:cs="Times New Roman"/>
                <w:kern w:val="0"/>
                <w14:ligatures w14:val="none"/>
              </w:rPr>
            </w:pPr>
            <w:r w:rsidRPr="00947376">
              <w:rPr>
                <w:rFonts w:ascii="Times New Roman" w:hAnsi="Times New Roman" w:cs="Times New Roman"/>
                <w:kern w:val="0"/>
                <w14:ligatures w14:val="none"/>
              </w:rPr>
              <w:t>academic researchers’ and co-researchers’ experiences and recommendations for</w:t>
            </w:r>
          </w:p>
          <w:p w14:paraId="19BC2C29" w14:textId="77777777" w:rsidR="00307F39" w:rsidRPr="00947376" w:rsidRDefault="00307F39" w:rsidP="006C29F0">
            <w:pPr>
              <w:autoSpaceDE w:val="0"/>
              <w:autoSpaceDN w:val="0"/>
              <w:adjustRightInd w:val="0"/>
              <w:rPr>
                <w:rFonts w:ascii="Times New Roman" w:hAnsi="Times New Roman" w:cs="Times New Roman"/>
                <w:kern w:val="0"/>
                <w14:ligatures w14:val="none"/>
              </w:rPr>
            </w:pPr>
            <w:r w:rsidRPr="00947376">
              <w:rPr>
                <w:rFonts w:ascii="Times New Roman" w:hAnsi="Times New Roman" w:cs="Times New Roman"/>
                <w:kern w:val="0"/>
                <w14:ligatures w14:val="none"/>
              </w:rPr>
              <w:t>user-involvement</w:t>
            </w:r>
          </w:p>
        </w:tc>
        <w:tc>
          <w:tcPr>
            <w:tcW w:w="2410" w:type="dxa"/>
          </w:tcPr>
          <w:p w14:paraId="62F6EF58" w14:textId="77777777" w:rsidR="00307F39" w:rsidRPr="006B0E5F" w:rsidRDefault="00307F39" w:rsidP="006C29F0">
            <w:pPr>
              <w:pStyle w:val="paragraph"/>
              <w:spacing w:after="0"/>
              <w:textAlignment w:val="baseline"/>
              <w:rPr>
                <w:sz w:val="22"/>
                <w:szCs w:val="22"/>
              </w:rPr>
            </w:pPr>
            <w:r w:rsidRPr="006B0E5F">
              <w:rPr>
                <w:sz w:val="22"/>
                <w:szCs w:val="22"/>
              </w:rPr>
              <w:t>Former or current patients with cancer and one relative</w:t>
            </w:r>
          </w:p>
          <w:p w14:paraId="3648E3A1" w14:textId="77777777" w:rsidR="00307F39" w:rsidRPr="006B0E5F" w:rsidRDefault="00307F39" w:rsidP="006C29F0">
            <w:pPr>
              <w:autoSpaceDE w:val="0"/>
              <w:autoSpaceDN w:val="0"/>
              <w:adjustRightInd w:val="0"/>
              <w:rPr>
                <w:rFonts w:ascii="Times New Roman" w:hAnsi="Times New Roman" w:cs="Times New Roman"/>
              </w:rPr>
            </w:pPr>
          </w:p>
        </w:tc>
        <w:tc>
          <w:tcPr>
            <w:tcW w:w="5306" w:type="dxa"/>
          </w:tcPr>
          <w:p w14:paraId="2551571B"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Qualitative study about involving patient representatives as peer interviewers; and conceptualize patient empowerment for patients with cancer attending follow-up, to develop a questionnaire. </w:t>
            </w:r>
            <w:r>
              <w:rPr>
                <w:rFonts w:ascii="Times New Roman" w:hAnsi="Times New Roman" w:cs="Times New Roman"/>
              </w:rPr>
              <w:t>n</w:t>
            </w:r>
            <w:r w:rsidRPr="006B0E5F">
              <w:rPr>
                <w:rFonts w:ascii="Times New Roman" w:hAnsi="Times New Roman" w:cs="Times New Roman"/>
              </w:rPr>
              <w:t xml:space="preserve">=14 patient partners </w:t>
            </w:r>
            <w:r>
              <w:rPr>
                <w:rFonts w:ascii="Times New Roman" w:hAnsi="Times New Roman" w:cs="Times New Roman"/>
                <w:noProof/>
              </w:rPr>
              <w:t>(34, 35)</w:t>
            </w:r>
          </w:p>
        </w:tc>
      </w:tr>
      <w:tr w:rsidR="00307F39" w:rsidRPr="006B0E5F" w14:paraId="718BE939" w14:textId="77777777" w:rsidTr="00C73EE6">
        <w:trPr>
          <w:trHeight w:val="214"/>
        </w:trPr>
        <w:tc>
          <w:tcPr>
            <w:tcW w:w="0" w:type="auto"/>
          </w:tcPr>
          <w:p w14:paraId="30D8C619" w14:textId="77777777" w:rsidR="00307F39" w:rsidRPr="006B0E5F" w:rsidRDefault="00307F39" w:rsidP="006C29F0">
            <w:pPr>
              <w:tabs>
                <w:tab w:val="center" w:pos="744"/>
              </w:tabs>
              <w:rPr>
                <w:rFonts w:ascii="Times New Roman" w:hAnsi="Times New Roman" w:cs="Times New Roman"/>
              </w:rPr>
            </w:pPr>
            <w:r>
              <w:rPr>
                <w:rFonts w:ascii="Times New Roman" w:hAnsi="Times New Roman" w:cs="Times New Roman"/>
                <w:noProof/>
              </w:rPr>
              <w:t>Kwok, Cheung (36)</w:t>
            </w:r>
          </w:p>
          <w:p w14:paraId="07346B47"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Canada</w:t>
            </w:r>
          </w:p>
        </w:tc>
        <w:tc>
          <w:tcPr>
            <w:tcW w:w="1525" w:type="dxa"/>
          </w:tcPr>
          <w:p w14:paraId="01042D22"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 xml:space="preserve">Commentary </w:t>
            </w:r>
          </w:p>
        </w:tc>
        <w:tc>
          <w:tcPr>
            <w:tcW w:w="3117" w:type="dxa"/>
          </w:tcPr>
          <w:p w14:paraId="18441685"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Provide case example of working with three individuals with post-stroke lived experience</w:t>
            </w:r>
          </w:p>
          <w:p w14:paraId="0720A365" w14:textId="77777777" w:rsidR="00307F39" w:rsidRPr="006B0E5F" w:rsidRDefault="00307F39" w:rsidP="006C29F0">
            <w:pPr>
              <w:autoSpaceDE w:val="0"/>
              <w:autoSpaceDN w:val="0"/>
              <w:adjustRightInd w:val="0"/>
              <w:rPr>
                <w:rFonts w:ascii="Times New Roman" w:hAnsi="Times New Roman" w:cs="Times New Roman"/>
                <w:kern w:val="0"/>
                <w14:ligatures w14:val="none"/>
              </w:rPr>
            </w:pPr>
          </w:p>
        </w:tc>
        <w:tc>
          <w:tcPr>
            <w:tcW w:w="2410" w:type="dxa"/>
          </w:tcPr>
          <w:p w14:paraId="0A2905B7" w14:textId="77777777" w:rsidR="00307F39" w:rsidRPr="006B0E5F" w:rsidRDefault="00307F39" w:rsidP="006C29F0">
            <w:pPr>
              <w:pStyle w:val="paragraph"/>
              <w:spacing w:after="0" w:afterAutospacing="0"/>
              <w:textAlignment w:val="baseline"/>
              <w:rPr>
                <w:sz w:val="22"/>
                <w:szCs w:val="22"/>
                <w:lang w:val="en-GB"/>
              </w:rPr>
            </w:pPr>
            <w:r w:rsidRPr="006B0E5F">
              <w:rPr>
                <w:rStyle w:val="normaltextrun"/>
                <w:rFonts w:eastAsiaTheme="majorEastAsia"/>
                <w:sz w:val="22"/>
                <w:szCs w:val="22"/>
                <w:lang w:val="en-GB"/>
              </w:rPr>
              <w:t xml:space="preserve">History of stroke; research experiences </w:t>
            </w:r>
          </w:p>
          <w:p w14:paraId="62CCF929" w14:textId="77777777" w:rsidR="00307F39" w:rsidRPr="006B0E5F" w:rsidRDefault="00307F39" w:rsidP="006C29F0">
            <w:pPr>
              <w:pStyle w:val="paragraph"/>
              <w:spacing w:after="0"/>
              <w:textAlignment w:val="baseline"/>
              <w:rPr>
                <w:sz w:val="22"/>
                <w:szCs w:val="22"/>
              </w:rPr>
            </w:pPr>
          </w:p>
        </w:tc>
        <w:tc>
          <w:tcPr>
            <w:tcW w:w="5306" w:type="dxa"/>
          </w:tcPr>
          <w:p w14:paraId="6C7F7A83"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Qualitative case study to explore patient and therapist perspectives on physical therapy outcome measures post-stroke. </w:t>
            </w:r>
            <w:r>
              <w:rPr>
                <w:rFonts w:ascii="Times New Roman" w:hAnsi="Times New Roman" w:cs="Times New Roman"/>
              </w:rPr>
              <w:t>n</w:t>
            </w:r>
            <w:r w:rsidRPr="006B0E5F">
              <w:rPr>
                <w:rFonts w:ascii="Times New Roman" w:hAnsi="Times New Roman" w:cs="Times New Roman"/>
              </w:rPr>
              <w:t xml:space="preserve">=3 patient partners </w:t>
            </w:r>
            <w:r>
              <w:rPr>
                <w:rFonts w:ascii="Times New Roman" w:hAnsi="Times New Roman" w:cs="Times New Roman"/>
                <w:noProof/>
              </w:rPr>
              <w:t>(37)</w:t>
            </w:r>
          </w:p>
        </w:tc>
      </w:tr>
      <w:tr w:rsidR="00307F39" w:rsidRPr="006B0E5F" w14:paraId="30ACF786" w14:textId="77777777" w:rsidTr="00C73EE6">
        <w:trPr>
          <w:trHeight w:val="214"/>
        </w:trPr>
        <w:tc>
          <w:tcPr>
            <w:tcW w:w="0" w:type="auto"/>
          </w:tcPr>
          <w:p w14:paraId="1F7F36CE" w14:textId="77777777" w:rsidR="00307F39" w:rsidRPr="006B0E5F" w:rsidRDefault="00307F39" w:rsidP="006C29F0">
            <w:pPr>
              <w:rPr>
                <w:rFonts w:ascii="Times New Roman" w:hAnsi="Times New Roman" w:cs="Times New Roman"/>
                <w:i/>
                <w:iCs/>
              </w:rPr>
            </w:pPr>
            <w:r>
              <w:rPr>
                <w:rFonts w:ascii="Times New Roman" w:hAnsi="Times New Roman" w:cs="Times New Roman"/>
                <w:noProof/>
              </w:rPr>
              <w:t>Manikandan, Foley (38)</w:t>
            </w:r>
          </w:p>
          <w:p w14:paraId="6E66437E" w14:textId="77777777" w:rsidR="00307F39" w:rsidRPr="006B0E5F" w:rsidRDefault="00307F39" w:rsidP="006C29F0">
            <w:pPr>
              <w:tabs>
                <w:tab w:val="center" w:pos="744"/>
              </w:tabs>
              <w:rPr>
                <w:rFonts w:ascii="Times New Roman" w:hAnsi="Times New Roman" w:cs="Times New Roman"/>
              </w:rPr>
            </w:pPr>
            <w:r w:rsidRPr="006B0E5F">
              <w:rPr>
                <w:rFonts w:ascii="Times New Roman" w:hAnsi="Times New Roman" w:cs="Times New Roman"/>
              </w:rPr>
              <w:t>Ireland</w:t>
            </w:r>
          </w:p>
        </w:tc>
        <w:tc>
          <w:tcPr>
            <w:tcW w:w="1525" w:type="dxa"/>
          </w:tcPr>
          <w:p w14:paraId="64381DA0"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 xml:space="preserve">)  </w:t>
            </w:r>
          </w:p>
        </w:tc>
        <w:tc>
          <w:tcPr>
            <w:tcW w:w="3117" w:type="dxa"/>
          </w:tcPr>
          <w:p w14:paraId="57D56FD8"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Provide overview of how adults with cerebral palsy were involved in a doctoral research project during the pandemic</w:t>
            </w:r>
          </w:p>
        </w:tc>
        <w:tc>
          <w:tcPr>
            <w:tcW w:w="2410" w:type="dxa"/>
          </w:tcPr>
          <w:p w14:paraId="3230A0D0" w14:textId="77777777" w:rsidR="00307F39" w:rsidRPr="006B0E5F" w:rsidRDefault="00307F39" w:rsidP="006C29F0">
            <w:pPr>
              <w:pStyle w:val="paragraph"/>
              <w:spacing w:after="0" w:afterAutospacing="0"/>
              <w:textAlignment w:val="baseline"/>
              <w:rPr>
                <w:rStyle w:val="normaltextrun"/>
                <w:rFonts w:eastAsiaTheme="majorEastAsia"/>
                <w:sz w:val="22"/>
                <w:szCs w:val="22"/>
                <w:lang w:val="en-GB"/>
              </w:rPr>
            </w:pPr>
            <w:r w:rsidRPr="006B0E5F">
              <w:rPr>
                <w:sz w:val="22"/>
                <w:szCs w:val="22"/>
              </w:rPr>
              <w:t>Adults living with cerebral palsy</w:t>
            </w:r>
          </w:p>
        </w:tc>
        <w:tc>
          <w:tcPr>
            <w:tcW w:w="5306" w:type="dxa"/>
          </w:tcPr>
          <w:p w14:paraId="0E962242"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PhD program to </w:t>
            </w:r>
            <w:r w:rsidRPr="006B0E5F">
              <w:rPr>
                <w:rFonts w:ascii="Times New Roman" w:hAnsi="Times New Roman" w:cs="Times New Roman"/>
                <w:shd w:val="clear" w:color="auto" w:fill="FFFFFF"/>
              </w:rPr>
              <w:t xml:space="preserve">describe health service use, unmet needs, and identify factors associated with service use among adults with cerebral palsy. </w:t>
            </w:r>
            <w:r>
              <w:rPr>
                <w:rFonts w:ascii="Times New Roman" w:hAnsi="Times New Roman" w:cs="Times New Roman"/>
                <w:shd w:val="clear" w:color="auto" w:fill="FFFFFF"/>
              </w:rPr>
              <w:t>n</w:t>
            </w:r>
            <w:r w:rsidRPr="006B0E5F">
              <w:rPr>
                <w:rFonts w:ascii="Times New Roman" w:hAnsi="Times New Roman" w:cs="Times New Roman"/>
                <w:shd w:val="clear" w:color="auto" w:fill="FFFFFF"/>
              </w:rPr>
              <w:t xml:space="preserve">=5 patient partners </w:t>
            </w:r>
            <w:r>
              <w:rPr>
                <w:rFonts w:ascii="Times New Roman" w:hAnsi="Times New Roman" w:cs="Times New Roman"/>
                <w:noProof/>
              </w:rPr>
              <w:t>(39)</w:t>
            </w:r>
            <w:r w:rsidRPr="006B0E5F">
              <w:rPr>
                <w:rFonts w:ascii="Times New Roman" w:hAnsi="Times New Roman" w:cs="Times New Roman"/>
              </w:rPr>
              <w:t xml:space="preserve"> </w:t>
            </w:r>
          </w:p>
        </w:tc>
      </w:tr>
      <w:tr w:rsidR="00307F39" w:rsidRPr="006B0E5F" w14:paraId="51DA2D6E" w14:textId="77777777" w:rsidTr="00C73EE6">
        <w:trPr>
          <w:trHeight w:val="214"/>
        </w:trPr>
        <w:tc>
          <w:tcPr>
            <w:tcW w:w="0" w:type="auto"/>
          </w:tcPr>
          <w:p w14:paraId="76A09656" w14:textId="77777777" w:rsidR="00307F39" w:rsidRPr="006B0E5F" w:rsidRDefault="00307F39" w:rsidP="006C29F0">
            <w:pPr>
              <w:rPr>
                <w:rFonts w:ascii="Times New Roman" w:hAnsi="Times New Roman" w:cs="Times New Roman"/>
              </w:rPr>
            </w:pPr>
            <w:r>
              <w:rPr>
                <w:rFonts w:ascii="Times New Roman" w:hAnsi="Times New Roman" w:cs="Times New Roman"/>
                <w:noProof/>
              </w:rPr>
              <w:t>McCarron, Clement (40)</w:t>
            </w:r>
            <w:r w:rsidRPr="006B0E5F">
              <w:rPr>
                <w:rFonts w:ascii="Times New Roman" w:hAnsi="Times New Roman" w:cs="Times New Roman"/>
              </w:rPr>
              <w:t xml:space="preserve"> </w:t>
            </w:r>
          </w:p>
          <w:p w14:paraId="09B44619"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Canada</w:t>
            </w:r>
          </w:p>
        </w:tc>
        <w:tc>
          <w:tcPr>
            <w:tcW w:w="1525" w:type="dxa"/>
          </w:tcPr>
          <w:p w14:paraId="63F1F370"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 xml:space="preserve">Commentary </w:t>
            </w:r>
          </w:p>
        </w:tc>
        <w:tc>
          <w:tcPr>
            <w:tcW w:w="3117" w:type="dxa"/>
          </w:tcPr>
          <w:p w14:paraId="5414FF08"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Describe four patient partners’ involvement during a scoping review</w:t>
            </w:r>
          </w:p>
        </w:tc>
        <w:tc>
          <w:tcPr>
            <w:tcW w:w="2410" w:type="dxa"/>
          </w:tcPr>
          <w:p w14:paraId="4488AC99" w14:textId="77777777" w:rsidR="00307F39" w:rsidRPr="006B0E5F" w:rsidRDefault="00307F39" w:rsidP="006C29F0">
            <w:pPr>
              <w:pStyle w:val="paragraph"/>
              <w:spacing w:after="0" w:afterAutospacing="0"/>
              <w:textAlignment w:val="baseline"/>
              <w:rPr>
                <w:sz w:val="22"/>
                <w:szCs w:val="22"/>
              </w:rPr>
            </w:pPr>
            <w:r>
              <w:rPr>
                <w:sz w:val="22"/>
                <w:szCs w:val="22"/>
              </w:rPr>
              <w:t>n</w:t>
            </w:r>
            <w:r w:rsidRPr="006B0E5F">
              <w:rPr>
                <w:sz w:val="22"/>
                <w:szCs w:val="22"/>
              </w:rPr>
              <w:t>ot reported</w:t>
            </w:r>
          </w:p>
        </w:tc>
        <w:tc>
          <w:tcPr>
            <w:tcW w:w="5306" w:type="dxa"/>
          </w:tcPr>
          <w:p w14:paraId="4A52497D"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Scoping review to understand engagement practices of patients who assume partner roles in health research. </w:t>
            </w:r>
            <w:r>
              <w:rPr>
                <w:rFonts w:ascii="Times New Roman" w:hAnsi="Times New Roman" w:cs="Times New Roman"/>
              </w:rPr>
              <w:t>n</w:t>
            </w:r>
            <w:r w:rsidRPr="006B0E5F">
              <w:rPr>
                <w:rFonts w:ascii="Times New Roman" w:hAnsi="Times New Roman" w:cs="Times New Roman"/>
              </w:rPr>
              <w:t xml:space="preserve">=4 patient partners </w:t>
            </w:r>
            <w:r>
              <w:rPr>
                <w:rFonts w:ascii="Times New Roman" w:hAnsi="Times New Roman" w:cs="Times New Roman"/>
                <w:noProof/>
              </w:rPr>
              <w:t>(41)</w:t>
            </w:r>
          </w:p>
        </w:tc>
      </w:tr>
      <w:tr w:rsidR="00307F39" w:rsidRPr="006B0E5F" w14:paraId="4E9B00F8" w14:textId="77777777" w:rsidTr="00C73EE6">
        <w:trPr>
          <w:trHeight w:val="214"/>
        </w:trPr>
        <w:tc>
          <w:tcPr>
            <w:tcW w:w="0" w:type="auto"/>
          </w:tcPr>
          <w:p w14:paraId="3A0DB9D1" w14:textId="77777777" w:rsidR="00307F39" w:rsidRPr="006B0E5F" w:rsidRDefault="00307F39" w:rsidP="006C29F0">
            <w:pPr>
              <w:rPr>
                <w:rFonts w:ascii="Times New Roman" w:hAnsi="Times New Roman" w:cs="Times New Roman"/>
              </w:rPr>
            </w:pPr>
            <w:r>
              <w:rPr>
                <w:rFonts w:ascii="Times New Roman" w:hAnsi="Times New Roman" w:cs="Times New Roman"/>
                <w:noProof/>
              </w:rPr>
              <w:t>Prebeg, Patton (42)</w:t>
            </w:r>
          </w:p>
          <w:p w14:paraId="3B9E4D22"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Canada</w:t>
            </w:r>
          </w:p>
        </w:tc>
        <w:tc>
          <w:tcPr>
            <w:tcW w:w="1525" w:type="dxa"/>
          </w:tcPr>
          <w:p w14:paraId="4301F2C2"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Personal view</w:t>
            </w:r>
          </w:p>
        </w:tc>
        <w:tc>
          <w:tcPr>
            <w:tcW w:w="3117" w:type="dxa"/>
          </w:tcPr>
          <w:p w14:paraId="3CCADB69"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Identify and discuss barriers to patient engagement roles; consider how key concepts of relational empowerment, fluidity, and flexibility may address these barriers; and provide tangible recommendations for patient engagement </w:t>
            </w:r>
          </w:p>
        </w:tc>
        <w:tc>
          <w:tcPr>
            <w:tcW w:w="2410" w:type="dxa"/>
          </w:tcPr>
          <w:p w14:paraId="4D502A4E" w14:textId="77777777" w:rsidR="00307F39" w:rsidRPr="006B0E5F" w:rsidRDefault="00307F39" w:rsidP="006C29F0">
            <w:pPr>
              <w:pStyle w:val="paragraph"/>
              <w:spacing w:after="0" w:afterAutospacing="0"/>
              <w:textAlignment w:val="baseline"/>
              <w:rPr>
                <w:sz w:val="22"/>
                <w:szCs w:val="22"/>
              </w:rPr>
            </w:pPr>
            <w:r w:rsidRPr="006B0E5F">
              <w:rPr>
                <w:sz w:val="22"/>
                <w:szCs w:val="22"/>
              </w:rPr>
              <w:t>Youth with mental health conditions and their caregivers</w:t>
            </w:r>
          </w:p>
        </w:tc>
        <w:tc>
          <w:tcPr>
            <w:tcW w:w="5306" w:type="dxa"/>
          </w:tcPr>
          <w:p w14:paraId="1773C00A" w14:textId="77777777" w:rsidR="00307F39" w:rsidRPr="006B0E5F" w:rsidRDefault="00307F39" w:rsidP="006C29F0">
            <w:pPr>
              <w:autoSpaceDE w:val="0"/>
              <w:autoSpaceDN w:val="0"/>
              <w:adjustRightInd w:val="0"/>
              <w:rPr>
                <w:rFonts w:ascii="Times New Roman" w:hAnsi="Times New Roman" w:cs="Times New Roman"/>
              </w:rPr>
            </w:pPr>
            <w:r>
              <w:rPr>
                <w:rFonts w:ascii="Times New Roman" w:hAnsi="Times New Roman" w:cs="Times New Roman"/>
              </w:rPr>
              <w:t>n</w:t>
            </w:r>
            <w:r w:rsidRPr="006B0E5F">
              <w:rPr>
                <w:rFonts w:ascii="Times New Roman" w:hAnsi="Times New Roman" w:cs="Times New Roman"/>
              </w:rPr>
              <w:t xml:space="preserve">ot explicit </w:t>
            </w:r>
          </w:p>
        </w:tc>
      </w:tr>
      <w:tr w:rsidR="00307F39" w:rsidRPr="006B0E5F" w14:paraId="1668F5CE" w14:textId="77777777" w:rsidTr="00C73EE6">
        <w:trPr>
          <w:trHeight w:val="214"/>
        </w:trPr>
        <w:tc>
          <w:tcPr>
            <w:tcW w:w="0" w:type="auto"/>
          </w:tcPr>
          <w:p w14:paraId="2B8112EC" w14:textId="77777777" w:rsidR="00307F39" w:rsidRPr="006B0E5F" w:rsidRDefault="00307F39" w:rsidP="006C29F0">
            <w:pPr>
              <w:rPr>
                <w:rFonts w:ascii="Times New Roman" w:hAnsi="Times New Roman" w:cs="Times New Roman"/>
              </w:rPr>
            </w:pPr>
            <w:r>
              <w:rPr>
                <w:rFonts w:ascii="Times New Roman" w:hAnsi="Times New Roman" w:cs="Times New Roman"/>
                <w:noProof/>
              </w:rPr>
              <w:t>Schöpf-Lazzarino, Böhm (43)</w:t>
            </w:r>
          </w:p>
          <w:p w14:paraId="11BF9FA2"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Germany </w:t>
            </w:r>
          </w:p>
          <w:p w14:paraId="7F5BD0A8" w14:textId="77777777" w:rsidR="00307F39" w:rsidRPr="006B0E5F" w:rsidRDefault="00307F39" w:rsidP="006C29F0">
            <w:pPr>
              <w:rPr>
                <w:rFonts w:ascii="Times New Roman" w:hAnsi="Times New Roman" w:cs="Times New Roman"/>
              </w:rPr>
            </w:pPr>
          </w:p>
        </w:tc>
        <w:tc>
          <w:tcPr>
            <w:tcW w:w="1525" w:type="dxa"/>
          </w:tcPr>
          <w:p w14:paraId="0060AFD3"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 xml:space="preserve">)  </w:t>
            </w:r>
          </w:p>
        </w:tc>
        <w:tc>
          <w:tcPr>
            <w:tcW w:w="3117" w:type="dxa"/>
          </w:tcPr>
          <w:p w14:paraId="1845EF9F"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Describe and assess the contributions of four patient partners in a project on communication skills training</w:t>
            </w:r>
          </w:p>
        </w:tc>
        <w:tc>
          <w:tcPr>
            <w:tcW w:w="2410" w:type="dxa"/>
          </w:tcPr>
          <w:p w14:paraId="4E06628E"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Members of League against Rheumatism</w:t>
            </w:r>
          </w:p>
          <w:p w14:paraId="65FFC7D8" w14:textId="77777777" w:rsidR="00307F39" w:rsidRPr="006B0E5F" w:rsidRDefault="00307F39" w:rsidP="006C29F0">
            <w:pPr>
              <w:pStyle w:val="paragraph"/>
              <w:spacing w:after="0" w:afterAutospacing="0"/>
              <w:textAlignment w:val="baseline"/>
              <w:rPr>
                <w:sz w:val="22"/>
                <w:szCs w:val="22"/>
              </w:rPr>
            </w:pPr>
          </w:p>
        </w:tc>
        <w:tc>
          <w:tcPr>
            <w:tcW w:w="5306" w:type="dxa"/>
          </w:tcPr>
          <w:p w14:paraId="20A288DB" w14:textId="77777777" w:rsidR="00307F39" w:rsidRPr="006B0E5F" w:rsidRDefault="00307F39" w:rsidP="006C29F0">
            <w:pPr>
              <w:spacing w:line="259" w:lineRule="auto"/>
              <w:rPr>
                <w:rFonts w:ascii="Times New Roman" w:hAnsi="Times New Roman" w:cs="Times New Roman"/>
              </w:rPr>
            </w:pPr>
            <w:r w:rsidRPr="006B0E5F">
              <w:rPr>
                <w:rFonts w:ascii="Times New Roman" w:hAnsi="Times New Roman" w:cs="Times New Roman"/>
              </w:rPr>
              <w:t xml:space="preserve">Participatory research to describe/analyse significant factors of disease-related everyday communication and develop and evaluate two-module training program to </w:t>
            </w:r>
            <w:r w:rsidRPr="006B0E5F">
              <w:rPr>
                <w:rFonts w:ascii="Times New Roman" w:hAnsi="Times New Roman" w:cs="Times New Roman"/>
              </w:rPr>
              <w:lastRenderedPageBreak/>
              <w:t xml:space="preserve">enhance communicate for persons with rheumatic and musculoskeletal diseases. </w:t>
            </w:r>
            <w:r>
              <w:rPr>
                <w:rFonts w:ascii="Times New Roman" w:hAnsi="Times New Roman" w:cs="Times New Roman"/>
              </w:rPr>
              <w:t>n</w:t>
            </w:r>
            <w:r w:rsidRPr="006B0E5F">
              <w:rPr>
                <w:rFonts w:ascii="Times New Roman" w:hAnsi="Times New Roman" w:cs="Times New Roman"/>
              </w:rPr>
              <w:t xml:space="preserve">=4 patient partners </w:t>
            </w:r>
            <w:r>
              <w:rPr>
                <w:rFonts w:ascii="Times New Roman" w:hAnsi="Times New Roman" w:cs="Times New Roman"/>
                <w:noProof/>
              </w:rPr>
              <w:t>(44, 45)</w:t>
            </w:r>
          </w:p>
        </w:tc>
      </w:tr>
      <w:tr w:rsidR="00307F39" w:rsidRPr="006B0E5F" w14:paraId="2F9D756F" w14:textId="77777777" w:rsidTr="00C73EE6">
        <w:trPr>
          <w:trHeight w:val="780"/>
        </w:trPr>
        <w:tc>
          <w:tcPr>
            <w:tcW w:w="0" w:type="auto"/>
          </w:tcPr>
          <w:p w14:paraId="53AA94CF" w14:textId="77777777" w:rsidR="00307F39" w:rsidRPr="006B0E5F" w:rsidRDefault="00307F39" w:rsidP="006C29F0">
            <w:pPr>
              <w:tabs>
                <w:tab w:val="center" w:pos="744"/>
              </w:tabs>
              <w:rPr>
                <w:rFonts w:ascii="Times New Roman" w:hAnsi="Times New Roman" w:cs="Times New Roman"/>
              </w:rPr>
            </w:pPr>
            <w:r>
              <w:rPr>
                <w:rFonts w:ascii="Times New Roman" w:hAnsi="Times New Roman" w:cs="Times New Roman"/>
                <w:noProof/>
              </w:rPr>
              <w:lastRenderedPageBreak/>
              <w:t>van Beinum, Talbot (46)</w:t>
            </w:r>
          </w:p>
          <w:p w14:paraId="521BB326" w14:textId="13C8FC8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Canada, Czech Republic, and the </w:t>
            </w:r>
            <w:r w:rsidR="008F5A0D">
              <w:rPr>
                <w:rFonts w:ascii="Times New Roman" w:hAnsi="Times New Roman" w:cs="Times New Roman"/>
              </w:rPr>
              <w:t>N</w:t>
            </w:r>
            <w:r w:rsidR="008F5A0D" w:rsidRPr="006B0E5F">
              <w:rPr>
                <w:rFonts w:ascii="Times New Roman" w:hAnsi="Times New Roman" w:cs="Times New Roman"/>
              </w:rPr>
              <w:t>etherlands</w:t>
            </w:r>
          </w:p>
        </w:tc>
        <w:tc>
          <w:tcPr>
            <w:tcW w:w="1525" w:type="dxa"/>
          </w:tcPr>
          <w:p w14:paraId="0BB48C81"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 xml:space="preserve">Engagement narrative </w:t>
            </w:r>
          </w:p>
        </w:tc>
        <w:tc>
          <w:tcPr>
            <w:tcW w:w="3117" w:type="dxa"/>
          </w:tcPr>
          <w:p w14:paraId="287EE038"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Describe experiences with a researcher-family partnership in a deceased organ donation research project</w:t>
            </w:r>
          </w:p>
          <w:p w14:paraId="266C9664" w14:textId="77777777" w:rsidR="00307F39" w:rsidRPr="006B0E5F" w:rsidRDefault="00307F39" w:rsidP="006C29F0">
            <w:pPr>
              <w:autoSpaceDE w:val="0"/>
              <w:autoSpaceDN w:val="0"/>
              <w:adjustRightInd w:val="0"/>
              <w:rPr>
                <w:rFonts w:ascii="Times New Roman" w:hAnsi="Times New Roman" w:cs="Times New Roman"/>
                <w:kern w:val="0"/>
                <w14:ligatures w14:val="none"/>
              </w:rPr>
            </w:pPr>
          </w:p>
        </w:tc>
        <w:tc>
          <w:tcPr>
            <w:tcW w:w="2410" w:type="dxa"/>
          </w:tcPr>
          <w:p w14:paraId="2ED25033"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Consenting to deceased organ donation and losing a loved one in the intensive care unit</w:t>
            </w:r>
          </w:p>
        </w:tc>
        <w:tc>
          <w:tcPr>
            <w:tcW w:w="5306" w:type="dxa"/>
          </w:tcPr>
          <w:p w14:paraId="555B6E25"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Quantitative study to describe incidence and timing of resumption of cardiac electrical and pulsatile activity in critically ill adults who died after withdrawal of life-sustaining measures. </w:t>
            </w:r>
            <w:r>
              <w:rPr>
                <w:rFonts w:ascii="Times New Roman" w:hAnsi="Times New Roman" w:cs="Times New Roman"/>
              </w:rPr>
              <w:t>n</w:t>
            </w:r>
            <w:r w:rsidRPr="006B0E5F">
              <w:rPr>
                <w:rFonts w:ascii="Times New Roman" w:hAnsi="Times New Roman" w:cs="Times New Roman"/>
              </w:rPr>
              <w:t xml:space="preserve">=1 patient partner </w:t>
            </w:r>
            <w:r>
              <w:rPr>
                <w:rFonts w:ascii="Times New Roman" w:hAnsi="Times New Roman" w:cs="Times New Roman"/>
                <w:noProof/>
              </w:rPr>
              <w:t>(47)</w:t>
            </w:r>
            <w:r w:rsidRPr="006B0E5F">
              <w:rPr>
                <w:rFonts w:ascii="Times New Roman" w:hAnsi="Times New Roman" w:cs="Times New Roman"/>
              </w:rPr>
              <w:t xml:space="preserve"> </w:t>
            </w:r>
          </w:p>
        </w:tc>
      </w:tr>
      <w:tr w:rsidR="00307F39" w:rsidRPr="006B0E5F" w14:paraId="3D7BBC3F" w14:textId="77777777" w:rsidTr="00C73EE6">
        <w:trPr>
          <w:trHeight w:val="70"/>
        </w:trPr>
        <w:tc>
          <w:tcPr>
            <w:tcW w:w="0" w:type="auto"/>
            <w:gridSpan w:val="5"/>
            <w:shd w:val="clear" w:color="auto" w:fill="E8E8E8" w:themeFill="background2"/>
          </w:tcPr>
          <w:p w14:paraId="46AEDDB1" w14:textId="77777777" w:rsidR="00307F39" w:rsidRPr="00C73EE6" w:rsidRDefault="00307F39" w:rsidP="00C73EE6">
            <w:pPr>
              <w:jc w:val="center"/>
              <w:textAlignment w:val="baseline"/>
              <w:rPr>
                <w:rFonts w:ascii="Times New Roman" w:eastAsia="Times New Roman" w:hAnsi="Times New Roman" w:cs="Times New Roman"/>
                <w:b/>
                <w:bCs/>
                <w:i/>
                <w:iCs/>
                <w:kern w:val="0"/>
                <w:lang w:eastAsia="en-AU"/>
                <w14:ligatures w14:val="none"/>
              </w:rPr>
            </w:pPr>
            <w:r w:rsidRPr="00C73EE6">
              <w:rPr>
                <w:rFonts w:ascii="Times New Roman" w:hAnsi="Times New Roman" w:cs="Times New Roman"/>
                <w:b/>
                <w:bCs/>
                <w:i/>
                <w:iCs/>
                <w:kern w:val="0"/>
              </w:rPr>
              <w:t>Patient partner perspectives</w:t>
            </w:r>
          </w:p>
        </w:tc>
      </w:tr>
      <w:tr w:rsidR="00307F39" w:rsidRPr="006B0E5F" w14:paraId="28E468C1" w14:textId="77777777" w:rsidTr="00C73EE6">
        <w:trPr>
          <w:trHeight w:val="853"/>
        </w:trPr>
        <w:tc>
          <w:tcPr>
            <w:tcW w:w="0" w:type="auto"/>
          </w:tcPr>
          <w:p w14:paraId="4EF19AC5" w14:textId="77777777" w:rsidR="00307F39" w:rsidRPr="006B0E5F" w:rsidRDefault="00307F39" w:rsidP="006C29F0">
            <w:pPr>
              <w:rPr>
                <w:rFonts w:ascii="Times New Roman" w:hAnsi="Times New Roman" w:cs="Times New Roman"/>
              </w:rPr>
            </w:pPr>
            <w:r>
              <w:rPr>
                <w:rFonts w:ascii="Times New Roman" w:hAnsi="Times New Roman" w:cs="Times New Roman"/>
                <w:noProof/>
              </w:rPr>
              <w:t>Marks, Mathie (48)</w:t>
            </w:r>
          </w:p>
          <w:p w14:paraId="25CB6843" w14:textId="77777777" w:rsidR="00307F39" w:rsidRPr="006B0E5F" w:rsidRDefault="00307F39" w:rsidP="006C29F0">
            <w:pPr>
              <w:textAlignment w:val="baseline"/>
              <w:rPr>
                <w:rFonts w:ascii="Times New Roman" w:eastAsia="Times New Roman" w:hAnsi="Times New Roman" w:cs="Times New Roman"/>
                <w:lang w:eastAsia="en-AU"/>
              </w:rPr>
            </w:pPr>
            <w:r w:rsidRPr="006B0E5F">
              <w:rPr>
                <w:rFonts w:ascii="Times New Roman" w:hAnsi="Times New Roman" w:cs="Times New Roman"/>
              </w:rPr>
              <w:t>UK</w:t>
            </w:r>
          </w:p>
        </w:tc>
        <w:tc>
          <w:tcPr>
            <w:tcW w:w="1525" w:type="dxa"/>
          </w:tcPr>
          <w:p w14:paraId="076B8D03"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 xml:space="preserve">Retrospective, reflective approach </w:t>
            </w:r>
          </w:p>
        </w:tc>
        <w:tc>
          <w:tcPr>
            <w:tcW w:w="3117" w:type="dxa"/>
          </w:tcPr>
          <w:p w14:paraId="440D682F" w14:textId="77777777" w:rsidR="00307F39" w:rsidRPr="006B0E5F" w:rsidRDefault="00307F39" w:rsidP="006C29F0">
            <w:pPr>
              <w:autoSpaceDE w:val="0"/>
              <w:autoSpaceDN w:val="0"/>
              <w:adjustRightInd w:val="0"/>
              <w:rPr>
                <w:rFonts w:ascii="Times New Roman" w:eastAsia="Times New Roman" w:hAnsi="Times New Roman" w:cs="Times New Roman"/>
                <w:kern w:val="0"/>
                <w:lang w:eastAsia="en-AU"/>
                <w14:ligatures w14:val="none"/>
              </w:rPr>
            </w:pPr>
            <w:r w:rsidRPr="006B0E5F">
              <w:rPr>
                <w:rFonts w:ascii="Times New Roman" w:hAnsi="Times New Roman" w:cs="Times New Roman"/>
                <w:kern w:val="0"/>
                <w14:ligatures w14:val="none"/>
              </w:rPr>
              <w:t>Share a first-time co-researcher’s reflections on the impact of patient and public involvement within a renal research study</w:t>
            </w:r>
          </w:p>
        </w:tc>
        <w:tc>
          <w:tcPr>
            <w:tcW w:w="2410" w:type="dxa"/>
          </w:tcPr>
          <w:p w14:paraId="5162A079" w14:textId="77777777" w:rsidR="00307F39" w:rsidRPr="00C73EE6" w:rsidRDefault="00307F39" w:rsidP="00C73EE6">
            <w:pPr>
              <w:autoSpaceDE w:val="0"/>
              <w:autoSpaceDN w:val="0"/>
              <w:adjustRightInd w:val="0"/>
              <w:rPr>
                <w:rFonts w:ascii="Times New Roman" w:hAnsi="Times New Roman" w:cs="Times New Roman"/>
              </w:rPr>
            </w:pPr>
            <w:r w:rsidRPr="006B0E5F">
              <w:rPr>
                <w:rFonts w:ascii="Times New Roman" w:hAnsi="Times New Roman" w:cs="Times New Roman"/>
              </w:rPr>
              <w:t>Professional communications/ policy career in the health field; no experiences related to renal disease; experience communicating with health staff and basic common sense; advisory group member experience</w:t>
            </w:r>
          </w:p>
        </w:tc>
        <w:tc>
          <w:tcPr>
            <w:tcW w:w="5306" w:type="dxa"/>
          </w:tcPr>
          <w:p w14:paraId="4FB33426"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Mixed-methods study to d</w:t>
            </w:r>
            <w:r w:rsidRPr="006B0E5F">
              <w:rPr>
                <w:rFonts w:ascii="Times New Roman" w:hAnsi="Times New Roman" w:cs="Times New Roman"/>
              </w:rPr>
              <w:t xml:space="preserve">etermine patient and public involvement models that improve patient experience, under what circumstances and why. </w:t>
            </w:r>
            <w:r>
              <w:rPr>
                <w:rFonts w:ascii="Times New Roman" w:hAnsi="Times New Roman" w:cs="Times New Roman"/>
              </w:rPr>
              <w:t>n</w:t>
            </w:r>
            <w:r w:rsidRPr="006B0E5F">
              <w:rPr>
                <w:rFonts w:ascii="Times New Roman" w:hAnsi="Times New Roman" w:cs="Times New Roman"/>
              </w:rPr>
              <w:t xml:space="preserve">=1 patient partner </w:t>
            </w:r>
            <w:r>
              <w:rPr>
                <w:rFonts w:ascii="Times New Roman" w:hAnsi="Times New Roman" w:cs="Times New Roman"/>
                <w:noProof/>
              </w:rPr>
              <w:t>(49, 50)</w:t>
            </w:r>
          </w:p>
        </w:tc>
      </w:tr>
      <w:tr w:rsidR="00307F39" w:rsidRPr="006B0E5F" w14:paraId="7B69F87B" w14:textId="77777777" w:rsidTr="00C73EE6">
        <w:trPr>
          <w:trHeight w:val="196"/>
        </w:trPr>
        <w:tc>
          <w:tcPr>
            <w:tcW w:w="0" w:type="auto"/>
            <w:gridSpan w:val="5"/>
            <w:shd w:val="clear" w:color="auto" w:fill="E8E8E8" w:themeFill="background2"/>
          </w:tcPr>
          <w:p w14:paraId="5D936A82" w14:textId="77777777" w:rsidR="00307F39" w:rsidRPr="006B0E5F" w:rsidRDefault="00307F39" w:rsidP="00C73EE6">
            <w:pPr>
              <w:autoSpaceDE w:val="0"/>
              <w:autoSpaceDN w:val="0"/>
              <w:adjustRightInd w:val="0"/>
              <w:jc w:val="center"/>
              <w:rPr>
                <w:rFonts w:ascii="Times New Roman" w:hAnsi="Times New Roman" w:cs="Times New Roman"/>
              </w:rPr>
            </w:pPr>
            <w:r w:rsidRPr="00C73EE6">
              <w:rPr>
                <w:rFonts w:ascii="Times New Roman" w:hAnsi="Times New Roman" w:cs="Times New Roman"/>
                <w:b/>
                <w:bCs/>
                <w:i/>
                <w:iCs/>
                <w:kern w:val="0"/>
              </w:rPr>
              <w:t>Researcher perspectives</w:t>
            </w:r>
          </w:p>
        </w:tc>
      </w:tr>
      <w:tr w:rsidR="00307F39" w:rsidRPr="006B0E5F" w14:paraId="1ED597E5" w14:textId="77777777" w:rsidTr="00C73EE6">
        <w:trPr>
          <w:trHeight w:val="853"/>
        </w:trPr>
        <w:tc>
          <w:tcPr>
            <w:tcW w:w="0" w:type="auto"/>
          </w:tcPr>
          <w:p w14:paraId="2B6E7F2B" w14:textId="77777777" w:rsidR="00307F39" w:rsidRPr="006B0E5F" w:rsidRDefault="00307F39" w:rsidP="006C29F0">
            <w:pPr>
              <w:rPr>
                <w:rFonts w:ascii="Times New Roman" w:hAnsi="Times New Roman" w:cs="Times New Roman"/>
              </w:rPr>
            </w:pPr>
            <w:r>
              <w:rPr>
                <w:rFonts w:ascii="Times New Roman" w:hAnsi="Times New Roman" w:cs="Times New Roman"/>
                <w:noProof/>
              </w:rPr>
              <w:t>Coupe and Mathieson (51)</w:t>
            </w:r>
            <w:r w:rsidRPr="006B0E5F">
              <w:rPr>
                <w:rFonts w:ascii="Times New Roman" w:hAnsi="Times New Roman" w:cs="Times New Roman"/>
                <w:lang w:val="en-GB"/>
              </w:rPr>
              <w:t xml:space="preserve"> </w:t>
            </w:r>
          </w:p>
          <w:p w14:paraId="49117175" w14:textId="77777777" w:rsidR="00307F39" w:rsidRPr="006B0E5F" w:rsidRDefault="00307F39" w:rsidP="006C29F0">
            <w:pPr>
              <w:spacing w:after="160"/>
              <w:rPr>
                <w:rFonts w:ascii="Times New Roman" w:hAnsi="Times New Roman" w:cs="Times New Roman"/>
              </w:rPr>
            </w:pPr>
            <w:r w:rsidRPr="006B0E5F">
              <w:rPr>
                <w:rFonts w:ascii="Times New Roman" w:hAnsi="Times New Roman" w:cs="Times New Roman"/>
              </w:rPr>
              <w:t>UK</w:t>
            </w:r>
          </w:p>
          <w:p w14:paraId="3D3A715E" w14:textId="77777777" w:rsidR="00307F39" w:rsidRPr="006B0E5F" w:rsidRDefault="00307F39" w:rsidP="006C29F0">
            <w:pPr>
              <w:rPr>
                <w:rFonts w:ascii="Times New Roman" w:hAnsi="Times New Roman" w:cs="Times New Roman"/>
              </w:rPr>
            </w:pPr>
          </w:p>
        </w:tc>
        <w:tc>
          <w:tcPr>
            <w:tcW w:w="1525" w:type="dxa"/>
          </w:tcPr>
          <w:p w14:paraId="061BF127"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 xml:space="preserve">)  </w:t>
            </w:r>
          </w:p>
        </w:tc>
        <w:tc>
          <w:tcPr>
            <w:tcW w:w="3117" w:type="dxa"/>
          </w:tcPr>
          <w:p w14:paraId="78FF1C03"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kern w:val="0"/>
              </w:rPr>
              <w:t xml:space="preserve">Explore patient and public engagement in two health related doctoral studies </w:t>
            </w:r>
          </w:p>
        </w:tc>
        <w:tc>
          <w:tcPr>
            <w:tcW w:w="2410" w:type="dxa"/>
          </w:tcPr>
          <w:p w14:paraId="6DE29DCB"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Users of weight loss group in low socioeconomic status area; carers</w:t>
            </w:r>
            <w:r w:rsidRPr="006B0E5F">
              <w:rPr>
                <w:rFonts w:ascii="Times New Roman" w:eastAsia="Lato-Regular" w:hAnsi="Times New Roman" w:cs="Times New Roman"/>
              </w:rPr>
              <w:t xml:space="preserve"> for husbands, who had cancer, at home towards the end of life; PPE university-based panel</w:t>
            </w:r>
          </w:p>
        </w:tc>
        <w:tc>
          <w:tcPr>
            <w:tcW w:w="5306" w:type="dxa"/>
          </w:tcPr>
          <w:p w14:paraId="29CC5495"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Feasibility study which provides practical information and support skills when caring for a person with cancer at end of life. </w:t>
            </w:r>
            <w:r>
              <w:rPr>
                <w:rFonts w:ascii="Times New Roman" w:hAnsi="Times New Roman" w:cs="Times New Roman"/>
              </w:rPr>
              <w:t>n</w:t>
            </w:r>
            <w:r w:rsidRPr="006B0E5F">
              <w:rPr>
                <w:rFonts w:ascii="Times New Roman" w:hAnsi="Times New Roman" w:cs="Times New Roman"/>
              </w:rPr>
              <w:t xml:space="preserve">=2 patient partners; </w:t>
            </w:r>
            <w:r>
              <w:rPr>
                <w:rFonts w:ascii="Times New Roman" w:hAnsi="Times New Roman" w:cs="Times New Roman"/>
              </w:rPr>
              <w:t>n</w:t>
            </w:r>
            <w:r w:rsidRPr="006B0E5F">
              <w:rPr>
                <w:rFonts w:ascii="Times New Roman" w:hAnsi="Times New Roman" w:cs="Times New Roman"/>
              </w:rPr>
              <w:t xml:space="preserve">=10 service users; PPI panel </w:t>
            </w:r>
            <w:r>
              <w:rPr>
                <w:rFonts w:ascii="Times New Roman" w:hAnsi="Times New Roman" w:cs="Times New Roman"/>
                <w:noProof/>
                <w:lang w:val="en-GB"/>
              </w:rPr>
              <w:t>(52)</w:t>
            </w:r>
          </w:p>
        </w:tc>
      </w:tr>
      <w:tr w:rsidR="00307F39" w:rsidRPr="006B0E5F" w14:paraId="78D47A05" w14:textId="77777777" w:rsidTr="00C73EE6">
        <w:trPr>
          <w:trHeight w:val="853"/>
        </w:trPr>
        <w:tc>
          <w:tcPr>
            <w:tcW w:w="0" w:type="auto"/>
          </w:tcPr>
          <w:p w14:paraId="0330F5C6" w14:textId="77777777" w:rsidR="00307F39" w:rsidRPr="006B0E5F" w:rsidRDefault="00307F39" w:rsidP="006C29F0">
            <w:pPr>
              <w:rPr>
                <w:rFonts w:ascii="Times New Roman" w:hAnsi="Times New Roman" w:cs="Times New Roman"/>
              </w:rPr>
            </w:pPr>
            <w:r>
              <w:rPr>
                <w:rFonts w:ascii="Times New Roman" w:hAnsi="Times New Roman" w:cs="Times New Roman"/>
                <w:noProof/>
              </w:rPr>
              <w:t>Gesell, Klein (53)</w:t>
            </w:r>
          </w:p>
          <w:p w14:paraId="08516EA5"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USA</w:t>
            </w:r>
          </w:p>
        </w:tc>
        <w:tc>
          <w:tcPr>
            <w:tcW w:w="1525" w:type="dxa"/>
          </w:tcPr>
          <w:p w14:paraId="370E6EE2"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 xml:space="preserve">)  </w:t>
            </w:r>
          </w:p>
        </w:tc>
        <w:tc>
          <w:tcPr>
            <w:tcW w:w="3117" w:type="dxa"/>
          </w:tcPr>
          <w:p w14:paraId="3FC0B4C0" w14:textId="77777777" w:rsidR="00307F39" w:rsidRPr="006B0E5F" w:rsidRDefault="00307F39" w:rsidP="006C29F0">
            <w:pPr>
              <w:rPr>
                <w:rFonts w:ascii="Times New Roman" w:hAnsi="Times New Roman" w:cs="Times New Roman"/>
              </w:rPr>
            </w:pPr>
            <w:r w:rsidRPr="006B0E5F">
              <w:rPr>
                <w:rFonts w:ascii="Times New Roman" w:hAnsi="Times New Roman" w:cs="Times New Roman"/>
                <w:kern w:val="0"/>
              </w:rPr>
              <w:t xml:space="preserve">Present approach for stakeholder engagement in a pragmatic trial </w:t>
            </w:r>
            <w:r w:rsidRPr="006B0E5F">
              <w:rPr>
                <w:rFonts w:ascii="Times New Roman" w:hAnsi="Times New Roman" w:cs="Times New Roman"/>
              </w:rPr>
              <w:t>transitional care model for post-acute care of stroke patients</w:t>
            </w:r>
          </w:p>
        </w:tc>
        <w:tc>
          <w:tcPr>
            <w:tcW w:w="2410" w:type="dxa"/>
          </w:tcPr>
          <w:p w14:paraId="5EE30071"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Stroke survivors and family caregivers   </w:t>
            </w:r>
          </w:p>
        </w:tc>
        <w:tc>
          <w:tcPr>
            <w:tcW w:w="5306" w:type="dxa"/>
          </w:tcPr>
          <w:p w14:paraId="4594CEF5"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Pragmatic RCT that compares effectiveness of transitional care model for post-acute care of stroke patients. At least </w:t>
            </w:r>
            <w:r>
              <w:rPr>
                <w:rFonts w:ascii="Times New Roman" w:hAnsi="Times New Roman" w:cs="Times New Roman"/>
              </w:rPr>
              <w:t>n</w:t>
            </w:r>
            <w:r w:rsidRPr="006B0E5F">
              <w:rPr>
                <w:rFonts w:ascii="Times New Roman" w:hAnsi="Times New Roman" w:cs="Times New Roman"/>
              </w:rPr>
              <w:t xml:space="preserve">=2 patient partners engaged </w:t>
            </w:r>
            <w:r>
              <w:rPr>
                <w:rFonts w:ascii="Times New Roman" w:hAnsi="Times New Roman" w:cs="Times New Roman"/>
                <w:noProof/>
              </w:rPr>
              <w:t>(53)</w:t>
            </w:r>
          </w:p>
        </w:tc>
      </w:tr>
      <w:tr w:rsidR="00307F39" w:rsidRPr="006B0E5F" w14:paraId="5E8CFED2" w14:textId="77777777" w:rsidTr="00C73EE6">
        <w:trPr>
          <w:trHeight w:val="853"/>
        </w:trPr>
        <w:tc>
          <w:tcPr>
            <w:tcW w:w="0" w:type="auto"/>
          </w:tcPr>
          <w:p w14:paraId="0A5A1D09" w14:textId="77777777" w:rsidR="00307F39" w:rsidRPr="006B0E5F" w:rsidRDefault="00307F39" w:rsidP="006C29F0">
            <w:pPr>
              <w:rPr>
                <w:rFonts w:ascii="Times New Roman" w:hAnsi="Times New Roman" w:cs="Times New Roman"/>
              </w:rPr>
            </w:pPr>
            <w:r>
              <w:rPr>
                <w:rFonts w:ascii="Times New Roman" w:hAnsi="Times New Roman" w:cs="Times New Roman"/>
                <w:noProof/>
              </w:rPr>
              <w:lastRenderedPageBreak/>
              <w:t>Nguyen, Palisano (54)</w:t>
            </w:r>
          </w:p>
          <w:p w14:paraId="3E18A8A1"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Canada</w:t>
            </w:r>
          </w:p>
        </w:tc>
        <w:tc>
          <w:tcPr>
            <w:tcW w:w="1525" w:type="dxa"/>
          </w:tcPr>
          <w:p w14:paraId="5309F178"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 xml:space="preserve">Perspective paper </w:t>
            </w:r>
          </w:p>
        </w:tc>
        <w:tc>
          <w:tcPr>
            <w:tcW w:w="3117" w:type="dxa"/>
          </w:tcPr>
          <w:p w14:paraId="3F815F49" w14:textId="77777777" w:rsidR="00307F39" w:rsidRPr="006B0E5F" w:rsidRDefault="00307F39" w:rsidP="006C29F0">
            <w:pPr>
              <w:autoSpaceDE w:val="0"/>
              <w:autoSpaceDN w:val="0"/>
              <w:adjustRightInd w:val="0"/>
              <w:rPr>
                <w:rFonts w:ascii="Times New Roman" w:hAnsi="Times New Roman" w:cs="Times New Roman"/>
                <w:kern w:val="0"/>
                <w14:ligatures w14:val="none"/>
              </w:rPr>
            </w:pPr>
            <w:r w:rsidRPr="006B0E5F">
              <w:rPr>
                <w:rFonts w:ascii="Times New Roman" w:hAnsi="Times New Roman" w:cs="Times New Roman"/>
                <w:kern w:val="0"/>
                <w14:ligatures w14:val="none"/>
              </w:rPr>
              <w:t>Share insights and experiences engaging youth with disabilities and families as members of the</w:t>
            </w:r>
          </w:p>
          <w:p w14:paraId="6131536D" w14:textId="77777777" w:rsidR="00307F39" w:rsidRPr="006B0E5F" w:rsidRDefault="00307F39" w:rsidP="006C29F0">
            <w:pPr>
              <w:rPr>
                <w:rFonts w:ascii="Times New Roman" w:hAnsi="Times New Roman" w:cs="Times New Roman"/>
                <w:kern w:val="0"/>
              </w:rPr>
            </w:pPr>
            <w:r w:rsidRPr="006B0E5F">
              <w:rPr>
                <w:rFonts w:ascii="Times New Roman" w:hAnsi="Times New Roman" w:cs="Times New Roman"/>
                <w:kern w:val="0"/>
                <w14:ligatures w14:val="none"/>
              </w:rPr>
              <w:t>research team</w:t>
            </w:r>
          </w:p>
        </w:tc>
        <w:tc>
          <w:tcPr>
            <w:tcW w:w="2410" w:type="dxa"/>
          </w:tcPr>
          <w:p w14:paraId="3C5A699E"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Youth with developmental, communication, cognitive, and physical disabilities, and chronic health conditions and their parents/caregivers</w:t>
            </w:r>
          </w:p>
        </w:tc>
        <w:tc>
          <w:tcPr>
            <w:tcW w:w="5306" w:type="dxa"/>
          </w:tcPr>
          <w:p w14:paraId="7392B740" w14:textId="77777777" w:rsidR="00307F39" w:rsidRPr="006B0E5F" w:rsidRDefault="00307F39" w:rsidP="006C29F0">
            <w:pPr>
              <w:autoSpaceDE w:val="0"/>
              <w:autoSpaceDN w:val="0"/>
              <w:adjustRightInd w:val="0"/>
              <w:rPr>
                <w:rFonts w:ascii="Times New Roman" w:hAnsi="Times New Roman" w:cs="Times New Roman"/>
              </w:rPr>
            </w:pPr>
            <w:r>
              <w:rPr>
                <w:rFonts w:ascii="Times New Roman" w:hAnsi="Times New Roman" w:cs="Times New Roman"/>
              </w:rPr>
              <w:t>n</w:t>
            </w:r>
            <w:r w:rsidRPr="006B0E5F">
              <w:rPr>
                <w:rFonts w:ascii="Times New Roman" w:hAnsi="Times New Roman" w:cs="Times New Roman"/>
              </w:rPr>
              <w:t xml:space="preserve">ot explicit </w:t>
            </w:r>
          </w:p>
        </w:tc>
      </w:tr>
      <w:tr w:rsidR="00307F39" w:rsidRPr="006B0E5F" w14:paraId="3EA5BD45" w14:textId="77777777" w:rsidTr="00C73EE6">
        <w:trPr>
          <w:trHeight w:val="853"/>
        </w:trPr>
        <w:tc>
          <w:tcPr>
            <w:tcW w:w="0" w:type="auto"/>
          </w:tcPr>
          <w:p w14:paraId="62189FC5" w14:textId="77777777" w:rsidR="00307F39" w:rsidRPr="006B0E5F" w:rsidRDefault="00307F39" w:rsidP="006C29F0">
            <w:pPr>
              <w:rPr>
                <w:rFonts w:ascii="Times New Roman" w:hAnsi="Times New Roman" w:cs="Times New Roman"/>
              </w:rPr>
            </w:pPr>
            <w:r>
              <w:rPr>
                <w:rFonts w:ascii="Times New Roman" w:hAnsi="Times New Roman" w:cs="Times New Roman"/>
                <w:noProof/>
              </w:rPr>
              <w:t>Phoenix, Nguyen (55)</w:t>
            </w:r>
            <w:r w:rsidRPr="006B0E5F">
              <w:rPr>
                <w:rFonts w:ascii="Times New Roman" w:hAnsi="Times New Roman" w:cs="Times New Roman"/>
              </w:rPr>
              <w:t xml:space="preserve"> </w:t>
            </w:r>
          </w:p>
          <w:p w14:paraId="65B62E78"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Canada</w:t>
            </w:r>
          </w:p>
        </w:tc>
        <w:tc>
          <w:tcPr>
            <w:tcW w:w="1525" w:type="dxa"/>
          </w:tcPr>
          <w:p w14:paraId="19218CA2"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sidRPr="006B0E5F">
              <w:rPr>
                <w:rFonts w:ascii="Times New Roman" w:eastAsia="Times New Roman" w:hAnsi="Times New Roman" w:cs="Times New Roman"/>
                <w:kern w:val="0"/>
                <w:lang w:eastAsia="en-AU"/>
                <w14:ligatures w14:val="none"/>
              </w:rPr>
              <w:t xml:space="preserve">Commentary </w:t>
            </w:r>
          </w:p>
        </w:tc>
        <w:tc>
          <w:tcPr>
            <w:tcW w:w="3117" w:type="dxa"/>
          </w:tcPr>
          <w:p w14:paraId="371CF0ED"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Reflect on areas of concern related to patient engagement in research and propose insights into the theory and methods that are useful for engaging patients in research</w:t>
            </w:r>
          </w:p>
        </w:tc>
        <w:tc>
          <w:tcPr>
            <w:tcW w:w="2410" w:type="dxa"/>
          </w:tcPr>
          <w:p w14:paraId="6C539846"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Parent caregivers affiliated with </w:t>
            </w:r>
            <w:proofErr w:type="spellStart"/>
            <w:r w:rsidRPr="006B0E5F">
              <w:rPr>
                <w:rFonts w:ascii="Times New Roman" w:hAnsi="Times New Roman" w:cs="Times New Roman"/>
              </w:rPr>
              <w:t>CanChild</w:t>
            </w:r>
            <w:proofErr w:type="spellEnd"/>
            <w:r w:rsidRPr="006B0E5F">
              <w:rPr>
                <w:rFonts w:ascii="Times New Roman" w:hAnsi="Times New Roman" w:cs="Times New Roman"/>
              </w:rPr>
              <w:t xml:space="preserve"> Centre for Childhood Disability Research</w:t>
            </w:r>
          </w:p>
        </w:tc>
        <w:tc>
          <w:tcPr>
            <w:tcW w:w="5306" w:type="dxa"/>
          </w:tcPr>
          <w:p w14:paraId="5E05B003"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Integrated knowledge</w:t>
            </w:r>
          </w:p>
          <w:p w14:paraId="1B3E433A"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translation approach to spread awareness of the ‘F-words’ ideas and provide tools to support uptake among a broad audience. </w:t>
            </w:r>
            <w:r>
              <w:rPr>
                <w:rFonts w:ascii="Times New Roman" w:hAnsi="Times New Roman" w:cs="Times New Roman"/>
              </w:rPr>
              <w:t>n</w:t>
            </w:r>
            <w:r w:rsidRPr="006B0E5F">
              <w:rPr>
                <w:rFonts w:ascii="Times New Roman" w:hAnsi="Times New Roman" w:cs="Times New Roman"/>
              </w:rPr>
              <w:t>=3-4</w:t>
            </w:r>
            <w:r>
              <w:rPr>
                <w:rFonts w:ascii="Times New Roman" w:hAnsi="Times New Roman" w:cs="Times New Roman"/>
                <w:vertAlign w:val="superscript"/>
              </w:rPr>
              <w:t>e</w:t>
            </w:r>
            <w:r w:rsidRPr="006B0E5F">
              <w:rPr>
                <w:rFonts w:ascii="Times New Roman" w:hAnsi="Times New Roman" w:cs="Times New Roman"/>
              </w:rPr>
              <w:t xml:space="preserve"> patient partners </w:t>
            </w:r>
            <w:r>
              <w:rPr>
                <w:rFonts w:ascii="Times New Roman" w:hAnsi="Times New Roman" w:cs="Times New Roman"/>
                <w:noProof/>
              </w:rPr>
              <w:t>(56, 57)</w:t>
            </w:r>
          </w:p>
        </w:tc>
      </w:tr>
      <w:tr w:rsidR="00307F39" w:rsidRPr="006B0E5F" w14:paraId="0C75A479" w14:textId="77777777" w:rsidTr="00C73EE6">
        <w:trPr>
          <w:trHeight w:val="853"/>
        </w:trPr>
        <w:tc>
          <w:tcPr>
            <w:tcW w:w="0" w:type="auto"/>
          </w:tcPr>
          <w:p w14:paraId="775AD88E" w14:textId="77777777" w:rsidR="00307F39" w:rsidRPr="006B0E5F" w:rsidRDefault="00307F39" w:rsidP="006C29F0">
            <w:pPr>
              <w:rPr>
                <w:rFonts w:ascii="Times New Roman" w:hAnsi="Times New Roman" w:cs="Times New Roman"/>
              </w:rPr>
            </w:pPr>
            <w:r>
              <w:rPr>
                <w:rFonts w:ascii="Times New Roman" w:hAnsi="Times New Roman" w:cs="Times New Roman"/>
                <w:noProof/>
              </w:rPr>
              <w:t>Robinson, Newton (58)</w:t>
            </w:r>
          </w:p>
          <w:p w14:paraId="7332AD47" w14:textId="77777777" w:rsidR="00307F39" w:rsidRPr="006B0E5F" w:rsidRDefault="00307F39" w:rsidP="006C29F0">
            <w:pPr>
              <w:rPr>
                <w:rFonts w:ascii="Times New Roman" w:hAnsi="Times New Roman" w:cs="Times New Roman"/>
              </w:rPr>
            </w:pPr>
            <w:r w:rsidRPr="006B0E5F">
              <w:rPr>
                <w:rFonts w:ascii="Times New Roman" w:hAnsi="Times New Roman" w:cs="Times New Roman"/>
              </w:rPr>
              <w:t xml:space="preserve">UK </w:t>
            </w:r>
          </w:p>
        </w:tc>
        <w:tc>
          <w:tcPr>
            <w:tcW w:w="1525" w:type="dxa"/>
          </w:tcPr>
          <w:p w14:paraId="7A2E79FF" w14:textId="77777777" w:rsidR="00307F39" w:rsidRPr="006B0E5F" w:rsidRDefault="00307F39" w:rsidP="006C29F0">
            <w:pPr>
              <w:textAlignment w:val="baseline"/>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n</w:t>
            </w:r>
            <w:r w:rsidRPr="006B0E5F">
              <w:rPr>
                <w:rFonts w:ascii="Times New Roman" w:eastAsia="Times New Roman" w:hAnsi="Times New Roman" w:cs="Times New Roman"/>
                <w:kern w:val="0"/>
                <w:lang w:eastAsia="en-AU"/>
                <w14:ligatures w14:val="none"/>
              </w:rPr>
              <w:t>ot explicit; (</w:t>
            </w:r>
            <w:proofErr w:type="spellStart"/>
            <w:r w:rsidRPr="006B0E5F">
              <w:rPr>
                <w:rFonts w:ascii="Times New Roman" w:eastAsia="Times New Roman" w:hAnsi="Times New Roman" w:cs="Times New Roman"/>
                <w:kern w:val="0"/>
                <w:lang w:eastAsia="en-AU"/>
                <w14:ligatures w14:val="none"/>
              </w:rPr>
              <w:t>commentary</w:t>
            </w:r>
            <w:r w:rsidRPr="006B0E5F">
              <w:rPr>
                <w:rFonts w:ascii="Times New Roman" w:eastAsia="Times New Roman" w:hAnsi="Times New Roman" w:cs="Times New Roman"/>
                <w:kern w:val="0"/>
                <w:vertAlign w:val="superscript"/>
                <w:lang w:eastAsia="en-AU"/>
                <w14:ligatures w14:val="none"/>
              </w:rPr>
              <w:t>a</w:t>
            </w:r>
            <w:proofErr w:type="spellEnd"/>
            <w:r w:rsidRPr="006B0E5F">
              <w:rPr>
                <w:rFonts w:ascii="Times New Roman" w:eastAsia="Times New Roman" w:hAnsi="Times New Roman" w:cs="Times New Roman"/>
                <w:kern w:val="0"/>
                <w:lang w:eastAsia="en-AU"/>
                <w14:ligatures w14:val="none"/>
              </w:rPr>
              <w:t xml:space="preserve">)  </w:t>
            </w:r>
          </w:p>
        </w:tc>
        <w:tc>
          <w:tcPr>
            <w:tcW w:w="3117" w:type="dxa"/>
          </w:tcPr>
          <w:p w14:paraId="640B198E"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Discuss the importance of public involvement in health research; identify current barriers to its successful</w:t>
            </w:r>
          </w:p>
          <w:p w14:paraId="18E04869" w14:textId="77777777" w:rsidR="00307F39" w:rsidRPr="00C73EE6"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implementation; and present a conceptual model for evaluating and reporting public involvement in health research</w:t>
            </w:r>
          </w:p>
        </w:tc>
        <w:tc>
          <w:tcPr>
            <w:tcW w:w="2410" w:type="dxa"/>
          </w:tcPr>
          <w:p w14:paraId="6F46A63B" w14:textId="77777777" w:rsidR="00307F39" w:rsidRPr="006B0E5F" w:rsidRDefault="00307F39" w:rsidP="006C29F0">
            <w:pPr>
              <w:autoSpaceDE w:val="0"/>
              <w:autoSpaceDN w:val="0"/>
              <w:adjustRightInd w:val="0"/>
              <w:rPr>
                <w:rFonts w:ascii="Times New Roman" w:hAnsi="Times New Roman" w:cs="Times New Roman"/>
              </w:rPr>
            </w:pPr>
            <w:proofErr w:type="spellStart"/>
            <w:r>
              <w:rPr>
                <w:rFonts w:ascii="Times New Roman" w:hAnsi="Times New Roman" w:cs="Times New Roman"/>
              </w:rPr>
              <w:t>n</w:t>
            </w:r>
            <w:r w:rsidRPr="006B0E5F">
              <w:rPr>
                <w:rFonts w:ascii="Times New Roman" w:hAnsi="Times New Roman" w:cs="Times New Roman"/>
              </w:rPr>
              <w:t>HS</w:t>
            </w:r>
            <w:proofErr w:type="spellEnd"/>
            <w:r w:rsidRPr="006B0E5F">
              <w:rPr>
                <w:rFonts w:ascii="Times New Roman" w:hAnsi="Times New Roman" w:cs="Times New Roman"/>
              </w:rPr>
              <w:t xml:space="preserve"> service users from the authors current clinical caseload (Falls and Syncope Service and </w:t>
            </w:r>
            <w:proofErr w:type="spellStart"/>
            <w:r>
              <w:rPr>
                <w:rFonts w:ascii="Times New Roman" w:hAnsi="Times New Roman" w:cs="Times New Roman"/>
              </w:rPr>
              <w:t>n</w:t>
            </w:r>
            <w:r w:rsidRPr="006B0E5F">
              <w:rPr>
                <w:rFonts w:ascii="Times New Roman" w:hAnsi="Times New Roman" w:cs="Times New Roman"/>
              </w:rPr>
              <w:t>IHR</w:t>
            </w:r>
            <w:proofErr w:type="spellEnd"/>
            <w:r w:rsidRPr="006B0E5F">
              <w:rPr>
                <w:rFonts w:ascii="Times New Roman" w:hAnsi="Times New Roman" w:cs="Times New Roman"/>
              </w:rPr>
              <w:t xml:space="preserve"> Biomedical Research Centre in Ageing), and relatives</w:t>
            </w:r>
          </w:p>
        </w:tc>
        <w:tc>
          <w:tcPr>
            <w:tcW w:w="5306" w:type="dxa"/>
          </w:tcPr>
          <w:p w14:paraId="04640738" w14:textId="77777777" w:rsidR="00307F39" w:rsidRPr="006B0E5F" w:rsidRDefault="00307F39" w:rsidP="006C29F0">
            <w:pPr>
              <w:autoSpaceDE w:val="0"/>
              <w:autoSpaceDN w:val="0"/>
              <w:adjustRightInd w:val="0"/>
              <w:rPr>
                <w:rFonts w:ascii="Times New Roman" w:hAnsi="Times New Roman" w:cs="Times New Roman"/>
              </w:rPr>
            </w:pPr>
            <w:r w:rsidRPr="006B0E5F">
              <w:rPr>
                <w:rFonts w:ascii="Times New Roman" w:hAnsi="Times New Roman" w:cs="Times New Roman"/>
              </w:rPr>
              <w:t xml:space="preserve">Mixed-methods study to involve older people and physiotherapists in developing acceptable strategies to promote uptake and adherence with exercise-based falls prevention programme. </w:t>
            </w:r>
            <w:r>
              <w:rPr>
                <w:rFonts w:ascii="Times New Roman" w:hAnsi="Times New Roman" w:cs="Times New Roman"/>
              </w:rPr>
              <w:t>n</w:t>
            </w:r>
            <w:r w:rsidRPr="006B0E5F">
              <w:rPr>
                <w:rFonts w:ascii="Times New Roman" w:hAnsi="Times New Roman" w:cs="Times New Roman"/>
              </w:rPr>
              <w:t xml:space="preserve">=4 patient partners </w:t>
            </w:r>
            <w:r>
              <w:rPr>
                <w:rFonts w:ascii="Times New Roman" w:hAnsi="Times New Roman" w:cs="Times New Roman"/>
                <w:noProof/>
              </w:rPr>
              <w:t>(59)</w:t>
            </w:r>
          </w:p>
        </w:tc>
      </w:tr>
    </w:tbl>
    <w:p w14:paraId="1833611E" w14:textId="77777777" w:rsidR="00307F39" w:rsidRPr="006B0E5F" w:rsidRDefault="00307F39" w:rsidP="00C969B1">
      <w:pPr>
        <w:spacing w:line="240" w:lineRule="auto"/>
        <w:rPr>
          <w:rFonts w:ascii="Times New Roman" w:eastAsia="Times New Roman" w:hAnsi="Times New Roman" w:cs="Times New Roman"/>
          <w:iCs/>
          <w:lang w:eastAsia="en-AU"/>
        </w:rPr>
      </w:pPr>
      <w:proofErr w:type="spellStart"/>
      <w:r w:rsidRPr="006B0E5F">
        <w:rPr>
          <w:rFonts w:ascii="Times New Roman" w:eastAsia="Times New Roman" w:hAnsi="Times New Roman" w:cs="Times New Roman"/>
          <w:iCs/>
          <w:vertAlign w:val="superscript"/>
          <w:lang w:eastAsia="en-AU"/>
        </w:rPr>
        <w:t>a</w:t>
      </w:r>
      <w:r w:rsidRPr="006B0E5F">
        <w:rPr>
          <w:rFonts w:ascii="Times New Roman" w:eastAsia="Times New Roman" w:hAnsi="Times New Roman" w:cs="Times New Roman"/>
          <w:iCs/>
          <w:lang w:eastAsia="en-AU"/>
        </w:rPr>
        <w:t>Some</w:t>
      </w:r>
      <w:proofErr w:type="spellEnd"/>
      <w:r w:rsidRPr="006B0E5F">
        <w:rPr>
          <w:rFonts w:ascii="Times New Roman" w:eastAsia="Times New Roman" w:hAnsi="Times New Roman" w:cs="Times New Roman"/>
          <w:iCs/>
          <w:lang w:eastAsia="en-AU"/>
        </w:rPr>
        <w:t xml:space="preserve"> included </w:t>
      </w:r>
      <w:r>
        <w:rPr>
          <w:rFonts w:ascii="Times New Roman" w:eastAsia="Times New Roman" w:hAnsi="Times New Roman" w:cs="Times New Roman"/>
          <w:iCs/>
          <w:lang w:eastAsia="en-AU"/>
        </w:rPr>
        <w:t>studies</w:t>
      </w:r>
      <w:r w:rsidRPr="006B0E5F">
        <w:rPr>
          <w:rFonts w:ascii="Times New Roman" w:eastAsia="Times New Roman" w:hAnsi="Times New Roman" w:cs="Times New Roman"/>
          <w:iCs/>
          <w:lang w:eastAsia="en-AU"/>
        </w:rPr>
        <w:t xml:space="preserve"> did not provide an explicit design, however it was evident that they were commentary pieces where authors reflected on the process of engaging patient partners in a health research project.  </w:t>
      </w:r>
    </w:p>
    <w:p w14:paraId="0621875B" w14:textId="77777777" w:rsidR="00307F39" w:rsidRPr="006B0E5F" w:rsidRDefault="00307F39" w:rsidP="00C969B1">
      <w:pPr>
        <w:rPr>
          <w:rFonts w:ascii="Times New Roman" w:hAnsi="Times New Roman" w:cs="Times New Roman"/>
        </w:rPr>
      </w:pPr>
      <w:proofErr w:type="spellStart"/>
      <w:r w:rsidRPr="006B0E5F">
        <w:rPr>
          <w:rFonts w:ascii="Times New Roman" w:eastAsia="Times New Roman" w:hAnsi="Times New Roman" w:cs="Times New Roman"/>
          <w:iCs/>
          <w:vertAlign w:val="superscript"/>
          <w:lang w:eastAsia="en-AU"/>
        </w:rPr>
        <w:t>b</w:t>
      </w:r>
      <w:r w:rsidRPr="006B0E5F">
        <w:rPr>
          <w:rFonts w:ascii="Times New Roman" w:eastAsia="Times New Roman" w:hAnsi="Times New Roman" w:cs="Times New Roman"/>
          <w:iCs/>
          <w:lang w:eastAsia="en-AU"/>
        </w:rPr>
        <w:t>Some</w:t>
      </w:r>
      <w:proofErr w:type="spellEnd"/>
      <w:r w:rsidRPr="006B0E5F">
        <w:rPr>
          <w:rFonts w:ascii="Times New Roman" w:eastAsia="Times New Roman" w:hAnsi="Times New Roman" w:cs="Times New Roman"/>
          <w:iCs/>
          <w:lang w:eastAsia="en-AU"/>
        </w:rPr>
        <w:t xml:space="preserve"> included </w:t>
      </w:r>
      <w:r>
        <w:rPr>
          <w:rFonts w:ascii="Times New Roman" w:eastAsia="Times New Roman" w:hAnsi="Times New Roman" w:cs="Times New Roman"/>
          <w:iCs/>
          <w:lang w:eastAsia="en-AU"/>
        </w:rPr>
        <w:t>studies</w:t>
      </w:r>
      <w:r w:rsidRPr="006B0E5F">
        <w:rPr>
          <w:rFonts w:ascii="Times New Roman" w:eastAsia="Times New Roman" w:hAnsi="Times New Roman" w:cs="Times New Roman"/>
          <w:iCs/>
          <w:lang w:eastAsia="en-AU"/>
        </w:rPr>
        <w:t xml:space="preserve"> were defined by authors as f</w:t>
      </w:r>
      <w:r w:rsidRPr="006B0E5F">
        <w:rPr>
          <w:rFonts w:ascii="Times New Roman" w:hAnsi="Times New Roman" w:cs="Times New Roman"/>
        </w:rPr>
        <w:t xml:space="preserve">irsthand accounts/reflective accounts/viewpoint </w:t>
      </w:r>
      <w:r>
        <w:rPr>
          <w:rFonts w:ascii="Times New Roman" w:hAnsi="Times New Roman" w:cs="Times New Roman"/>
        </w:rPr>
        <w:t>paper</w:t>
      </w:r>
      <w:r w:rsidRPr="006B0E5F">
        <w:rPr>
          <w:rFonts w:ascii="Times New Roman" w:hAnsi="Times New Roman" w:cs="Times New Roman"/>
        </w:rPr>
        <w:t xml:space="preserve">s/perspective pieces/personal views/engagement narratives/commentaries. In addition, we classed some </w:t>
      </w:r>
      <w:r>
        <w:rPr>
          <w:rFonts w:ascii="Times New Roman" w:hAnsi="Times New Roman" w:cs="Times New Roman"/>
        </w:rPr>
        <w:t>studies</w:t>
      </w:r>
      <w:r w:rsidRPr="006B0E5F">
        <w:rPr>
          <w:rFonts w:ascii="Times New Roman" w:hAnsi="Times New Roman" w:cs="Times New Roman"/>
        </w:rPr>
        <w:t xml:space="preserve"> as commentaries (see footnote above). We have provided additional detail about the study that authors reflected upon, including the purpose of that study and the number of patient partners engaged, when able to find this detail.</w:t>
      </w:r>
      <w:r>
        <w:rPr>
          <w:rFonts w:ascii="Times New Roman" w:hAnsi="Times New Roman" w:cs="Times New Roman"/>
        </w:rPr>
        <w:t xml:space="preserve"> In some cases, we looked at other published studies to find these data. </w:t>
      </w:r>
      <w:r w:rsidRPr="006B0E5F">
        <w:rPr>
          <w:rFonts w:ascii="Times New Roman" w:hAnsi="Times New Roman" w:cs="Times New Roman"/>
        </w:rPr>
        <w:t xml:space="preserve"> </w:t>
      </w:r>
    </w:p>
    <w:p w14:paraId="4F525E29" w14:textId="77777777" w:rsidR="00307F39" w:rsidRPr="006B0E5F" w:rsidRDefault="00307F39" w:rsidP="00C969B1">
      <w:pPr>
        <w:rPr>
          <w:rFonts w:ascii="Times New Roman" w:hAnsi="Times New Roman" w:cs="Times New Roman"/>
        </w:rPr>
      </w:pPr>
      <w:proofErr w:type="spellStart"/>
      <w:r>
        <w:rPr>
          <w:rFonts w:ascii="Times New Roman" w:hAnsi="Times New Roman" w:cs="Times New Roman"/>
          <w:vertAlign w:val="superscript"/>
        </w:rPr>
        <w:t>c</w:t>
      </w:r>
      <w:r>
        <w:rPr>
          <w:rFonts w:ascii="Times New Roman" w:hAnsi="Times New Roman" w:cs="Times New Roman"/>
        </w:rPr>
        <w:t>When</w:t>
      </w:r>
      <w:proofErr w:type="spellEnd"/>
      <w:r>
        <w:rPr>
          <w:rFonts w:ascii="Times New Roman" w:hAnsi="Times New Roman" w:cs="Times New Roman"/>
        </w:rPr>
        <w:t xml:space="preserve"> able to identify that a patient partner was a co-author on a commentary, we classed this study as patient partner and researcher perspective </w:t>
      </w:r>
    </w:p>
    <w:p w14:paraId="25F33C43" w14:textId="77777777" w:rsidR="00307F39" w:rsidRPr="00AF214A" w:rsidRDefault="00307F39" w:rsidP="009A56B0">
      <w:pPr>
        <w:rPr>
          <w:rFonts w:ascii="Times New Roman" w:hAnsi="Times New Roman" w:cs="Times New Roman"/>
        </w:rPr>
      </w:pPr>
      <w:proofErr w:type="spellStart"/>
      <w:r w:rsidRPr="00AF214A">
        <w:rPr>
          <w:rFonts w:ascii="Times New Roman" w:hAnsi="Times New Roman" w:cs="Times New Roman"/>
          <w:vertAlign w:val="superscript"/>
        </w:rPr>
        <w:t>d</w:t>
      </w:r>
      <w:r w:rsidRPr="00AF214A">
        <w:rPr>
          <w:rFonts w:ascii="Times New Roman" w:eastAsia="Times New Roman" w:hAnsi="Times New Roman" w:cs="Times New Roman"/>
          <w:color w:val="000000"/>
          <w:lang w:eastAsia="en-AU"/>
        </w:rPr>
        <w:t>This</w:t>
      </w:r>
      <w:proofErr w:type="spellEnd"/>
      <w:r w:rsidRPr="00AF214A">
        <w:rPr>
          <w:rFonts w:ascii="Times New Roman" w:eastAsia="Times New Roman" w:hAnsi="Times New Roman" w:cs="Times New Roman"/>
          <w:color w:val="000000"/>
          <w:lang w:eastAsia="en-AU"/>
        </w:rPr>
        <w:t xml:space="preserve"> study was both a commentary and a qualitative study.</w:t>
      </w:r>
    </w:p>
    <w:p w14:paraId="7F5BA95B" w14:textId="77777777" w:rsidR="00307F39" w:rsidRPr="006B0E5F" w:rsidRDefault="00307F39" w:rsidP="009A56B0">
      <w:pPr>
        <w:rPr>
          <w:rFonts w:ascii="Times New Roman" w:hAnsi="Times New Roman" w:cs="Times New Roman"/>
        </w:rPr>
      </w:pPr>
      <w:proofErr w:type="spellStart"/>
      <w:r>
        <w:rPr>
          <w:rFonts w:ascii="Times New Roman" w:hAnsi="Times New Roman" w:cs="Times New Roman"/>
          <w:vertAlign w:val="superscript"/>
        </w:rPr>
        <w:t>e</w:t>
      </w:r>
      <w:r w:rsidRPr="006B0E5F">
        <w:rPr>
          <w:rFonts w:ascii="Times New Roman" w:hAnsi="Times New Roman" w:cs="Times New Roman"/>
        </w:rPr>
        <w:t>Depends</w:t>
      </w:r>
      <w:proofErr w:type="spellEnd"/>
      <w:r w:rsidRPr="006B0E5F">
        <w:rPr>
          <w:rFonts w:ascii="Times New Roman" w:hAnsi="Times New Roman" w:cs="Times New Roman"/>
        </w:rPr>
        <w:t xml:space="preserve"> on phase/study of research </w:t>
      </w:r>
    </w:p>
    <w:p w14:paraId="7A7D1226" w14:textId="77777777" w:rsidR="00307F39" w:rsidRDefault="00307F39">
      <w:pPr>
        <w:rPr>
          <w:rFonts w:ascii="Times New Roman" w:hAnsi="Times New Roman" w:cs="Times New Roman"/>
        </w:rPr>
      </w:pPr>
      <w:r w:rsidRPr="006B0E5F">
        <w:rPr>
          <w:rFonts w:ascii="Times New Roman" w:eastAsia="Times New Roman" w:hAnsi="Times New Roman" w:cs="Times New Roman"/>
          <w:iCs/>
          <w:lang w:eastAsia="en-AU"/>
        </w:rPr>
        <w:lastRenderedPageBreak/>
        <w:t xml:space="preserve">RCT= randomized control trial; UK= United Kingdom; USA= United States of America; PPE= patient and public engagement. </w:t>
      </w:r>
      <w:r w:rsidRPr="006B0E5F">
        <w:rPr>
          <w:rFonts w:ascii="Times New Roman" w:hAnsi="Times New Roman" w:cs="Times New Roman"/>
          <w:lang w:val="en-GB"/>
        </w:rPr>
        <w:t xml:space="preserve">We acknowledge that different terms are used in this table such as </w:t>
      </w:r>
      <w:r w:rsidRPr="006B0E5F">
        <w:rPr>
          <w:rFonts w:ascii="Times New Roman" w:eastAsia="Times New Roman" w:hAnsi="Times New Roman" w:cs="Times New Roman"/>
          <w:kern w:val="0"/>
          <w:lang w:eastAsia="en-AU"/>
          <w14:ligatures w14:val="none"/>
        </w:rPr>
        <w:t>public partners</w:t>
      </w:r>
      <w:r w:rsidRPr="006B0E5F">
        <w:rPr>
          <w:rFonts w:ascii="Times New Roman" w:eastAsia="Times New Roman" w:hAnsi="Times New Roman" w:cs="Times New Roman"/>
          <w:lang w:eastAsia="en-AU"/>
        </w:rPr>
        <w:t xml:space="preserve">, </w:t>
      </w:r>
      <w:r w:rsidRPr="006B0E5F">
        <w:rPr>
          <w:rFonts w:ascii="Times New Roman" w:hAnsi="Times New Roman" w:cs="Times New Roman"/>
        </w:rPr>
        <w:t xml:space="preserve">public advisors and co-researchers to describe patient partners, and terms like patient and public involvement are reported instead of patient and public engagement, we have attempted to remain consistent with the original </w:t>
      </w:r>
      <w:r>
        <w:rPr>
          <w:rFonts w:ascii="Times New Roman" w:hAnsi="Times New Roman" w:cs="Times New Roman"/>
        </w:rPr>
        <w:t xml:space="preserve">study </w:t>
      </w:r>
      <w:r w:rsidRPr="006B0E5F">
        <w:rPr>
          <w:rFonts w:ascii="Times New Roman" w:hAnsi="Times New Roman" w:cs="Times New Roman"/>
        </w:rPr>
        <w:t>when extracting data</w:t>
      </w:r>
    </w:p>
    <w:p w14:paraId="5EC090CF" w14:textId="1C803B2E" w:rsidR="00307F39" w:rsidRDefault="00307F39">
      <w:pPr>
        <w:rPr>
          <w:rFonts w:ascii="Times New Roman" w:hAnsi="Times New Roman" w:cs="Times New Roman"/>
        </w:rPr>
      </w:pPr>
      <w:r>
        <w:rPr>
          <w:rFonts w:ascii="Times New Roman" w:hAnsi="Times New Roman" w:cs="Times New Roman"/>
        </w:rPr>
        <w:br w:type="page"/>
      </w:r>
    </w:p>
    <w:p w14:paraId="0558B7C5" w14:textId="77777777" w:rsidR="00307F39" w:rsidRDefault="00307F39" w:rsidP="00307F39">
      <w:pPr>
        <w:rPr>
          <w:rFonts w:ascii="Times New Roman" w:hAnsi="Times New Roman" w:cs="Times New Roman"/>
          <w:b/>
          <w:bCs/>
        </w:rPr>
        <w:sectPr w:rsidR="00307F39" w:rsidSect="00307F39">
          <w:footerReference w:type="default" r:id="rId6"/>
          <w:pgSz w:w="16838" w:h="11906" w:orient="landscape"/>
          <w:pgMar w:top="1440" w:right="1440" w:bottom="1440" w:left="1440" w:header="708" w:footer="708" w:gutter="0"/>
          <w:cols w:space="708"/>
          <w:docGrid w:linePitch="360"/>
        </w:sectPr>
      </w:pPr>
    </w:p>
    <w:p w14:paraId="6EFED66C" w14:textId="77777777" w:rsidR="00307F39" w:rsidRPr="009A56B0" w:rsidRDefault="00307F39" w:rsidP="00307F39">
      <w:pPr>
        <w:rPr>
          <w:b/>
          <w:bCs/>
        </w:rPr>
      </w:pPr>
      <w:r>
        <w:rPr>
          <w:rFonts w:ascii="Times New Roman" w:hAnsi="Times New Roman" w:cs="Times New Roman"/>
          <w:b/>
          <w:bCs/>
        </w:rPr>
        <w:lastRenderedPageBreak/>
        <w:t xml:space="preserve">References </w:t>
      </w:r>
    </w:p>
    <w:p w14:paraId="4174E186" w14:textId="77777777" w:rsidR="00307F39" w:rsidRDefault="00307F39" w:rsidP="00307F39">
      <w:pPr>
        <w:pStyle w:val="EndNoteBibliography"/>
        <w:spacing w:after="0"/>
      </w:pPr>
      <w:r>
        <w:t>1.Aase I, Ree E, Johannessen T, Holen-Rabbersvik E, Thomsen LH, Strømme T, et al. Strategies and lessons learnt from user involvement in researching quality and safety in nursing homes and homecare. International Journal of Health Governance. 2021;26(4):384-96.</w:t>
      </w:r>
    </w:p>
    <w:p w14:paraId="3BFCB376" w14:textId="77777777" w:rsidR="00307F39" w:rsidRDefault="00307F39" w:rsidP="00307F39">
      <w:pPr>
        <w:pStyle w:val="EndNoteBibliography"/>
        <w:spacing w:after="0"/>
      </w:pPr>
      <w:r>
        <w:t>2.Wiig S, Ree E, Johannessen T, Strømme T, Storm M, Aase I, et al. Improving quality and safety in nursing homes and home care: the study protocol of a mixed-methods research design to implement a leadership intervention. BMJ Open. 2018;8(3):e020933.</w:t>
      </w:r>
    </w:p>
    <w:p w14:paraId="687D9147" w14:textId="77777777" w:rsidR="00307F39" w:rsidRDefault="00307F39" w:rsidP="00307F39">
      <w:pPr>
        <w:pStyle w:val="EndNoteBibliography"/>
        <w:spacing w:after="0"/>
      </w:pPr>
      <w:r>
        <w:t>3.Aries AM, Bailey P, Hunter SM. The mutual benefits of patient and public involvement in research: an example from a feasibility study (MoTaStim-Foot). Research Involvement and Engagement. 2021;7(1):87.</w:t>
      </w:r>
    </w:p>
    <w:p w14:paraId="343B41B6" w14:textId="77777777" w:rsidR="00307F39" w:rsidRDefault="00307F39" w:rsidP="00307F39">
      <w:pPr>
        <w:pStyle w:val="EndNoteBibliography"/>
        <w:spacing w:after="0"/>
      </w:pPr>
      <w:r>
        <w:t>4.Alison MA, Valerie MP, Julius S, Susan R, Susan MH. Sensory Stimulation of the Foot and Ankle Early Post-stroke: A Pilot and Feasibility Study2021; 12.</w:t>
      </w:r>
    </w:p>
    <w:p w14:paraId="6054B2B0" w14:textId="77777777" w:rsidR="00307F39" w:rsidRDefault="00307F39" w:rsidP="00307F39">
      <w:pPr>
        <w:pStyle w:val="EndNoteBibliography"/>
        <w:spacing w:after="0"/>
      </w:pPr>
      <w:r>
        <w:t>5.Green JA, Ephraim PL, Hill-Briggs FF, Browne T, Strigo TS, Hauer CL, et al. Putting patients at the center of kidney care transitions: PREPARE NOW, a cluster randomized controlled trial. Contemp Clin Trials. 2018;73:98-110.</w:t>
      </w:r>
    </w:p>
    <w:p w14:paraId="2C580665" w14:textId="77777777" w:rsidR="00307F39" w:rsidRDefault="00307F39" w:rsidP="00307F39">
      <w:pPr>
        <w:pStyle w:val="EndNoteBibliography"/>
        <w:spacing w:after="0"/>
      </w:pPr>
      <w:r>
        <w:t>6.Browne T, Swoboda A, Ephraim PL, Lang-Lindsey K, Green JA, Hill-Briggs F, et al. Engaging patients and family members to design and implement patient-centered kidney disease research. Research Involvement and Engagement. 2020;6(1):66.</w:t>
      </w:r>
    </w:p>
    <w:p w14:paraId="47FA1F37" w14:textId="77777777" w:rsidR="00307F39" w:rsidRDefault="00307F39" w:rsidP="00307F39">
      <w:pPr>
        <w:pStyle w:val="EndNoteBibliography"/>
        <w:spacing w:after="0"/>
      </w:pPr>
      <w:r>
        <w:t>7.Curran JA, Bishop A, Chorney J, MacEachern L, Mackay R. Partnering with parents to advance child health research. Healthcare Management Forum. 2018;31(2):45-50.</w:t>
      </w:r>
    </w:p>
    <w:p w14:paraId="618C689B" w14:textId="77777777" w:rsidR="00307F39" w:rsidRDefault="00307F39" w:rsidP="00307F39">
      <w:pPr>
        <w:pStyle w:val="EndNoteBibliography"/>
        <w:spacing w:after="0"/>
      </w:pPr>
      <w:r>
        <w:t>8.Curran JA, Bishop A, Plint A, MacPhee S, Zemek R, Chorney J, et al. Understanding discharge communication behaviours in a pediatric emergency care context: a mixed methods observation study protocol. BMC Health Services Research. 2017;17(1):276.</w:t>
      </w:r>
    </w:p>
    <w:p w14:paraId="6295E42A" w14:textId="77777777" w:rsidR="00307F39" w:rsidRDefault="00307F39" w:rsidP="00307F39">
      <w:pPr>
        <w:pStyle w:val="EndNoteBibliography"/>
        <w:spacing w:after="0"/>
      </w:pPr>
      <w:r>
        <w:t>9.Dada S, May A, Bastable K, Samuels A, Tönsing K, Wilder J, et al. The involvement matrix as a framework for involving youth with severe communication disabilities in developing health education materials. Health Expectations. 2022;25(3):1004-15.</w:t>
      </w:r>
    </w:p>
    <w:p w14:paraId="2B5F01A4" w14:textId="77777777" w:rsidR="00307F39" w:rsidRDefault="00307F39" w:rsidP="00307F39">
      <w:pPr>
        <w:pStyle w:val="EndNoteBibliography"/>
        <w:spacing w:after="0"/>
      </w:pPr>
      <w:r>
        <w:t>10.Di Lorito C, Godfrey M, Dunlop M, Bosco A, Pollock K, van der Wardt V, et al. Adding to the knowledge on Patient and Public Involvement: Reflections from an experience of co-research with carers of people with dementia. Health Expectations. 2020;23(3):691-706.</w:t>
      </w:r>
    </w:p>
    <w:p w14:paraId="76CEB702" w14:textId="77777777" w:rsidR="00307F39" w:rsidRDefault="00307F39" w:rsidP="00307F39">
      <w:pPr>
        <w:pStyle w:val="EndNoteBibliography"/>
        <w:spacing w:after="0"/>
      </w:pPr>
      <w:r>
        <w:t>11.Di Lorito C, Bosco A, Goldberg SE, Nair R, Brien R, Howe L, et al. Protocol for the process evaluation of the Promoting Activity, Independence and Stability in Early Dementia (PrAISED), following changes required by the COVID-19 pandemic. BMJ Open. 2020;10(8):e039305.</w:t>
      </w:r>
    </w:p>
    <w:p w14:paraId="734FBE09" w14:textId="77777777" w:rsidR="00307F39" w:rsidRDefault="00307F39" w:rsidP="00307F39">
      <w:pPr>
        <w:pStyle w:val="EndNoteBibliography"/>
        <w:spacing w:after="0"/>
      </w:pPr>
      <w:r>
        <w:t>12.Harwood RH, van der Wardt V, Goldberg SE, Kearney F, Logan P, Hood-Moore V, et al. A development study and randomised feasibility trial of a tailored intervention to improve activity and reduce falls in older adults with mild cognitive impairment and mild dementia. Pilot Feasibility Studies. 2018;4:49.</w:t>
      </w:r>
    </w:p>
    <w:p w14:paraId="553A5847" w14:textId="77777777" w:rsidR="00307F39" w:rsidRDefault="00307F39" w:rsidP="00307F39">
      <w:pPr>
        <w:pStyle w:val="EndNoteBibliography"/>
        <w:spacing w:after="0"/>
      </w:pPr>
      <w:r>
        <w:t>13.Etchegary H, Pike A, Patey AM, Gionet E, Johnston B, Goold S, et al. Operationalizing a patient engagement plan for health research: Sharing a codesigned planning template from a national clinical trial. Health Expectations. 2022;25(2):697-711.</w:t>
      </w:r>
    </w:p>
    <w:p w14:paraId="3A59831F" w14:textId="77777777" w:rsidR="00307F39" w:rsidRDefault="00307F39" w:rsidP="00307F39">
      <w:pPr>
        <w:pStyle w:val="EndNoteBibliography"/>
        <w:spacing w:after="0"/>
      </w:pPr>
      <w:r>
        <w:t>14.Pike A, Patey A, Lawrence R, Aubrey-Bassler K, Grimshaw J, Mortazhejri S, et al. Barriers to following imaging guidelines for the treatment and management of patients with low-back pain in primary care: a qualitative assessment guided by the Theoretical Domains Framework. BMC Primary Care. 2022;23(1):143.</w:t>
      </w:r>
    </w:p>
    <w:p w14:paraId="1708023F" w14:textId="77777777" w:rsidR="00307F39" w:rsidRDefault="00307F39" w:rsidP="00307F39">
      <w:pPr>
        <w:pStyle w:val="EndNoteBibliography"/>
        <w:spacing w:after="0"/>
      </w:pPr>
      <w:r>
        <w:t>15.To D, De Carvalho D, Pike A, Lawrence R, Etchegary H, Patey AM, et al. A qualitative study exploring perceived barriers and enablers to fidelity of training and delivery for an intervention to reduce non-indicated imaging for low back pain. Chiropr Man Therap. 2023;31(1):6.</w:t>
      </w:r>
    </w:p>
    <w:p w14:paraId="294AF764" w14:textId="77777777" w:rsidR="00307F39" w:rsidRDefault="00307F39" w:rsidP="00307F39">
      <w:pPr>
        <w:pStyle w:val="EndNoteBibliography"/>
        <w:spacing w:after="0"/>
      </w:pPr>
      <w:r>
        <w:t>16.Evans BA, Carson-Stevens A, Cooper A, Davies F, Edwards M, Harrington B, et al. Implementing public involvement throughout the research process-Experience and learning from the GPs in EDs study. Health Expectations. 2022;25(5):2471-84.</w:t>
      </w:r>
    </w:p>
    <w:p w14:paraId="3C017C43" w14:textId="77777777" w:rsidR="00307F39" w:rsidRDefault="00307F39" w:rsidP="00307F39">
      <w:pPr>
        <w:pStyle w:val="EndNoteBibliography"/>
        <w:spacing w:after="0"/>
      </w:pPr>
      <w:r>
        <w:t xml:space="preserve">17.Price D, Edwards M, Davies F, Cooper A, McFadzean J, Carson-Stevens A, et al. Patients’ experiences of attending emergency departments where primary care services are located: </w:t>
      </w:r>
      <w:r>
        <w:lastRenderedPageBreak/>
        <w:t>qualitative findings from patient and clinician interviews from a realist evaluation. BMC Emergency Medicine. 2022;22(1):12.</w:t>
      </w:r>
    </w:p>
    <w:p w14:paraId="2008F461" w14:textId="77777777" w:rsidR="00307F39" w:rsidRDefault="00307F39" w:rsidP="00307F39">
      <w:pPr>
        <w:pStyle w:val="EndNoteBibliography"/>
        <w:spacing w:after="0"/>
      </w:pPr>
      <w:r>
        <w:t>18.Etherington C, Lê M, Proulx L, Boet S. Bringing the patient voice into the operating room: engaging patients in surgical safety research with the Operating Room Black Box®. Research Involvement and Engagement. 2022;8(1):32.</w:t>
      </w:r>
    </w:p>
    <w:p w14:paraId="1293DF25" w14:textId="77777777" w:rsidR="00307F39" w:rsidRDefault="00307F39" w:rsidP="00307F39">
      <w:pPr>
        <w:pStyle w:val="EndNoteBibliography"/>
        <w:spacing w:after="0"/>
      </w:pPr>
      <w:r>
        <w:t>19.Etherington C, Usama A, Patey AM, Trudel C, Przybylak-Brouillard A, Presseau J, et al. Exploring stakeholder perceptions around implementation of the Operating Room Black Box for patient safety research: a qualitative study using the theoretical domains framework. BMJ Open Quality. 2019;8(3):e000686.</w:t>
      </w:r>
    </w:p>
    <w:p w14:paraId="4DE440DE" w14:textId="77777777" w:rsidR="00307F39" w:rsidRDefault="00307F39" w:rsidP="00307F39">
      <w:pPr>
        <w:pStyle w:val="EndNoteBibliography"/>
        <w:spacing w:after="0"/>
      </w:pPr>
      <w:r>
        <w:t>20.Foster M, Fergusson DA, Hawrysh T, Presseau J, Kekre N, Schwartz S, et al. Partnering with patients to get better outcomes with chimeric antigen receptor T-cell therapy: towards engagement of patients in early phase trials. Research Involvement and Engagement. 2020;6(1):61.</w:t>
      </w:r>
    </w:p>
    <w:p w14:paraId="489967DA" w14:textId="77777777" w:rsidR="00307F39" w:rsidRDefault="00307F39" w:rsidP="00307F39">
      <w:pPr>
        <w:pStyle w:val="EndNoteBibliography"/>
        <w:spacing w:after="0"/>
      </w:pPr>
      <w:r>
        <w:t>21.Castillo G, Lalu M, Asad S, Foster M, Kekre N, Fergusson D, et al. Hematologists’ barriers and enablers to screening and recruiting patients to a chimeric antigen receptor (CAR) T cell therapy trial: a theory-informed interview study. Trials. 2021;22(1):230.</w:t>
      </w:r>
    </w:p>
    <w:p w14:paraId="403202EB" w14:textId="77777777" w:rsidR="00307F39" w:rsidRDefault="00307F39" w:rsidP="00307F39">
      <w:pPr>
        <w:pStyle w:val="EndNoteBibliography"/>
        <w:spacing w:after="0"/>
      </w:pPr>
      <w:r>
        <w:t>22.Grigor EJM, Fergusson D, Kekre N, Montroy J, Atkins H, Seftel MD, et al. Risks and Benefits of Chimeric Antigen Receptor T-Cell (CAR-T) Therapy in Cancer: A Systematic Review and Meta-Analysis. Transfus Med Rev. 2019;33(2):98-110.</w:t>
      </w:r>
    </w:p>
    <w:p w14:paraId="59A6BA5A" w14:textId="77777777" w:rsidR="00307F39" w:rsidRDefault="00307F39" w:rsidP="00307F39">
      <w:pPr>
        <w:pStyle w:val="EndNoteBibliography"/>
        <w:spacing w:after="0"/>
      </w:pPr>
      <w:r>
        <w:t>23.Khalife R, Montroy J, Grigor EJM, Fergusson DA, Atkins H, Seftel M, et al. Building Canadian capacity for CAR-T cells in relapsed/refractory acute lymphoblastic leukaemia: a retrospective cohort study. Br J Haematol. 2020;191(1):e14-e9.</w:t>
      </w:r>
    </w:p>
    <w:p w14:paraId="6C47E563" w14:textId="77777777" w:rsidR="00307F39" w:rsidRPr="00A41CA4" w:rsidRDefault="00307F39" w:rsidP="00307F39">
      <w:pPr>
        <w:pStyle w:val="EndNoteBibliography"/>
        <w:spacing w:after="0"/>
      </w:pPr>
      <w:r w:rsidRPr="00A41CA4">
        <w:t>2</w:t>
      </w:r>
      <w:r>
        <w:t>4</w:t>
      </w:r>
      <w:r w:rsidRPr="00A41CA4">
        <w:t xml:space="preserve">.Thavorn K, Katwyk SV, Kekre N, Atkins H, Hawrysh T, Lalu M, et al. </w:t>
      </w:r>
      <w:r>
        <w:t>E</w:t>
      </w:r>
      <w:r w:rsidRPr="00A41CA4">
        <w:t>conomic viability of chimeric antigen receptor t-cell therapy for adults with advanced leukemia: evidence from an early economic modelling. Value in Health. 2019;22.</w:t>
      </w:r>
    </w:p>
    <w:p w14:paraId="1D37E6E0" w14:textId="77777777" w:rsidR="00307F39" w:rsidRPr="00A41CA4" w:rsidRDefault="00307F39" w:rsidP="00307F39">
      <w:pPr>
        <w:pStyle w:val="EndNoteBibliography"/>
        <w:spacing w:after="0"/>
      </w:pPr>
      <w:r w:rsidRPr="00A41CA4">
        <w:t>2</w:t>
      </w:r>
      <w:r>
        <w:t>5</w:t>
      </w:r>
      <w:r w:rsidRPr="00A41CA4">
        <w:t>.Fraser C, Carrington B, Crooks J, Diffey J, Evans N, Kirk S, et al. A blueprint for involvement: reflections of lived experience co-researchers and academic researchers on working collaboratively. Research Involvement and Engagement. 2022;8(1):68.</w:t>
      </w:r>
    </w:p>
    <w:p w14:paraId="04A0E609" w14:textId="77777777" w:rsidR="00307F39" w:rsidRPr="00A41CA4" w:rsidRDefault="00307F39" w:rsidP="00307F39">
      <w:pPr>
        <w:pStyle w:val="EndNoteBibliography"/>
        <w:spacing w:after="0"/>
      </w:pPr>
      <w:r w:rsidRPr="00A41CA4">
        <w:t>2</w:t>
      </w:r>
      <w:r>
        <w:t>6</w:t>
      </w:r>
      <w:r w:rsidRPr="00A41CA4">
        <w:t>.Pryjmachuk S, Kirk S, Fraser C, Evans N, Lane R, Crooks J, et al. A collaboratively produced model of service design for children and young people with common mental health problems. BMC Health Services Research. 2024;24(1):133.</w:t>
      </w:r>
    </w:p>
    <w:p w14:paraId="2BA5A5C3" w14:textId="77777777" w:rsidR="00307F39" w:rsidRPr="00A41CA4" w:rsidRDefault="00307F39" w:rsidP="00307F39">
      <w:pPr>
        <w:pStyle w:val="EndNoteBibliography"/>
        <w:spacing w:after="0"/>
      </w:pPr>
      <w:r w:rsidRPr="00A41CA4">
        <w:t>2</w:t>
      </w:r>
      <w:r>
        <w:t>7</w:t>
      </w:r>
      <w:r w:rsidRPr="00A41CA4">
        <w:t>.Gould DJ, Glanville-Hearst M, Bunzli S, Choong PFM, Dowsey MM. Research Buddy partnership in a MD–PhD program: lessons learned. Research Involvement and Engagement. 2023;9(1):4.</w:t>
      </w:r>
    </w:p>
    <w:p w14:paraId="0CD4F00D" w14:textId="77777777" w:rsidR="00307F39" w:rsidRPr="00A41CA4" w:rsidRDefault="00307F39" w:rsidP="00307F39">
      <w:pPr>
        <w:pStyle w:val="EndNoteBibliography"/>
        <w:spacing w:after="0"/>
      </w:pPr>
      <w:r w:rsidRPr="00A41CA4">
        <w:t>2</w:t>
      </w:r>
      <w:r>
        <w:t>8</w:t>
      </w:r>
      <w:r w:rsidRPr="00A41CA4">
        <w:t xml:space="preserve">.Gould D, Dowsey MM, Spelman T, Jo O, Kabir W, Trieu J, et al. </w:t>
      </w:r>
      <w:r>
        <w:t>P</w:t>
      </w:r>
      <w:r w:rsidRPr="00A41CA4">
        <w:t>atient-related risk factors for unplanned 30-day hospital readmission following primary and revision total knee arthroplasty: a systematic review and meta-analysis. J Clin Med. 2021;10(1).</w:t>
      </w:r>
    </w:p>
    <w:p w14:paraId="6009DDC4" w14:textId="77777777" w:rsidR="00307F39" w:rsidRPr="00A41CA4" w:rsidRDefault="00307F39" w:rsidP="00307F39">
      <w:pPr>
        <w:pStyle w:val="EndNoteBibliography"/>
        <w:spacing w:after="0"/>
      </w:pPr>
      <w:r w:rsidRPr="00A41CA4">
        <w:t>2</w:t>
      </w:r>
      <w:r>
        <w:t>9</w:t>
      </w:r>
      <w:r w:rsidRPr="00A41CA4">
        <w:t xml:space="preserve">.Gould D, Dowsey M, Spelman T, Bailey J, Bunzli S, Rele S, et al. </w:t>
      </w:r>
      <w:r>
        <w:t>E</w:t>
      </w:r>
      <w:r w:rsidRPr="00A41CA4">
        <w:t>stablished and novel risk factors for 30-day readmission following total knee arthroplasty: a modified delphi and focus group study to identify clinically important predictors. J Clin Med. 2023;12(3).</w:t>
      </w:r>
    </w:p>
    <w:p w14:paraId="758D8722" w14:textId="77777777" w:rsidR="00307F39" w:rsidRPr="00A41CA4" w:rsidRDefault="00307F39" w:rsidP="00307F39">
      <w:pPr>
        <w:pStyle w:val="EndNoteBibliography"/>
        <w:spacing w:after="0"/>
      </w:pPr>
      <w:r>
        <w:t>30</w:t>
      </w:r>
      <w:r w:rsidRPr="00A41CA4">
        <w:t>.Gould DJ, Bailey JA, Spelman T, Bunzli S, Dowsey MM, Choong PFM. Predicting 30-day readmission following total knee arthroplasty using machine learning and clinical expertise applied to clinical administrative and research registry data in an Australian cohort. Arthroplasty. 2023;5(1):30.</w:t>
      </w:r>
    </w:p>
    <w:p w14:paraId="518628DF" w14:textId="77777777" w:rsidR="00307F39" w:rsidRPr="00A41CA4" w:rsidRDefault="00307F39" w:rsidP="00307F39">
      <w:pPr>
        <w:pStyle w:val="EndNoteBibliography"/>
        <w:spacing w:after="0"/>
      </w:pPr>
      <w:r w:rsidRPr="00A41CA4">
        <w:t>3</w:t>
      </w:r>
      <w:r>
        <w:t>1</w:t>
      </w:r>
      <w:r w:rsidRPr="00A41CA4">
        <w:t>.Hruslinski J, Menio DA, Hymes RA, Jaffe JD, Langlois C, Ramsey L, et al. Engaging patients as partners in a multicentre trial of spinal versus general anaesthesia for older adults. British Journal of Anaesthesia. 2021;126(2):395-403.</w:t>
      </w:r>
    </w:p>
    <w:p w14:paraId="22DAE73A" w14:textId="77777777" w:rsidR="00307F39" w:rsidRPr="00A41CA4" w:rsidRDefault="00307F39" w:rsidP="00307F39">
      <w:pPr>
        <w:pStyle w:val="EndNoteBibliography"/>
        <w:spacing w:after="0"/>
      </w:pPr>
      <w:r w:rsidRPr="00A41CA4">
        <w:t>3</w:t>
      </w:r>
      <w:r>
        <w:t>2</w:t>
      </w:r>
      <w:r w:rsidRPr="00A41CA4">
        <w:t>.Neuman MD, Ellenberg SS, Sieber FE, Magaziner JS, Feng R, Carson JL. Regional versus General Anesthesia for Promoting Independence after Hip Fracture (REGAIN): protocol for a pragmatic, international multicentre trial. BMJ Open. 2016;6(11):e013473.</w:t>
      </w:r>
    </w:p>
    <w:p w14:paraId="42E56B58" w14:textId="77777777" w:rsidR="00307F39" w:rsidRPr="00A41CA4" w:rsidRDefault="00307F39" w:rsidP="00307F39">
      <w:pPr>
        <w:pStyle w:val="EndNoteBibliography"/>
        <w:spacing w:after="0"/>
      </w:pPr>
      <w:r w:rsidRPr="00A41CA4">
        <w:t>3</w:t>
      </w:r>
      <w:r>
        <w:t>3</w:t>
      </w:r>
      <w:r w:rsidRPr="00A41CA4">
        <w:t>.Jørgensen CR, Eskildsen NB, Johnsen AT. User involvement in a Danish project on the empowerment of cancer patients – experiences and early recommendations for further practice. Research Involvement and Engagement. 2018;4(1):26.</w:t>
      </w:r>
    </w:p>
    <w:p w14:paraId="7653EF8C" w14:textId="77777777" w:rsidR="00307F39" w:rsidRPr="00A41CA4" w:rsidRDefault="00307F39" w:rsidP="00307F39">
      <w:pPr>
        <w:pStyle w:val="EndNoteBibliography"/>
        <w:spacing w:after="0"/>
      </w:pPr>
      <w:r w:rsidRPr="00A41CA4">
        <w:lastRenderedPageBreak/>
        <w:t>3</w:t>
      </w:r>
      <w:r>
        <w:t>4</w:t>
      </w:r>
      <w:r w:rsidRPr="00A41CA4">
        <w:t>.Jørgensen CR, Eskildsen NB, Thomsen TG, Nielsen ID, Johnsen AT. The impact of using peer interviewers in a study of patient empowerment amongst people in cancer follow-up. Health Expect. 2018;21(3):620-7.</w:t>
      </w:r>
    </w:p>
    <w:p w14:paraId="0D19D33C" w14:textId="77777777" w:rsidR="00307F39" w:rsidRPr="00A41CA4" w:rsidRDefault="00307F39" w:rsidP="00307F39">
      <w:pPr>
        <w:pStyle w:val="EndNoteBibliography"/>
        <w:spacing w:after="0"/>
      </w:pPr>
      <w:r w:rsidRPr="00A41CA4">
        <w:t>3</w:t>
      </w:r>
      <w:r>
        <w:t>5</w:t>
      </w:r>
      <w:r w:rsidRPr="00A41CA4">
        <w:t>.Johnsen AT, Eskildsen NB, Thomsen TG, Grønvold M, Ross L, Jørgensen CR. Conceptualizing patient empowerment in cancer follow-up by combining theory and qualitative data. Acta Oncol. 2017;56(2):232-8.</w:t>
      </w:r>
    </w:p>
    <w:p w14:paraId="32C96490" w14:textId="77777777" w:rsidR="00307F39" w:rsidRPr="00A41CA4" w:rsidRDefault="00307F39" w:rsidP="00307F39">
      <w:pPr>
        <w:pStyle w:val="EndNoteBibliography"/>
        <w:spacing w:after="0"/>
      </w:pPr>
      <w:r w:rsidRPr="00A41CA4">
        <w:t>3</w:t>
      </w:r>
      <w:r>
        <w:t>6</w:t>
      </w:r>
      <w:r w:rsidRPr="00A41CA4">
        <w:t>.Kwok A, Cheung D, Gordon M, Mudryk E, Manns PJ. Stroke survivors partner in research: a case example of collaborative processes. Research Involvement and Engagement. 2022;8(1):51.</w:t>
      </w:r>
    </w:p>
    <w:p w14:paraId="7323B1E4" w14:textId="77777777" w:rsidR="00307F39" w:rsidRPr="00A41CA4" w:rsidRDefault="00307F39" w:rsidP="00307F39">
      <w:pPr>
        <w:pStyle w:val="EndNoteBibliography"/>
        <w:spacing w:after="0"/>
      </w:pPr>
      <w:r w:rsidRPr="00A41CA4">
        <w:t>3</w:t>
      </w:r>
      <w:r>
        <w:t>7</w:t>
      </w:r>
      <w:r w:rsidRPr="00A41CA4">
        <w:t xml:space="preserve">.Kwok A, Cheung D, Gordon M, Mudryk E, Manns PJ. Patient and therapist perspectives on physical therapy outcome measures and engagement after stroke: </w:t>
      </w:r>
      <w:r>
        <w:t>a</w:t>
      </w:r>
      <w:r w:rsidRPr="00A41CA4">
        <w:t xml:space="preserve"> case study. Physiotherapy Theory and Practice. 2023;39(12):2639-50.</w:t>
      </w:r>
    </w:p>
    <w:p w14:paraId="3B6C5FE7" w14:textId="77777777" w:rsidR="00307F39" w:rsidRPr="00A41CA4" w:rsidRDefault="00307F39" w:rsidP="00307F39">
      <w:pPr>
        <w:pStyle w:val="EndNoteBibliography"/>
        <w:spacing w:after="0"/>
      </w:pPr>
      <w:r w:rsidRPr="00A41CA4">
        <w:t>3</w:t>
      </w:r>
      <w:r>
        <w:t>8</w:t>
      </w:r>
      <w:r w:rsidRPr="00A41CA4">
        <w:t xml:space="preserve">.Manikandan M, Foley K, Gough J, Harrington S, Wall É, Weldon F, et al. </w:t>
      </w:r>
      <w:r>
        <w:t>P</w:t>
      </w:r>
      <w:r w:rsidRPr="00A41CA4">
        <w:t>ublic and patient involvement in doctoral research during the covid-19 pandemic: reflections on the process, challenges, impact and experiences from the perspectives of adults with cerebral palsy and the doctoral researcher. Frontiers in Rehabilitation Sciences. 2022;3:874012.</w:t>
      </w:r>
    </w:p>
    <w:p w14:paraId="47A8064C" w14:textId="77777777" w:rsidR="00307F39" w:rsidRPr="00A41CA4" w:rsidRDefault="00307F39" w:rsidP="00307F39">
      <w:pPr>
        <w:pStyle w:val="EndNoteBibliography"/>
        <w:spacing w:after="0"/>
      </w:pPr>
      <w:r w:rsidRPr="00A41CA4">
        <w:t>3</w:t>
      </w:r>
      <w:r>
        <w:t>9</w:t>
      </w:r>
      <w:r w:rsidRPr="00A41CA4">
        <w:t>.Manikandan M, Casey C, Doyle A, Kerr C, Walsh M, Walsh A, et al. Use of health services and unmet needs among adults with cerebral palsy in Ireland. Developmental Medicine &amp; Child Neurology. 2022;64(10):1270-80.</w:t>
      </w:r>
    </w:p>
    <w:p w14:paraId="1406623C" w14:textId="77777777" w:rsidR="00307F39" w:rsidRPr="00A41CA4" w:rsidRDefault="00307F39" w:rsidP="00307F39">
      <w:pPr>
        <w:pStyle w:val="EndNoteBibliography"/>
        <w:spacing w:after="0"/>
      </w:pPr>
      <w:r>
        <w:t>40</w:t>
      </w:r>
      <w:r w:rsidRPr="00A41CA4">
        <w:t>.McCarron TL, Clement F, Rasiah J, Moffat K, Wasylak T, Santana MJ. Co-designing strategies to support patient partners during a scoping review and reflections on the process: a commentary. Research Involvement and Engagement. 2021;7(1):25.</w:t>
      </w:r>
    </w:p>
    <w:p w14:paraId="53F35C5B" w14:textId="77777777" w:rsidR="00307F39" w:rsidRPr="00A41CA4" w:rsidRDefault="00307F39" w:rsidP="00307F39">
      <w:pPr>
        <w:pStyle w:val="EndNoteBibliography"/>
        <w:spacing w:after="0"/>
      </w:pPr>
      <w:r w:rsidRPr="00A41CA4">
        <w:t>4</w:t>
      </w:r>
      <w:r>
        <w:t>1</w:t>
      </w:r>
      <w:r w:rsidRPr="00A41CA4">
        <w:t>.McCarron TL, Clement F, Rasiah J, Moran C, Moffat K, Gonzalez A, et al. Patients as partners in health research: A scoping review. Health Expectations. 2021;24(4):1378-90.</w:t>
      </w:r>
    </w:p>
    <w:p w14:paraId="3A2AF09E" w14:textId="77777777" w:rsidR="00307F39" w:rsidRPr="00A41CA4" w:rsidRDefault="00307F39" w:rsidP="00307F39">
      <w:pPr>
        <w:pStyle w:val="EndNoteBibliography"/>
        <w:spacing w:after="0"/>
      </w:pPr>
      <w:r w:rsidRPr="00A41CA4">
        <w:t>4</w:t>
      </w:r>
      <w:r>
        <w:t>2</w:t>
      </w:r>
      <w:r w:rsidRPr="00A41CA4">
        <w:t>.Prebeg M, Patton M, Desai R, Smith M, Krause K, Butcher N, et al. From participants to partners: reconceptualising authentic patient engagement roles in youth mental health research. Lancet Psychiatry. 2023;10(2):139-45.</w:t>
      </w:r>
    </w:p>
    <w:p w14:paraId="1C5DA3E9" w14:textId="77777777" w:rsidR="00307F39" w:rsidRPr="00A41CA4" w:rsidRDefault="00307F39" w:rsidP="00307F39">
      <w:pPr>
        <w:pStyle w:val="EndNoteBibliography"/>
        <w:spacing w:after="0"/>
      </w:pPr>
      <w:r w:rsidRPr="00A41CA4">
        <w:t>4</w:t>
      </w:r>
      <w:r>
        <w:t>3</w:t>
      </w:r>
      <w:r w:rsidRPr="00A41CA4">
        <w:t>.Schöpf-Lazzarino AC, Böhm P, Garske U, Schlöffel M, Stoye A, Lamprecht J, et al. Involving patients as research partners exemplified by the development and evaluation of a communication-skills training programme (KOKOS-Rheuma). Zeitschrift für Rheumatologie. 2021;80(2):132-9.</w:t>
      </w:r>
    </w:p>
    <w:p w14:paraId="4F65D233" w14:textId="77777777" w:rsidR="00307F39" w:rsidRPr="00A41CA4" w:rsidRDefault="00307F39" w:rsidP="00307F39">
      <w:pPr>
        <w:pStyle w:val="EndNoteBibliography"/>
        <w:spacing w:after="0"/>
      </w:pPr>
      <w:r w:rsidRPr="00A41CA4">
        <w:t>4</w:t>
      </w:r>
      <w:r>
        <w:t>4</w:t>
      </w:r>
      <w:r w:rsidRPr="00A41CA4">
        <w:t>.Lamprecht J, Thyrolf A, Mattukat K, Schöpf AC, Schlöffel M, Farin E, et al. Disease-related everyday communication of persons with rheumatic and musculoskeletal diseases-</w:t>
      </w:r>
      <w:r>
        <w:t>r</w:t>
      </w:r>
      <w:r w:rsidRPr="00A41CA4">
        <w:t>esults of a participatory research project. Patient Education and Counselling. 2017;100(4):667-72.</w:t>
      </w:r>
    </w:p>
    <w:p w14:paraId="103DBCFB" w14:textId="77777777" w:rsidR="00307F39" w:rsidRPr="00A41CA4" w:rsidRDefault="00307F39" w:rsidP="00307F39">
      <w:pPr>
        <w:pStyle w:val="EndNoteBibliography"/>
        <w:spacing w:after="0"/>
      </w:pPr>
      <w:r w:rsidRPr="00A41CA4">
        <w:t>4</w:t>
      </w:r>
      <w:r>
        <w:t>5</w:t>
      </w:r>
      <w:r w:rsidRPr="00A41CA4">
        <w:t xml:space="preserve">.Schöpf AC, Schlöffel M, Amos T, Thyrolf A, Lamprecht J, Mau W, et al. </w:t>
      </w:r>
      <w:r>
        <w:t>D</w:t>
      </w:r>
      <w:r w:rsidRPr="00A41CA4">
        <w:t>evelopment and formative evaluation of a communication skills training program for persons with rheumatic and musculoskeletal diseases. Health Communication. 2019;34(6):680-8.</w:t>
      </w:r>
    </w:p>
    <w:p w14:paraId="2B87A37B" w14:textId="77777777" w:rsidR="00307F39" w:rsidRPr="00A41CA4" w:rsidRDefault="00307F39" w:rsidP="00307F39">
      <w:pPr>
        <w:pStyle w:val="EndNoteBibliography"/>
        <w:spacing w:after="0"/>
      </w:pPr>
      <w:r w:rsidRPr="00A41CA4">
        <w:t>4</w:t>
      </w:r>
      <w:r>
        <w:t>6</w:t>
      </w:r>
      <w:r w:rsidRPr="00A41CA4">
        <w:t>.van Beinum A, Talbot H, Hornby L, Fortin MC, Dhanani S. Engaging family partners in deceased organ donation research-a reflection on one team's experience. Canadian Journal of Anaesthesia. 2019;66(4):406-13.</w:t>
      </w:r>
    </w:p>
    <w:p w14:paraId="0D97654D" w14:textId="77777777" w:rsidR="00307F39" w:rsidRPr="00A41CA4" w:rsidRDefault="00307F39" w:rsidP="00307F39">
      <w:pPr>
        <w:pStyle w:val="EndNoteBibliography"/>
        <w:spacing w:after="0"/>
      </w:pPr>
      <w:r w:rsidRPr="00A41CA4">
        <w:t>4</w:t>
      </w:r>
      <w:r>
        <w:t>7</w:t>
      </w:r>
      <w:r w:rsidRPr="00A41CA4">
        <w:t>.Dhanani S, Hornby L, van Beinum A, Scales NB, Hogue M, Baker A, et al. Resumption of cardiac activity after withdrawal of life-sustaining measures. New England Journal of Medicine. 2021;384(4):345-52.</w:t>
      </w:r>
    </w:p>
    <w:p w14:paraId="0415F69F" w14:textId="77777777" w:rsidR="00307F39" w:rsidRPr="00A41CA4" w:rsidRDefault="00307F39" w:rsidP="00307F39">
      <w:pPr>
        <w:pStyle w:val="EndNoteBibliography"/>
        <w:spacing w:after="0"/>
      </w:pPr>
      <w:r w:rsidRPr="00A41CA4">
        <w:t>4</w:t>
      </w:r>
      <w:r>
        <w:t>8</w:t>
      </w:r>
      <w:r w:rsidRPr="00A41CA4">
        <w:t>.Marks S, Mathie E, Smiddy J, Jones J, da Silva-Gane M. Reflections and experiences of a co-researcher involved in a renal research study. Research Involvement and Engagement. 2018;4(1):36.</w:t>
      </w:r>
    </w:p>
    <w:p w14:paraId="59A2D55A" w14:textId="77777777" w:rsidR="00307F39" w:rsidRPr="00A41CA4" w:rsidRDefault="00307F39" w:rsidP="00307F39">
      <w:pPr>
        <w:pStyle w:val="EndNoteBibliography"/>
        <w:spacing w:after="0"/>
      </w:pPr>
      <w:r w:rsidRPr="00A41CA4">
        <w:t>4</w:t>
      </w:r>
      <w:r>
        <w:t>9</w:t>
      </w:r>
      <w:r w:rsidRPr="00A41CA4">
        <w:t xml:space="preserve">.Silva-Gane M, Smiddy J, Boote J, Marks. </w:t>
      </w:r>
      <w:r>
        <w:t>P</w:t>
      </w:r>
      <w:r w:rsidRPr="00A41CA4">
        <w:t xml:space="preserve">atients and service users as partners: what models work best to improve patient experience in long-term conditions services? - </w:t>
      </w:r>
      <w:r>
        <w:t>PPIN</w:t>
      </w:r>
      <w:r w:rsidRPr="00A41CA4">
        <w:t xml:space="preserve"> study -scoping exercise results</w:t>
      </w:r>
      <w:r>
        <w:t xml:space="preserve"> </w:t>
      </w:r>
      <w:r w:rsidRPr="00A41CA4">
        <w:t>2015.</w:t>
      </w:r>
    </w:p>
    <w:p w14:paraId="56DFC23F" w14:textId="77777777" w:rsidR="00307F39" w:rsidRPr="00A41CA4" w:rsidRDefault="00307F39" w:rsidP="00307F39">
      <w:pPr>
        <w:pStyle w:val="EndNoteBibliography"/>
        <w:spacing w:after="0"/>
      </w:pPr>
      <w:r>
        <w:t>50</w:t>
      </w:r>
      <w:r w:rsidRPr="00A41CA4">
        <w:t xml:space="preserve">.Smiddy J, Mathie, Marks, Boote J, Turner, Silva-Gane M. </w:t>
      </w:r>
      <w:r>
        <w:t>P</w:t>
      </w:r>
      <w:r w:rsidRPr="00A41CA4">
        <w:t>atients and service users as partners: what model work best to improve patient experience in long-term conditions services? - the pippin study</w:t>
      </w:r>
      <w:r>
        <w:t xml:space="preserve"> </w:t>
      </w:r>
      <w:r w:rsidRPr="00A41CA4">
        <w:t>2016.</w:t>
      </w:r>
    </w:p>
    <w:p w14:paraId="612BE1F2" w14:textId="77777777" w:rsidR="00307F39" w:rsidRPr="00A41CA4" w:rsidRDefault="00307F39" w:rsidP="00307F39">
      <w:pPr>
        <w:pStyle w:val="EndNoteBibliography"/>
        <w:spacing w:after="0"/>
      </w:pPr>
      <w:r w:rsidRPr="00A41CA4">
        <w:t>5</w:t>
      </w:r>
      <w:r>
        <w:t>1</w:t>
      </w:r>
      <w:r w:rsidRPr="00A41CA4">
        <w:t>.Coupe N, Mathieson A. Patient and public involvement in doctoral research: Impact, resources and recommendations. Health Expectations. 2020;23(1):125-36.</w:t>
      </w:r>
    </w:p>
    <w:p w14:paraId="6B87F2CD" w14:textId="77777777" w:rsidR="00307F39" w:rsidRPr="00A41CA4" w:rsidRDefault="00307F39" w:rsidP="00307F39">
      <w:pPr>
        <w:pStyle w:val="EndNoteBibliography"/>
        <w:spacing w:after="0"/>
      </w:pPr>
      <w:r w:rsidRPr="00A41CA4">
        <w:lastRenderedPageBreak/>
        <w:t>5</w:t>
      </w:r>
      <w:r>
        <w:t>2</w:t>
      </w:r>
      <w:r w:rsidRPr="00A41CA4">
        <w:t>.Luker K, Cooke M, Dunn L, Lloyd-Williams M, Pilling M, Todd C. Development and evaluation of an intervention to support family caregivers of people with cancer to provide home-based care at the end of life: a feasibility study. European Journal of Oncology Nursing. 2015;19(2):154-61.</w:t>
      </w:r>
    </w:p>
    <w:p w14:paraId="597AA645" w14:textId="77777777" w:rsidR="00307F39" w:rsidRPr="00A41CA4" w:rsidRDefault="00307F39" w:rsidP="00307F39">
      <w:pPr>
        <w:pStyle w:val="EndNoteBibliography"/>
        <w:spacing w:after="0"/>
      </w:pPr>
      <w:r w:rsidRPr="00A41CA4">
        <w:t>5</w:t>
      </w:r>
      <w:r>
        <w:t>3</w:t>
      </w:r>
      <w:r w:rsidRPr="00A41CA4">
        <w:t>.Gesell SB, Klein KP, Halladay J, Bettger JP, Freburger J, Cummings DM, et al. Methods guiding stakeholder engagement in planning a pragmatic study on changing stroke systems of care. Journal of Clinical and Translational Science. 2017;1(2):121-8.</w:t>
      </w:r>
    </w:p>
    <w:p w14:paraId="51499263" w14:textId="77777777" w:rsidR="00307F39" w:rsidRPr="00A41CA4" w:rsidRDefault="00307F39" w:rsidP="00307F39">
      <w:pPr>
        <w:pStyle w:val="EndNoteBibliography"/>
        <w:spacing w:after="0"/>
      </w:pPr>
      <w:r w:rsidRPr="00A41CA4">
        <w:t>5</w:t>
      </w:r>
      <w:r>
        <w:t>4</w:t>
      </w:r>
      <w:r w:rsidRPr="00A41CA4">
        <w:t>.Nguyen T, Palisano RJ, Graham I. Perspectives and experiences with engaging youth and families in research. Physical &amp; Occupational Therapy in Pediatrics. 2019;39(3):310-23.</w:t>
      </w:r>
    </w:p>
    <w:p w14:paraId="0E81BA55" w14:textId="77777777" w:rsidR="00307F39" w:rsidRPr="00A41CA4" w:rsidRDefault="00307F39" w:rsidP="00307F39">
      <w:pPr>
        <w:pStyle w:val="EndNoteBibliography"/>
        <w:spacing w:after="0"/>
      </w:pPr>
      <w:r w:rsidRPr="00A41CA4">
        <w:t>5</w:t>
      </w:r>
      <w:r>
        <w:t>5</w:t>
      </w:r>
      <w:r w:rsidRPr="00A41CA4">
        <w:t>.Phoenix M, Nguyen T, Gentles SJ, VanderKaay S, Cross A, Nguyen L. Using qualitative research perspectives to inform patient engagement in research. Research Involvement and Engagement. 2018;4(1):20.</w:t>
      </w:r>
    </w:p>
    <w:p w14:paraId="21D6049B" w14:textId="77777777" w:rsidR="00307F39" w:rsidRPr="00A41CA4" w:rsidRDefault="00307F39" w:rsidP="00307F39">
      <w:pPr>
        <w:pStyle w:val="EndNoteBibliography"/>
        <w:spacing w:after="0"/>
      </w:pPr>
      <w:r w:rsidRPr="00A41CA4">
        <w:t>5</w:t>
      </w:r>
      <w:r>
        <w:t>6</w:t>
      </w:r>
      <w:r w:rsidRPr="00A41CA4">
        <w:t>.Cross A, Rosenbaum P, Grahovac D, Brocklehurst J, Kay D, Baptiste S, et al. A web-based knowledge translation resource for families and service providers (The "F-Words" in childhood disability knowledge hub): Developmental and pilot evaluation study. JMIR Rehabilitation &amp; Assistive Technologies. 2018;5(2):e10439.</w:t>
      </w:r>
    </w:p>
    <w:p w14:paraId="2A7B6ADA" w14:textId="77777777" w:rsidR="00307F39" w:rsidRPr="00A41CA4" w:rsidRDefault="00307F39" w:rsidP="00307F39">
      <w:pPr>
        <w:pStyle w:val="EndNoteBibliography"/>
        <w:spacing w:after="0"/>
      </w:pPr>
      <w:r w:rsidRPr="00A41CA4">
        <w:t>5</w:t>
      </w:r>
      <w:r>
        <w:t>7</w:t>
      </w:r>
      <w:r w:rsidRPr="00A41CA4">
        <w:t>.Cross A, Rosenbaum P, Grahovac D, Kay D, Gorter JW. Knowledge mobilization to spread awareness of the 'F-words' in childhood disability: lessons from a family-researcher partnership. Child Care Health &amp; Development. 2015;41(6):947-53.</w:t>
      </w:r>
    </w:p>
    <w:p w14:paraId="5BBEFE0B" w14:textId="77777777" w:rsidR="00307F39" w:rsidRPr="00A41CA4" w:rsidRDefault="00307F39" w:rsidP="00307F39">
      <w:pPr>
        <w:pStyle w:val="EndNoteBibliography"/>
        <w:spacing w:after="0"/>
      </w:pPr>
      <w:r w:rsidRPr="00A41CA4">
        <w:t>5</w:t>
      </w:r>
      <w:r>
        <w:t>8</w:t>
      </w:r>
      <w:r w:rsidRPr="00A41CA4">
        <w:t>.Robinson L, Newton J, Dawson P. Professionals and the public: power or partnership in health research? Journal of Evaluation in Clinical Practice. 2012;18(2):276-82.</w:t>
      </w:r>
    </w:p>
    <w:p w14:paraId="7E6B0F5A" w14:textId="6A62F8D8" w:rsidR="00307F39" w:rsidRDefault="00307F39" w:rsidP="00A85B1C">
      <w:pPr>
        <w:pStyle w:val="EndNoteBibliography"/>
        <w:rPr>
          <w:rFonts w:ascii="Times New Roman" w:hAnsi="Times New Roman" w:cs="Times New Roman"/>
        </w:rPr>
      </w:pPr>
      <w:r w:rsidRPr="00A41CA4">
        <w:t>5</w:t>
      </w:r>
      <w:r>
        <w:t>9</w:t>
      </w:r>
      <w:r w:rsidRPr="00A41CA4">
        <w:t>.Robinson L, Newton JL, Jones D, Dawson P. Self-management and adherence with exercise-based falls prevention programmes: a qualitative study to explore the views and experiences of older people and physiotherapists. Disability and Rehabilitation. 2014;36(5):379-8</w:t>
      </w:r>
    </w:p>
    <w:sectPr w:rsidR="00307F39" w:rsidSect="00A85B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D7F22" w14:textId="77777777" w:rsidR="00D37CF0" w:rsidRDefault="00D37CF0">
      <w:pPr>
        <w:spacing w:after="0" w:line="240" w:lineRule="auto"/>
      </w:pPr>
      <w:r>
        <w:separator/>
      </w:r>
    </w:p>
  </w:endnote>
  <w:endnote w:type="continuationSeparator" w:id="0">
    <w:p w14:paraId="3146E763" w14:textId="77777777" w:rsidR="00D37CF0" w:rsidRDefault="00D3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dvTTa9c1b374+20">
    <w:altName w:val="Yu Gothic"/>
    <w:panose1 w:val="00000000000000000000"/>
    <w:charset w:val="80"/>
    <w:family w:val="auto"/>
    <w:notTrueType/>
    <w:pitch w:val="default"/>
    <w:sig w:usb0="00000001" w:usb1="08070000" w:usb2="00000010" w:usb3="00000000" w:csb0="00020000" w:csb1="00000000"/>
  </w:font>
  <w:font w:name="Lato-Regular">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7599214"/>
      <w:docPartObj>
        <w:docPartGallery w:val="Page Numbers (Bottom of Page)"/>
        <w:docPartUnique/>
      </w:docPartObj>
    </w:sdtPr>
    <w:sdtEndPr>
      <w:rPr>
        <w:rFonts w:ascii="Times New Roman" w:hAnsi="Times New Roman" w:cs="Times New Roman"/>
        <w:noProof/>
      </w:rPr>
    </w:sdtEndPr>
    <w:sdtContent>
      <w:p w14:paraId="57CDA9E3" w14:textId="77777777" w:rsidR="00676A69" w:rsidRPr="00C73EE6" w:rsidRDefault="00000000">
        <w:pPr>
          <w:pStyle w:val="Footer"/>
          <w:jc w:val="right"/>
          <w:rPr>
            <w:rFonts w:ascii="Times New Roman" w:hAnsi="Times New Roman" w:cs="Times New Roman"/>
          </w:rPr>
        </w:pPr>
        <w:r w:rsidRPr="00C73EE6">
          <w:rPr>
            <w:rFonts w:ascii="Times New Roman" w:hAnsi="Times New Roman" w:cs="Times New Roman"/>
          </w:rPr>
          <w:fldChar w:fldCharType="begin"/>
        </w:r>
        <w:r w:rsidRPr="00C73EE6">
          <w:rPr>
            <w:rFonts w:ascii="Times New Roman" w:hAnsi="Times New Roman" w:cs="Times New Roman"/>
          </w:rPr>
          <w:instrText xml:space="preserve"> PAGE   \* MERGEFORMAT </w:instrText>
        </w:r>
        <w:r w:rsidRPr="00C73EE6">
          <w:rPr>
            <w:rFonts w:ascii="Times New Roman" w:hAnsi="Times New Roman" w:cs="Times New Roman"/>
          </w:rPr>
          <w:fldChar w:fldCharType="separate"/>
        </w:r>
        <w:r w:rsidRPr="00C73EE6">
          <w:rPr>
            <w:rFonts w:ascii="Times New Roman" w:hAnsi="Times New Roman" w:cs="Times New Roman"/>
            <w:noProof/>
          </w:rPr>
          <w:t>2</w:t>
        </w:r>
        <w:r w:rsidRPr="00C73EE6">
          <w:rPr>
            <w:rFonts w:ascii="Times New Roman" w:hAnsi="Times New Roman" w:cs="Times New Roman"/>
            <w:noProof/>
          </w:rPr>
          <w:fldChar w:fldCharType="end"/>
        </w:r>
      </w:p>
    </w:sdtContent>
  </w:sdt>
  <w:p w14:paraId="07FB5CEF" w14:textId="77777777" w:rsidR="00676A69" w:rsidRDefault="00676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36902" w14:textId="77777777" w:rsidR="00D37CF0" w:rsidRDefault="00D37CF0">
      <w:pPr>
        <w:spacing w:after="0" w:line="240" w:lineRule="auto"/>
      </w:pPr>
      <w:r>
        <w:separator/>
      </w:r>
    </w:p>
  </w:footnote>
  <w:footnote w:type="continuationSeparator" w:id="0">
    <w:p w14:paraId="7996CA4F" w14:textId="77777777" w:rsidR="00D37CF0" w:rsidRDefault="00D37C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307F39"/>
    <w:rsid w:val="00307F39"/>
    <w:rsid w:val="00676A69"/>
    <w:rsid w:val="006A2BC1"/>
    <w:rsid w:val="006A3763"/>
    <w:rsid w:val="008F5A0D"/>
    <w:rsid w:val="009C6EB0"/>
    <w:rsid w:val="00A85B1C"/>
    <w:rsid w:val="00BB7703"/>
    <w:rsid w:val="00CB4819"/>
    <w:rsid w:val="00D37C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EE39"/>
  <w15:chartTrackingRefBased/>
  <w15:docId w15:val="{7DF2998D-FDA3-42E1-AE5B-D6F45F77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F39"/>
  </w:style>
  <w:style w:type="paragraph" w:styleId="Heading1">
    <w:name w:val="heading 1"/>
    <w:basedOn w:val="Normal"/>
    <w:next w:val="Normal"/>
    <w:link w:val="Heading1Char"/>
    <w:uiPriority w:val="9"/>
    <w:qFormat/>
    <w:rsid w:val="00307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7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7F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F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F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F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F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F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F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F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F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F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F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F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F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F39"/>
    <w:rPr>
      <w:rFonts w:eastAsiaTheme="majorEastAsia" w:cstheme="majorBidi"/>
      <w:color w:val="272727" w:themeColor="text1" w:themeTint="D8"/>
    </w:rPr>
  </w:style>
  <w:style w:type="paragraph" w:styleId="Title">
    <w:name w:val="Title"/>
    <w:basedOn w:val="Normal"/>
    <w:next w:val="Normal"/>
    <w:link w:val="TitleChar"/>
    <w:uiPriority w:val="10"/>
    <w:qFormat/>
    <w:rsid w:val="00307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F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F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F39"/>
    <w:pPr>
      <w:spacing w:before="160"/>
      <w:jc w:val="center"/>
    </w:pPr>
    <w:rPr>
      <w:i/>
      <w:iCs/>
      <w:color w:val="404040" w:themeColor="text1" w:themeTint="BF"/>
    </w:rPr>
  </w:style>
  <w:style w:type="character" w:customStyle="1" w:styleId="QuoteChar">
    <w:name w:val="Quote Char"/>
    <w:basedOn w:val="DefaultParagraphFont"/>
    <w:link w:val="Quote"/>
    <w:uiPriority w:val="29"/>
    <w:rsid w:val="00307F39"/>
    <w:rPr>
      <w:i/>
      <w:iCs/>
      <w:color w:val="404040" w:themeColor="text1" w:themeTint="BF"/>
    </w:rPr>
  </w:style>
  <w:style w:type="paragraph" w:styleId="ListParagraph">
    <w:name w:val="List Paragraph"/>
    <w:basedOn w:val="Normal"/>
    <w:uiPriority w:val="34"/>
    <w:qFormat/>
    <w:rsid w:val="00307F39"/>
    <w:pPr>
      <w:ind w:left="720"/>
      <w:contextualSpacing/>
    </w:pPr>
  </w:style>
  <w:style w:type="character" w:styleId="IntenseEmphasis">
    <w:name w:val="Intense Emphasis"/>
    <w:basedOn w:val="DefaultParagraphFont"/>
    <w:uiPriority w:val="21"/>
    <w:qFormat/>
    <w:rsid w:val="00307F39"/>
    <w:rPr>
      <w:i/>
      <w:iCs/>
      <w:color w:val="0F4761" w:themeColor="accent1" w:themeShade="BF"/>
    </w:rPr>
  </w:style>
  <w:style w:type="paragraph" w:styleId="IntenseQuote">
    <w:name w:val="Intense Quote"/>
    <w:basedOn w:val="Normal"/>
    <w:next w:val="Normal"/>
    <w:link w:val="IntenseQuoteChar"/>
    <w:uiPriority w:val="30"/>
    <w:qFormat/>
    <w:rsid w:val="00307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F39"/>
    <w:rPr>
      <w:i/>
      <w:iCs/>
      <w:color w:val="0F4761" w:themeColor="accent1" w:themeShade="BF"/>
    </w:rPr>
  </w:style>
  <w:style w:type="character" w:styleId="IntenseReference">
    <w:name w:val="Intense Reference"/>
    <w:basedOn w:val="DefaultParagraphFont"/>
    <w:uiPriority w:val="32"/>
    <w:qFormat/>
    <w:rsid w:val="00307F39"/>
    <w:rPr>
      <w:b/>
      <w:bCs/>
      <w:smallCaps/>
      <w:color w:val="0F4761" w:themeColor="accent1" w:themeShade="BF"/>
      <w:spacing w:val="5"/>
    </w:rPr>
  </w:style>
  <w:style w:type="table" w:styleId="TableGrid">
    <w:name w:val="Table Grid"/>
    <w:basedOn w:val="TableNormal"/>
    <w:uiPriority w:val="59"/>
    <w:rsid w:val="00307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07F39"/>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307F39"/>
    <w:rPr>
      <w:rFonts w:ascii="Aptos" w:hAnsi="Aptos"/>
      <w:noProof/>
      <w:lang w:val="en-US"/>
    </w:rPr>
  </w:style>
  <w:style w:type="paragraph" w:customStyle="1" w:styleId="EndNoteBibliography">
    <w:name w:val="EndNote Bibliography"/>
    <w:basedOn w:val="Normal"/>
    <w:link w:val="EndNoteBibliographyChar"/>
    <w:rsid w:val="00307F39"/>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307F39"/>
    <w:rPr>
      <w:rFonts w:ascii="Aptos" w:hAnsi="Aptos"/>
      <w:noProof/>
      <w:lang w:val="en-US"/>
    </w:rPr>
  </w:style>
  <w:style w:type="character" w:styleId="Hyperlink">
    <w:name w:val="Hyperlink"/>
    <w:basedOn w:val="DefaultParagraphFont"/>
    <w:uiPriority w:val="99"/>
    <w:unhideWhenUsed/>
    <w:rsid w:val="00307F39"/>
    <w:rPr>
      <w:color w:val="467886" w:themeColor="hyperlink"/>
      <w:u w:val="single"/>
    </w:rPr>
  </w:style>
  <w:style w:type="character" w:styleId="UnresolvedMention">
    <w:name w:val="Unresolved Mention"/>
    <w:basedOn w:val="DefaultParagraphFont"/>
    <w:uiPriority w:val="99"/>
    <w:semiHidden/>
    <w:unhideWhenUsed/>
    <w:rsid w:val="00307F39"/>
    <w:rPr>
      <w:color w:val="605E5C"/>
      <w:shd w:val="clear" w:color="auto" w:fill="E1DFDD"/>
    </w:rPr>
  </w:style>
  <w:style w:type="character" w:customStyle="1" w:styleId="normaltextrun">
    <w:name w:val="normaltextrun"/>
    <w:basedOn w:val="DefaultParagraphFont"/>
    <w:rsid w:val="00307F39"/>
  </w:style>
  <w:style w:type="paragraph" w:customStyle="1" w:styleId="paragraph">
    <w:name w:val="paragraph"/>
    <w:basedOn w:val="Normal"/>
    <w:rsid w:val="00307F39"/>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Header">
    <w:name w:val="header"/>
    <w:basedOn w:val="Normal"/>
    <w:link w:val="HeaderChar"/>
    <w:uiPriority w:val="99"/>
    <w:unhideWhenUsed/>
    <w:rsid w:val="00307F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F39"/>
  </w:style>
  <w:style w:type="paragraph" w:styleId="Footer">
    <w:name w:val="footer"/>
    <w:basedOn w:val="Normal"/>
    <w:link w:val="FooterChar"/>
    <w:uiPriority w:val="99"/>
    <w:unhideWhenUsed/>
    <w:rsid w:val="00307F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F39"/>
  </w:style>
  <w:style w:type="character" w:styleId="CommentReference">
    <w:name w:val="annotation reference"/>
    <w:basedOn w:val="DefaultParagraphFont"/>
    <w:uiPriority w:val="99"/>
    <w:semiHidden/>
    <w:unhideWhenUsed/>
    <w:rsid w:val="00307F39"/>
    <w:rPr>
      <w:sz w:val="16"/>
      <w:szCs w:val="16"/>
    </w:rPr>
  </w:style>
  <w:style w:type="paragraph" w:styleId="CommentText">
    <w:name w:val="annotation text"/>
    <w:basedOn w:val="Normal"/>
    <w:link w:val="CommentTextChar"/>
    <w:uiPriority w:val="99"/>
    <w:unhideWhenUsed/>
    <w:rsid w:val="00307F39"/>
    <w:pPr>
      <w:spacing w:line="240" w:lineRule="auto"/>
    </w:pPr>
    <w:rPr>
      <w:sz w:val="20"/>
      <w:szCs w:val="20"/>
    </w:rPr>
  </w:style>
  <w:style w:type="character" w:customStyle="1" w:styleId="CommentTextChar">
    <w:name w:val="Comment Text Char"/>
    <w:basedOn w:val="DefaultParagraphFont"/>
    <w:link w:val="CommentText"/>
    <w:uiPriority w:val="99"/>
    <w:rsid w:val="00307F39"/>
    <w:rPr>
      <w:sz w:val="20"/>
      <w:szCs w:val="20"/>
    </w:rPr>
  </w:style>
  <w:style w:type="paragraph" w:styleId="CommentSubject">
    <w:name w:val="annotation subject"/>
    <w:basedOn w:val="CommentText"/>
    <w:next w:val="CommentText"/>
    <w:link w:val="CommentSubjectChar"/>
    <w:uiPriority w:val="99"/>
    <w:semiHidden/>
    <w:unhideWhenUsed/>
    <w:rsid w:val="00307F39"/>
    <w:rPr>
      <w:b/>
      <w:bCs/>
    </w:rPr>
  </w:style>
  <w:style w:type="character" w:customStyle="1" w:styleId="CommentSubjectChar">
    <w:name w:val="Comment Subject Char"/>
    <w:basedOn w:val="CommentTextChar"/>
    <w:link w:val="CommentSubject"/>
    <w:uiPriority w:val="99"/>
    <w:semiHidden/>
    <w:rsid w:val="00307F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3958</Words>
  <Characters>22563</Characters>
  <Application>Microsoft Office Word</Application>
  <DocSecurity>0</DocSecurity>
  <Lines>188</Lines>
  <Paragraphs>52</Paragraphs>
  <ScaleCrop>false</ScaleCrop>
  <Company>Griffith University</Company>
  <LinksUpToDate>false</LinksUpToDate>
  <CharactersWithSpaces>26469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Aarthi Ganapathy</dc:creator>
  <cp:keywords/>
  <dc:description/>
  <cp:lastModifiedBy>Aarthi Ganapathy</cp:lastModifiedBy>
  <cp:revision>3</cp:revision>
  <dcterms:created xsi:type="dcterms:W3CDTF">2024-11-12T01:01:00Z</dcterms:created>
  <dcterms:modified xsi:type="dcterms:W3CDTF">2024-11-12T01:02:00Z</dcterms:modified>
</cp:coreProperties>
</file>