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EE77" w14:textId="5BF603B6" w:rsidR="00891FD0" w:rsidRPr="00891FD0" w:rsidRDefault="00891FD0" w:rsidP="00891FD0">
      <w:pPr>
        <w:jc w:val="center"/>
        <w:rPr>
          <w:rFonts w:asciiTheme="minorBidi" w:hAnsiTheme="minorBidi"/>
          <w:b/>
          <w:bCs/>
          <w:sz w:val="28"/>
          <w:szCs w:val="28"/>
        </w:rPr>
      </w:pPr>
      <w:r w:rsidRPr="00891FD0">
        <w:rPr>
          <w:rFonts w:asciiTheme="minorBidi" w:hAnsiTheme="minorBidi"/>
          <w:b/>
          <w:bCs/>
          <w:sz w:val="28"/>
          <w:szCs w:val="28"/>
        </w:rPr>
        <w:t>Lived Experience Panel ‘You Said, We Did’ log</w:t>
      </w:r>
    </w:p>
    <w:p w14:paraId="4F3FBF99" w14:textId="3E3F69E8" w:rsidR="00891FD0" w:rsidRDefault="00891FD0" w:rsidP="00B90180">
      <w:pPr>
        <w:rPr>
          <w:rFonts w:asciiTheme="minorBidi" w:hAnsiTheme="minorBidi"/>
        </w:rPr>
      </w:pPr>
      <w:r w:rsidRPr="00CF2FE7">
        <w:rPr>
          <w:rFonts w:asciiTheme="minorBidi" w:hAnsiTheme="minorBidi"/>
          <w:b/>
          <w:bCs/>
        </w:rPr>
        <w:t>Guide to usage:</w:t>
      </w:r>
      <w:r>
        <w:rPr>
          <w:rFonts w:asciiTheme="minorBidi" w:hAnsiTheme="minorBidi"/>
        </w:rPr>
        <w:t xml:space="preserve"> The ‘You Said, We Did’ log is a tool which researchers involved in the CHA project can use to respond to feedback and </w:t>
      </w:r>
      <w:r w:rsidR="00B90180">
        <w:rPr>
          <w:rFonts w:asciiTheme="minorBidi" w:hAnsiTheme="minorBidi"/>
        </w:rPr>
        <w:t>suggestio</w:t>
      </w:r>
      <w:r>
        <w:rPr>
          <w:rFonts w:asciiTheme="minorBidi" w:hAnsiTheme="minorBidi"/>
        </w:rPr>
        <w:t xml:space="preserve">ns from the Lived Experience </w:t>
      </w:r>
      <w:r w:rsidR="00B12078">
        <w:rPr>
          <w:rFonts w:asciiTheme="minorBidi" w:hAnsiTheme="minorBidi"/>
        </w:rPr>
        <w:t>Panel. The log can also be used to demonstrate how the views and feedback of the Panel have informed and influence research activities.</w:t>
      </w:r>
    </w:p>
    <w:p w14:paraId="177854E8" w14:textId="5199F117" w:rsidR="00B90180" w:rsidRPr="00891FD0" w:rsidRDefault="00B90180" w:rsidP="007B03B7">
      <w:pPr>
        <w:rPr>
          <w:rFonts w:asciiTheme="minorBidi" w:hAnsiTheme="minorBidi"/>
        </w:rPr>
      </w:pPr>
      <w:r>
        <w:rPr>
          <w:rFonts w:asciiTheme="minorBidi" w:hAnsiTheme="minorBidi"/>
        </w:rPr>
        <w:t>You can</w:t>
      </w:r>
      <w:r w:rsidRPr="00B90180">
        <w:rPr>
          <w:rFonts w:asciiTheme="minorBidi" w:hAnsiTheme="minorBidi"/>
        </w:rPr>
        <w:t xml:space="preserve"> reply to all comments </w:t>
      </w:r>
      <w:r w:rsidR="00B12078">
        <w:rPr>
          <w:rFonts w:asciiTheme="minorBidi" w:hAnsiTheme="minorBidi"/>
        </w:rPr>
        <w:t>noted</w:t>
      </w:r>
      <w:r w:rsidRPr="00B90180">
        <w:rPr>
          <w:rFonts w:asciiTheme="minorBidi" w:hAnsiTheme="minorBidi"/>
        </w:rPr>
        <w:t xml:space="preserve"> by </w:t>
      </w:r>
      <w:r>
        <w:rPr>
          <w:rFonts w:asciiTheme="minorBidi" w:hAnsiTheme="minorBidi"/>
        </w:rPr>
        <w:t>P</w:t>
      </w:r>
      <w:r w:rsidRPr="00B90180">
        <w:rPr>
          <w:rFonts w:asciiTheme="minorBidi" w:hAnsiTheme="minorBidi"/>
        </w:rPr>
        <w:t xml:space="preserve">anel </w:t>
      </w:r>
      <w:r w:rsidR="006574E2" w:rsidRPr="00B90180">
        <w:rPr>
          <w:rFonts w:asciiTheme="minorBidi" w:hAnsiTheme="minorBidi"/>
        </w:rPr>
        <w:t>members or</w:t>
      </w:r>
      <w:r w:rsidRPr="00B90180">
        <w:rPr>
          <w:rFonts w:asciiTheme="minorBidi" w:hAnsiTheme="minorBidi"/>
        </w:rPr>
        <w:t xml:space="preserve"> select the most pertinent comments and only give responses to these. If you have not implemented a suggestion, it is important to note this and give justifiable rationale</w:t>
      </w:r>
      <w:r>
        <w:rPr>
          <w:rFonts w:asciiTheme="minorBidi" w:hAnsiTheme="minorBidi"/>
        </w:rPr>
        <w:t>.</w:t>
      </w:r>
    </w:p>
    <w:tbl>
      <w:tblPr>
        <w:tblStyle w:val="TableGrid"/>
        <w:tblW w:w="9776" w:type="dxa"/>
        <w:tblLook w:val="04A0" w:firstRow="1" w:lastRow="0" w:firstColumn="1" w:lastColumn="0" w:noHBand="0" w:noVBand="1"/>
      </w:tblPr>
      <w:tblGrid>
        <w:gridCol w:w="3823"/>
        <w:gridCol w:w="1842"/>
        <w:gridCol w:w="4111"/>
      </w:tblGrid>
      <w:tr w:rsidR="0096657C" w:rsidRPr="00891FD0" w14:paraId="7312279B" w14:textId="77777777" w:rsidTr="0096657C">
        <w:trPr>
          <w:trHeight w:val="430"/>
        </w:trPr>
        <w:tc>
          <w:tcPr>
            <w:tcW w:w="3823" w:type="dxa"/>
            <w:shd w:val="clear" w:color="auto" w:fill="2F5496" w:themeFill="accent1" w:themeFillShade="BF"/>
          </w:tcPr>
          <w:p w14:paraId="4DCCFF6C" w14:textId="3B567AC7" w:rsidR="0096657C" w:rsidRPr="00891FD0" w:rsidRDefault="0096657C">
            <w:pPr>
              <w:rPr>
                <w:rFonts w:asciiTheme="minorBidi" w:hAnsiTheme="minorBidi"/>
                <w:b/>
                <w:bCs/>
                <w:color w:val="FFFFFF" w:themeColor="background1"/>
              </w:rPr>
            </w:pPr>
            <w:r w:rsidRPr="00891FD0">
              <w:rPr>
                <w:rFonts w:asciiTheme="minorBidi" w:hAnsiTheme="minorBidi"/>
                <w:b/>
                <w:bCs/>
                <w:color w:val="FFFFFF" w:themeColor="background1"/>
              </w:rPr>
              <w:t>Comment (You said)</w:t>
            </w:r>
          </w:p>
        </w:tc>
        <w:tc>
          <w:tcPr>
            <w:tcW w:w="1842" w:type="dxa"/>
            <w:shd w:val="clear" w:color="auto" w:fill="2F5496" w:themeFill="accent1" w:themeFillShade="BF"/>
          </w:tcPr>
          <w:p w14:paraId="6B98E021" w14:textId="5EBF1B01" w:rsidR="0096657C" w:rsidRPr="00891FD0" w:rsidRDefault="0096657C">
            <w:pPr>
              <w:rPr>
                <w:rFonts w:asciiTheme="minorBidi" w:hAnsiTheme="minorBidi"/>
                <w:b/>
                <w:bCs/>
                <w:color w:val="FFFFFF" w:themeColor="background1"/>
              </w:rPr>
            </w:pPr>
            <w:r>
              <w:rPr>
                <w:rFonts w:asciiTheme="minorBidi" w:hAnsiTheme="minorBidi"/>
                <w:b/>
                <w:bCs/>
                <w:color w:val="FFFFFF" w:themeColor="background1"/>
              </w:rPr>
              <w:t>Researcher responding</w:t>
            </w:r>
          </w:p>
        </w:tc>
        <w:tc>
          <w:tcPr>
            <w:tcW w:w="4111" w:type="dxa"/>
            <w:shd w:val="clear" w:color="auto" w:fill="2F5496" w:themeFill="accent1" w:themeFillShade="BF"/>
          </w:tcPr>
          <w:p w14:paraId="4C6FAB79" w14:textId="13E24C61" w:rsidR="0096657C" w:rsidRPr="00891FD0" w:rsidRDefault="0096657C">
            <w:pPr>
              <w:rPr>
                <w:rFonts w:asciiTheme="minorBidi" w:hAnsiTheme="minorBidi"/>
                <w:b/>
                <w:bCs/>
                <w:color w:val="FFFFFF" w:themeColor="background1"/>
              </w:rPr>
            </w:pPr>
            <w:r w:rsidRPr="00891FD0">
              <w:rPr>
                <w:rFonts w:asciiTheme="minorBidi" w:hAnsiTheme="minorBidi"/>
                <w:b/>
                <w:bCs/>
                <w:color w:val="FFFFFF" w:themeColor="background1"/>
              </w:rPr>
              <w:t>Response (We did)</w:t>
            </w:r>
          </w:p>
        </w:tc>
      </w:tr>
      <w:tr w:rsidR="0031285D" w14:paraId="14979422" w14:textId="77777777" w:rsidTr="0096657C">
        <w:trPr>
          <w:trHeight w:val="1037"/>
        </w:trPr>
        <w:tc>
          <w:tcPr>
            <w:tcW w:w="3823" w:type="dxa"/>
          </w:tcPr>
          <w:p w14:paraId="66811FE7" w14:textId="7D350A72" w:rsidR="0031285D" w:rsidRPr="0031285D" w:rsidRDefault="0031285D" w:rsidP="0031285D">
            <w:pPr>
              <w:pStyle w:val="Default"/>
              <w:rPr>
                <w:b/>
                <w:bCs/>
                <w:sz w:val="23"/>
                <w:szCs w:val="23"/>
              </w:rPr>
            </w:pPr>
            <w:r w:rsidRPr="0031285D">
              <w:rPr>
                <w:b/>
                <w:bCs/>
                <w:sz w:val="23"/>
                <w:szCs w:val="23"/>
              </w:rPr>
              <w:t>Q sort activity</w:t>
            </w:r>
            <w:r w:rsidR="007613F7">
              <w:rPr>
                <w:b/>
                <w:bCs/>
                <w:sz w:val="23"/>
                <w:szCs w:val="23"/>
              </w:rPr>
              <w:t xml:space="preserve"> 15/03/24</w:t>
            </w:r>
          </w:p>
          <w:p w14:paraId="788FC80C" w14:textId="77777777" w:rsidR="0031285D" w:rsidRDefault="0031285D" w:rsidP="0031285D">
            <w:pPr>
              <w:pStyle w:val="Default"/>
              <w:rPr>
                <w:sz w:val="23"/>
                <w:szCs w:val="23"/>
              </w:rPr>
            </w:pPr>
          </w:p>
          <w:p w14:paraId="70C1DD49" w14:textId="60102A25" w:rsidR="0031285D" w:rsidRDefault="0031285D" w:rsidP="0071062E">
            <w:pPr>
              <w:pStyle w:val="Default"/>
              <w:numPr>
                <w:ilvl w:val="0"/>
                <w:numId w:val="3"/>
              </w:numPr>
              <w:rPr>
                <w:sz w:val="23"/>
                <w:szCs w:val="23"/>
              </w:rPr>
            </w:pPr>
            <w:r>
              <w:rPr>
                <w:sz w:val="23"/>
                <w:szCs w:val="23"/>
              </w:rPr>
              <w:t xml:space="preserve">The Panel felt that some statements didn’t quite capture their feelings adequately. For example; the statements about sense of belonging would be better described as “I feel less isolated” or “I feel included” as ‘belonging’ is much more aspirational. Belonging suggests more that you feel that way in wider society, which most did not feel. </w:t>
            </w:r>
          </w:p>
          <w:p w14:paraId="58531A2D" w14:textId="77777777" w:rsidR="0031285D" w:rsidRDefault="0031285D" w:rsidP="0031285D">
            <w:pPr>
              <w:pStyle w:val="Default"/>
              <w:rPr>
                <w:sz w:val="23"/>
                <w:szCs w:val="23"/>
              </w:rPr>
            </w:pPr>
          </w:p>
          <w:p w14:paraId="0720167B" w14:textId="4D0EA63D" w:rsidR="0031285D" w:rsidRDefault="0031285D" w:rsidP="0071062E">
            <w:pPr>
              <w:pStyle w:val="Default"/>
              <w:numPr>
                <w:ilvl w:val="0"/>
                <w:numId w:val="3"/>
              </w:numPr>
              <w:rPr>
                <w:sz w:val="23"/>
                <w:szCs w:val="23"/>
              </w:rPr>
            </w:pPr>
            <w:r>
              <w:rPr>
                <w:sz w:val="23"/>
                <w:szCs w:val="23"/>
              </w:rPr>
              <w:t xml:space="preserve">Many LEP members agreed with the statement about their mental health improving the most. This was about having better self-awareness and being able to regulate emotions better because of specific mental health workshops/activities some had taken part in. </w:t>
            </w:r>
          </w:p>
          <w:p w14:paraId="750B0FE6" w14:textId="77777777" w:rsidR="0031285D" w:rsidRDefault="0031285D" w:rsidP="0031285D">
            <w:pPr>
              <w:pStyle w:val="Default"/>
              <w:rPr>
                <w:sz w:val="23"/>
                <w:szCs w:val="23"/>
              </w:rPr>
            </w:pPr>
          </w:p>
          <w:p w14:paraId="1EA99041" w14:textId="5D29856D" w:rsidR="0031285D" w:rsidRPr="0071062E" w:rsidRDefault="0031285D" w:rsidP="0071062E">
            <w:pPr>
              <w:pStyle w:val="ListParagraph"/>
              <w:numPr>
                <w:ilvl w:val="0"/>
                <w:numId w:val="3"/>
              </w:numPr>
              <w:rPr>
                <w:sz w:val="23"/>
                <w:szCs w:val="23"/>
              </w:rPr>
            </w:pPr>
            <w:r w:rsidRPr="0071062E">
              <w:rPr>
                <w:sz w:val="23"/>
                <w:szCs w:val="23"/>
              </w:rPr>
              <w:t>It was also noted to be careful that responses to the Q sort may change on a day to day basis and could be affected by mood or mental state on that day. To avoid this, researchers should preface that participants are to answer in relation to how they ‘usually’ would feel or how they have felt over the last 7 days.</w:t>
            </w:r>
          </w:p>
          <w:p w14:paraId="7D8891D2" w14:textId="77777777" w:rsidR="0031285D" w:rsidRDefault="0031285D" w:rsidP="0031285D">
            <w:pPr>
              <w:rPr>
                <w:rFonts w:asciiTheme="minorBidi" w:hAnsiTheme="minorBidi"/>
              </w:rPr>
            </w:pPr>
          </w:p>
          <w:p w14:paraId="1A865FAB" w14:textId="446DD2A1" w:rsidR="0031285D" w:rsidRPr="009710D1" w:rsidRDefault="0031285D" w:rsidP="0031285D">
            <w:pPr>
              <w:rPr>
                <w:rFonts w:asciiTheme="minorBidi" w:hAnsiTheme="minorBidi"/>
              </w:rPr>
            </w:pPr>
          </w:p>
        </w:tc>
        <w:tc>
          <w:tcPr>
            <w:tcW w:w="1842" w:type="dxa"/>
            <w:vMerge w:val="restart"/>
          </w:tcPr>
          <w:p w14:paraId="44E3DF93" w14:textId="77777777" w:rsidR="007613F7" w:rsidRDefault="007613F7" w:rsidP="0031285D">
            <w:pPr>
              <w:rPr>
                <w:rFonts w:cstheme="minorHAnsi"/>
              </w:rPr>
            </w:pPr>
          </w:p>
          <w:p w14:paraId="1199C2D0" w14:textId="0847C63A" w:rsidR="0031285D" w:rsidRPr="007613F7" w:rsidRDefault="002268F4" w:rsidP="0031285D">
            <w:pPr>
              <w:rPr>
                <w:rFonts w:cstheme="minorHAnsi"/>
              </w:rPr>
            </w:pPr>
            <w:r>
              <w:rPr>
                <w:rFonts w:cstheme="minorHAnsi"/>
              </w:rPr>
              <w:t xml:space="preserve">Principal Investigator, Glasgow </w:t>
            </w:r>
            <w:r w:rsidR="0071062E" w:rsidRPr="007613F7">
              <w:rPr>
                <w:rFonts w:cstheme="minorHAnsi"/>
              </w:rPr>
              <w:t xml:space="preserve">+ </w:t>
            </w:r>
            <w:r>
              <w:rPr>
                <w:rFonts w:cstheme="minorHAnsi"/>
              </w:rPr>
              <w:t>Project Researcher, Glasgow</w:t>
            </w:r>
          </w:p>
        </w:tc>
        <w:tc>
          <w:tcPr>
            <w:tcW w:w="4111" w:type="dxa"/>
          </w:tcPr>
          <w:p w14:paraId="08544D12" w14:textId="77777777" w:rsidR="00CA7576" w:rsidRDefault="00CA7576" w:rsidP="00B83AAE">
            <w:pPr>
              <w:pStyle w:val="ListParagraph"/>
              <w:numPr>
                <w:ilvl w:val="0"/>
                <w:numId w:val="4"/>
              </w:numPr>
            </w:pPr>
            <w:r>
              <w:t>Thanks for this comment! This makes sense. In response to this we now have a statement about feeling included as well as belonging so that we can cover different perspectives.</w:t>
            </w:r>
          </w:p>
          <w:p w14:paraId="2A5C850D" w14:textId="77777777" w:rsidR="00CA7576" w:rsidRDefault="00CA7576" w:rsidP="00B83AAE">
            <w:pPr>
              <w:pStyle w:val="ListParagraph"/>
              <w:numPr>
                <w:ilvl w:val="0"/>
                <w:numId w:val="4"/>
              </w:numPr>
            </w:pPr>
            <w:r>
              <w:t>We have retained the statement about mental health and also included a statement about being able to handle challenges, which relates to regulating emotions.</w:t>
            </w:r>
          </w:p>
          <w:p w14:paraId="3010EE6D" w14:textId="5C38B666" w:rsidR="0031285D" w:rsidRDefault="00CA7576" w:rsidP="00B83AAE">
            <w:pPr>
              <w:pStyle w:val="ListParagraph"/>
              <w:numPr>
                <w:ilvl w:val="0"/>
                <w:numId w:val="4"/>
              </w:numPr>
            </w:pPr>
            <w:r>
              <w:t xml:space="preserve">We have updated the script for researchers to include a preface about how the participant would ‘usually’ feel, or how they have felt over the last month (7 days feels a little too soon, as I can be annoyed for 7 days sometimes, but not normally 1 month!) This also fits in with the length of time we have asked people to think about in the survey for different activities. </w:t>
            </w:r>
          </w:p>
        </w:tc>
      </w:tr>
      <w:tr w:rsidR="0031285D" w14:paraId="57D697F3" w14:textId="77777777" w:rsidTr="0096657C">
        <w:trPr>
          <w:trHeight w:val="787"/>
        </w:trPr>
        <w:tc>
          <w:tcPr>
            <w:tcW w:w="3823" w:type="dxa"/>
          </w:tcPr>
          <w:p w14:paraId="64E516B7" w14:textId="5EC75228" w:rsidR="0031285D" w:rsidRPr="0031285D" w:rsidRDefault="0031285D" w:rsidP="0031285D">
            <w:pPr>
              <w:pStyle w:val="Default"/>
              <w:rPr>
                <w:b/>
                <w:bCs/>
                <w:sz w:val="23"/>
                <w:szCs w:val="23"/>
              </w:rPr>
            </w:pPr>
            <w:r w:rsidRPr="0031285D">
              <w:rPr>
                <w:b/>
                <w:bCs/>
                <w:sz w:val="23"/>
                <w:szCs w:val="23"/>
              </w:rPr>
              <w:t>Programme Theories Activity</w:t>
            </w:r>
            <w:r w:rsidR="007613F7">
              <w:rPr>
                <w:b/>
                <w:bCs/>
                <w:sz w:val="23"/>
                <w:szCs w:val="23"/>
              </w:rPr>
              <w:t xml:space="preserve"> 15/03/24</w:t>
            </w:r>
          </w:p>
          <w:p w14:paraId="522B00D4" w14:textId="77777777" w:rsidR="0031285D" w:rsidRDefault="0031285D" w:rsidP="0031285D">
            <w:pPr>
              <w:pStyle w:val="Default"/>
              <w:rPr>
                <w:sz w:val="23"/>
                <w:szCs w:val="23"/>
              </w:rPr>
            </w:pPr>
          </w:p>
          <w:p w14:paraId="5FECE2F3" w14:textId="5D26521D" w:rsidR="0031285D" w:rsidRDefault="0031285D" w:rsidP="0031285D">
            <w:pPr>
              <w:pStyle w:val="Default"/>
              <w:rPr>
                <w:sz w:val="23"/>
                <w:szCs w:val="23"/>
              </w:rPr>
            </w:pPr>
            <w:r>
              <w:rPr>
                <w:sz w:val="23"/>
                <w:szCs w:val="23"/>
              </w:rPr>
              <w:t>When presented with list of what CLOs do and how they do it:</w:t>
            </w:r>
          </w:p>
          <w:p w14:paraId="1B7A88A0" w14:textId="77777777" w:rsidR="0031285D" w:rsidRPr="0031285D" w:rsidRDefault="0031285D" w:rsidP="0031285D">
            <w:pPr>
              <w:pStyle w:val="Default"/>
              <w:rPr>
                <w:sz w:val="23"/>
                <w:szCs w:val="23"/>
              </w:rPr>
            </w:pPr>
          </w:p>
          <w:p w14:paraId="15E16817" w14:textId="33F1F8DD" w:rsidR="0031285D" w:rsidRDefault="0031285D" w:rsidP="0031285D">
            <w:pPr>
              <w:pStyle w:val="Default"/>
              <w:numPr>
                <w:ilvl w:val="0"/>
                <w:numId w:val="2"/>
              </w:numPr>
              <w:rPr>
                <w:sz w:val="23"/>
                <w:szCs w:val="23"/>
              </w:rPr>
            </w:pPr>
            <w:r w:rsidRPr="005E7DC9">
              <w:rPr>
                <w:sz w:val="23"/>
                <w:szCs w:val="23"/>
              </w:rPr>
              <w:t>The Panel felt as though the partnership aspect that CLOs work with was missing and how CLOs improve their local area and community safety through these partnerships. For example in Belfast, CNP has a role in breaking down historical barriers and instilling civic pride by helping to change the narrative on the local area.</w:t>
            </w:r>
          </w:p>
          <w:p w14:paraId="0362F793" w14:textId="77777777" w:rsidR="0031285D" w:rsidRDefault="0031285D" w:rsidP="0031285D">
            <w:pPr>
              <w:pStyle w:val="Default"/>
              <w:ind w:left="720"/>
              <w:rPr>
                <w:sz w:val="23"/>
                <w:szCs w:val="23"/>
              </w:rPr>
            </w:pPr>
            <w:r>
              <w:rPr>
                <w:sz w:val="23"/>
                <w:szCs w:val="23"/>
              </w:rPr>
              <w:br/>
            </w:r>
            <w:r w:rsidRPr="00074EA6">
              <w:rPr>
                <w:sz w:val="23"/>
                <w:szCs w:val="23"/>
              </w:rPr>
              <w:t>CLOs also help to support specific communities in need and in connecting otherwise unconnected communities for example asylum seekers and refugees, and LGBTQ+ groups.</w:t>
            </w:r>
          </w:p>
          <w:p w14:paraId="06C0853E" w14:textId="77777777" w:rsidR="0031285D" w:rsidRDefault="0031285D" w:rsidP="0031285D">
            <w:pPr>
              <w:pStyle w:val="Default"/>
              <w:ind w:left="720"/>
              <w:rPr>
                <w:sz w:val="23"/>
                <w:szCs w:val="23"/>
              </w:rPr>
            </w:pPr>
            <w:r w:rsidRPr="005E7DC9">
              <w:rPr>
                <w:sz w:val="23"/>
                <w:szCs w:val="23"/>
              </w:rPr>
              <w:t>Resource distribution was also missing from the list, encompassing activities like foodbanks and programme budgeting.</w:t>
            </w:r>
          </w:p>
          <w:p w14:paraId="22C44FE7" w14:textId="77777777" w:rsidR="0031285D" w:rsidRDefault="0031285D" w:rsidP="0031285D">
            <w:pPr>
              <w:pStyle w:val="Default"/>
              <w:ind w:left="720"/>
              <w:rPr>
                <w:sz w:val="23"/>
                <w:szCs w:val="23"/>
              </w:rPr>
            </w:pPr>
            <w:r w:rsidRPr="005E7DC9">
              <w:rPr>
                <w:sz w:val="23"/>
                <w:szCs w:val="23"/>
              </w:rPr>
              <w:t xml:space="preserve">Food was seen as playing a critical role in helping people meet their basic needs, and helps with cost of living crisis, but also acts as a catalyst for social interaction and celebration – ‘commensality’. Food can be a part of other activities or form a specific activity like delivering hampers at Christmas, cooking classes and </w:t>
            </w:r>
            <w:proofErr w:type="spellStart"/>
            <w:r w:rsidRPr="005E7DC9">
              <w:rPr>
                <w:sz w:val="23"/>
                <w:szCs w:val="23"/>
              </w:rPr>
              <w:t>FareShare</w:t>
            </w:r>
            <w:proofErr w:type="spellEnd"/>
            <w:r w:rsidRPr="005E7DC9">
              <w:rPr>
                <w:sz w:val="23"/>
                <w:szCs w:val="23"/>
              </w:rPr>
              <w:t xml:space="preserve"> (utilising supermarket surplus).</w:t>
            </w:r>
          </w:p>
          <w:p w14:paraId="603A031E" w14:textId="77777777" w:rsidR="0031285D" w:rsidRDefault="0031285D" w:rsidP="0031285D">
            <w:pPr>
              <w:pStyle w:val="Default"/>
              <w:rPr>
                <w:sz w:val="23"/>
                <w:szCs w:val="23"/>
              </w:rPr>
            </w:pPr>
          </w:p>
          <w:p w14:paraId="07909C57" w14:textId="766CAAC0" w:rsidR="0031285D" w:rsidRDefault="0031285D" w:rsidP="0031285D">
            <w:pPr>
              <w:pStyle w:val="Default"/>
              <w:rPr>
                <w:sz w:val="23"/>
                <w:szCs w:val="23"/>
              </w:rPr>
            </w:pPr>
            <w:r>
              <w:rPr>
                <w:sz w:val="23"/>
                <w:szCs w:val="23"/>
              </w:rPr>
              <w:lastRenderedPageBreak/>
              <w:t>When presented with list CLOs assets:</w:t>
            </w:r>
          </w:p>
          <w:p w14:paraId="2C968A90" w14:textId="77777777" w:rsidR="0031285D" w:rsidRDefault="0031285D" w:rsidP="0031285D">
            <w:pPr>
              <w:pStyle w:val="Default"/>
              <w:rPr>
                <w:sz w:val="23"/>
                <w:szCs w:val="23"/>
              </w:rPr>
            </w:pPr>
          </w:p>
          <w:p w14:paraId="264E8909" w14:textId="77777777" w:rsidR="0031285D" w:rsidRDefault="0031285D" w:rsidP="0031285D">
            <w:pPr>
              <w:pStyle w:val="Default"/>
              <w:rPr>
                <w:sz w:val="23"/>
                <w:szCs w:val="23"/>
              </w:rPr>
            </w:pPr>
            <w:r>
              <w:rPr>
                <w:sz w:val="23"/>
                <w:szCs w:val="23"/>
              </w:rPr>
              <w:t xml:space="preserve">2) </w:t>
            </w:r>
            <w:r w:rsidRPr="005E7DC9">
              <w:rPr>
                <w:sz w:val="23"/>
                <w:szCs w:val="23"/>
              </w:rPr>
              <w:t>The Panel felt that the use of volunteers was missing from the list, and also the development of CLOs into anchor organisations increasing their stability and longevity. CLOs also utilise communications for successful outreach to isolated individuals and groups.</w:t>
            </w:r>
          </w:p>
          <w:p w14:paraId="2DEBE621" w14:textId="77777777" w:rsidR="0031285D" w:rsidRDefault="0031285D" w:rsidP="0031285D">
            <w:pPr>
              <w:pStyle w:val="Default"/>
              <w:rPr>
                <w:sz w:val="23"/>
                <w:szCs w:val="23"/>
              </w:rPr>
            </w:pPr>
          </w:p>
          <w:p w14:paraId="33D1D708" w14:textId="577BBD29" w:rsidR="0031285D" w:rsidRPr="005E7DC9" w:rsidRDefault="0031285D" w:rsidP="0031285D">
            <w:pPr>
              <w:pStyle w:val="Default"/>
              <w:rPr>
                <w:sz w:val="23"/>
                <w:szCs w:val="23"/>
              </w:rPr>
            </w:pPr>
            <w:r>
              <w:rPr>
                <w:sz w:val="23"/>
                <w:szCs w:val="23"/>
              </w:rPr>
              <w:t>3 Panel’s r</w:t>
            </w:r>
            <w:r w:rsidRPr="005E7DC9">
              <w:rPr>
                <w:sz w:val="23"/>
                <w:szCs w:val="23"/>
              </w:rPr>
              <w:t>eview</w:t>
            </w:r>
            <w:r>
              <w:rPr>
                <w:sz w:val="23"/>
                <w:szCs w:val="23"/>
              </w:rPr>
              <w:t xml:space="preserve"> of</w:t>
            </w:r>
            <w:r w:rsidRPr="005E7DC9">
              <w:rPr>
                <w:sz w:val="23"/>
                <w:szCs w:val="23"/>
              </w:rPr>
              <w:t xml:space="preserve"> PT diagrams</w:t>
            </w:r>
            <w:r>
              <w:rPr>
                <w:sz w:val="23"/>
                <w:szCs w:val="23"/>
              </w:rPr>
              <w:t xml:space="preserve"> from </w:t>
            </w:r>
            <w:r w:rsidRPr="005E7DC9">
              <w:rPr>
                <w:sz w:val="23"/>
                <w:szCs w:val="23"/>
              </w:rPr>
              <w:t>note</w:t>
            </w:r>
            <w:r>
              <w:rPr>
                <w:sz w:val="23"/>
                <w:szCs w:val="23"/>
              </w:rPr>
              <w:t>s</w:t>
            </w:r>
            <w:r w:rsidRPr="005E7DC9">
              <w:rPr>
                <w:sz w:val="23"/>
                <w:szCs w:val="23"/>
              </w:rPr>
              <w:t xml:space="preserve"> on the sheets</w:t>
            </w:r>
            <w:r>
              <w:rPr>
                <w:sz w:val="23"/>
                <w:szCs w:val="23"/>
              </w:rPr>
              <w:t xml:space="preserve"> provided on</w:t>
            </w:r>
            <w:r w:rsidRPr="005E7DC9">
              <w:rPr>
                <w:sz w:val="23"/>
                <w:szCs w:val="23"/>
              </w:rPr>
              <w:t xml:space="preserve"> if the theories looked accurate to their experiences and examples of when things happen like this and when they don’t, including when activities work well and not so well.</w:t>
            </w:r>
          </w:p>
          <w:p w14:paraId="161A893D" w14:textId="507FE694" w:rsidR="0031285D" w:rsidRPr="009710D1" w:rsidRDefault="0031285D" w:rsidP="0031285D">
            <w:pPr>
              <w:rPr>
                <w:rFonts w:asciiTheme="minorBidi" w:hAnsiTheme="minorBidi"/>
              </w:rPr>
            </w:pPr>
          </w:p>
        </w:tc>
        <w:tc>
          <w:tcPr>
            <w:tcW w:w="1842" w:type="dxa"/>
            <w:vMerge/>
          </w:tcPr>
          <w:p w14:paraId="10289086" w14:textId="77777777" w:rsidR="0031285D" w:rsidRPr="009710D1" w:rsidRDefault="0031285D" w:rsidP="0031285D">
            <w:pPr>
              <w:rPr>
                <w:rFonts w:asciiTheme="minorBidi" w:hAnsiTheme="minorBidi"/>
              </w:rPr>
            </w:pPr>
          </w:p>
        </w:tc>
        <w:tc>
          <w:tcPr>
            <w:tcW w:w="4111" w:type="dxa"/>
          </w:tcPr>
          <w:p w14:paraId="240759D9" w14:textId="77777777" w:rsidR="0031285D" w:rsidRDefault="00272F85" w:rsidP="00CA7576">
            <w:pPr>
              <w:pStyle w:val="ListParagraph"/>
              <w:numPr>
                <w:ilvl w:val="0"/>
                <w:numId w:val="5"/>
              </w:numPr>
            </w:pPr>
            <w:r>
              <w:t>While do now have an organisational theory about partnership working across different CLOs in the area. What we could improve on is the role they have in breaking down historical barriers and instilling civic pride, though this may be captured through a more general term as ‘empowerment’ – while this does not capture it perfectly, we could add these comments into the description of this organisational theory to ensure it is represented. We will include these comments as we bring together all of the data so make sure we have the most complete description we can about how CLOs work.</w:t>
            </w:r>
          </w:p>
          <w:p w14:paraId="4E5B60DA" w14:textId="77777777" w:rsidR="00272F85" w:rsidRDefault="00272F85" w:rsidP="00272F85">
            <w:pPr>
              <w:pStyle w:val="ListParagraph"/>
            </w:pPr>
          </w:p>
          <w:p w14:paraId="25D592E7" w14:textId="77777777" w:rsidR="00272F85" w:rsidRDefault="00272F85" w:rsidP="00272F85">
            <w:pPr>
              <w:pStyle w:val="ListParagraph"/>
            </w:pPr>
            <w:r>
              <w:t>We also have a programme theory about outreach for people that are vulnerable or isolated in whatever form that takes. Again we could include this in the description part of the programme theory, as it is good to keep the diagram as simple as we can. Resource distribution is one that I may like to explore further, and could well be incorporated as a type of activity that the CLOs provide.</w:t>
            </w:r>
          </w:p>
          <w:p w14:paraId="556F2DF3" w14:textId="77777777" w:rsidR="00514611" w:rsidRDefault="00514611" w:rsidP="00272F85">
            <w:pPr>
              <w:pStyle w:val="ListParagraph"/>
            </w:pPr>
          </w:p>
          <w:p w14:paraId="345D24E0" w14:textId="77777777" w:rsidR="00514611" w:rsidRDefault="00514611" w:rsidP="00272F85">
            <w:pPr>
              <w:pStyle w:val="ListParagraph"/>
            </w:pPr>
            <w:r>
              <w:t>We have made sure to include food as part of our programme theories (no 3 on healthy living) but we must ensure we link this to the other benefits of food, not just a healthy lifestyle but also helping with the cost of living crisis, as you mention.</w:t>
            </w:r>
          </w:p>
          <w:p w14:paraId="1B3B9626" w14:textId="77777777" w:rsidR="00514611" w:rsidRDefault="00514611" w:rsidP="00272F85">
            <w:pPr>
              <w:pStyle w:val="ListParagraph"/>
            </w:pPr>
          </w:p>
          <w:p w14:paraId="74AA1A11" w14:textId="77777777" w:rsidR="00514611" w:rsidRDefault="00514611" w:rsidP="00272F85">
            <w:pPr>
              <w:pStyle w:val="ListParagraph"/>
            </w:pPr>
          </w:p>
          <w:p w14:paraId="534F60BA" w14:textId="77777777" w:rsidR="00514611" w:rsidRDefault="00514611" w:rsidP="00272F85">
            <w:pPr>
              <w:pStyle w:val="ListParagraph"/>
            </w:pPr>
          </w:p>
          <w:p w14:paraId="274E05CB" w14:textId="77777777" w:rsidR="00514611" w:rsidRDefault="00514611" w:rsidP="00272F85">
            <w:pPr>
              <w:pStyle w:val="ListParagraph"/>
            </w:pPr>
          </w:p>
          <w:p w14:paraId="13F00DFE" w14:textId="77777777" w:rsidR="00514611" w:rsidRDefault="00514611" w:rsidP="00272F85">
            <w:pPr>
              <w:pStyle w:val="ListParagraph"/>
            </w:pPr>
          </w:p>
          <w:p w14:paraId="1829F43D" w14:textId="77777777" w:rsidR="00514611" w:rsidRDefault="00514611" w:rsidP="00272F85">
            <w:pPr>
              <w:pStyle w:val="ListParagraph"/>
            </w:pPr>
          </w:p>
          <w:p w14:paraId="2DCDF0FE" w14:textId="77777777" w:rsidR="00514611" w:rsidRDefault="00514611" w:rsidP="00272F85">
            <w:pPr>
              <w:pStyle w:val="ListParagraph"/>
            </w:pPr>
          </w:p>
          <w:p w14:paraId="130F9512" w14:textId="310F0FB5" w:rsidR="003051E2" w:rsidRDefault="00514611" w:rsidP="003051E2">
            <w:pPr>
              <w:pStyle w:val="ListParagraph"/>
              <w:numPr>
                <w:ilvl w:val="0"/>
                <w:numId w:val="5"/>
              </w:numPr>
            </w:pPr>
            <w:r>
              <w:lastRenderedPageBreak/>
              <w:t>Thank you, this is something that has been noted by other parts of our data collection too. While we do have mention of volunteers in Organisational theory 2, we could do more to emphasise the role. We will be working on this alongside our other data and working it in the description or the programme diagrams.</w:t>
            </w:r>
          </w:p>
        </w:tc>
      </w:tr>
    </w:tbl>
    <w:p w14:paraId="72E8156F" w14:textId="6569AD21" w:rsidR="00891FD0" w:rsidRDefault="00891FD0"/>
    <w:p w14:paraId="2223C9C5" w14:textId="1168EB22" w:rsidR="00CF2FE7" w:rsidRDefault="00CF2FE7"/>
    <w:p w14:paraId="01114282" w14:textId="0E312FD3" w:rsidR="00CF2FE7" w:rsidRDefault="00CF2FE7"/>
    <w:p w14:paraId="100466C8" w14:textId="13E7BD52" w:rsidR="00CF2FE7" w:rsidRDefault="00CF2FE7"/>
    <w:p w14:paraId="3C56A687" w14:textId="633F5FEC" w:rsidR="00CF2FE7" w:rsidRDefault="00CF2FE7"/>
    <w:p w14:paraId="114FBED9" w14:textId="3B5943B4" w:rsidR="00CF2FE7" w:rsidRDefault="00CF2FE7"/>
    <w:p w14:paraId="3B272B7B" w14:textId="23F3FE96" w:rsidR="00CF2FE7" w:rsidRDefault="00CF2FE7"/>
    <w:p w14:paraId="6CB9DAFD" w14:textId="77777777" w:rsidR="00CF2FE7" w:rsidRPr="00BD6DD6" w:rsidRDefault="00CF2FE7"/>
    <w:sectPr w:rsidR="00CF2FE7" w:rsidRPr="00BD6D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AAD"/>
    <w:multiLevelType w:val="hybridMultilevel"/>
    <w:tmpl w:val="1BB67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D21FA3"/>
    <w:multiLevelType w:val="hybridMultilevel"/>
    <w:tmpl w:val="1A22D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6A66AD"/>
    <w:multiLevelType w:val="hybridMultilevel"/>
    <w:tmpl w:val="41A002BE"/>
    <w:lvl w:ilvl="0" w:tplc="FDA42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E76FAE"/>
    <w:multiLevelType w:val="hybridMultilevel"/>
    <w:tmpl w:val="838A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2C5FD2"/>
    <w:multiLevelType w:val="hybridMultilevel"/>
    <w:tmpl w:val="EFAE9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2365777">
    <w:abstractNumId w:val="3"/>
  </w:num>
  <w:num w:numId="2" w16cid:durableId="1444568284">
    <w:abstractNumId w:val="2"/>
  </w:num>
  <w:num w:numId="3" w16cid:durableId="1980571684">
    <w:abstractNumId w:val="4"/>
  </w:num>
  <w:num w:numId="4" w16cid:durableId="92748785">
    <w:abstractNumId w:val="0"/>
  </w:num>
  <w:num w:numId="5" w16cid:durableId="1568616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D0"/>
    <w:rsid w:val="000050A8"/>
    <w:rsid w:val="00072A09"/>
    <w:rsid w:val="000F7B44"/>
    <w:rsid w:val="00100C57"/>
    <w:rsid w:val="002268F4"/>
    <w:rsid w:val="00247DB4"/>
    <w:rsid w:val="00272F85"/>
    <w:rsid w:val="002873B2"/>
    <w:rsid w:val="002A5EE9"/>
    <w:rsid w:val="003051E2"/>
    <w:rsid w:val="0031285D"/>
    <w:rsid w:val="003B3317"/>
    <w:rsid w:val="00514611"/>
    <w:rsid w:val="006574E2"/>
    <w:rsid w:val="0071062E"/>
    <w:rsid w:val="007613F7"/>
    <w:rsid w:val="007B03B7"/>
    <w:rsid w:val="007E49F9"/>
    <w:rsid w:val="00840B40"/>
    <w:rsid w:val="00891FD0"/>
    <w:rsid w:val="0096657C"/>
    <w:rsid w:val="009710D1"/>
    <w:rsid w:val="00B12078"/>
    <w:rsid w:val="00B4501D"/>
    <w:rsid w:val="00B83AAE"/>
    <w:rsid w:val="00B90180"/>
    <w:rsid w:val="00BD073C"/>
    <w:rsid w:val="00BD6DD6"/>
    <w:rsid w:val="00BE2EF3"/>
    <w:rsid w:val="00C60326"/>
    <w:rsid w:val="00CA7576"/>
    <w:rsid w:val="00CF2FE7"/>
    <w:rsid w:val="00D12D4B"/>
    <w:rsid w:val="00E07813"/>
    <w:rsid w:val="00F9509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3B54F"/>
  <w15:chartTrackingRefBased/>
  <w15:docId w15:val="{AEFFB80A-FEC0-473D-B81A-20802019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0A8"/>
    <w:pPr>
      <w:ind w:left="720"/>
      <w:contextualSpacing/>
    </w:pPr>
  </w:style>
  <w:style w:type="paragraph" w:customStyle="1" w:styleId="Default">
    <w:name w:val="Default"/>
    <w:rsid w:val="0031285D"/>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c7c028-e882-4f5d-a4a2-6c5e3ca7588a">
      <Terms xmlns="http://schemas.microsoft.com/office/infopath/2007/PartnerControls"/>
    </lcf76f155ced4ddcb4097134ff3c332f>
    <TaxCatchAll xmlns="22e3b9b9-f0fc-4284-9bdc-aaf7595c36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96953779B314AB44FA3B8FD6A23EF" ma:contentTypeVersion="18" ma:contentTypeDescription="Create a new document." ma:contentTypeScope="" ma:versionID="fe7a38fac0138b7727595def35469d56">
  <xsd:schema xmlns:xsd="http://www.w3.org/2001/XMLSchema" xmlns:xs="http://www.w3.org/2001/XMLSchema" xmlns:p="http://schemas.microsoft.com/office/2006/metadata/properties" xmlns:ns2="f9c7c028-e882-4f5d-a4a2-6c5e3ca7588a" xmlns:ns3="22e3b9b9-f0fc-4284-9bdc-aaf7595c3601" targetNamespace="http://schemas.microsoft.com/office/2006/metadata/properties" ma:root="true" ma:fieldsID="3822d9e21ffcbab0f5e1f9de56170c90" ns2:_="" ns3:_="">
    <xsd:import namespace="f9c7c028-e882-4f5d-a4a2-6c5e3ca7588a"/>
    <xsd:import namespace="22e3b9b9-f0fc-4284-9bdc-aaf7595c36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7c028-e882-4f5d-a4a2-6c5e3ca75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3b9b9-f0fc-4284-9bdc-aaf7595c360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e057d99-5b9d-4100-8433-6d66b095c038}" ma:internalName="TaxCatchAll" ma:showField="CatchAllData" ma:web="22e3b9b9-f0fc-4284-9bdc-aaf7595c36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B38911-6D87-44B5-A3DA-EC1D617BB40F}">
  <ds:schemaRefs>
    <ds:schemaRef ds:uri="http://purl.org/dc/term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2e3b9b9-f0fc-4284-9bdc-aaf7595c3601"/>
    <ds:schemaRef ds:uri="f9c7c028-e882-4f5d-a4a2-6c5e3ca7588a"/>
  </ds:schemaRefs>
</ds:datastoreItem>
</file>

<file path=customXml/itemProps2.xml><?xml version="1.0" encoding="utf-8"?>
<ds:datastoreItem xmlns:ds="http://schemas.openxmlformats.org/officeDocument/2006/customXml" ds:itemID="{453C8F38-BB40-44F0-BE28-FF4A2944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7c028-e882-4f5d-a4a2-6c5e3ca7588a"/>
    <ds:schemaRef ds:uri="22e3b9b9-f0fc-4284-9bdc-aaf7595c3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54FF0-A29F-464C-A680-ADEDC8AA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Mohasin Ahmed</dc:creator>
  <cp:keywords/>
  <dc:description/>
  <cp:lastModifiedBy>Mohasin Ahmed</cp:lastModifiedBy>
  <cp:revision>5</cp:revision>
  <dcterms:created xsi:type="dcterms:W3CDTF">2025-02-20T11:05:00Z</dcterms:created>
  <dcterms:modified xsi:type="dcterms:W3CDTF">2025-02-20T12:40:00Z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0x01010084C96953779B314AB44FA3B8FD6A23EF</vt:lpwstr>
  </property>
  <property fmtid="{D5CDD505-2E9C-101B-9397-08002B2CF9AE}" pid="3" name="MediaServiceImageTags">
    <vt:lpwstr/>
  </property>
</Properties>
</file>