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C3F2" w14:textId="534CE30E" w:rsidR="00DE3C99" w:rsidRPr="00D33157" w:rsidRDefault="00DE3C99" w:rsidP="00DE3C99">
      <w:pPr>
        <w:spacing w:after="0" w:line="480" w:lineRule="auto"/>
        <w:jc w:val="center"/>
        <w:rPr>
          <w:rFonts w:ascii="Calibri" w:hAnsi="Calibri" w:cs="Calibri"/>
          <w:b/>
          <w:bCs/>
        </w:rPr>
      </w:pPr>
      <w:r w:rsidRPr="00D33157">
        <w:rPr>
          <w:rFonts w:ascii="Calibri" w:hAnsi="Calibri" w:cs="Calibri"/>
          <w:b/>
          <w:bCs/>
        </w:rPr>
        <w:t>Supplemental File</w:t>
      </w:r>
      <w:r w:rsidR="00703F1B" w:rsidRPr="00D33157">
        <w:rPr>
          <w:rFonts w:ascii="Calibri" w:hAnsi="Calibri" w:cs="Calibri"/>
          <w:b/>
          <w:bCs/>
        </w:rPr>
        <w:t xml:space="preserve"> 1</w:t>
      </w:r>
    </w:p>
    <w:p w14:paraId="613CAAD7" w14:textId="02E133DF" w:rsidR="00DE3C99" w:rsidRPr="00D33157" w:rsidRDefault="00703F1B" w:rsidP="00D77E16">
      <w:pPr>
        <w:spacing w:line="480" w:lineRule="auto"/>
        <w:rPr>
          <w:rFonts w:ascii="Calibri" w:hAnsi="Calibri" w:cs="Calibri"/>
        </w:rPr>
      </w:pPr>
      <w:r w:rsidRPr="00D33157">
        <w:rPr>
          <w:rFonts w:ascii="Calibri" w:hAnsi="Calibri" w:cs="Calibri"/>
          <w:b/>
          <w:bCs/>
        </w:rPr>
        <w:t>Table</w:t>
      </w:r>
      <w:r w:rsidR="00DE3C99" w:rsidRPr="00D33157">
        <w:rPr>
          <w:rFonts w:ascii="Calibri" w:hAnsi="Calibri" w:cs="Calibri"/>
          <w:b/>
          <w:bCs/>
        </w:rPr>
        <w:t xml:space="preserve"> 1.</w:t>
      </w:r>
      <w:r w:rsidR="00D77E16" w:rsidRPr="00D33157">
        <w:rPr>
          <w:rFonts w:ascii="Calibri" w:hAnsi="Calibri" w:cs="Calibri"/>
          <w:b/>
          <w:bCs/>
        </w:rPr>
        <w:t xml:space="preserve"> </w:t>
      </w:r>
      <w:r w:rsidR="00D77E16" w:rsidRPr="00D33157">
        <w:rPr>
          <w:rFonts w:ascii="Calibri" w:hAnsi="Calibri" w:cs="Calibri"/>
        </w:rPr>
        <w:t>PRISMA-ScR checklist.</w:t>
      </w:r>
    </w:p>
    <w:p w14:paraId="110EBB69" w14:textId="77777777" w:rsidR="00D77E16" w:rsidRDefault="00D77E16" w:rsidP="00D77E16">
      <w:pPr>
        <w:autoSpaceDE w:val="0"/>
        <w:autoSpaceDN w:val="0"/>
        <w:adjustRightInd w:val="0"/>
        <w:spacing w:after="0" w:line="240" w:lineRule="auto"/>
        <w:rPr>
          <w:rFonts w:ascii="Arial" w:hAnsi="Arial" w:cs="Arial"/>
          <w:b/>
          <w:bCs/>
          <w:sz w:val="24"/>
          <w:szCs w:val="24"/>
          <w:lang w:val="en-US" w:eastAsia="zh-CN"/>
          <w14:ligatures w14:val="standardContextual"/>
        </w:rPr>
      </w:pPr>
      <w:r>
        <w:rPr>
          <w:rFonts w:ascii="Arial" w:hAnsi="Arial" w:cs="Arial"/>
          <w:b/>
          <w:bCs/>
          <w:sz w:val="24"/>
          <w:szCs w:val="24"/>
          <w:lang w:val="en-US" w:eastAsia="zh-CN"/>
          <w14:ligatures w14:val="standardContextual"/>
        </w:rPr>
        <w:t>Preferred Reporting Items for Systematic reviews and Meta-Analyses extension for Scoping Reviews (PRISMA-ScR) Checklist</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268"/>
        <w:gridCol w:w="534"/>
        <w:gridCol w:w="8646"/>
        <w:gridCol w:w="1418"/>
      </w:tblGrid>
      <w:tr w:rsidR="00D77E16" w14:paraId="09C0B1A7" w14:textId="77777777" w:rsidTr="00D77E16">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D387432" w14:textId="77777777" w:rsidR="00D77E16" w:rsidRPr="00D77E16" w:rsidRDefault="00D77E16">
            <w:pPr>
              <w:autoSpaceDE w:val="0"/>
              <w:autoSpaceDN w:val="0"/>
              <w:adjustRightInd w:val="0"/>
              <w:spacing w:after="0" w:line="240" w:lineRule="auto"/>
              <w:rPr>
                <w:rFonts w:ascii="Arial" w:hAnsi="Arial" w:cs="Arial"/>
                <w:b/>
                <w:bCs/>
                <w:color w:val="000000" w:themeColor="text1"/>
                <w:sz w:val="20"/>
                <w:szCs w:val="20"/>
                <w:lang w:val="en-US" w:eastAsia="zh-CN"/>
                <w14:ligatures w14:val="standardContextual"/>
              </w:rPr>
            </w:pPr>
            <w:r w:rsidRPr="00D77E16">
              <w:rPr>
                <w:rFonts w:ascii="Arial" w:hAnsi="Arial" w:cs="Arial"/>
                <w:b/>
                <w:bCs/>
                <w:color w:val="000000" w:themeColor="text1"/>
                <w:sz w:val="20"/>
                <w:szCs w:val="20"/>
                <w:lang w:val="en-US" w:eastAsia="zh-CN"/>
                <w14:ligatures w14:val="standardContextual"/>
              </w:rPr>
              <w:t>SECTION</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CEA62F" w14:textId="77777777" w:rsidR="00D77E16" w:rsidRPr="00D77E16" w:rsidRDefault="00D77E16">
            <w:pPr>
              <w:autoSpaceDE w:val="0"/>
              <w:autoSpaceDN w:val="0"/>
              <w:adjustRightInd w:val="0"/>
              <w:spacing w:after="0" w:line="240" w:lineRule="auto"/>
              <w:jc w:val="center"/>
              <w:rPr>
                <w:rFonts w:ascii="Arial" w:hAnsi="Arial" w:cs="Arial"/>
                <w:b/>
                <w:bCs/>
                <w:color w:val="000000" w:themeColor="text1"/>
                <w:sz w:val="20"/>
                <w:szCs w:val="20"/>
                <w:lang w:val="en-US" w:eastAsia="zh-CN"/>
                <w14:ligatures w14:val="standardContextual"/>
              </w:rPr>
            </w:pPr>
            <w:r w:rsidRPr="00D77E16">
              <w:rPr>
                <w:rFonts w:ascii="Arial" w:hAnsi="Arial" w:cs="Arial"/>
                <w:b/>
                <w:bCs/>
                <w:color w:val="000000" w:themeColor="text1"/>
                <w:sz w:val="20"/>
                <w:szCs w:val="20"/>
                <w:lang w:val="en-US" w:eastAsia="zh-CN"/>
                <w14:ligatures w14:val="standardContextual"/>
              </w:rPr>
              <w:t>ITEM</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7CA5B3A" w14:textId="77777777" w:rsidR="00D77E16" w:rsidRPr="00D77E16" w:rsidRDefault="00D77E16">
            <w:pPr>
              <w:autoSpaceDE w:val="0"/>
              <w:autoSpaceDN w:val="0"/>
              <w:adjustRightInd w:val="0"/>
              <w:spacing w:after="0" w:line="240" w:lineRule="auto"/>
              <w:rPr>
                <w:rFonts w:ascii="Arial" w:hAnsi="Arial" w:cs="Arial"/>
                <w:b/>
                <w:bCs/>
                <w:color w:val="000000" w:themeColor="text1"/>
                <w:sz w:val="20"/>
                <w:szCs w:val="20"/>
                <w:lang w:val="en-US" w:eastAsia="zh-CN"/>
                <w14:ligatures w14:val="standardContextual"/>
              </w:rPr>
            </w:pPr>
            <w:r w:rsidRPr="00D77E16">
              <w:rPr>
                <w:rFonts w:ascii="Arial" w:hAnsi="Arial" w:cs="Arial"/>
                <w:b/>
                <w:bCs/>
                <w:color w:val="000000" w:themeColor="text1"/>
                <w:sz w:val="20"/>
                <w:szCs w:val="20"/>
                <w:lang w:val="en-US" w:eastAsia="zh-CN"/>
                <w14:ligatures w14:val="standardContextual"/>
              </w:rPr>
              <w:t>PRISMA-ScR CHECKLIST ITEM</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1A872D" w14:textId="77777777" w:rsidR="00D77E16" w:rsidRPr="00D77E16" w:rsidRDefault="00D77E16">
            <w:pPr>
              <w:autoSpaceDE w:val="0"/>
              <w:autoSpaceDN w:val="0"/>
              <w:adjustRightInd w:val="0"/>
              <w:spacing w:after="0" w:line="240" w:lineRule="auto"/>
              <w:rPr>
                <w:rFonts w:ascii="Arial" w:hAnsi="Arial" w:cs="Arial"/>
                <w:b/>
                <w:bCs/>
                <w:color w:val="000000" w:themeColor="text1"/>
                <w:sz w:val="20"/>
                <w:szCs w:val="20"/>
                <w:lang w:val="en-US" w:eastAsia="zh-CN"/>
                <w14:ligatures w14:val="standardContextual"/>
              </w:rPr>
            </w:pPr>
            <w:r w:rsidRPr="00D77E16">
              <w:rPr>
                <w:rFonts w:ascii="Arial" w:hAnsi="Arial" w:cs="Arial"/>
                <w:b/>
                <w:bCs/>
                <w:color w:val="000000" w:themeColor="text1"/>
                <w:sz w:val="20"/>
                <w:szCs w:val="20"/>
                <w:lang w:val="en-US" w:eastAsia="zh-CN"/>
                <w14:ligatures w14:val="standardContextual"/>
              </w:rPr>
              <w:t>REPORTED ON PAGE #</w:t>
            </w:r>
          </w:p>
        </w:tc>
      </w:tr>
      <w:tr w:rsidR="00D77E16" w14:paraId="0C42B964"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06C0126"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TITLE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A74F277"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38662AC"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584371B"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680C2D78"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6CED5BE"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Title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7EABE80"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39B24AC"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Identify the report as a scoping review.</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1DA8ACF" w14:textId="2BE8A7C1" w:rsidR="00D77E16" w:rsidRDefault="0096161F">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Mentioned in Methods, </w:t>
            </w:r>
            <w:r w:rsidR="00BC35DD">
              <w:rPr>
                <w:rFonts w:ascii="Times-Roman" w:hAnsi="Times-Roman" w:cs="Times-Roman"/>
                <w:sz w:val="24"/>
                <w:szCs w:val="24"/>
                <w:lang w:val="en-US" w:eastAsia="zh-CN"/>
                <w14:ligatures w14:val="standardContextual"/>
              </w:rPr>
              <w:t xml:space="preserve">p. </w:t>
            </w:r>
            <w:r w:rsidR="00647CE9">
              <w:rPr>
                <w:rFonts w:ascii="Times-Roman" w:hAnsi="Times-Roman" w:cs="Times-Roman"/>
                <w:sz w:val="24"/>
                <w:szCs w:val="24"/>
                <w:lang w:val="en-US" w:eastAsia="zh-CN"/>
                <w14:ligatures w14:val="standardContextual"/>
              </w:rPr>
              <w:t>8</w:t>
            </w:r>
          </w:p>
        </w:tc>
      </w:tr>
      <w:tr w:rsidR="00D77E16" w14:paraId="74E93EC7"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39419E"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ABSTRACT</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D9708E3"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3CD909"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75F0FAD"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006D6296"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31A5DD1"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Structured summary</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58DE8A1"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2</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2229D4"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Provide a structured summary that includes (as applicable): background, objectives, eligibility criteria, sources of evidence, charting methods, results, and conclusions that relate to the review questions and objectives.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AB6C7A" w14:textId="2F3D1EF1" w:rsidR="00D77E16" w:rsidRDefault="00226E1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pp. 2-4</w:t>
            </w:r>
          </w:p>
        </w:tc>
      </w:tr>
      <w:tr w:rsidR="00D77E16" w14:paraId="7B2EE273"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F6BC352"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INTRODUCTION</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4310EC8"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110CE9"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E2922F5"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2654B974"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B240A0"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Rationale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16614B6"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3</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4357B1C"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Describe the rationale for the review in the context of what is already known. Explain why the review questions/objectives lend themselves to a scoping review approach.</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2C0B7B7" w14:textId="7D706D69" w:rsidR="00D77E16" w:rsidRDefault="00226E1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pp. 5-</w:t>
            </w:r>
            <w:r w:rsidR="00647CE9">
              <w:rPr>
                <w:rFonts w:ascii="Times-Roman" w:hAnsi="Times-Roman" w:cs="Times-Roman"/>
                <w:sz w:val="24"/>
                <w:szCs w:val="24"/>
                <w:lang w:val="en-US" w:eastAsia="zh-CN"/>
                <w14:ligatures w14:val="standardContextual"/>
              </w:rPr>
              <w:t>8</w:t>
            </w:r>
          </w:p>
        </w:tc>
      </w:tr>
      <w:tr w:rsidR="00D77E16" w14:paraId="1D95B4BF"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5B660B"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Objectives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C6671BD"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4</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1262CEA"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95CAE6" w14:textId="09A6E3B5" w:rsidR="00D77E16" w:rsidRDefault="00226E1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 </w:t>
            </w:r>
            <w:r w:rsidR="00647CE9">
              <w:rPr>
                <w:rFonts w:ascii="Times-Roman" w:hAnsi="Times-Roman" w:cs="Times-Roman"/>
                <w:sz w:val="24"/>
                <w:szCs w:val="24"/>
                <w:lang w:val="en-US" w:eastAsia="zh-CN"/>
                <w14:ligatures w14:val="standardContextual"/>
              </w:rPr>
              <w:t>8</w:t>
            </w:r>
          </w:p>
        </w:tc>
      </w:tr>
      <w:tr w:rsidR="00D77E16" w14:paraId="5B87E9D3"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343B90A"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METHODS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1E6A35"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1DD4839"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1288BCD"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10E70060"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8221FE5"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Protocol and registration</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2E384F"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5</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32F74E"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Indicate whether a review protocol exists; state if and where it can be accessed (e.g., a Web address); and if available, provide registration information, including the registration number.</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46458D" w14:textId="4D233940" w:rsidR="00D77E16" w:rsidRDefault="00BC35D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311D60">
              <w:rPr>
                <w:rFonts w:ascii="Times-Roman" w:hAnsi="Times-Roman" w:cs="Times-Roman"/>
                <w:sz w:val="24"/>
                <w:szCs w:val="24"/>
                <w:lang w:val="en-US" w:eastAsia="zh-CN"/>
                <w14:ligatures w14:val="standardContextual"/>
              </w:rPr>
              <w:t xml:space="preserve"> </w:t>
            </w:r>
            <w:r w:rsidR="001321C0">
              <w:rPr>
                <w:rFonts w:ascii="Times-Roman" w:hAnsi="Times-Roman" w:cs="Times-Roman"/>
                <w:sz w:val="24"/>
                <w:szCs w:val="24"/>
                <w:lang w:val="en-US" w:eastAsia="zh-CN"/>
                <w14:ligatures w14:val="standardContextual"/>
              </w:rPr>
              <w:t>8</w:t>
            </w:r>
          </w:p>
        </w:tc>
      </w:tr>
      <w:tr w:rsidR="00D77E16" w14:paraId="54AD1A69"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90627AA"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Eligibility criteria</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C2C4E7E"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6</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ACC1848"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Specify characteristics of the sources of evidence used as eligibility criteria (e.g., years considered, language, and publication status), and provide a rationale.</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2CC5A32" w14:textId="5FBA29D4" w:rsidR="00D77E16" w:rsidRDefault="00B047E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1321C0">
              <w:rPr>
                <w:rFonts w:ascii="Times-Roman" w:hAnsi="Times-Roman" w:cs="Times-Roman"/>
                <w:sz w:val="24"/>
                <w:szCs w:val="24"/>
                <w:lang w:val="en-US" w:eastAsia="zh-CN"/>
                <w14:ligatures w14:val="standardContextual"/>
              </w:rPr>
              <w:t>p</w:t>
            </w:r>
            <w:r>
              <w:rPr>
                <w:rFonts w:ascii="Times-Roman" w:hAnsi="Times-Roman" w:cs="Times-Roman"/>
                <w:sz w:val="24"/>
                <w:szCs w:val="24"/>
                <w:lang w:val="en-US" w:eastAsia="zh-CN"/>
                <w14:ligatures w14:val="standardContextual"/>
              </w:rPr>
              <w:t xml:space="preserve">. </w:t>
            </w:r>
            <w:r w:rsidR="001321C0">
              <w:rPr>
                <w:rFonts w:ascii="Times-Roman" w:hAnsi="Times-Roman" w:cs="Times-Roman"/>
                <w:sz w:val="24"/>
                <w:szCs w:val="24"/>
                <w:lang w:val="en-US" w:eastAsia="zh-CN"/>
                <w14:ligatures w14:val="standardContextual"/>
              </w:rPr>
              <w:t>9-10</w:t>
            </w:r>
          </w:p>
        </w:tc>
      </w:tr>
      <w:tr w:rsidR="00D77E16" w14:paraId="52103071"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DB1DB7"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Information sources*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40FBAB6"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7</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A7AD206"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Describe all information sources in the search (e.g., databases with dates of coverage and contact with authors to identify additional sources), as well as the date the most recent search was executed.</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4D81E53" w14:textId="50E03B8E" w:rsidR="00D77E16" w:rsidRDefault="00B047E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 </w:t>
            </w:r>
            <w:r w:rsidR="00F21DB3">
              <w:rPr>
                <w:rFonts w:ascii="Times-Roman" w:hAnsi="Times-Roman" w:cs="Times-Roman"/>
                <w:sz w:val="24"/>
                <w:szCs w:val="24"/>
                <w:lang w:val="en-US" w:eastAsia="zh-CN"/>
                <w14:ligatures w14:val="standardContextual"/>
              </w:rPr>
              <w:t>8</w:t>
            </w:r>
          </w:p>
        </w:tc>
      </w:tr>
      <w:tr w:rsidR="00D77E16" w14:paraId="08A07C98"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21F342B"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Search</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2213CA7"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8</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207CC8"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Present the full electronic search strategy for at least 1 database, including any limits used, such that it could be repeated.</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95FBB48" w14:textId="45598B7B" w:rsidR="00D77E16" w:rsidRDefault="00B047ED">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 </w:t>
            </w:r>
            <w:r w:rsidR="005639C2">
              <w:rPr>
                <w:rFonts w:ascii="Times-Roman" w:hAnsi="Times-Roman" w:cs="Times-Roman"/>
                <w:sz w:val="24"/>
                <w:szCs w:val="24"/>
                <w:lang w:val="en-US" w:eastAsia="zh-CN"/>
                <w14:ligatures w14:val="standardContextual"/>
              </w:rPr>
              <w:t>8</w:t>
            </w:r>
            <w:r>
              <w:rPr>
                <w:rFonts w:ascii="Times-Roman" w:hAnsi="Times-Roman" w:cs="Times-Roman"/>
                <w:sz w:val="24"/>
                <w:szCs w:val="24"/>
                <w:lang w:val="en-US" w:eastAsia="zh-CN"/>
                <w14:ligatures w14:val="standardContextual"/>
              </w:rPr>
              <w:t xml:space="preserve">, Supplemental File </w:t>
            </w:r>
            <w:r w:rsidR="00096A2B">
              <w:rPr>
                <w:rFonts w:ascii="Times-Roman" w:hAnsi="Times-Roman" w:cs="Times-Roman"/>
                <w:sz w:val="24"/>
                <w:szCs w:val="24"/>
                <w:lang w:val="en-US" w:eastAsia="zh-CN"/>
                <w14:ligatures w14:val="standardContextual"/>
              </w:rPr>
              <w:t>2</w:t>
            </w:r>
          </w:p>
        </w:tc>
      </w:tr>
      <w:tr w:rsidR="00D77E16" w14:paraId="5ED92A0D"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D898FB"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Selection of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3718CC9"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9</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32A5F4"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State the process for selecting sources of evidence (i.e., screening and eligibility) included in the scoping review.</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155E8D" w14:textId="1748BFCF" w:rsidR="00D77E16" w:rsidRDefault="00381D1F">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pp. </w:t>
            </w:r>
            <w:r w:rsidR="001321C0">
              <w:rPr>
                <w:rFonts w:ascii="Times-Roman" w:hAnsi="Times-Roman" w:cs="Times-Roman"/>
                <w:sz w:val="24"/>
                <w:szCs w:val="24"/>
                <w:lang w:val="en-US" w:eastAsia="zh-CN"/>
                <w14:ligatures w14:val="standardContextual"/>
              </w:rPr>
              <w:t>10</w:t>
            </w:r>
            <w:r w:rsidR="00DC10C7">
              <w:rPr>
                <w:rFonts w:ascii="Times-Roman" w:hAnsi="Times-Roman" w:cs="Times-Roman"/>
                <w:sz w:val="24"/>
                <w:szCs w:val="24"/>
                <w:lang w:val="en-US" w:eastAsia="zh-CN"/>
                <w14:ligatures w14:val="standardContextual"/>
              </w:rPr>
              <w:t>-11</w:t>
            </w:r>
            <w:r w:rsidR="00510EBE">
              <w:rPr>
                <w:rFonts w:ascii="Times-Roman" w:hAnsi="Times-Roman" w:cs="Times-Roman"/>
                <w:sz w:val="24"/>
                <w:szCs w:val="24"/>
                <w:lang w:val="en-US" w:eastAsia="zh-CN"/>
                <w14:ligatures w14:val="standardContextual"/>
              </w:rPr>
              <w:t>, Figure 1</w:t>
            </w:r>
          </w:p>
        </w:tc>
      </w:tr>
      <w:tr w:rsidR="00D77E16" w14:paraId="1976AD98"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C2F24F7"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lastRenderedPageBreak/>
              <w:t>Data charting process‡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7A9F551"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10</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E34F93E"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14AB10B" w14:textId="75EC8858" w:rsidR="00D77E16" w:rsidRDefault="00510EBE">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pp. </w:t>
            </w:r>
            <w:r w:rsidR="001321C0">
              <w:rPr>
                <w:rFonts w:ascii="Times-Roman" w:hAnsi="Times-Roman" w:cs="Times-Roman"/>
                <w:sz w:val="24"/>
                <w:szCs w:val="24"/>
                <w:lang w:val="en-US" w:eastAsia="zh-CN"/>
                <w14:ligatures w14:val="standardContextual"/>
              </w:rPr>
              <w:t>1</w:t>
            </w:r>
            <w:r w:rsidR="0010302E">
              <w:rPr>
                <w:rFonts w:ascii="Times-Roman" w:hAnsi="Times-Roman" w:cs="Times-Roman"/>
                <w:sz w:val="24"/>
                <w:szCs w:val="24"/>
                <w:lang w:val="en-US" w:eastAsia="zh-CN"/>
                <w14:ligatures w14:val="standardContextual"/>
              </w:rPr>
              <w:t>1</w:t>
            </w:r>
            <w:r>
              <w:rPr>
                <w:rFonts w:ascii="Times-Roman" w:hAnsi="Times-Roman" w:cs="Times-Roman"/>
                <w:sz w:val="24"/>
                <w:szCs w:val="24"/>
                <w:lang w:val="en-US" w:eastAsia="zh-CN"/>
                <w14:ligatures w14:val="standardContextual"/>
              </w:rPr>
              <w:t>-1</w:t>
            </w:r>
            <w:r w:rsidR="0010302E">
              <w:rPr>
                <w:rFonts w:ascii="Times-Roman" w:hAnsi="Times-Roman" w:cs="Times-Roman"/>
                <w:sz w:val="24"/>
                <w:szCs w:val="24"/>
                <w:lang w:val="en-US" w:eastAsia="zh-CN"/>
                <w14:ligatures w14:val="standardContextual"/>
              </w:rPr>
              <w:t>2</w:t>
            </w:r>
          </w:p>
        </w:tc>
      </w:tr>
      <w:tr w:rsidR="00D77E16" w14:paraId="4FA5C323"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EE5557"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Data items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4CE27D"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11</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99C73A"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List and define all variables for which data were sought and any assumptions and simplifications made.</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7CD28B" w14:textId="040F762B" w:rsidR="00D77E16" w:rsidRDefault="008C69C5">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pp. 1</w:t>
            </w:r>
            <w:r w:rsidR="0010302E">
              <w:rPr>
                <w:rFonts w:ascii="Times-Roman" w:hAnsi="Times-Roman" w:cs="Times-Roman"/>
                <w:sz w:val="24"/>
                <w:szCs w:val="24"/>
                <w:lang w:val="en-US" w:eastAsia="zh-CN"/>
                <w14:ligatures w14:val="standardContextual"/>
              </w:rPr>
              <w:t>1</w:t>
            </w:r>
            <w:r w:rsidR="001321C0">
              <w:rPr>
                <w:rFonts w:ascii="Times-Roman" w:hAnsi="Times-Roman" w:cs="Times-Roman"/>
                <w:sz w:val="24"/>
                <w:szCs w:val="24"/>
                <w:lang w:val="en-US" w:eastAsia="zh-CN"/>
                <w14:ligatures w14:val="standardContextual"/>
              </w:rPr>
              <w:t>-1</w:t>
            </w:r>
            <w:r w:rsidR="0010302E">
              <w:rPr>
                <w:rFonts w:ascii="Times-Roman" w:hAnsi="Times-Roman" w:cs="Times-Roman"/>
                <w:sz w:val="24"/>
                <w:szCs w:val="24"/>
                <w:lang w:val="en-US" w:eastAsia="zh-CN"/>
                <w14:ligatures w14:val="standardContextual"/>
              </w:rPr>
              <w:t>2</w:t>
            </w:r>
          </w:p>
        </w:tc>
      </w:tr>
      <w:tr w:rsidR="00D77E16" w14:paraId="49D46412"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3BE8BD"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Critical appraisal of individual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65C637F"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12</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161A188"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If done, provide a rationale for conducting a critical appraisal of included sources of evidence; describe the methods used and how this information was used in any data synthesis (if appropriate).</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7EA032" w14:textId="60350891" w:rsidR="00D77E16" w:rsidRDefault="00C40B6F">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Not done, </w:t>
            </w:r>
            <w:r w:rsidR="00975C14">
              <w:rPr>
                <w:rFonts w:ascii="Times-Roman" w:hAnsi="Times-Roman" w:cs="Times-Roman"/>
                <w:sz w:val="24"/>
                <w:szCs w:val="24"/>
                <w:lang w:val="en-US" w:eastAsia="zh-CN"/>
                <w14:ligatures w14:val="standardContextual"/>
              </w:rPr>
              <w:t>noted</w:t>
            </w:r>
            <w:r>
              <w:rPr>
                <w:rFonts w:ascii="Times-Roman" w:hAnsi="Times-Roman" w:cs="Times-Roman"/>
                <w:sz w:val="24"/>
                <w:szCs w:val="24"/>
                <w:lang w:val="en-US" w:eastAsia="zh-CN"/>
                <w14:ligatures w14:val="standardContextual"/>
              </w:rPr>
              <w:t xml:space="preserve"> on p. 1</w:t>
            </w:r>
            <w:r w:rsidR="0010302E">
              <w:rPr>
                <w:rFonts w:ascii="Times-Roman" w:hAnsi="Times-Roman" w:cs="Times-Roman"/>
                <w:sz w:val="24"/>
                <w:szCs w:val="24"/>
                <w:lang w:val="en-US" w:eastAsia="zh-CN"/>
                <w14:ligatures w14:val="standardContextual"/>
              </w:rPr>
              <w:t>3</w:t>
            </w:r>
          </w:p>
        </w:tc>
      </w:tr>
      <w:tr w:rsidR="00D77E16" w14:paraId="44E2AEB5"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40FF26F"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Synthesis of results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D47BBF"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13</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C9C05C2"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Describe the methods of handling and summarizing the data that were charted.</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895C63C" w14:textId="6FD0B242" w:rsidR="00D77E16" w:rsidRDefault="00C40B6F">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10302E">
              <w:rPr>
                <w:rFonts w:ascii="Times-Roman" w:hAnsi="Times-Roman" w:cs="Times-Roman"/>
                <w:sz w:val="24"/>
                <w:szCs w:val="24"/>
                <w:lang w:val="en-US" w:eastAsia="zh-CN"/>
                <w14:ligatures w14:val="standardContextual"/>
              </w:rPr>
              <w:t>p</w:t>
            </w:r>
            <w:r>
              <w:rPr>
                <w:rFonts w:ascii="Times-Roman" w:hAnsi="Times-Roman" w:cs="Times-Roman"/>
                <w:sz w:val="24"/>
                <w:szCs w:val="24"/>
                <w:lang w:val="en-US" w:eastAsia="zh-CN"/>
                <w14:ligatures w14:val="standardContextual"/>
              </w:rPr>
              <w:t>. 1</w:t>
            </w:r>
            <w:r w:rsidR="001321C0">
              <w:rPr>
                <w:rFonts w:ascii="Times-Roman" w:hAnsi="Times-Roman" w:cs="Times-Roman"/>
                <w:sz w:val="24"/>
                <w:szCs w:val="24"/>
                <w:lang w:val="en-US" w:eastAsia="zh-CN"/>
                <w14:ligatures w14:val="standardContextual"/>
              </w:rPr>
              <w:t>2</w:t>
            </w:r>
            <w:r w:rsidR="0010302E">
              <w:rPr>
                <w:rFonts w:ascii="Times-Roman" w:hAnsi="Times-Roman" w:cs="Times-Roman"/>
                <w:sz w:val="24"/>
                <w:szCs w:val="24"/>
                <w:lang w:val="en-US" w:eastAsia="zh-CN"/>
                <w14:ligatures w14:val="standardContextual"/>
              </w:rPr>
              <w:t>-13</w:t>
            </w:r>
          </w:p>
        </w:tc>
      </w:tr>
      <w:tr w:rsidR="00D77E16" w14:paraId="59FEA79C"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7553776"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RESULTS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3D7E50"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12391BC"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C9ACEDB"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30AECA17"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970F5D9"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Selection of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D944812"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14</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9DA3E4"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Give numbers of sources of evidence screened, assessed for eligibility, and included in the review, with reasons for exclusions at each stage, ideally using a flow diagram.</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A55B5D" w14:textId="4BFFB1E4" w:rsidR="00D77E16" w:rsidRDefault="008F7D35">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740E90">
              <w:rPr>
                <w:rFonts w:ascii="Times-Roman" w:hAnsi="Times-Roman" w:cs="Times-Roman"/>
                <w:sz w:val="24"/>
                <w:szCs w:val="24"/>
                <w:lang w:val="en-US" w:eastAsia="zh-CN"/>
                <w14:ligatures w14:val="standardContextual"/>
              </w:rPr>
              <w:t xml:space="preserve">. </w:t>
            </w:r>
            <w:r>
              <w:rPr>
                <w:rFonts w:ascii="Times-Roman" w:hAnsi="Times-Roman" w:cs="Times-Roman"/>
                <w:sz w:val="24"/>
                <w:szCs w:val="24"/>
                <w:lang w:val="en-US" w:eastAsia="zh-CN"/>
                <w14:ligatures w14:val="standardContextual"/>
              </w:rPr>
              <w:t>13</w:t>
            </w:r>
            <w:r w:rsidR="00740E90">
              <w:rPr>
                <w:rFonts w:ascii="Times-Roman" w:hAnsi="Times-Roman" w:cs="Times-Roman"/>
                <w:sz w:val="24"/>
                <w:szCs w:val="24"/>
                <w:lang w:val="en-US" w:eastAsia="zh-CN"/>
                <w14:ligatures w14:val="standardContextual"/>
              </w:rPr>
              <w:t>, Figure 1</w:t>
            </w:r>
          </w:p>
        </w:tc>
      </w:tr>
      <w:tr w:rsidR="00D77E16" w14:paraId="55914D5B"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C8B9CE3"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Characteristics of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0E83B6"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15</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EDFAF63"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For each source of evidence, present characteristics for which data were charted and provide the citations.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5853BE" w14:textId="57E38FC9" w:rsidR="00D77E16" w:rsidRDefault="00D33157">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5235BF">
              <w:rPr>
                <w:rFonts w:ascii="Times-Roman" w:hAnsi="Times-Roman" w:cs="Times-Roman"/>
                <w:sz w:val="24"/>
                <w:szCs w:val="24"/>
                <w:lang w:val="en-US" w:eastAsia="zh-CN"/>
                <w14:ligatures w14:val="standardContextual"/>
              </w:rPr>
              <w:t>p</w:t>
            </w:r>
            <w:r>
              <w:rPr>
                <w:rFonts w:ascii="Times-Roman" w:hAnsi="Times-Roman" w:cs="Times-Roman"/>
                <w:sz w:val="24"/>
                <w:szCs w:val="24"/>
                <w:lang w:val="en-US" w:eastAsia="zh-CN"/>
                <w14:ligatures w14:val="standardContextual"/>
              </w:rPr>
              <w:t>. 1</w:t>
            </w:r>
            <w:r w:rsidR="008F7D35">
              <w:rPr>
                <w:rFonts w:ascii="Times-Roman" w:hAnsi="Times-Roman" w:cs="Times-Roman"/>
                <w:sz w:val="24"/>
                <w:szCs w:val="24"/>
                <w:lang w:val="en-US" w:eastAsia="zh-CN"/>
                <w14:ligatures w14:val="standardContextual"/>
              </w:rPr>
              <w:t>3</w:t>
            </w:r>
            <w:r w:rsidR="005235BF">
              <w:rPr>
                <w:rFonts w:ascii="Times-Roman" w:hAnsi="Times-Roman" w:cs="Times-Roman"/>
                <w:sz w:val="24"/>
                <w:szCs w:val="24"/>
                <w:lang w:val="en-US" w:eastAsia="zh-CN"/>
                <w14:ligatures w14:val="standardContextual"/>
              </w:rPr>
              <w:t>-14</w:t>
            </w:r>
            <w:r w:rsidR="00AF3373">
              <w:rPr>
                <w:rFonts w:ascii="Times-Roman" w:hAnsi="Times-Roman" w:cs="Times-Roman"/>
                <w:sz w:val="24"/>
                <w:szCs w:val="24"/>
                <w:lang w:val="en-US" w:eastAsia="zh-CN"/>
                <w14:ligatures w14:val="standardContextual"/>
              </w:rPr>
              <w:t>, Supplemental File 4</w:t>
            </w:r>
          </w:p>
        </w:tc>
      </w:tr>
      <w:tr w:rsidR="00D77E16" w14:paraId="5E76D42D"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25171C7"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Critical appraisal within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86B157"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16</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4E2C79"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If done, present data on critical appraisal of included sources of evidence (see item 12).</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50CFDF2" w14:textId="04ECF024" w:rsidR="00D77E16" w:rsidRDefault="009D35E4">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N/A</w:t>
            </w:r>
          </w:p>
        </w:tc>
      </w:tr>
      <w:tr w:rsidR="00D77E16" w14:paraId="6D1167B3"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B6A315"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Results of individual sources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C9B2335"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17</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A2AC81"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For each included source of evidence, present the relevant data that were charted that relate to the review questions and objectives.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C09B44" w14:textId="1DA337F9" w:rsidR="00D77E16" w:rsidRDefault="004860C0">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Tables 1-5</w:t>
            </w:r>
          </w:p>
        </w:tc>
      </w:tr>
      <w:tr w:rsidR="00D77E16" w14:paraId="3273A436"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C442BA"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Synthesis of results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740A76C"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18</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63A982"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Summarize and/or present the charting results as they relate to the review questions and objectives.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6AC0CE" w14:textId="2B584F0C" w:rsidR="00D77E16" w:rsidRDefault="00C307B1">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pp. 1</w:t>
            </w:r>
            <w:r w:rsidR="005551CE">
              <w:rPr>
                <w:rFonts w:ascii="Times-Roman" w:hAnsi="Times-Roman" w:cs="Times-Roman"/>
                <w:sz w:val="24"/>
                <w:szCs w:val="24"/>
                <w:lang w:val="en-US" w:eastAsia="zh-CN"/>
                <w14:ligatures w14:val="standardContextual"/>
              </w:rPr>
              <w:t>4</w:t>
            </w:r>
            <w:r>
              <w:rPr>
                <w:rFonts w:ascii="Times-Roman" w:hAnsi="Times-Roman" w:cs="Times-Roman"/>
                <w:sz w:val="24"/>
                <w:szCs w:val="24"/>
                <w:lang w:val="en-US" w:eastAsia="zh-CN"/>
                <w14:ligatures w14:val="standardContextual"/>
              </w:rPr>
              <w:t>-1</w:t>
            </w:r>
            <w:r w:rsidR="001E41A1">
              <w:rPr>
                <w:rFonts w:ascii="Times-Roman" w:hAnsi="Times-Roman" w:cs="Times-Roman"/>
                <w:sz w:val="24"/>
                <w:szCs w:val="24"/>
                <w:lang w:val="en-US" w:eastAsia="zh-CN"/>
                <w14:ligatures w14:val="standardContextual"/>
              </w:rPr>
              <w:t>8</w:t>
            </w:r>
          </w:p>
        </w:tc>
      </w:tr>
      <w:tr w:rsidR="00D77E16" w14:paraId="218D91CF"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96F6B62"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DISCUSSION</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277582E"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77EC4CA"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5503852"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796DD8BA"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1F7AF4"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Summary of evidence</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5BCCACB"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19</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BC93A8"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Summarize the main results (including an overview of concepts, themes, and types of evidence available), link to the review questions and objectives, and consider the relevance to key groups.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B795990" w14:textId="446C70F6" w:rsidR="00D77E16" w:rsidRDefault="00976559">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436FCE">
              <w:rPr>
                <w:rFonts w:ascii="Times-Roman" w:hAnsi="Times-Roman" w:cs="Times-Roman"/>
                <w:sz w:val="24"/>
                <w:szCs w:val="24"/>
                <w:lang w:val="en-US" w:eastAsia="zh-CN"/>
                <w14:ligatures w14:val="standardContextual"/>
              </w:rPr>
              <w:t>p. 1</w:t>
            </w:r>
            <w:r w:rsidR="00645750">
              <w:rPr>
                <w:rFonts w:ascii="Times-Roman" w:hAnsi="Times-Roman" w:cs="Times-Roman"/>
                <w:sz w:val="24"/>
                <w:szCs w:val="24"/>
                <w:lang w:val="en-US" w:eastAsia="zh-CN"/>
                <w14:ligatures w14:val="standardContextual"/>
              </w:rPr>
              <w:t>9</w:t>
            </w:r>
            <w:r>
              <w:rPr>
                <w:rFonts w:ascii="Times-Roman" w:hAnsi="Times-Roman" w:cs="Times-Roman"/>
                <w:sz w:val="24"/>
                <w:szCs w:val="24"/>
                <w:lang w:val="en-US" w:eastAsia="zh-CN"/>
                <w14:ligatures w14:val="standardContextual"/>
              </w:rPr>
              <w:t>-2</w:t>
            </w:r>
            <w:r w:rsidR="00645750">
              <w:rPr>
                <w:rFonts w:ascii="Times-Roman" w:hAnsi="Times-Roman" w:cs="Times-Roman"/>
                <w:sz w:val="24"/>
                <w:szCs w:val="24"/>
                <w:lang w:val="en-US" w:eastAsia="zh-CN"/>
                <w14:ligatures w14:val="standardContextual"/>
              </w:rPr>
              <w:t>3</w:t>
            </w:r>
          </w:p>
        </w:tc>
      </w:tr>
      <w:tr w:rsidR="00D77E16" w14:paraId="6BC4B0BC"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6205BAC"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Limitations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6991F4"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20</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7110785"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Discuss the limitations of the scoping review process.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35A56E6" w14:textId="0F3674D9" w:rsidR="00D77E16" w:rsidRDefault="00976559">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 xml:space="preserve">p. </w:t>
            </w:r>
            <w:r w:rsidR="00FF7818">
              <w:rPr>
                <w:rFonts w:ascii="Times-Roman" w:hAnsi="Times-Roman" w:cs="Times-Roman"/>
                <w:sz w:val="24"/>
                <w:szCs w:val="24"/>
                <w:lang w:val="en-US" w:eastAsia="zh-CN"/>
                <w14:ligatures w14:val="standardContextual"/>
              </w:rPr>
              <w:t>2</w:t>
            </w:r>
            <w:r w:rsidR="00645750">
              <w:rPr>
                <w:rFonts w:ascii="Times-Roman" w:hAnsi="Times-Roman" w:cs="Times-Roman"/>
                <w:sz w:val="24"/>
                <w:szCs w:val="24"/>
                <w:lang w:val="en-US" w:eastAsia="zh-CN"/>
                <w14:ligatures w14:val="standardContextual"/>
              </w:rPr>
              <w:t>4</w:t>
            </w:r>
          </w:p>
        </w:tc>
      </w:tr>
      <w:tr w:rsidR="00D77E16" w14:paraId="629DE8F7"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3BD0DCF"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Conclusions</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C7C598"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21</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F43AC0"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Provide a general interpretation of the results with respect to the review questions and objectives, as well as potential implications and/or next steps.</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C7EAC1F" w14:textId="372D5664" w:rsidR="00D77E16" w:rsidRDefault="00B453D8">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w:t>
            </w:r>
            <w:r w:rsidR="00645750">
              <w:rPr>
                <w:rFonts w:ascii="Times-Roman" w:hAnsi="Times-Roman" w:cs="Times-Roman"/>
                <w:sz w:val="24"/>
                <w:szCs w:val="24"/>
                <w:lang w:val="en-US" w:eastAsia="zh-CN"/>
                <w14:ligatures w14:val="standardContextual"/>
              </w:rPr>
              <w:t>p</w:t>
            </w:r>
            <w:r>
              <w:rPr>
                <w:rFonts w:ascii="Times-Roman" w:hAnsi="Times-Roman" w:cs="Times-Roman"/>
                <w:sz w:val="24"/>
                <w:szCs w:val="24"/>
                <w:lang w:val="en-US" w:eastAsia="zh-CN"/>
                <w14:ligatures w14:val="standardContextual"/>
              </w:rPr>
              <w:t>. 2</w:t>
            </w:r>
            <w:r w:rsidR="00645750">
              <w:rPr>
                <w:rFonts w:ascii="Times-Roman" w:hAnsi="Times-Roman" w:cs="Times-Roman"/>
                <w:sz w:val="24"/>
                <w:szCs w:val="24"/>
                <w:lang w:val="en-US" w:eastAsia="zh-CN"/>
                <w14:ligatures w14:val="standardContextual"/>
              </w:rPr>
              <w:t>5-26</w:t>
            </w:r>
          </w:p>
        </w:tc>
      </w:tr>
      <w:tr w:rsidR="00D77E16" w14:paraId="03055BB9" w14:textId="77777777" w:rsidTr="00D77E16">
        <w:tblPrEx>
          <w:tblBorders>
            <w:top w:val="none" w:sz="0" w:space="0" w:color="auto"/>
          </w:tblBorders>
        </w:tblPrEx>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EFF456A"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r>
              <w:rPr>
                <w:rFonts w:ascii="Arial" w:hAnsi="Arial" w:cs="Arial"/>
                <w:b/>
                <w:bCs/>
                <w:sz w:val="20"/>
                <w:szCs w:val="20"/>
                <w:lang w:val="en-US" w:eastAsia="zh-CN"/>
                <w14:ligatures w14:val="standardContextual"/>
              </w:rPr>
              <w:t>FUNDING</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216CCC0"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B9A20A"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8A2DA1" w14:textId="77777777" w:rsidR="00D77E16" w:rsidRDefault="00D77E16">
            <w:pPr>
              <w:autoSpaceDE w:val="0"/>
              <w:autoSpaceDN w:val="0"/>
              <w:adjustRightInd w:val="0"/>
              <w:spacing w:after="0" w:line="240" w:lineRule="auto"/>
              <w:rPr>
                <w:rFonts w:ascii="Arial" w:hAnsi="Arial" w:cs="Arial"/>
                <w:b/>
                <w:bCs/>
                <w:sz w:val="20"/>
                <w:szCs w:val="20"/>
                <w:lang w:val="en-US" w:eastAsia="zh-CN"/>
                <w14:ligatures w14:val="standardContextual"/>
              </w:rPr>
            </w:pPr>
          </w:p>
        </w:tc>
      </w:tr>
      <w:tr w:rsidR="00D77E16" w14:paraId="74C20BB9" w14:textId="77777777" w:rsidTr="00D77E16">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F9C80B3" w14:textId="77777777" w:rsidR="00D77E16" w:rsidRDefault="00D77E16">
            <w:pPr>
              <w:autoSpaceDE w:val="0"/>
              <w:autoSpaceDN w:val="0"/>
              <w:adjustRightInd w:val="0"/>
              <w:spacing w:after="0" w:line="240" w:lineRule="auto"/>
              <w:ind w:left="180"/>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Funding</w:t>
            </w:r>
          </w:p>
        </w:tc>
        <w:tc>
          <w:tcPr>
            <w:tcW w:w="53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2025196" w14:textId="77777777" w:rsidR="00D77E16" w:rsidRDefault="00D77E16">
            <w:pPr>
              <w:autoSpaceDE w:val="0"/>
              <w:autoSpaceDN w:val="0"/>
              <w:adjustRightInd w:val="0"/>
              <w:spacing w:after="0" w:line="240" w:lineRule="auto"/>
              <w:jc w:val="center"/>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22</w:t>
            </w:r>
          </w:p>
        </w:tc>
        <w:tc>
          <w:tcPr>
            <w:tcW w:w="8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E00A9F5" w14:textId="77777777" w:rsidR="00D77E16" w:rsidRDefault="00D77E16">
            <w:pPr>
              <w:autoSpaceDE w:val="0"/>
              <w:autoSpaceDN w:val="0"/>
              <w:adjustRightInd w:val="0"/>
              <w:spacing w:after="0" w:line="240" w:lineRule="auto"/>
              <w:rPr>
                <w:rFonts w:ascii="Arial" w:hAnsi="Arial" w:cs="Arial"/>
                <w:sz w:val="20"/>
                <w:szCs w:val="20"/>
                <w:lang w:val="en-US" w:eastAsia="zh-CN"/>
                <w14:ligatures w14:val="standardContextual"/>
              </w:rPr>
            </w:pPr>
            <w:r>
              <w:rPr>
                <w:rFonts w:ascii="Arial" w:hAnsi="Arial" w:cs="Arial"/>
                <w:sz w:val="20"/>
                <w:szCs w:val="20"/>
                <w:lang w:val="en-US" w:eastAsia="zh-CN"/>
                <w14:ligatures w14:val="standardContextual"/>
              </w:rPr>
              <w:t>Describe sources of funding for the included sources of evidence, as well as sources of funding for the scoping review. Describe the role of the funders of the scoping review.</w:t>
            </w:r>
          </w:p>
        </w:tc>
        <w:tc>
          <w:tcPr>
            <w:tcW w:w="141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A84D3E7" w14:textId="6157FE96" w:rsidR="00D77E16" w:rsidRDefault="00B453D8">
            <w:pPr>
              <w:autoSpaceDE w:val="0"/>
              <w:autoSpaceDN w:val="0"/>
              <w:adjustRightInd w:val="0"/>
              <w:spacing w:after="0" w:line="240" w:lineRule="auto"/>
              <w:rPr>
                <w:rFonts w:ascii="Times-Roman" w:hAnsi="Times-Roman" w:cs="Times-Roman"/>
                <w:sz w:val="24"/>
                <w:szCs w:val="24"/>
                <w:lang w:val="en-US" w:eastAsia="zh-CN"/>
                <w14:ligatures w14:val="standardContextual"/>
              </w:rPr>
            </w:pPr>
            <w:r>
              <w:rPr>
                <w:rFonts w:ascii="Times-Roman" w:hAnsi="Times-Roman" w:cs="Times-Roman"/>
                <w:sz w:val="24"/>
                <w:szCs w:val="24"/>
                <w:lang w:val="en-US" w:eastAsia="zh-CN"/>
                <w14:ligatures w14:val="standardContextual"/>
              </w:rPr>
              <w:t>p. 2</w:t>
            </w:r>
            <w:r w:rsidR="00950E82">
              <w:rPr>
                <w:rFonts w:ascii="Times-Roman" w:hAnsi="Times-Roman" w:cs="Times-Roman"/>
                <w:sz w:val="24"/>
                <w:szCs w:val="24"/>
                <w:lang w:val="en-US" w:eastAsia="zh-CN"/>
                <w14:ligatures w14:val="standardContextual"/>
              </w:rPr>
              <w:t>6</w:t>
            </w:r>
          </w:p>
        </w:tc>
      </w:tr>
    </w:tbl>
    <w:p w14:paraId="5348AAFF" w14:textId="77777777" w:rsidR="00D77E16" w:rsidRDefault="00D77E16" w:rsidP="007F3835">
      <w:pPr>
        <w:autoSpaceDE w:val="0"/>
        <w:autoSpaceDN w:val="0"/>
        <w:adjustRightInd w:val="0"/>
        <w:spacing w:before="240" w:after="0" w:line="240" w:lineRule="auto"/>
        <w:rPr>
          <w:rFonts w:ascii="Arial" w:hAnsi="Arial" w:cs="Arial"/>
          <w:sz w:val="18"/>
          <w:szCs w:val="18"/>
          <w:lang w:val="en-US" w:eastAsia="zh-CN"/>
          <w14:ligatures w14:val="standardContextual"/>
        </w:rPr>
      </w:pPr>
      <w:r>
        <w:rPr>
          <w:rFonts w:ascii="Arial" w:hAnsi="Arial" w:cs="Arial"/>
          <w:sz w:val="18"/>
          <w:szCs w:val="18"/>
          <w:lang w:val="en-US" w:eastAsia="zh-CN"/>
          <w14:ligatures w14:val="standardContextual"/>
        </w:rPr>
        <w:t>JBI = Joanna Briggs Institute; PRISMA-ScR = Preferred Reporting Items for Systematic reviews and Meta-Analyses extension for Scoping Reviews.</w:t>
      </w:r>
    </w:p>
    <w:p w14:paraId="25D4DCF8" w14:textId="77777777" w:rsidR="00D77E16" w:rsidRDefault="00D77E16" w:rsidP="00D77E16">
      <w:pPr>
        <w:autoSpaceDE w:val="0"/>
        <w:autoSpaceDN w:val="0"/>
        <w:adjustRightInd w:val="0"/>
        <w:spacing w:after="0" w:line="240" w:lineRule="auto"/>
        <w:rPr>
          <w:rFonts w:ascii="Arial" w:hAnsi="Arial" w:cs="Arial"/>
          <w:sz w:val="18"/>
          <w:szCs w:val="18"/>
          <w:lang w:val="en-US" w:eastAsia="zh-CN"/>
          <w14:ligatures w14:val="standardContextual"/>
        </w:rPr>
      </w:pPr>
      <w:r>
        <w:rPr>
          <w:rFonts w:ascii="Arial" w:hAnsi="Arial" w:cs="Arial"/>
          <w:sz w:val="18"/>
          <w:szCs w:val="18"/>
          <w:lang w:val="en-US" w:eastAsia="zh-CN"/>
          <w14:ligatures w14:val="standardContextual"/>
        </w:rPr>
        <w:t xml:space="preserve">* Where </w:t>
      </w:r>
      <w:r>
        <w:rPr>
          <w:rFonts w:ascii="Arial" w:hAnsi="Arial" w:cs="Arial"/>
          <w:i/>
          <w:iCs/>
          <w:sz w:val="18"/>
          <w:szCs w:val="18"/>
          <w:lang w:val="en-US" w:eastAsia="zh-CN"/>
          <w14:ligatures w14:val="standardContextual"/>
        </w:rPr>
        <w:t>sources of evidence</w:t>
      </w:r>
      <w:r>
        <w:rPr>
          <w:rFonts w:ascii="Arial" w:hAnsi="Arial" w:cs="Arial"/>
          <w:sz w:val="18"/>
          <w:szCs w:val="18"/>
          <w:lang w:val="en-US" w:eastAsia="zh-CN"/>
          <w14:ligatures w14:val="standardContextual"/>
        </w:rPr>
        <w:t xml:space="preserve"> (see second footnote) are compiled from, such as bibliographic databases, social media platforms, and Web sites.</w:t>
      </w:r>
    </w:p>
    <w:p w14:paraId="722DD1E2" w14:textId="77777777" w:rsidR="00D77E16" w:rsidRDefault="00D77E16" w:rsidP="00D77E16">
      <w:pPr>
        <w:autoSpaceDE w:val="0"/>
        <w:autoSpaceDN w:val="0"/>
        <w:adjustRightInd w:val="0"/>
        <w:spacing w:after="0" w:line="240" w:lineRule="auto"/>
        <w:rPr>
          <w:rFonts w:ascii="Arial" w:hAnsi="Arial" w:cs="Arial"/>
          <w:sz w:val="18"/>
          <w:szCs w:val="18"/>
          <w:lang w:val="en-US" w:eastAsia="zh-CN"/>
          <w14:ligatures w14:val="standardContextual"/>
        </w:rPr>
      </w:pPr>
      <w:r>
        <w:rPr>
          <w:rFonts w:ascii="Arial" w:hAnsi="Arial" w:cs="Arial"/>
          <w:sz w:val="18"/>
          <w:szCs w:val="18"/>
          <w:lang w:val="en-US" w:eastAsia="zh-CN"/>
          <w14:ligatures w14:val="standardContextual"/>
        </w:rPr>
        <w:lastRenderedPageBreak/>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iCs/>
          <w:sz w:val="18"/>
          <w:szCs w:val="18"/>
          <w:lang w:val="en-US" w:eastAsia="zh-CN"/>
          <w14:ligatures w14:val="standardContextual"/>
        </w:rPr>
        <w:t>information sources</w:t>
      </w:r>
      <w:r>
        <w:rPr>
          <w:rFonts w:ascii="Arial" w:hAnsi="Arial" w:cs="Arial"/>
          <w:sz w:val="18"/>
          <w:szCs w:val="18"/>
          <w:lang w:val="en-US" w:eastAsia="zh-CN"/>
          <w14:ligatures w14:val="standardContextual"/>
        </w:rPr>
        <w:t xml:space="preserve"> (see first footnote).</w:t>
      </w:r>
    </w:p>
    <w:p w14:paraId="62D9C95B" w14:textId="77777777" w:rsidR="00D77E16" w:rsidRDefault="00D77E16" w:rsidP="00D77E16">
      <w:pPr>
        <w:autoSpaceDE w:val="0"/>
        <w:autoSpaceDN w:val="0"/>
        <w:adjustRightInd w:val="0"/>
        <w:spacing w:after="0" w:line="240" w:lineRule="auto"/>
        <w:rPr>
          <w:rFonts w:ascii="Arial" w:hAnsi="Arial" w:cs="Arial"/>
          <w:i/>
          <w:iCs/>
          <w:sz w:val="18"/>
          <w:szCs w:val="18"/>
          <w:lang w:val="en-US" w:eastAsia="zh-CN"/>
          <w14:ligatures w14:val="standardContextual"/>
        </w:rPr>
      </w:pPr>
      <w:r>
        <w:rPr>
          <w:rFonts w:ascii="Arial" w:hAnsi="Arial" w:cs="Arial"/>
          <w:sz w:val="18"/>
          <w:szCs w:val="18"/>
          <w:lang w:val="en-US" w:eastAsia="zh-CN"/>
          <w14:ligatures w14:val="standardContextual"/>
        </w:rPr>
        <w:t>‡ The frameworks by Arksey and O’Malley (6) and Levac and colleagues (7) and the JBI guidance (4, 5) refer to the process of data extraction in a scoping review as data charting</w:t>
      </w:r>
      <w:r>
        <w:rPr>
          <w:rFonts w:ascii="Arial" w:hAnsi="Arial" w:cs="Arial"/>
          <w:i/>
          <w:iCs/>
          <w:sz w:val="18"/>
          <w:szCs w:val="18"/>
          <w:lang w:val="en-US" w:eastAsia="zh-CN"/>
          <w14:ligatures w14:val="standardContextual"/>
        </w:rPr>
        <w:t>.</w:t>
      </w:r>
    </w:p>
    <w:p w14:paraId="580E8472" w14:textId="77777777" w:rsidR="00D77E16" w:rsidRDefault="00D77E16" w:rsidP="00D77E16">
      <w:pPr>
        <w:autoSpaceDE w:val="0"/>
        <w:autoSpaceDN w:val="0"/>
        <w:adjustRightInd w:val="0"/>
        <w:spacing w:after="0" w:line="240" w:lineRule="auto"/>
        <w:rPr>
          <w:rFonts w:ascii="Arial" w:hAnsi="Arial" w:cs="Arial"/>
          <w:sz w:val="18"/>
          <w:szCs w:val="18"/>
          <w:lang w:val="en-US" w:eastAsia="zh-CN"/>
          <w14:ligatures w14:val="standardContextual"/>
        </w:rPr>
      </w:pPr>
      <w:r>
        <w:rPr>
          <w:rFonts w:ascii="Arial" w:hAnsi="Arial" w:cs="Arial"/>
          <w:sz w:val="18"/>
          <w:szCs w:val="18"/>
          <w:lang w:val="en-US" w:eastAsia="zh-CN"/>
          <w14:ligatures w14:val="standardContextual"/>
        </w:rPr>
        <w:t>§</w:t>
      </w:r>
      <w:r>
        <w:rPr>
          <w:rFonts w:ascii="Arial" w:hAnsi="Arial" w:cs="Arial"/>
          <w:i/>
          <w:iCs/>
          <w:sz w:val="18"/>
          <w:szCs w:val="18"/>
          <w:lang w:val="en-US" w:eastAsia="zh-CN"/>
          <w14:ligatures w14:val="standardContextual"/>
        </w:rPr>
        <w:t xml:space="preserve"> </w:t>
      </w:r>
      <w:r>
        <w:rPr>
          <w:rFonts w:ascii="Arial" w:hAnsi="Arial" w:cs="Arial"/>
          <w:sz w:val="18"/>
          <w:szCs w:val="18"/>
          <w:lang w:val="en-US" w:eastAsia="zh-CN"/>
          <w14:ligatures w14:val="standardContextual"/>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FFBE1D4" w14:textId="77777777" w:rsidR="00D77E16" w:rsidRDefault="00D77E16" w:rsidP="00D77E16">
      <w:pPr>
        <w:autoSpaceDE w:val="0"/>
        <w:autoSpaceDN w:val="0"/>
        <w:adjustRightInd w:val="0"/>
        <w:spacing w:after="0" w:line="240" w:lineRule="auto"/>
        <w:rPr>
          <w:rFonts w:ascii="Arial" w:hAnsi="Arial" w:cs="Arial"/>
          <w:sz w:val="18"/>
          <w:szCs w:val="18"/>
          <w:lang w:val="en-US" w:eastAsia="zh-CN"/>
          <w14:ligatures w14:val="standardContextual"/>
        </w:rPr>
      </w:pPr>
    </w:p>
    <w:p w14:paraId="3D1368BE" w14:textId="77777777" w:rsidR="00D77E16" w:rsidRDefault="00D77E16" w:rsidP="00D77E16">
      <w:pPr>
        <w:autoSpaceDE w:val="0"/>
        <w:autoSpaceDN w:val="0"/>
        <w:adjustRightInd w:val="0"/>
        <w:spacing w:after="0" w:line="240" w:lineRule="auto"/>
        <w:rPr>
          <w:rFonts w:ascii="Arial" w:hAnsi="Arial" w:cs="Arial"/>
          <w:sz w:val="18"/>
          <w:szCs w:val="18"/>
          <w:lang w:val="en-US" w:eastAsia="zh-CN"/>
          <w14:ligatures w14:val="standardContextual"/>
        </w:rPr>
      </w:pPr>
    </w:p>
    <w:p w14:paraId="2CA61BFD" w14:textId="77777777" w:rsidR="00D77E16" w:rsidRDefault="00D77E16" w:rsidP="00D77E16">
      <w:pPr>
        <w:autoSpaceDE w:val="0"/>
        <w:autoSpaceDN w:val="0"/>
        <w:adjustRightInd w:val="0"/>
        <w:spacing w:before="240" w:after="0" w:line="240" w:lineRule="auto"/>
        <w:rPr>
          <w:rFonts w:ascii="Times-Roman" w:hAnsi="Times-Roman" w:cs="Times-Roman"/>
          <w:sz w:val="16"/>
          <w:szCs w:val="16"/>
          <w:lang w:val="en-US" w:eastAsia="zh-CN"/>
          <w14:ligatures w14:val="standardContextual"/>
        </w:rPr>
      </w:pPr>
      <w:r>
        <w:rPr>
          <w:rFonts w:ascii="Times-Italic" w:hAnsi="Times-Italic" w:cs="Times-Italic"/>
          <w:i/>
          <w:iCs/>
          <w:sz w:val="16"/>
          <w:szCs w:val="16"/>
          <w:lang w:val="en-US" w:eastAsia="zh-CN"/>
          <w14:ligatures w14:val="standardContextual"/>
        </w:rPr>
        <w:t>From:</w:t>
      </w:r>
      <w:r>
        <w:rPr>
          <w:rFonts w:ascii="Times-Roman" w:hAnsi="Times-Roman" w:cs="Times-Roman"/>
          <w:sz w:val="16"/>
          <w:szCs w:val="16"/>
          <w:lang w:val="en-US" w:eastAsia="zh-CN"/>
          <w14:ligatures w14:val="standardContextual"/>
        </w:rPr>
        <w:t xml:space="preserve"> Tricco AC, Lillie E, Zarin W, O'Brien KK, Colquhoun H, Levac D, et al. PRISMA Extension for Scoping Reviews (PRISMAScR): Checklist and Explanation. Ann Intern Med. 2018;169:467–473. doi: 10.7326/M18-0850.</w:t>
      </w:r>
    </w:p>
    <w:p w14:paraId="2EE17A1F" w14:textId="5FA46DBE" w:rsidR="00D77E16" w:rsidRPr="00096899" w:rsidRDefault="00D77E16" w:rsidP="00D77E16">
      <w:pPr>
        <w:spacing w:line="480" w:lineRule="auto"/>
        <w:rPr>
          <w:rFonts w:ascii="Calibri" w:hAnsi="Calibri" w:cs="Calibri"/>
          <w:b/>
          <w:bCs/>
          <w:lang w:val="en-US"/>
        </w:rPr>
        <w:sectPr w:rsidR="00D77E16" w:rsidRPr="00096899" w:rsidSect="009811A3">
          <w:pgSz w:w="15840" w:h="12240" w:orient="landscape"/>
          <w:pgMar w:top="1440" w:right="1440" w:bottom="1440" w:left="1440" w:header="708" w:footer="708" w:gutter="0"/>
          <w:cols w:space="708"/>
          <w:docGrid w:linePitch="360"/>
        </w:sectPr>
      </w:pPr>
    </w:p>
    <w:p w14:paraId="57BEE932" w14:textId="47EDAFBC" w:rsidR="00DE3C99" w:rsidRDefault="00703F1B" w:rsidP="009811A3">
      <w:pPr>
        <w:spacing w:line="480" w:lineRule="auto"/>
        <w:rPr>
          <w:rFonts w:ascii="Calibri" w:hAnsi="Calibri" w:cs="Calibri"/>
        </w:rPr>
      </w:pPr>
      <w:r>
        <w:rPr>
          <w:rFonts w:ascii="Calibri" w:hAnsi="Calibri" w:cs="Calibri"/>
          <w:b/>
          <w:bCs/>
        </w:rPr>
        <w:lastRenderedPageBreak/>
        <w:t>Table</w:t>
      </w:r>
      <w:r w:rsidR="00DE3C99">
        <w:rPr>
          <w:rFonts w:ascii="Calibri" w:hAnsi="Calibri" w:cs="Calibri"/>
          <w:b/>
          <w:bCs/>
        </w:rPr>
        <w:t xml:space="preserve"> 2.</w:t>
      </w:r>
      <w:r w:rsidR="00096899">
        <w:rPr>
          <w:rFonts w:ascii="Calibri" w:hAnsi="Calibri" w:cs="Calibri"/>
          <w:b/>
          <w:bCs/>
        </w:rPr>
        <w:t xml:space="preserve"> </w:t>
      </w:r>
      <w:r w:rsidR="00096899" w:rsidRPr="00096899">
        <w:rPr>
          <w:rFonts w:ascii="Calibri" w:hAnsi="Calibri" w:cs="Calibri"/>
        </w:rPr>
        <w:t xml:space="preserve">PRISMA </w:t>
      </w:r>
      <w:r w:rsidR="00FB1ABD" w:rsidRPr="00096899">
        <w:rPr>
          <w:rFonts w:ascii="Calibri" w:hAnsi="Calibri" w:cs="Calibri"/>
        </w:rPr>
        <w:t>Equity</w:t>
      </w:r>
      <w:r w:rsidR="00096899" w:rsidRPr="00096899">
        <w:rPr>
          <w:rFonts w:ascii="Calibri" w:hAnsi="Calibri" w:cs="Calibri"/>
        </w:rPr>
        <w:t xml:space="preserve"> Extension checklist.</w:t>
      </w:r>
    </w:p>
    <w:tbl>
      <w:tblPr>
        <w:tblStyle w:val="TableGrid"/>
        <w:tblW w:w="0" w:type="auto"/>
        <w:tblLook w:val="04A0" w:firstRow="1" w:lastRow="0" w:firstColumn="1" w:lastColumn="0" w:noHBand="0" w:noVBand="1"/>
      </w:tblPr>
      <w:tblGrid>
        <w:gridCol w:w="1372"/>
        <w:gridCol w:w="572"/>
        <w:gridCol w:w="4750"/>
        <w:gridCol w:w="4897"/>
        <w:gridCol w:w="1359"/>
      </w:tblGrid>
      <w:tr w:rsidR="00351751" w:rsidRPr="00E5685C" w14:paraId="62FB7DFC" w14:textId="77777777" w:rsidTr="007227D1">
        <w:tc>
          <w:tcPr>
            <w:tcW w:w="13149" w:type="dxa"/>
            <w:gridSpan w:val="4"/>
            <w:shd w:val="clear" w:color="auto" w:fill="0F4761" w:themeFill="accent1" w:themeFillShade="BF"/>
          </w:tcPr>
          <w:p w14:paraId="2421426B" w14:textId="77777777" w:rsidR="00351751" w:rsidRPr="00E5685C" w:rsidRDefault="00351751" w:rsidP="007227D1">
            <w:pPr>
              <w:rPr>
                <w:b/>
                <w:bCs/>
                <w:color w:val="000000"/>
                <w:sz w:val="20"/>
                <w:szCs w:val="18"/>
              </w:rPr>
            </w:pPr>
            <w:r w:rsidRPr="00E5685C">
              <w:rPr>
                <w:b/>
                <w:bCs/>
                <w:color w:val="FFFFFF" w:themeColor="background1"/>
                <w:sz w:val="20"/>
                <w:szCs w:val="18"/>
              </w:rPr>
              <w:t>Checklist of Items for Reporting Equity-Focused Systematic Reviews</w:t>
            </w:r>
          </w:p>
        </w:tc>
        <w:tc>
          <w:tcPr>
            <w:tcW w:w="1418" w:type="dxa"/>
            <w:shd w:val="clear" w:color="auto" w:fill="0F4761" w:themeFill="accent1" w:themeFillShade="BF"/>
          </w:tcPr>
          <w:p w14:paraId="2AFDBAFE" w14:textId="77777777" w:rsidR="00351751" w:rsidRPr="00E5685C" w:rsidRDefault="00351751" w:rsidP="007227D1">
            <w:pPr>
              <w:rPr>
                <w:b/>
                <w:bCs/>
                <w:color w:val="000000"/>
                <w:sz w:val="20"/>
                <w:szCs w:val="18"/>
              </w:rPr>
            </w:pPr>
          </w:p>
        </w:tc>
      </w:tr>
      <w:tr w:rsidR="00351751" w:rsidRPr="00E5685C" w14:paraId="47517AF0" w14:textId="77777777" w:rsidTr="007227D1">
        <w:trPr>
          <w:trHeight w:val="293"/>
        </w:trPr>
        <w:tc>
          <w:tcPr>
            <w:tcW w:w="1384" w:type="dxa"/>
            <w:shd w:val="clear" w:color="auto" w:fill="45B0E1" w:themeFill="accent1" w:themeFillTint="99"/>
          </w:tcPr>
          <w:p w14:paraId="651D12F9" w14:textId="77777777" w:rsidR="00351751" w:rsidRPr="00E5685C" w:rsidRDefault="00351751" w:rsidP="007227D1">
            <w:pPr>
              <w:rPr>
                <w:b/>
                <w:bCs/>
                <w:color w:val="000000"/>
                <w:sz w:val="16"/>
                <w:szCs w:val="18"/>
              </w:rPr>
            </w:pPr>
            <w:r w:rsidRPr="00E5685C">
              <w:rPr>
                <w:b/>
                <w:bCs/>
                <w:color w:val="000000"/>
                <w:sz w:val="16"/>
                <w:szCs w:val="18"/>
              </w:rPr>
              <w:t>Section</w:t>
            </w:r>
          </w:p>
        </w:tc>
        <w:tc>
          <w:tcPr>
            <w:tcW w:w="576" w:type="dxa"/>
            <w:shd w:val="clear" w:color="auto" w:fill="45B0E1" w:themeFill="accent1" w:themeFillTint="99"/>
          </w:tcPr>
          <w:p w14:paraId="276DBFE9" w14:textId="77777777" w:rsidR="00351751" w:rsidRPr="00E5685C" w:rsidRDefault="00351751" w:rsidP="007227D1">
            <w:pPr>
              <w:rPr>
                <w:b/>
                <w:color w:val="000000"/>
                <w:sz w:val="16"/>
                <w:szCs w:val="18"/>
              </w:rPr>
            </w:pPr>
            <w:r w:rsidRPr="00E5685C">
              <w:rPr>
                <w:b/>
                <w:color w:val="000000"/>
                <w:sz w:val="16"/>
                <w:szCs w:val="18"/>
              </w:rPr>
              <w:t>Item</w:t>
            </w:r>
          </w:p>
        </w:tc>
        <w:tc>
          <w:tcPr>
            <w:tcW w:w="5519" w:type="dxa"/>
            <w:shd w:val="clear" w:color="auto" w:fill="45B0E1" w:themeFill="accent1" w:themeFillTint="99"/>
          </w:tcPr>
          <w:p w14:paraId="3868253D" w14:textId="77777777" w:rsidR="00351751" w:rsidRPr="00E5685C" w:rsidRDefault="00351751" w:rsidP="007227D1">
            <w:pPr>
              <w:widowControl w:val="0"/>
              <w:autoSpaceDE w:val="0"/>
              <w:autoSpaceDN w:val="0"/>
              <w:adjustRightInd w:val="0"/>
              <w:rPr>
                <w:b/>
                <w:color w:val="000000"/>
                <w:sz w:val="16"/>
                <w:szCs w:val="18"/>
              </w:rPr>
            </w:pPr>
            <w:r w:rsidRPr="00E5685C">
              <w:rPr>
                <w:b/>
                <w:bCs/>
                <w:color w:val="000000"/>
                <w:sz w:val="16"/>
                <w:szCs w:val="18"/>
              </w:rPr>
              <w:t>Standard PRISMA Item</w:t>
            </w:r>
          </w:p>
        </w:tc>
        <w:tc>
          <w:tcPr>
            <w:tcW w:w="5670" w:type="dxa"/>
            <w:shd w:val="clear" w:color="auto" w:fill="45B0E1" w:themeFill="accent1" w:themeFillTint="99"/>
          </w:tcPr>
          <w:p w14:paraId="0E69559A" w14:textId="77777777" w:rsidR="00351751" w:rsidRPr="00E5685C" w:rsidRDefault="00351751" w:rsidP="007227D1">
            <w:pPr>
              <w:rPr>
                <w:b/>
                <w:color w:val="000000"/>
                <w:sz w:val="16"/>
                <w:szCs w:val="18"/>
              </w:rPr>
            </w:pPr>
            <w:r w:rsidRPr="00E5685C">
              <w:rPr>
                <w:b/>
                <w:color w:val="000000"/>
                <w:sz w:val="16"/>
                <w:szCs w:val="18"/>
              </w:rPr>
              <w:t>Extension for Equity-Focused Reviews</w:t>
            </w:r>
          </w:p>
        </w:tc>
        <w:tc>
          <w:tcPr>
            <w:tcW w:w="1418" w:type="dxa"/>
            <w:shd w:val="clear" w:color="auto" w:fill="45B0E1" w:themeFill="accent1" w:themeFillTint="99"/>
          </w:tcPr>
          <w:p w14:paraId="7A05B083" w14:textId="77777777" w:rsidR="00351751" w:rsidRPr="00E5685C" w:rsidRDefault="00351751" w:rsidP="007227D1">
            <w:pPr>
              <w:rPr>
                <w:b/>
                <w:color w:val="000000"/>
                <w:sz w:val="16"/>
                <w:szCs w:val="18"/>
              </w:rPr>
            </w:pPr>
            <w:r w:rsidRPr="00E5685C">
              <w:rPr>
                <w:b/>
                <w:color w:val="000000"/>
                <w:sz w:val="16"/>
                <w:szCs w:val="18"/>
              </w:rPr>
              <w:t>Pg #</w:t>
            </w:r>
          </w:p>
        </w:tc>
      </w:tr>
      <w:tr w:rsidR="00351751" w:rsidRPr="00E5685C" w14:paraId="47FD4609" w14:textId="77777777" w:rsidTr="007227D1">
        <w:tc>
          <w:tcPr>
            <w:tcW w:w="1384" w:type="dxa"/>
            <w:shd w:val="clear" w:color="auto" w:fill="C1E4F5" w:themeFill="accent1" w:themeFillTint="33"/>
          </w:tcPr>
          <w:p w14:paraId="1BE631DD" w14:textId="77777777" w:rsidR="00351751" w:rsidRPr="00E5685C" w:rsidRDefault="00351751" w:rsidP="007227D1">
            <w:pPr>
              <w:rPr>
                <w:b/>
                <w:bCs/>
                <w:color w:val="000000"/>
                <w:sz w:val="16"/>
                <w:szCs w:val="18"/>
              </w:rPr>
            </w:pPr>
            <w:r w:rsidRPr="00E5685C">
              <w:rPr>
                <w:b/>
                <w:bCs/>
                <w:color w:val="000000"/>
                <w:sz w:val="16"/>
                <w:szCs w:val="18"/>
              </w:rPr>
              <w:t>Title</w:t>
            </w:r>
          </w:p>
        </w:tc>
        <w:tc>
          <w:tcPr>
            <w:tcW w:w="576" w:type="dxa"/>
            <w:shd w:val="clear" w:color="auto" w:fill="C1E4F5" w:themeFill="accent1" w:themeFillTint="33"/>
          </w:tcPr>
          <w:p w14:paraId="6913BB9B" w14:textId="77777777" w:rsidR="00351751" w:rsidRPr="00E5685C" w:rsidRDefault="00351751" w:rsidP="007227D1">
            <w:pPr>
              <w:rPr>
                <w:color w:val="000000"/>
                <w:sz w:val="16"/>
                <w:szCs w:val="18"/>
              </w:rPr>
            </w:pPr>
          </w:p>
        </w:tc>
        <w:tc>
          <w:tcPr>
            <w:tcW w:w="5519" w:type="dxa"/>
            <w:shd w:val="clear" w:color="auto" w:fill="C1E4F5" w:themeFill="accent1" w:themeFillTint="33"/>
          </w:tcPr>
          <w:p w14:paraId="35111EB9" w14:textId="77777777" w:rsidR="00351751" w:rsidRPr="00E5685C" w:rsidRDefault="00351751" w:rsidP="007227D1">
            <w:pPr>
              <w:widowControl w:val="0"/>
              <w:autoSpaceDE w:val="0"/>
              <w:autoSpaceDN w:val="0"/>
              <w:adjustRightInd w:val="0"/>
              <w:rPr>
                <w:b/>
                <w:color w:val="000000"/>
                <w:sz w:val="16"/>
                <w:szCs w:val="18"/>
              </w:rPr>
            </w:pPr>
          </w:p>
        </w:tc>
        <w:tc>
          <w:tcPr>
            <w:tcW w:w="5670" w:type="dxa"/>
            <w:shd w:val="clear" w:color="auto" w:fill="C1E4F5" w:themeFill="accent1" w:themeFillTint="33"/>
          </w:tcPr>
          <w:p w14:paraId="6CD46AE2" w14:textId="77777777" w:rsidR="00351751" w:rsidRPr="00E5685C" w:rsidRDefault="00351751" w:rsidP="007227D1">
            <w:pPr>
              <w:rPr>
                <w:color w:val="000000"/>
                <w:sz w:val="16"/>
                <w:szCs w:val="18"/>
              </w:rPr>
            </w:pPr>
          </w:p>
        </w:tc>
        <w:tc>
          <w:tcPr>
            <w:tcW w:w="1418" w:type="dxa"/>
            <w:shd w:val="clear" w:color="auto" w:fill="C1E4F5" w:themeFill="accent1" w:themeFillTint="33"/>
          </w:tcPr>
          <w:p w14:paraId="2C154B7A" w14:textId="77777777" w:rsidR="00351751" w:rsidRPr="00E5685C" w:rsidRDefault="00351751" w:rsidP="007227D1">
            <w:pPr>
              <w:rPr>
                <w:color w:val="000000"/>
                <w:sz w:val="16"/>
                <w:szCs w:val="18"/>
              </w:rPr>
            </w:pPr>
          </w:p>
        </w:tc>
      </w:tr>
      <w:tr w:rsidR="00351751" w:rsidRPr="00E5685C" w14:paraId="2D781D56" w14:textId="77777777" w:rsidTr="007227D1">
        <w:tc>
          <w:tcPr>
            <w:tcW w:w="1384" w:type="dxa"/>
          </w:tcPr>
          <w:p w14:paraId="5A74A262"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Title </w:t>
            </w:r>
          </w:p>
        </w:tc>
        <w:tc>
          <w:tcPr>
            <w:tcW w:w="576" w:type="dxa"/>
          </w:tcPr>
          <w:p w14:paraId="47865EA5" w14:textId="77777777" w:rsidR="00351751" w:rsidRPr="00E5685C" w:rsidRDefault="00351751" w:rsidP="007227D1">
            <w:pPr>
              <w:rPr>
                <w:color w:val="000000"/>
                <w:sz w:val="16"/>
                <w:szCs w:val="18"/>
              </w:rPr>
            </w:pPr>
            <w:r w:rsidRPr="00E5685C">
              <w:rPr>
                <w:color w:val="000000"/>
                <w:sz w:val="16"/>
                <w:szCs w:val="18"/>
              </w:rPr>
              <w:t>1</w:t>
            </w:r>
          </w:p>
        </w:tc>
        <w:tc>
          <w:tcPr>
            <w:tcW w:w="5519" w:type="dxa"/>
          </w:tcPr>
          <w:p w14:paraId="08E9C001" w14:textId="77777777" w:rsidR="00351751" w:rsidRPr="00E5685C" w:rsidRDefault="00351751" w:rsidP="007227D1">
            <w:pPr>
              <w:widowControl w:val="0"/>
              <w:autoSpaceDE w:val="0"/>
              <w:autoSpaceDN w:val="0"/>
              <w:adjustRightInd w:val="0"/>
              <w:ind w:right="-108"/>
              <w:rPr>
                <w:color w:val="000000"/>
                <w:sz w:val="16"/>
                <w:szCs w:val="18"/>
              </w:rPr>
            </w:pPr>
            <w:r w:rsidRPr="00E5685C">
              <w:rPr>
                <w:color w:val="000000"/>
                <w:sz w:val="16"/>
                <w:szCs w:val="18"/>
              </w:rPr>
              <w:t xml:space="preserve">Identify the report as a systematic review, meta-analysis, or both. </w:t>
            </w:r>
          </w:p>
        </w:tc>
        <w:tc>
          <w:tcPr>
            <w:tcW w:w="5670" w:type="dxa"/>
          </w:tcPr>
          <w:p w14:paraId="0A779499"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Identify equity as a focus of the review, if relevant, using the term equity</w:t>
            </w:r>
          </w:p>
        </w:tc>
        <w:tc>
          <w:tcPr>
            <w:tcW w:w="1418" w:type="dxa"/>
          </w:tcPr>
          <w:p w14:paraId="288C67D5"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 1</w:t>
            </w:r>
          </w:p>
        </w:tc>
      </w:tr>
      <w:tr w:rsidR="00351751" w:rsidRPr="00E5685C" w14:paraId="4BB46712" w14:textId="77777777" w:rsidTr="007227D1">
        <w:tc>
          <w:tcPr>
            <w:tcW w:w="1384" w:type="dxa"/>
            <w:shd w:val="clear" w:color="auto" w:fill="C1E4F5" w:themeFill="accent1" w:themeFillTint="33"/>
          </w:tcPr>
          <w:p w14:paraId="740A469A"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Abstract</w:t>
            </w:r>
          </w:p>
        </w:tc>
        <w:tc>
          <w:tcPr>
            <w:tcW w:w="576" w:type="dxa"/>
            <w:shd w:val="clear" w:color="auto" w:fill="C1E4F5" w:themeFill="accent1" w:themeFillTint="33"/>
          </w:tcPr>
          <w:p w14:paraId="49438465" w14:textId="77777777" w:rsidR="00351751" w:rsidRPr="00E5685C" w:rsidRDefault="00351751" w:rsidP="007227D1">
            <w:pPr>
              <w:rPr>
                <w:color w:val="000000"/>
                <w:sz w:val="16"/>
                <w:szCs w:val="18"/>
              </w:rPr>
            </w:pPr>
          </w:p>
        </w:tc>
        <w:tc>
          <w:tcPr>
            <w:tcW w:w="5519" w:type="dxa"/>
            <w:shd w:val="clear" w:color="auto" w:fill="C1E4F5" w:themeFill="accent1" w:themeFillTint="33"/>
          </w:tcPr>
          <w:p w14:paraId="3E3AF9AC"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shd w:val="clear" w:color="auto" w:fill="C1E4F5" w:themeFill="accent1" w:themeFillTint="33"/>
          </w:tcPr>
          <w:p w14:paraId="7789134C" w14:textId="77777777" w:rsidR="00351751" w:rsidRPr="00E5685C" w:rsidRDefault="00351751" w:rsidP="007227D1">
            <w:pPr>
              <w:ind w:left="-108"/>
              <w:rPr>
                <w:color w:val="000000"/>
                <w:sz w:val="16"/>
                <w:szCs w:val="18"/>
              </w:rPr>
            </w:pPr>
          </w:p>
        </w:tc>
        <w:tc>
          <w:tcPr>
            <w:tcW w:w="1418" w:type="dxa"/>
            <w:shd w:val="clear" w:color="auto" w:fill="C1E4F5" w:themeFill="accent1" w:themeFillTint="33"/>
          </w:tcPr>
          <w:p w14:paraId="60B64650" w14:textId="77777777" w:rsidR="00351751" w:rsidRPr="00E5685C" w:rsidRDefault="00351751" w:rsidP="007227D1">
            <w:pPr>
              <w:ind w:left="-108"/>
              <w:rPr>
                <w:color w:val="000000"/>
                <w:sz w:val="16"/>
                <w:szCs w:val="18"/>
              </w:rPr>
            </w:pPr>
          </w:p>
        </w:tc>
      </w:tr>
      <w:tr w:rsidR="00351751" w:rsidRPr="00E5685C" w14:paraId="2562B93D" w14:textId="77777777" w:rsidTr="007227D1">
        <w:tc>
          <w:tcPr>
            <w:tcW w:w="1384" w:type="dxa"/>
          </w:tcPr>
          <w:p w14:paraId="62E2E89E"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Structured summary </w:t>
            </w:r>
          </w:p>
        </w:tc>
        <w:tc>
          <w:tcPr>
            <w:tcW w:w="576" w:type="dxa"/>
          </w:tcPr>
          <w:p w14:paraId="3602CF63" w14:textId="77777777" w:rsidR="00351751" w:rsidRPr="00E5685C" w:rsidRDefault="00351751" w:rsidP="007227D1">
            <w:pPr>
              <w:rPr>
                <w:color w:val="000000"/>
                <w:sz w:val="16"/>
                <w:szCs w:val="18"/>
              </w:rPr>
            </w:pPr>
            <w:r w:rsidRPr="00E5685C">
              <w:rPr>
                <w:color w:val="000000"/>
                <w:sz w:val="16"/>
                <w:szCs w:val="18"/>
              </w:rPr>
              <w:t>2</w:t>
            </w:r>
          </w:p>
        </w:tc>
        <w:tc>
          <w:tcPr>
            <w:tcW w:w="5519" w:type="dxa"/>
          </w:tcPr>
          <w:p w14:paraId="24DAE893"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2. 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5670" w:type="dxa"/>
          </w:tcPr>
          <w:p w14:paraId="7D19208C" w14:textId="77777777" w:rsidR="00351751" w:rsidRPr="00E5685C" w:rsidRDefault="00351751" w:rsidP="007227D1">
            <w:pPr>
              <w:widowControl w:val="0"/>
              <w:autoSpaceDE w:val="0"/>
              <w:autoSpaceDN w:val="0"/>
              <w:adjustRightInd w:val="0"/>
              <w:ind w:left="-108"/>
              <w:rPr>
                <w:color w:val="000000"/>
                <w:sz w:val="16"/>
                <w:szCs w:val="18"/>
              </w:rPr>
            </w:pPr>
            <w:r w:rsidRPr="00E5685C">
              <w:rPr>
                <w:color w:val="000000"/>
                <w:sz w:val="16"/>
                <w:szCs w:val="18"/>
              </w:rPr>
              <w:t>State research question(s) related to health equity.</w:t>
            </w:r>
          </w:p>
        </w:tc>
        <w:tc>
          <w:tcPr>
            <w:tcW w:w="1418" w:type="dxa"/>
          </w:tcPr>
          <w:p w14:paraId="48029032" w14:textId="77777777" w:rsidR="00351751" w:rsidRPr="00E5685C" w:rsidRDefault="00351751" w:rsidP="007227D1">
            <w:pPr>
              <w:widowControl w:val="0"/>
              <w:autoSpaceDE w:val="0"/>
              <w:autoSpaceDN w:val="0"/>
              <w:adjustRightInd w:val="0"/>
              <w:ind w:left="-108"/>
              <w:rPr>
                <w:color w:val="000000"/>
                <w:sz w:val="16"/>
                <w:szCs w:val="18"/>
              </w:rPr>
            </w:pPr>
            <w:r>
              <w:rPr>
                <w:color w:val="000000"/>
                <w:sz w:val="16"/>
                <w:szCs w:val="18"/>
              </w:rPr>
              <w:t>pp. 2-4</w:t>
            </w:r>
          </w:p>
        </w:tc>
      </w:tr>
      <w:tr w:rsidR="00351751" w:rsidRPr="00E5685C" w14:paraId="241FE3DF" w14:textId="77777777" w:rsidTr="007227D1">
        <w:tc>
          <w:tcPr>
            <w:tcW w:w="1384" w:type="dxa"/>
          </w:tcPr>
          <w:p w14:paraId="5769224A"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77555582" w14:textId="77777777" w:rsidR="00351751" w:rsidRPr="00E5685C" w:rsidRDefault="00351751" w:rsidP="007227D1">
            <w:pPr>
              <w:rPr>
                <w:color w:val="000000"/>
                <w:sz w:val="16"/>
                <w:szCs w:val="18"/>
              </w:rPr>
            </w:pPr>
            <w:r w:rsidRPr="00E5685C">
              <w:rPr>
                <w:color w:val="000000"/>
                <w:sz w:val="16"/>
                <w:szCs w:val="18"/>
              </w:rPr>
              <w:t>2A</w:t>
            </w:r>
          </w:p>
        </w:tc>
        <w:tc>
          <w:tcPr>
            <w:tcW w:w="5519" w:type="dxa"/>
          </w:tcPr>
          <w:p w14:paraId="1FBE5A42" w14:textId="77777777" w:rsidR="00351751" w:rsidRPr="00E5685C" w:rsidRDefault="00351751" w:rsidP="007227D1">
            <w:pPr>
              <w:widowControl w:val="0"/>
              <w:autoSpaceDE w:val="0"/>
              <w:autoSpaceDN w:val="0"/>
              <w:adjustRightInd w:val="0"/>
              <w:ind w:left="-108" w:right="-108"/>
              <w:rPr>
                <w:b/>
                <w:color w:val="000000"/>
                <w:sz w:val="16"/>
                <w:szCs w:val="18"/>
              </w:rPr>
            </w:pPr>
          </w:p>
        </w:tc>
        <w:tc>
          <w:tcPr>
            <w:tcW w:w="5670" w:type="dxa"/>
          </w:tcPr>
          <w:p w14:paraId="64995D62" w14:textId="77777777" w:rsidR="00351751" w:rsidRPr="00E5685C" w:rsidRDefault="00351751" w:rsidP="007227D1">
            <w:pPr>
              <w:ind w:left="-108"/>
              <w:rPr>
                <w:color w:val="000000"/>
                <w:sz w:val="16"/>
                <w:szCs w:val="18"/>
                <w:u w:val="single"/>
              </w:rPr>
            </w:pPr>
            <w:r w:rsidRPr="00E5685C">
              <w:rPr>
                <w:color w:val="000000"/>
                <w:sz w:val="16"/>
                <w:szCs w:val="18"/>
              </w:rPr>
              <w:t xml:space="preserve">Present results of health equity analyses (e.g. subgroup analyses or meta-regression). </w:t>
            </w:r>
          </w:p>
        </w:tc>
        <w:tc>
          <w:tcPr>
            <w:tcW w:w="1418" w:type="dxa"/>
          </w:tcPr>
          <w:p w14:paraId="6AA05669" w14:textId="77777777" w:rsidR="00351751" w:rsidRPr="00E5685C" w:rsidRDefault="00351751" w:rsidP="007227D1">
            <w:pPr>
              <w:ind w:left="-108"/>
              <w:rPr>
                <w:color w:val="000000"/>
                <w:sz w:val="16"/>
                <w:szCs w:val="18"/>
              </w:rPr>
            </w:pPr>
            <w:r>
              <w:rPr>
                <w:color w:val="000000"/>
                <w:sz w:val="16"/>
                <w:szCs w:val="18"/>
              </w:rPr>
              <w:t>pp. 2-4</w:t>
            </w:r>
          </w:p>
        </w:tc>
      </w:tr>
      <w:tr w:rsidR="00351751" w:rsidRPr="00E5685C" w14:paraId="7192ECCD" w14:textId="77777777" w:rsidTr="007227D1">
        <w:tc>
          <w:tcPr>
            <w:tcW w:w="1384" w:type="dxa"/>
          </w:tcPr>
          <w:p w14:paraId="7675A0CC"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19A6BA8E" w14:textId="77777777" w:rsidR="00351751" w:rsidRPr="00E5685C" w:rsidRDefault="00351751" w:rsidP="007227D1">
            <w:pPr>
              <w:rPr>
                <w:color w:val="000000"/>
                <w:sz w:val="16"/>
                <w:szCs w:val="18"/>
              </w:rPr>
            </w:pPr>
            <w:r w:rsidRPr="00E5685C">
              <w:rPr>
                <w:color w:val="000000"/>
                <w:sz w:val="16"/>
                <w:szCs w:val="18"/>
              </w:rPr>
              <w:t>2B</w:t>
            </w:r>
          </w:p>
        </w:tc>
        <w:tc>
          <w:tcPr>
            <w:tcW w:w="5519" w:type="dxa"/>
          </w:tcPr>
          <w:p w14:paraId="2C4FAA96" w14:textId="77777777" w:rsidR="00351751" w:rsidRPr="00E5685C" w:rsidRDefault="00351751" w:rsidP="007227D1">
            <w:pPr>
              <w:widowControl w:val="0"/>
              <w:autoSpaceDE w:val="0"/>
              <w:autoSpaceDN w:val="0"/>
              <w:adjustRightInd w:val="0"/>
              <w:ind w:left="-108" w:right="-108"/>
              <w:rPr>
                <w:b/>
                <w:color w:val="000000"/>
                <w:sz w:val="16"/>
                <w:szCs w:val="18"/>
              </w:rPr>
            </w:pPr>
          </w:p>
        </w:tc>
        <w:tc>
          <w:tcPr>
            <w:tcW w:w="5670" w:type="dxa"/>
          </w:tcPr>
          <w:p w14:paraId="074FFD89" w14:textId="77777777" w:rsidR="00351751" w:rsidRPr="00E5685C" w:rsidRDefault="00351751" w:rsidP="007227D1">
            <w:pPr>
              <w:widowControl w:val="0"/>
              <w:autoSpaceDE w:val="0"/>
              <w:autoSpaceDN w:val="0"/>
              <w:adjustRightInd w:val="0"/>
              <w:ind w:left="-108"/>
              <w:rPr>
                <w:color w:val="000000"/>
                <w:sz w:val="16"/>
                <w:szCs w:val="18"/>
              </w:rPr>
            </w:pPr>
            <w:r w:rsidRPr="00E5685C">
              <w:rPr>
                <w:color w:val="000000"/>
                <w:sz w:val="16"/>
                <w:szCs w:val="18"/>
              </w:rPr>
              <w:t>Describe extent and limits of applicability to disadvantaged populations of interest.</w:t>
            </w:r>
          </w:p>
        </w:tc>
        <w:tc>
          <w:tcPr>
            <w:tcW w:w="1418" w:type="dxa"/>
          </w:tcPr>
          <w:p w14:paraId="22BE175C" w14:textId="77777777" w:rsidR="00351751" w:rsidRPr="00E5685C" w:rsidRDefault="00351751" w:rsidP="007227D1">
            <w:pPr>
              <w:widowControl w:val="0"/>
              <w:autoSpaceDE w:val="0"/>
              <w:autoSpaceDN w:val="0"/>
              <w:adjustRightInd w:val="0"/>
              <w:ind w:left="-108"/>
              <w:rPr>
                <w:color w:val="000000"/>
                <w:sz w:val="16"/>
                <w:szCs w:val="18"/>
              </w:rPr>
            </w:pPr>
            <w:r>
              <w:rPr>
                <w:color w:val="000000"/>
                <w:sz w:val="16"/>
                <w:szCs w:val="18"/>
              </w:rPr>
              <w:t>pp. 2 and 4</w:t>
            </w:r>
          </w:p>
        </w:tc>
      </w:tr>
      <w:tr w:rsidR="00351751" w:rsidRPr="00E5685C" w14:paraId="2F51402C" w14:textId="77777777" w:rsidTr="007227D1">
        <w:tc>
          <w:tcPr>
            <w:tcW w:w="1384" w:type="dxa"/>
            <w:shd w:val="clear" w:color="auto" w:fill="C1E4F5" w:themeFill="accent1" w:themeFillTint="33"/>
          </w:tcPr>
          <w:p w14:paraId="2C936025" w14:textId="77777777" w:rsidR="00351751" w:rsidRPr="00E5685C" w:rsidRDefault="00351751" w:rsidP="007227D1">
            <w:pPr>
              <w:widowControl w:val="0"/>
              <w:autoSpaceDE w:val="0"/>
              <w:autoSpaceDN w:val="0"/>
              <w:adjustRightInd w:val="0"/>
              <w:ind w:left="-108" w:right="-108"/>
              <w:rPr>
                <w:b/>
                <w:bCs/>
                <w:color w:val="000000"/>
                <w:sz w:val="16"/>
                <w:szCs w:val="18"/>
              </w:rPr>
            </w:pPr>
            <w:r w:rsidRPr="00E5685C">
              <w:rPr>
                <w:b/>
                <w:bCs/>
                <w:color w:val="000000"/>
                <w:sz w:val="16"/>
                <w:szCs w:val="18"/>
              </w:rPr>
              <w:t>Introduction</w:t>
            </w:r>
          </w:p>
        </w:tc>
        <w:tc>
          <w:tcPr>
            <w:tcW w:w="576" w:type="dxa"/>
            <w:shd w:val="clear" w:color="auto" w:fill="C1E4F5" w:themeFill="accent1" w:themeFillTint="33"/>
          </w:tcPr>
          <w:p w14:paraId="2CDC4608" w14:textId="77777777" w:rsidR="00351751" w:rsidRPr="00E5685C" w:rsidRDefault="00351751" w:rsidP="007227D1">
            <w:pPr>
              <w:rPr>
                <w:color w:val="000000"/>
                <w:sz w:val="16"/>
                <w:szCs w:val="18"/>
              </w:rPr>
            </w:pPr>
          </w:p>
        </w:tc>
        <w:tc>
          <w:tcPr>
            <w:tcW w:w="5519" w:type="dxa"/>
            <w:shd w:val="clear" w:color="auto" w:fill="C1E4F5" w:themeFill="accent1" w:themeFillTint="33"/>
          </w:tcPr>
          <w:p w14:paraId="19776B8A" w14:textId="77777777" w:rsidR="00351751" w:rsidRPr="00E5685C" w:rsidRDefault="00351751" w:rsidP="007227D1">
            <w:pPr>
              <w:widowControl w:val="0"/>
              <w:autoSpaceDE w:val="0"/>
              <w:autoSpaceDN w:val="0"/>
              <w:adjustRightInd w:val="0"/>
              <w:ind w:left="-108" w:right="-108"/>
              <w:rPr>
                <w:b/>
                <w:color w:val="000000"/>
                <w:sz w:val="16"/>
                <w:szCs w:val="18"/>
              </w:rPr>
            </w:pPr>
          </w:p>
        </w:tc>
        <w:tc>
          <w:tcPr>
            <w:tcW w:w="5670" w:type="dxa"/>
            <w:shd w:val="clear" w:color="auto" w:fill="C1E4F5" w:themeFill="accent1" w:themeFillTint="33"/>
          </w:tcPr>
          <w:p w14:paraId="15653D51" w14:textId="77777777" w:rsidR="00351751" w:rsidRPr="00E5685C" w:rsidRDefault="00351751" w:rsidP="007227D1">
            <w:pPr>
              <w:widowControl w:val="0"/>
              <w:autoSpaceDE w:val="0"/>
              <w:autoSpaceDN w:val="0"/>
              <w:adjustRightInd w:val="0"/>
              <w:ind w:left="-108"/>
              <w:rPr>
                <w:color w:val="000000"/>
                <w:sz w:val="16"/>
                <w:szCs w:val="18"/>
              </w:rPr>
            </w:pPr>
          </w:p>
        </w:tc>
        <w:tc>
          <w:tcPr>
            <w:tcW w:w="1418" w:type="dxa"/>
            <w:shd w:val="clear" w:color="auto" w:fill="C1E4F5" w:themeFill="accent1" w:themeFillTint="33"/>
          </w:tcPr>
          <w:p w14:paraId="67EDF808" w14:textId="77777777" w:rsidR="00351751" w:rsidRPr="00E5685C" w:rsidRDefault="00351751" w:rsidP="007227D1">
            <w:pPr>
              <w:widowControl w:val="0"/>
              <w:autoSpaceDE w:val="0"/>
              <w:autoSpaceDN w:val="0"/>
              <w:adjustRightInd w:val="0"/>
              <w:ind w:left="-108"/>
              <w:rPr>
                <w:color w:val="000000"/>
                <w:sz w:val="16"/>
                <w:szCs w:val="18"/>
              </w:rPr>
            </w:pPr>
          </w:p>
        </w:tc>
      </w:tr>
      <w:tr w:rsidR="00351751" w:rsidRPr="00E5685C" w14:paraId="7B80876D" w14:textId="77777777" w:rsidTr="007227D1">
        <w:tc>
          <w:tcPr>
            <w:tcW w:w="1384" w:type="dxa"/>
          </w:tcPr>
          <w:p w14:paraId="5B1795B9"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Rationale </w:t>
            </w:r>
          </w:p>
        </w:tc>
        <w:tc>
          <w:tcPr>
            <w:tcW w:w="576" w:type="dxa"/>
          </w:tcPr>
          <w:p w14:paraId="32D7CDD3" w14:textId="77777777" w:rsidR="00351751" w:rsidRPr="00E5685C" w:rsidRDefault="00351751" w:rsidP="007227D1">
            <w:pPr>
              <w:rPr>
                <w:color w:val="000000"/>
                <w:sz w:val="16"/>
                <w:szCs w:val="18"/>
              </w:rPr>
            </w:pPr>
            <w:r w:rsidRPr="00E5685C">
              <w:rPr>
                <w:color w:val="000000"/>
                <w:sz w:val="16"/>
                <w:szCs w:val="18"/>
              </w:rPr>
              <w:t>3</w:t>
            </w:r>
          </w:p>
        </w:tc>
        <w:tc>
          <w:tcPr>
            <w:tcW w:w="5519" w:type="dxa"/>
          </w:tcPr>
          <w:p w14:paraId="1BFFD58C"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the rationale for the review in the context of what is already known. </w:t>
            </w:r>
          </w:p>
        </w:tc>
        <w:tc>
          <w:tcPr>
            <w:tcW w:w="5670" w:type="dxa"/>
          </w:tcPr>
          <w:p w14:paraId="40B010AF"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assumptions about mechanism(s) by which the intervention is assumed to have an impact on health equity.</w:t>
            </w:r>
          </w:p>
        </w:tc>
        <w:tc>
          <w:tcPr>
            <w:tcW w:w="1418" w:type="dxa"/>
          </w:tcPr>
          <w:p w14:paraId="3D7CE596" w14:textId="061A46A8"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pp. 5-</w:t>
            </w:r>
            <w:r w:rsidR="00647CE9">
              <w:rPr>
                <w:color w:val="000000"/>
                <w:sz w:val="16"/>
                <w:szCs w:val="18"/>
              </w:rPr>
              <w:t>8</w:t>
            </w:r>
          </w:p>
        </w:tc>
      </w:tr>
      <w:tr w:rsidR="00351751" w:rsidRPr="00E5685C" w14:paraId="1F2321E0" w14:textId="77777777" w:rsidTr="007227D1">
        <w:tc>
          <w:tcPr>
            <w:tcW w:w="1384" w:type="dxa"/>
          </w:tcPr>
          <w:p w14:paraId="0CD85BEF"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634B928D" w14:textId="77777777" w:rsidR="00351751" w:rsidRPr="00E5685C" w:rsidRDefault="00351751" w:rsidP="007227D1">
            <w:pPr>
              <w:rPr>
                <w:color w:val="000000"/>
                <w:sz w:val="16"/>
                <w:szCs w:val="18"/>
              </w:rPr>
            </w:pPr>
            <w:r w:rsidRPr="00E5685C">
              <w:rPr>
                <w:color w:val="000000"/>
                <w:sz w:val="16"/>
                <w:szCs w:val="18"/>
              </w:rPr>
              <w:t>3A</w:t>
            </w:r>
          </w:p>
        </w:tc>
        <w:tc>
          <w:tcPr>
            <w:tcW w:w="5519" w:type="dxa"/>
          </w:tcPr>
          <w:p w14:paraId="654203F0"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tcPr>
          <w:p w14:paraId="309DEA6D" w14:textId="77777777" w:rsidR="00351751" w:rsidRPr="00E5685C" w:rsidRDefault="00351751" w:rsidP="007227D1">
            <w:pPr>
              <w:ind w:left="-108" w:right="-108"/>
              <w:rPr>
                <w:color w:val="000000"/>
                <w:sz w:val="16"/>
                <w:szCs w:val="18"/>
              </w:rPr>
            </w:pPr>
            <w:r w:rsidRPr="00E5685C">
              <w:rPr>
                <w:color w:val="000000"/>
                <w:sz w:val="16"/>
                <w:szCs w:val="18"/>
              </w:rPr>
              <w:t>Provide the logic model/analytical framework, if done, to show the pathways through which the intervention is assumed to affect health equity and how it was developed.</w:t>
            </w:r>
          </w:p>
        </w:tc>
        <w:tc>
          <w:tcPr>
            <w:tcW w:w="1418" w:type="dxa"/>
          </w:tcPr>
          <w:p w14:paraId="35372214" w14:textId="77777777" w:rsidR="00351751" w:rsidRPr="00E5685C" w:rsidRDefault="00351751" w:rsidP="007227D1">
            <w:pPr>
              <w:ind w:left="-108" w:right="-108"/>
              <w:rPr>
                <w:color w:val="000000"/>
                <w:sz w:val="16"/>
                <w:szCs w:val="18"/>
              </w:rPr>
            </w:pPr>
            <w:r>
              <w:rPr>
                <w:color w:val="000000"/>
                <w:sz w:val="16"/>
                <w:szCs w:val="18"/>
              </w:rPr>
              <w:t>N/A</w:t>
            </w:r>
          </w:p>
        </w:tc>
      </w:tr>
      <w:tr w:rsidR="00351751" w:rsidRPr="00E5685C" w14:paraId="4C2B525B" w14:textId="77777777" w:rsidTr="007227D1">
        <w:tc>
          <w:tcPr>
            <w:tcW w:w="1384" w:type="dxa"/>
          </w:tcPr>
          <w:p w14:paraId="21D7423A"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Objectives </w:t>
            </w:r>
          </w:p>
        </w:tc>
        <w:tc>
          <w:tcPr>
            <w:tcW w:w="576" w:type="dxa"/>
          </w:tcPr>
          <w:p w14:paraId="5A147938" w14:textId="77777777" w:rsidR="00351751" w:rsidRPr="00E5685C" w:rsidRDefault="00351751" w:rsidP="007227D1">
            <w:pPr>
              <w:rPr>
                <w:color w:val="000000"/>
                <w:sz w:val="16"/>
                <w:szCs w:val="18"/>
              </w:rPr>
            </w:pPr>
            <w:r w:rsidRPr="00E5685C">
              <w:rPr>
                <w:color w:val="000000"/>
                <w:sz w:val="16"/>
                <w:szCs w:val="18"/>
              </w:rPr>
              <w:t>4</w:t>
            </w:r>
          </w:p>
        </w:tc>
        <w:tc>
          <w:tcPr>
            <w:tcW w:w="5519" w:type="dxa"/>
          </w:tcPr>
          <w:p w14:paraId="5E7B447D"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Provide an explicit statement of questions being addressed with reference to participants, interventions, comparisons, outcomes, and study design (PICOS). </w:t>
            </w:r>
          </w:p>
        </w:tc>
        <w:tc>
          <w:tcPr>
            <w:tcW w:w="5670" w:type="dxa"/>
          </w:tcPr>
          <w:p w14:paraId="39FF65DF"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how disadvantage was defined if used as criterion in the review (e.g. for selecting studies, conducting analyses or judging applicability).</w:t>
            </w:r>
          </w:p>
        </w:tc>
        <w:tc>
          <w:tcPr>
            <w:tcW w:w="1418" w:type="dxa"/>
          </w:tcPr>
          <w:p w14:paraId="15F3FC86"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 8</w:t>
            </w:r>
          </w:p>
        </w:tc>
      </w:tr>
      <w:tr w:rsidR="00351751" w:rsidRPr="00E5685C" w14:paraId="5F44BC71" w14:textId="77777777" w:rsidTr="007227D1">
        <w:tc>
          <w:tcPr>
            <w:tcW w:w="1384" w:type="dxa"/>
          </w:tcPr>
          <w:p w14:paraId="3503574F"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5C393AE7" w14:textId="77777777" w:rsidR="00351751" w:rsidRPr="00E5685C" w:rsidRDefault="00351751" w:rsidP="007227D1">
            <w:pPr>
              <w:rPr>
                <w:color w:val="000000"/>
                <w:sz w:val="16"/>
                <w:szCs w:val="18"/>
              </w:rPr>
            </w:pPr>
            <w:r w:rsidRPr="00E5685C">
              <w:rPr>
                <w:color w:val="000000"/>
                <w:sz w:val="16"/>
                <w:szCs w:val="18"/>
              </w:rPr>
              <w:t>4A</w:t>
            </w:r>
          </w:p>
        </w:tc>
        <w:tc>
          <w:tcPr>
            <w:tcW w:w="5519" w:type="dxa"/>
          </w:tcPr>
          <w:p w14:paraId="1A959B85"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tcPr>
          <w:p w14:paraId="787BEA7F" w14:textId="77777777" w:rsidR="00351751" w:rsidRPr="00E5685C" w:rsidRDefault="00351751" w:rsidP="007227D1">
            <w:pPr>
              <w:ind w:left="-108" w:right="-108"/>
              <w:rPr>
                <w:color w:val="000000"/>
                <w:sz w:val="16"/>
                <w:szCs w:val="18"/>
              </w:rPr>
            </w:pPr>
            <w:r w:rsidRPr="00E5685C">
              <w:rPr>
                <w:color w:val="000000"/>
                <w:sz w:val="16"/>
                <w:szCs w:val="18"/>
              </w:rPr>
              <w:t xml:space="preserve">State the research questions being addressed with reference to health equity </w:t>
            </w:r>
          </w:p>
        </w:tc>
        <w:tc>
          <w:tcPr>
            <w:tcW w:w="1418" w:type="dxa"/>
          </w:tcPr>
          <w:p w14:paraId="44DFF848" w14:textId="00B10B91" w:rsidR="00351751" w:rsidRPr="00E5685C" w:rsidRDefault="00351751" w:rsidP="007227D1">
            <w:pPr>
              <w:ind w:left="-108" w:right="-108"/>
              <w:rPr>
                <w:color w:val="000000"/>
                <w:sz w:val="16"/>
                <w:szCs w:val="18"/>
              </w:rPr>
            </w:pPr>
            <w:r>
              <w:rPr>
                <w:color w:val="000000"/>
                <w:sz w:val="16"/>
                <w:szCs w:val="18"/>
              </w:rPr>
              <w:t xml:space="preserve">p. </w:t>
            </w:r>
            <w:r w:rsidR="00647CE9">
              <w:rPr>
                <w:color w:val="000000"/>
                <w:sz w:val="16"/>
                <w:szCs w:val="18"/>
              </w:rPr>
              <w:t>8</w:t>
            </w:r>
          </w:p>
        </w:tc>
      </w:tr>
      <w:tr w:rsidR="00351751" w:rsidRPr="00E5685C" w14:paraId="178C6548" w14:textId="77777777" w:rsidTr="007227D1">
        <w:tc>
          <w:tcPr>
            <w:tcW w:w="1384" w:type="dxa"/>
            <w:shd w:val="clear" w:color="auto" w:fill="C1E4F5" w:themeFill="accent1" w:themeFillTint="33"/>
          </w:tcPr>
          <w:p w14:paraId="6AFE3688"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lastRenderedPageBreak/>
              <w:t>Methods</w:t>
            </w:r>
          </w:p>
        </w:tc>
        <w:tc>
          <w:tcPr>
            <w:tcW w:w="576" w:type="dxa"/>
            <w:shd w:val="clear" w:color="auto" w:fill="C1E4F5" w:themeFill="accent1" w:themeFillTint="33"/>
          </w:tcPr>
          <w:p w14:paraId="357EE66F" w14:textId="77777777" w:rsidR="00351751" w:rsidRPr="00E5685C" w:rsidRDefault="00351751" w:rsidP="007227D1">
            <w:pPr>
              <w:rPr>
                <w:color w:val="000000"/>
                <w:sz w:val="16"/>
                <w:szCs w:val="18"/>
              </w:rPr>
            </w:pPr>
          </w:p>
        </w:tc>
        <w:tc>
          <w:tcPr>
            <w:tcW w:w="5519" w:type="dxa"/>
            <w:shd w:val="clear" w:color="auto" w:fill="C1E4F5" w:themeFill="accent1" w:themeFillTint="33"/>
          </w:tcPr>
          <w:p w14:paraId="605B00DF"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shd w:val="clear" w:color="auto" w:fill="C1E4F5" w:themeFill="accent1" w:themeFillTint="33"/>
          </w:tcPr>
          <w:p w14:paraId="1E3D4EF8" w14:textId="77777777" w:rsidR="00351751" w:rsidRPr="00E5685C" w:rsidRDefault="00351751" w:rsidP="007227D1">
            <w:pPr>
              <w:ind w:left="-108" w:right="-108"/>
              <w:rPr>
                <w:color w:val="000000"/>
                <w:sz w:val="16"/>
                <w:szCs w:val="18"/>
              </w:rPr>
            </w:pPr>
          </w:p>
        </w:tc>
        <w:tc>
          <w:tcPr>
            <w:tcW w:w="1418" w:type="dxa"/>
            <w:shd w:val="clear" w:color="auto" w:fill="C1E4F5" w:themeFill="accent1" w:themeFillTint="33"/>
          </w:tcPr>
          <w:p w14:paraId="310B3F69" w14:textId="77777777" w:rsidR="00351751" w:rsidRPr="00E5685C" w:rsidRDefault="00351751" w:rsidP="007227D1">
            <w:pPr>
              <w:ind w:left="-108" w:right="-108"/>
              <w:rPr>
                <w:color w:val="000000"/>
                <w:sz w:val="16"/>
                <w:szCs w:val="18"/>
              </w:rPr>
            </w:pPr>
          </w:p>
        </w:tc>
      </w:tr>
      <w:tr w:rsidR="00351751" w:rsidRPr="00E5685C" w14:paraId="27C7E23A" w14:textId="77777777" w:rsidTr="007227D1">
        <w:tc>
          <w:tcPr>
            <w:tcW w:w="1384" w:type="dxa"/>
          </w:tcPr>
          <w:p w14:paraId="00162F3C"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Protocol and registration </w:t>
            </w:r>
          </w:p>
        </w:tc>
        <w:tc>
          <w:tcPr>
            <w:tcW w:w="576" w:type="dxa"/>
          </w:tcPr>
          <w:p w14:paraId="6E1ECD7C" w14:textId="77777777" w:rsidR="00351751" w:rsidRPr="00E5685C" w:rsidRDefault="00351751" w:rsidP="007227D1">
            <w:pPr>
              <w:rPr>
                <w:color w:val="000000"/>
                <w:sz w:val="16"/>
                <w:szCs w:val="18"/>
              </w:rPr>
            </w:pPr>
            <w:r w:rsidRPr="00E5685C">
              <w:rPr>
                <w:color w:val="000000"/>
                <w:sz w:val="16"/>
                <w:szCs w:val="18"/>
              </w:rPr>
              <w:t>5</w:t>
            </w:r>
          </w:p>
        </w:tc>
        <w:tc>
          <w:tcPr>
            <w:tcW w:w="5519" w:type="dxa"/>
          </w:tcPr>
          <w:p w14:paraId="2EBE1332"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Indicate if a review protocol exists, if and where it can be accessed (e.g., Web address), and, if available, provide registration information including registration number. </w:t>
            </w:r>
          </w:p>
        </w:tc>
        <w:tc>
          <w:tcPr>
            <w:tcW w:w="5670" w:type="dxa"/>
          </w:tcPr>
          <w:p w14:paraId="4CF34419"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2B88523E" w14:textId="79FAFB0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 xml:space="preserve">p. </w:t>
            </w:r>
            <w:r w:rsidR="00242FA9">
              <w:rPr>
                <w:color w:val="000000"/>
                <w:sz w:val="16"/>
                <w:szCs w:val="18"/>
              </w:rPr>
              <w:t>8</w:t>
            </w:r>
          </w:p>
        </w:tc>
      </w:tr>
      <w:tr w:rsidR="00351751" w:rsidRPr="00E5685C" w14:paraId="0F34464F" w14:textId="77777777" w:rsidTr="007227D1">
        <w:tc>
          <w:tcPr>
            <w:tcW w:w="1384" w:type="dxa"/>
          </w:tcPr>
          <w:p w14:paraId="3A3E8C69"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Eligibility criteria </w:t>
            </w:r>
          </w:p>
        </w:tc>
        <w:tc>
          <w:tcPr>
            <w:tcW w:w="576" w:type="dxa"/>
          </w:tcPr>
          <w:p w14:paraId="0C9D5A9C" w14:textId="77777777" w:rsidR="00351751" w:rsidRPr="00E5685C" w:rsidRDefault="00351751" w:rsidP="007227D1">
            <w:pPr>
              <w:rPr>
                <w:color w:val="000000"/>
                <w:sz w:val="16"/>
                <w:szCs w:val="18"/>
              </w:rPr>
            </w:pPr>
            <w:r w:rsidRPr="00E5685C">
              <w:rPr>
                <w:color w:val="000000"/>
                <w:sz w:val="16"/>
                <w:szCs w:val="18"/>
              </w:rPr>
              <w:t>6</w:t>
            </w:r>
          </w:p>
        </w:tc>
        <w:tc>
          <w:tcPr>
            <w:tcW w:w="5519" w:type="dxa"/>
          </w:tcPr>
          <w:p w14:paraId="0BA9CA92"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6. Specify study characteristics (e.g., PICOS, length of follow-up) and report characteristics (e.g., years considered, language, publication status) used as criteria for eligibility, giving rationale. </w:t>
            </w:r>
          </w:p>
        </w:tc>
        <w:tc>
          <w:tcPr>
            <w:tcW w:w="5670" w:type="dxa"/>
          </w:tcPr>
          <w:p w14:paraId="0BCD09DA"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the rationale for including particular study designs related to equity research questions.</w:t>
            </w:r>
          </w:p>
        </w:tc>
        <w:tc>
          <w:tcPr>
            <w:tcW w:w="1418" w:type="dxa"/>
          </w:tcPr>
          <w:p w14:paraId="53FF9642" w14:textId="31FA20EC"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w:t>
            </w:r>
            <w:r w:rsidR="00242FA9">
              <w:rPr>
                <w:color w:val="000000"/>
                <w:sz w:val="16"/>
                <w:szCs w:val="18"/>
              </w:rPr>
              <w:t>p. 9-10</w:t>
            </w:r>
          </w:p>
        </w:tc>
      </w:tr>
      <w:tr w:rsidR="00351751" w:rsidRPr="00E5685C" w14:paraId="0774C549" w14:textId="77777777" w:rsidTr="007227D1">
        <w:tc>
          <w:tcPr>
            <w:tcW w:w="1384" w:type="dxa"/>
          </w:tcPr>
          <w:p w14:paraId="637A007D"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5A71B9AA" w14:textId="77777777" w:rsidR="00351751" w:rsidRPr="00E5685C" w:rsidRDefault="00351751" w:rsidP="007227D1">
            <w:pPr>
              <w:rPr>
                <w:color w:val="000000"/>
                <w:sz w:val="16"/>
                <w:szCs w:val="18"/>
              </w:rPr>
            </w:pPr>
            <w:r w:rsidRPr="00E5685C">
              <w:rPr>
                <w:color w:val="000000"/>
                <w:sz w:val="16"/>
                <w:szCs w:val="18"/>
              </w:rPr>
              <w:t>6A</w:t>
            </w:r>
          </w:p>
        </w:tc>
        <w:tc>
          <w:tcPr>
            <w:tcW w:w="5519" w:type="dxa"/>
          </w:tcPr>
          <w:p w14:paraId="57EC8B11"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tcPr>
          <w:p w14:paraId="28A002FD" w14:textId="77777777" w:rsidR="00351751" w:rsidRPr="00E5685C" w:rsidRDefault="00351751" w:rsidP="007227D1">
            <w:pPr>
              <w:ind w:left="-108" w:right="-108"/>
              <w:rPr>
                <w:color w:val="000000"/>
                <w:sz w:val="16"/>
                <w:szCs w:val="18"/>
              </w:rPr>
            </w:pPr>
            <w:r w:rsidRPr="00E5685C">
              <w:rPr>
                <w:color w:val="000000"/>
                <w:sz w:val="16"/>
                <w:szCs w:val="18"/>
              </w:rPr>
              <w:t>Describe the rationale for including the outcomes - e.g. how these are relevant to reducing inequity.</w:t>
            </w:r>
          </w:p>
        </w:tc>
        <w:tc>
          <w:tcPr>
            <w:tcW w:w="1418" w:type="dxa"/>
          </w:tcPr>
          <w:p w14:paraId="1D9F6866" w14:textId="5869D5A3" w:rsidR="00351751" w:rsidRPr="00E5685C" w:rsidRDefault="00351751" w:rsidP="007227D1">
            <w:pPr>
              <w:ind w:left="-108" w:right="-108"/>
              <w:rPr>
                <w:color w:val="000000"/>
                <w:sz w:val="16"/>
                <w:szCs w:val="18"/>
              </w:rPr>
            </w:pPr>
            <w:r>
              <w:rPr>
                <w:color w:val="000000"/>
                <w:sz w:val="16"/>
                <w:szCs w:val="18"/>
              </w:rPr>
              <w:t xml:space="preserve">p. </w:t>
            </w:r>
            <w:r w:rsidR="001321C0">
              <w:rPr>
                <w:color w:val="000000"/>
                <w:sz w:val="16"/>
                <w:szCs w:val="18"/>
              </w:rPr>
              <w:t>9</w:t>
            </w:r>
          </w:p>
        </w:tc>
      </w:tr>
      <w:tr w:rsidR="00351751" w:rsidRPr="00E5685C" w14:paraId="0F603B13" w14:textId="77777777" w:rsidTr="007227D1">
        <w:tc>
          <w:tcPr>
            <w:tcW w:w="1384" w:type="dxa"/>
          </w:tcPr>
          <w:p w14:paraId="25C125C9"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Information sources </w:t>
            </w:r>
          </w:p>
        </w:tc>
        <w:tc>
          <w:tcPr>
            <w:tcW w:w="576" w:type="dxa"/>
          </w:tcPr>
          <w:p w14:paraId="7DD3668F" w14:textId="77777777" w:rsidR="00351751" w:rsidRPr="00E5685C" w:rsidRDefault="00351751" w:rsidP="007227D1">
            <w:pPr>
              <w:rPr>
                <w:color w:val="000000"/>
                <w:sz w:val="16"/>
                <w:szCs w:val="18"/>
              </w:rPr>
            </w:pPr>
            <w:r w:rsidRPr="00E5685C">
              <w:rPr>
                <w:color w:val="000000"/>
                <w:sz w:val="16"/>
                <w:szCs w:val="18"/>
              </w:rPr>
              <w:t>7</w:t>
            </w:r>
          </w:p>
        </w:tc>
        <w:tc>
          <w:tcPr>
            <w:tcW w:w="5519" w:type="dxa"/>
          </w:tcPr>
          <w:p w14:paraId="32127449"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all information sources (e.g., databases with dates of coverage, contact with study authors to identify additional studies) in the search and date last searched. </w:t>
            </w:r>
          </w:p>
        </w:tc>
        <w:tc>
          <w:tcPr>
            <w:tcW w:w="5670" w:type="dxa"/>
          </w:tcPr>
          <w:p w14:paraId="0903E36C"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information sources (e.g. health, non-health, and grey literature sources) that were searched that are of specific relevance to address the equity questions of the review.</w:t>
            </w:r>
          </w:p>
        </w:tc>
        <w:tc>
          <w:tcPr>
            <w:tcW w:w="1418" w:type="dxa"/>
          </w:tcPr>
          <w:p w14:paraId="753863F9" w14:textId="07CEAC8B"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 xml:space="preserve">p. </w:t>
            </w:r>
            <w:r w:rsidR="00FE171C">
              <w:rPr>
                <w:color w:val="000000"/>
                <w:sz w:val="16"/>
                <w:szCs w:val="18"/>
              </w:rPr>
              <w:t>8</w:t>
            </w:r>
          </w:p>
        </w:tc>
      </w:tr>
      <w:tr w:rsidR="00351751" w:rsidRPr="00E5685C" w14:paraId="500880B5" w14:textId="77777777" w:rsidTr="007227D1">
        <w:tc>
          <w:tcPr>
            <w:tcW w:w="1384" w:type="dxa"/>
          </w:tcPr>
          <w:p w14:paraId="79C705DD"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Search</w:t>
            </w:r>
          </w:p>
        </w:tc>
        <w:tc>
          <w:tcPr>
            <w:tcW w:w="576" w:type="dxa"/>
          </w:tcPr>
          <w:p w14:paraId="6338F7CD" w14:textId="77777777" w:rsidR="00351751" w:rsidRPr="00E5685C" w:rsidRDefault="00351751" w:rsidP="007227D1">
            <w:pPr>
              <w:rPr>
                <w:color w:val="000000"/>
                <w:sz w:val="16"/>
                <w:szCs w:val="18"/>
              </w:rPr>
            </w:pPr>
            <w:r w:rsidRPr="00E5685C">
              <w:rPr>
                <w:color w:val="000000"/>
                <w:sz w:val="16"/>
                <w:szCs w:val="18"/>
              </w:rPr>
              <w:t>8</w:t>
            </w:r>
          </w:p>
        </w:tc>
        <w:tc>
          <w:tcPr>
            <w:tcW w:w="5519" w:type="dxa"/>
          </w:tcPr>
          <w:p w14:paraId="1B8771BB"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Present full electronic search strategy for at least one database, including any limits used, such that it could be repeated.</w:t>
            </w:r>
          </w:p>
        </w:tc>
        <w:tc>
          <w:tcPr>
            <w:tcW w:w="5670" w:type="dxa"/>
          </w:tcPr>
          <w:p w14:paraId="3622C8E2"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the broad search strategy and terms used to address equity questions of the review.</w:t>
            </w:r>
          </w:p>
        </w:tc>
        <w:tc>
          <w:tcPr>
            <w:tcW w:w="1418" w:type="dxa"/>
          </w:tcPr>
          <w:p w14:paraId="6F81578C" w14:textId="1EBE0120"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 xml:space="preserve">p. </w:t>
            </w:r>
            <w:r w:rsidR="00CE2004">
              <w:rPr>
                <w:color w:val="000000"/>
                <w:sz w:val="16"/>
                <w:szCs w:val="18"/>
              </w:rPr>
              <w:t>8</w:t>
            </w:r>
            <w:r>
              <w:rPr>
                <w:color w:val="000000"/>
                <w:sz w:val="16"/>
                <w:szCs w:val="18"/>
              </w:rPr>
              <w:t>, Supplemental File 3</w:t>
            </w:r>
          </w:p>
        </w:tc>
      </w:tr>
      <w:tr w:rsidR="00351751" w:rsidRPr="00E5685C" w14:paraId="26CCC3CA" w14:textId="77777777" w:rsidTr="007227D1">
        <w:tc>
          <w:tcPr>
            <w:tcW w:w="1384" w:type="dxa"/>
          </w:tcPr>
          <w:p w14:paraId="713E7A57"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Study selection </w:t>
            </w:r>
          </w:p>
        </w:tc>
        <w:tc>
          <w:tcPr>
            <w:tcW w:w="576" w:type="dxa"/>
          </w:tcPr>
          <w:p w14:paraId="04E84C9A" w14:textId="77777777" w:rsidR="00351751" w:rsidRPr="00E5685C" w:rsidRDefault="00351751" w:rsidP="007227D1">
            <w:pPr>
              <w:rPr>
                <w:color w:val="000000"/>
                <w:sz w:val="16"/>
                <w:szCs w:val="18"/>
              </w:rPr>
            </w:pPr>
            <w:r w:rsidRPr="00E5685C">
              <w:rPr>
                <w:color w:val="000000"/>
                <w:sz w:val="16"/>
                <w:szCs w:val="18"/>
              </w:rPr>
              <w:t>9</w:t>
            </w:r>
          </w:p>
        </w:tc>
        <w:tc>
          <w:tcPr>
            <w:tcW w:w="5519" w:type="dxa"/>
          </w:tcPr>
          <w:p w14:paraId="5ECF601F"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State the process for selecting studies (i.e., screening, eligibility, included in systematic review, and, if applicable, included in the meta-analysis). </w:t>
            </w:r>
          </w:p>
        </w:tc>
        <w:tc>
          <w:tcPr>
            <w:tcW w:w="5670" w:type="dxa"/>
          </w:tcPr>
          <w:p w14:paraId="54A77D98"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388A257B" w14:textId="3747C889"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 xml:space="preserve">pp. </w:t>
            </w:r>
            <w:r w:rsidR="00CE2004">
              <w:rPr>
                <w:color w:val="000000"/>
                <w:sz w:val="16"/>
                <w:szCs w:val="18"/>
              </w:rPr>
              <w:t>10</w:t>
            </w:r>
            <w:r w:rsidR="001321C0">
              <w:rPr>
                <w:color w:val="000000"/>
                <w:sz w:val="16"/>
                <w:szCs w:val="18"/>
              </w:rPr>
              <w:t>-1</w:t>
            </w:r>
            <w:r w:rsidR="00CE2004">
              <w:rPr>
                <w:color w:val="000000"/>
                <w:sz w:val="16"/>
                <w:szCs w:val="18"/>
              </w:rPr>
              <w:t>1</w:t>
            </w:r>
            <w:r>
              <w:rPr>
                <w:color w:val="000000"/>
                <w:sz w:val="16"/>
                <w:szCs w:val="18"/>
              </w:rPr>
              <w:t>, Figure 1</w:t>
            </w:r>
          </w:p>
        </w:tc>
      </w:tr>
      <w:tr w:rsidR="00351751" w:rsidRPr="00E5685C" w14:paraId="43902541" w14:textId="77777777" w:rsidTr="007227D1">
        <w:tc>
          <w:tcPr>
            <w:tcW w:w="1384" w:type="dxa"/>
          </w:tcPr>
          <w:p w14:paraId="187FE9A3"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Data collection process </w:t>
            </w:r>
          </w:p>
        </w:tc>
        <w:tc>
          <w:tcPr>
            <w:tcW w:w="576" w:type="dxa"/>
          </w:tcPr>
          <w:p w14:paraId="7E32D01A" w14:textId="77777777" w:rsidR="00351751" w:rsidRPr="00E5685C" w:rsidRDefault="00351751" w:rsidP="007227D1">
            <w:pPr>
              <w:rPr>
                <w:color w:val="000000"/>
                <w:sz w:val="16"/>
                <w:szCs w:val="18"/>
              </w:rPr>
            </w:pPr>
            <w:r w:rsidRPr="00E5685C">
              <w:rPr>
                <w:color w:val="000000"/>
                <w:sz w:val="16"/>
                <w:szCs w:val="18"/>
              </w:rPr>
              <w:t>10</w:t>
            </w:r>
          </w:p>
        </w:tc>
        <w:tc>
          <w:tcPr>
            <w:tcW w:w="5519" w:type="dxa"/>
          </w:tcPr>
          <w:p w14:paraId="7E6676FE"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method of data extraction from reports (e.g., piloted forms, independently, in duplicate) and any processes for obtaining and confirming data from investigators. </w:t>
            </w:r>
          </w:p>
        </w:tc>
        <w:tc>
          <w:tcPr>
            <w:tcW w:w="5670" w:type="dxa"/>
          </w:tcPr>
          <w:p w14:paraId="3BEFF0B9"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7EF2CC2F" w14:textId="04D1A3D6"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pp. 1</w:t>
            </w:r>
            <w:r w:rsidR="00F22363">
              <w:rPr>
                <w:color w:val="000000"/>
                <w:sz w:val="16"/>
                <w:szCs w:val="18"/>
              </w:rPr>
              <w:t>1</w:t>
            </w:r>
            <w:r w:rsidR="00242FA9">
              <w:rPr>
                <w:color w:val="000000"/>
                <w:sz w:val="16"/>
                <w:szCs w:val="18"/>
              </w:rPr>
              <w:t>-1</w:t>
            </w:r>
            <w:r w:rsidR="00F22363">
              <w:rPr>
                <w:color w:val="000000"/>
                <w:sz w:val="16"/>
                <w:szCs w:val="18"/>
              </w:rPr>
              <w:t>2</w:t>
            </w:r>
          </w:p>
        </w:tc>
      </w:tr>
      <w:tr w:rsidR="00351751" w:rsidRPr="00E5685C" w14:paraId="65834A02" w14:textId="77777777" w:rsidTr="007227D1">
        <w:tc>
          <w:tcPr>
            <w:tcW w:w="1384" w:type="dxa"/>
          </w:tcPr>
          <w:p w14:paraId="0BF203F6"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Data items </w:t>
            </w:r>
          </w:p>
        </w:tc>
        <w:tc>
          <w:tcPr>
            <w:tcW w:w="576" w:type="dxa"/>
          </w:tcPr>
          <w:p w14:paraId="5E8EA392" w14:textId="77777777" w:rsidR="00351751" w:rsidRPr="00E5685C" w:rsidRDefault="00351751" w:rsidP="007227D1">
            <w:pPr>
              <w:rPr>
                <w:color w:val="000000"/>
                <w:sz w:val="16"/>
                <w:szCs w:val="18"/>
              </w:rPr>
            </w:pPr>
            <w:r w:rsidRPr="00E5685C">
              <w:rPr>
                <w:color w:val="000000"/>
                <w:sz w:val="16"/>
                <w:szCs w:val="18"/>
              </w:rPr>
              <w:t>11</w:t>
            </w:r>
          </w:p>
        </w:tc>
        <w:tc>
          <w:tcPr>
            <w:tcW w:w="5519" w:type="dxa"/>
          </w:tcPr>
          <w:p w14:paraId="21260284"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List and define all variables for which data were sought (e.g., PICOS, funding sources) and any assumptions and simplifications made. </w:t>
            </w:r>
          </w:p>
        </w:tc>
        <w:tc>
          <w:tcPr>
            <w:tcW w:w="5670" w:type="dxa"/>
          </w:tcPr>
          <w:p w14:paraId="4A3B39B3"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 List and define data items related to equity,</w:t>
            </w:r>
            <w:r>
              <w:rPr>
                <w:color w:val="000000"/>
                <w:sz w:val="16"/>
                <w:szCs w:val="18"/>
              </w:rPr>
              <w:t xml:space="preserve"> </w:t>
            </w:r>
            <w:r w:rsidRPr="00E5685C">
              <w:rPr>
                <w:color w:val="000000"/>
                <w:sz w:val="16"/>
                <w:szCs w:val="18"/>
              </w:rPr>
              <w:t xml:space="preserve">where such data were sought (e.g. using PROGRESS-Plus or other criteria, context). </w:t>
            </w:r>
          </w:p>
        </w:tc>
        <w:tc>
          <w:tcPr>
            <w:tcW w:w="1418" w:type="dxa"/>
          </w:tcPr>
          <w:p w14:paraId="5D216742" w14:textId="4A3085E5"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pp. 1</w:t>
            </w:r>
            <w:r w:rsidR="00F22363">
              <w:rPr>
                <w:color w:val="000000"/>
                <w:sz w:val="16"/>
                <w:szCs w:val="18"/>
              </w:rPr>
              <w:t>1</w:t>
            </w:r>
            <w:r w:rsidR="00242FA9">
              <w:rPr>
                <w:color w:val="000000"/>
                <w:sz w:val="16"/>
                <w:szCs w:val="18"/>
              </w:rPr>
              <w:t>-1</w:t>
            </w:r>
            <w:r w:rsidR="00F22363">
              <w:rPr>
                <w:color w:val="000000"/>
                <w:sz w:val="16"/>
                <w:szCs w:val="18"/>
              </w:rPr>
              <w:t>2</w:t>
            </w:r>
          </w:p>
        </w:tc>
      </w:tr>
      <w:tr w:rsidR="00351751" w:rsidRPr="00E5685C" w14:paraId="64495914" w14:textId="77777777" w:rsidTr="007227D1">
        <w:tc>
          <w:tcPr>
            <w:tcW w:w="1384" w:type="dxa"/>
          </w:tcPr>
          <w:p w14:paraId="78BB124E"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Risk of bias in individual studies </w:t>
            </w:r>
          </w:p>
        </w:tc>
        <w:tc>
          <w:tcPr>
            <w:tcW w:w="576" w:type="dxa"/>
          </w:tcPr>
          <w:p w14:paraId="3BBA2389" w14:textId="77777777" w:rsidR="00351751" w:rsidRPr="00E5685C" w:rsidRDefault="00351751" w:rsidP="007227D1">
            <w:pPr>
              <w:rPr>
                <w:color w:val="000000"/>
                <w:sz w:val="16"/>
                <w:szCs w:val="18"/>
              </w:rPr>
            </w:pPr>
            <w:r w:rsidRPr="00E5685C">
              <w:rPr>
                <w:color w:val="000000"/>
                <w:sz w:val="16"/>
                <w:szCs w:val="18"/>
              </w:rPr>
              <w:t>12</w:t>
            </w:r>
          </w:p>
        </w:tc>
        <w:tc>
          <w:tcPr>
            <w:tcW w:w="5519" w:type="dxa"/>
          </w:tcPr>
          <w:p w14:paraId="6EF21981"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methods used for assessing risk of bias of individual studies (including specification of whether this was done at the study or outcome level), and how this information is to be used in any data synthesis. </w:t>
            </w:r>
          </w:p>
        </w:tc>
        <w:tc>
          <w:tcPr>
            <w:tcW w:w="5670" w:type="dxa"/>
          </w:tcPr>
          <w:p w14:paraId="58C968CA"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41C6020C" w14:textId="428D841F"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Not done, noted on p. 1</w:t>
            </w:r>
            <w:r w:rsidR="00F22363">
              <w:rPr>
                <w:color w:val="000000"/>
                <w:sz w:val="16"/>
                <w:szCs w:val="18"/>
              </w:rPr>
              <w:t>3</w:t>
            </w:r>
          </w:p>
        </w:tc>
      </w:tr>
      <w:tr w:rsidR="00351751" w:rsidRPr="00E5685C" w14:paraId="06F28EA2" w14:textId="77777777" w:rsidTr="007227D1">
        <w:tc>
          <w:tcPr>
            <w:tcW w:w="1384" w:type="dxa"/>
          </w:tcPr>
          <w:p w14:paraId="6CEB427C"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Summary measures </w:t>
            </w:r>
          </w:p>
        </w:tc>
        <w:tc>
          <w:tcPr>
            <w:tcW w:w="576" w:type="dxa"/>
          </w:tcPr>
          <w:p w14:paraId="1862704E" w14:textId="77777777" w:rsidR="00351751" w:rsidRPr="00E5685C" w:rsidRDefault="00351751" w:rsidP="007227D1">
            <w:pPr>
              <w:rPr>
                <w:color w:val="000000"/>
                <w:sz w:val="16"/>
                <w:szCs w:val="18"/>
              </w:rPr>
            </w:pPr>
            <w:r w:rsidRPr="00E5685C">
              <w:rPr>
                <w:color w:val="000000"/>
                <w:sz w:val="16"/>
                <w:szCs w:val="18"/>
              </w:rPr>
              <w:t>13</w:t>
            </w:r>
          </w:p>
        </w:tc>
        <w:tc>
          <w:tcPr>
            <w:tcW w:w="5519" w:type="dxa"/>
          </w:tcPr>
          <w:p w14:paraId="137B3156"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State the principal summary measures (e.g., risk ratio, difference in means). </w:t>
            </w:r>
          </w:p>
        </w:tc>
        <w:tc>
          <w:tcPr>
            <w:tcW w:w="5670" w:type="dxa"/>
          </w:tcPr>
          <w:p w14:paraId="78207147"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0FA6A41C"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N/A</w:t>
            </w:r>
          </w:p>
        </w:tc>
      </w:tr>
      <w:tr w:rsidR="00351751" w:rsidRPr="00E5685C" w14:paraId="7647F4B4" w14:textId="77777777" w:rsidTr="007227D1">
        <w:tc>
          <w:tcPr>
            <w:tcW w:w="1384" w:type="dxa"/>
          </w:tcPr>
          <w:p w14:paraId="225682C4"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Synthesis of results </w:t>
            </w:r>
          </w:p>
        </w:tc>
        <w:tc>
          <w:tcPr>
            <w:tcW w:w="576" w:type="dxa"/>
          </w:tcPr>
          <w:p w14:paraId="6BE36F98" w14:textId="77777777" w:rsidR="00351751" w:rsidRPr="00E5685C" w:rsidRDefault="00351751" w:rsidP="007227D1">
            <w:pPr>
              <w:rPr>
                <w:color w:val="000000"/>
                <w:sz w:val="16"/>
                <w:szCs w:val="18"/>
              </w:rPr>
            </w:pPr>
            <w:r w:rsidRPr="00E5685C">
              <w:rPr>
                <w:color w:val="000000"/>
                <w:sz w:val="16"/>
                <w:szCs w:val="18"/>
              </w:rPr>
              <w:t>14</w:t>
            </w:r>
          </w:p>
        </w:tc>
        <w:tc>
          <w:tcPr>
            <w:tcW w:w="5519" w:type="dxa"/>
          </w:tcPr>
          <w:p w14:paraId="0F3D049F"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Describe the methods of handling data and combining results of studies, if done, including measures of consistency (e.g., I</w:t>
            </w:r>
            <w:r w:rsidRPr="00E5685C">
              <w:rPr>
                <w:color w:val="000000"/>
                <w:sz w:val="16"/>
                <w:szCs w:val="18"/>
                <w:vertAlign w:val="superscript"/>
              </w:rPr>
              <w:t>2</w:t>
            </w:r>
            <w:r w:rsidRPr="00E5685C">
              <w:rPr>
                <w:color w:val="000000"/>
                <w:sz w:val="16"/>
                <w:szCs w:val="18"/>
              </w:rPr>
              <w:t xml:space="preserve">) for each </w:t>
            </w:r>
            <w:r w:rsidRPr="00E5685C">
              <w:rPr>
                <w:color w:val="000000"/>
                <w:sz w:val="16"/>
                <w:szCs w:val="18"/>
              </w:rPr>
              <w:lastRenderedPageBreak/>
              <w:t xml:space="preserve">meta-analysis. </w:t>
            </w:r>
          </w:p>
        </w:tc>
        <w:tc>
          <w:tcPr>
            <w:tcW w:w="5670" w:type="dxa"/>
          </w:tcPr>
          <w:p w14:paraId="32E6F88B"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lastRenderedPageBreak/>
              <w:t>Describe methods of synthesizing findings on health inequities (e.g. presenting both relative and absolute differences between groups).</w:t>
            </w:r>
          </w:p>
        </w:tc>
        <w:tc>
          <w:tcPr>
            <w:tcW w:w="1418" w:type="dxa"/>
          </w:tcPr>
          <w:p w14:paraId="61D9A97C" w14:textId="04A887E8"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w:t>
            </w:r>
            <w:r w:rsidR="00F22363">
              <w:rPr>
                <w:color w:val="000000"/>
                <w:sz w:val="16"/>
                <w:szCs w:val="18"/>
              </w:rPr>
              <w:t>p</w:t>
            </w:r>
            <w:r>
              <w:rPr>
                <w:color w:val="000000"/>
                <w:sz w:val="16"/>
                <w:szCs w:val="18"/>
              </w:rPr>
              <w:t>. 1</w:t>
            </w:r>
            <w:r w:rsidR="008F7D35">
              <w:rPr>
                <w:color w:val="000000"/>
                <w:sz w:val="16"/>
                <w:szCs w:val="18"/>
              </w:rPr>
              <w:t>2</w:t>
            </w:r>
            <w:r w:rsidR="00F22363">
              <w:rPr>
                <w:color w:val="000000"/>
                <w:sz w:val="16"/>
                <w:szCs w:val="18"/>
              </w:rPr>
              <w:t>-13</w:t>
            </w:r>
          </w:p>
        </w:tc>
      </w:tr>
      <w:tr w:rsidR="00351751" w:rsidRPr="00E5685C" w14:paraId="236EED11" w14:textId="77777777" w:rsidTr="007227D1">
        <w:tc>
          <w:tcPr>
            <w:tcW w:w="1384" w:type="dxa"/>
          </w:tcPr>
          <w:p w14:paraId="4183847E"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Risk of bias across studies </w:t>
            </w:r>
          </w:p>
        </w:tc>
        <w:tc>
          <w:tcPr>
            <w:tcW w:w="576" w:type="dxa"/>
          </w:tcPr>
          <w:p w14:paraId="6D7EAD36" w14:textId="77777777" w:rsidR="00351751" w:rsidRPr="00E5685C" w:rsidRDefault="00351751" w:rsidP="007227D1">
            <w:pPr>
              <w:rPr>
                <w:color w:val="000000"/>
                <w:sz w:val="16"/>
                <w:szCs w:val="18"/>
              </w:rPr>
            </w:pPr>
            <w:r w:rsidRPr="00E5685C">
              <w:rPr>
                <w:color w:val="000000"/>
                <w:sz w:val="16"/>
                <w:szCs w:val="18"/>
              </w:rPr>
              <w:t>15</w:t>
            </w:r>
          </w:p>
        </w:tc>
        <w:tc>
          <w:tcPr>
            <w:tcW w:w="5519" w:type="dxa"/>
          </w:tcPr>
          <w:p w14:paraId="2FC7EFD9"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15. Specify any assessment of risk of bias that may affect the cumulative evidence (e.g., publication bias, selective reporting within studies). </w:t>
            </w:r>
          </w:p>
        </w:tc>
        <w:tc>
          <w:tcPr>
            <w:tcW w:w="5670" w:type="dxa"/>
          </w:tcPr>
          <w:p w14:paraId="24491BA5"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23B64B2E" w14:textId="4A12829C"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Not done, noted on p. 1</w:t>
            </w:r>
            <w:r w:rsidR="00987902">
              <w:rPr>
                <w:color w:val="000000"/>
                <w:sz w:val="16"/>
                <w:szCs w:val="18"/>
              </w:rPr>
              <w:t>3</w:t>
            </w:r>
          </w:p>
        </w:tc>
      </w:tr>
      <w:tr w:rsidR="00351751" w:rsidRPr="00E5685C" w14:paraId="2364893D" w14:textId="77777777" w:rsidTr="007227D1">
        <w:tc>
          <w:tcPr>
            <w:tcW w:w="1384" w:type="dxa"/>
          </w:tcPr>
          <w:p w14:paraId="71897858"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Additional analyses </w:t>
            </w:r>
          </w:p>
        </w:tc>
        <w:tc>
          <w:tcPr>
            <w:tcW w:w="576" w:type="dxa"/>
          </w:tcPr>
          <w:p w14:paraId="41DAB9A3" w14:textId="77777777" w:rsidR="00351751" w:rsidRPr="00E5685C" w:rsidRDefault="00351751" w:rsidP="007227D1">
            <w:pPr>
              <w:rPr>
                <w:color w:val="000000"/>
                <w:sz w:val="16"/>
                <w:szCs w:val="18"/>
              </w:rPr>
            </w:pPr>
            <w:r w:rsidRPr="00E5685C">
              <w:rPr>
                <w:color w:val="000000"/>
                <w:sz w:val="16"/>
                <w:szCs w:val="18"/>
              </w:rPr>
              <w:t>16</w:t>
            </w:r>
          </w:p>
        </w:tc>
        <w:tc>
          <w:tcPr>
            <w:tcW w:w="5519" w:type="dxa"/>
          </w:tcPr>
          <w:p w14:paraId="7F106AD1"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methods of additional analyses (e.g., sensitivity or subgroup analyses, meta-regression), if done, indicating which were pre-specified. </w:t>
            </w:r>
          </w:p>
        </w:tc>
        <w:tc>
          <w:tcPr>
            <w:tcW w:w="5670" w:type="dxa"/>
          </w:tcPr>
          <w:p w14:paraId="33DED481"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methods of </w:t>
            </w:r>
            <w:r w:rsidRPr="00E5685C">
              <w:rPr>
                <w:color w:val="000000"/>
                <w:sz w:val="16"/>
                <w:szCs w:val="18"/>
                <w:u w:val="single"/>
              </w:rPr>
              <w:t>additional</w:t>
            </w:r>
            <w:r w:rsidRPr="00E5685C">
              <w:rPr>
                <w:color w:val="000000"/>
                <w:sz w:val="16"/>
                <w:szCs w:val="18"/>
              </w:rPr>
              <w:t xml:space="preserve"> synthesis approaches related to equity questions, if done, indicating which were pre-specified </w:t>
            </w:r>
          </w:p>
        </w:tc>
        <w:tc>
          <w:tcPr>
            <w:tcW w:w="1418" w:type="dxa"/>
          </w:tcPr>
          <w:p w14:paraId="068B2704" w14:textId="1AD47F07" w:rsidR="00351751" w:rsidRPr="00E5685C" w:rsidRDefault="00FF7818" w:rsidP="007227D1">
            <w:pPr>
              <w:widowControl w:val="0"/>
              <w:autoSpaceDE w:val="0"/>
              <w:autoSpaceDN w:val="0"/>
              <w:adjustRightInd w:val="0"/>
              <w:ind w:left="-108" w:right="-108"/>
              <w:rPr>
                <w:color w:val="000000"/>
                <w:sz w:val="16"/>
                <w:szCs w:val="18"/>
              </w:rPr>
            </w:pPr>
            <w:r>
              <w:rPr>
                <w:color w:val="000000"/>
                <w:sz w:val="16"/>
                <w:szCs w:val="18"/>
              </w:rPr>
              <w:t>N/A</w:t>
            </w:r>
          </w:p>
        </w:tc>
      </w:tr>
      <w:tr w:rsidR="00351751" w:rsidRPr="00E5685C" w14:paraId="36BCCBEE" w14:textId="77777777" w:rsidTr="007227D1">
        <w:tc>
          <w:tcPr>
            <w:tcW w:w="1384" w:type="dxa"/>
            <w:shd w:val="clear" w:color="auto" w:fill="C1E4F5" w:themeFill="accent1" w:themeFillTint="33"/>
          </w:tcPr>
          <w:p w14:paraId="62F1B942"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Results</w:t>
            </w:r>
          </w:p>
        </w:tc>
        <w:tc>
          <w:tcPr>
            <w:tcW w:w="576" w:type="dxa"/>
            <w:shd w:val="clear" w:color="auto" w:fill="C1E4F5" w:themeFill="accent1" w:themeFillTint="33"/>
          </w:tcPr>
          <w:p w14:paraId="6E5CF97B" w14:textId="77777777" w:rsidR="00351751" w:rsidRPr="00E5685C" w:rsidRDefault="00351751" w:rsidP="007227D1">
            <w:pPr>
              <w:rPr>
                <w:color w:val="000000"/>
                <w:sz w:val="16"/>
                <w:szCs w:val="18"/>
              </w:rPr>
            </w:pPr>
          </w:p>
        </w:tc>
        <w:tc>
          <w:tcPr>
            <w:tcW w:w="5519" w:type="dxa"/>
            <w:shd w:val="clear" w:color="auto" w:fill="C1E4F5" w:themeFill="accent1" w:themeFillTint="33"/>
          </w:tcPr>
          <w:p w14:paraId="7FDBE216"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shd w:val="clear" w:color="auto" w:fill="C1E4F5" w:themeFill="accent1" w:themeFillTint="33"/>
          </w:tcPr>
          <w:p w14:paraId="317D5051"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shd w:val="clear" w:color="auto" w:fill="C1E4F5" w:themeFill="accent1" w:themeFillTint="33"/>
          </w:tcPr>
          <w:p w14:paraId="2F7F03AD" w14:textId="77777777" w:rsidR="00351751" w:rsidRPr="00E5685C" w:rsidRDefault="00351751" w:rsidP="007227D1">
            <w:pPr>
              <w:widowControl w:val="0"/>
              <w:autoSpaceDE w:val="0"/>
              <w:autoSpaceDN w:val="0"/>
              <w:adjustRightInd w:val="0"/>
              <w:ind w:left="-108" w:right="-108"/>
              <w:rPr>
                <w:color w:val="000000"/>
                <w:sz w:val="16"/>
                <w:szCs w:val="18"/>
              </w:rPr>
            </w:pPr>
          </w:p>
        </w:tc>
      </w:tr>
      <w:tr w:rsidR="00351751" w:rsidRPr="00E5685C" w14:paraId="60E433B7" w14:textId="77777777" w:rsidTr="007227D1">
        <w:tc>
          <w:tcPr>
            <w:tcW w:w="1384" w:type="dxa"/>
          </w:tcPr>
          <w:p w14:paraId="03E83943"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Study selection </w:t>
            </w:r>
          </w:p>
        </w:tc>
        <w:tc>
          <w:tcPr>
            <w:tcW w:w="576" w:type="dxa"/>
          </w:tcPr>
          <w:p w14:paraId="7EE983F8" w14:textId="77777777" w:rsidR="00351751" w:rsidRPr="00E5685C" w:rsidRDefault="00351751" w:rsidP="007227D1">
            <w:pPr>
              <w:rPr>
                <w:color w:val="000000"/>
                <w:sz w:val="16"/>
                <w:szCs w:val="18"/>
              </w:rPr>
            </w:pPr>
            <w:r w:rsidRPr="00E5685C">
              <w:rPr>
                <w:color w:val="000000"/>
                <w:sz w:val="16"/>
                <w:szCs w:val="18"/>
              </w:rPr>
              <w:t>17</w:t>
            </w:r>
          </w:p>
        </w:tc>
        <w:tc>
          <w:tcPr>
            <w:tcW w:w="5519" w:type="dxa"/>
          </w:tcPr>
          <w:p w14:paraId="5F78CFFB"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Give numbers of studies screened, assessed for eligibility, and included in the review, with reasons for exclusions at each stage, ideally with a flow diagram. </w:t>
            </w:r>
          </w:p>
        </w:tc>
        <w:tc>
          <w:tcPr>
            <w:tcW w:w="5670" w:type="dxa"/>
          </w:tcPr>
          <w:p w14:paraId="38CFB902"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13F95FFD" w14:textId="43298359"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 1</w:t>
            </w:r>
            <w:r w:rsidR="00DA3F7F">
              <w:rPr>
                <w:color w:val="000000"/>
                <w:sz w:val="16"/>
                <w:szCs w:val="18"/>
              </w:rPr>
              <w:t>3</w:t>
            </w:r>
            <w:r>
              <w:rPr>
                <w:color w:val="000000"/>
                <w:sz w:val="16"/>
                <w:szCs w:val="18"/>
              </w:rPr>
              <w:t>, Figure 1</w:t>
            </w:r>
          </w:p>
        </w:tc>
      </w:tr>
      <w:tr w:rsidR="00351751" w:rsidRPr="00E5685C" w14:paraId="3EC349C4" w14:textId="77777777" w:rsidTr="007227D1">
        <w:tc>
          <w:tcPr>
            <w:tcW w:w="1384" w:type="dxa"/>
          </w:tcPr>
          <w:p w14:paraId="2DA0E646"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Study characteristics </w:t>
            </w:r>
          </w:p>
        </w:tc>
        <w:tc>
          <w:tcPr>
            <w:tcW w:w="576" w:type="dxa"/>
          </w:tcPr>
          <w:p w14:paraId="10AEC966" w14:textId="77777777" w:rsidR="00351751" w:rsidRPr="00E5685C" w:rsidRDefault="00351751" w:rsidP="007227D1">
            <w:pPr>
              <w:rPr>
                <w:color w:val="000000"/>
                <w:sz w:val="16"/>
                <w:szCs w:val="18"/>
              </w:rPr>
            </w:pPr>
            <w:r w:rsidRPr="00E5685C">
              <w:rPr>
                <w:color w:val="000000"/>
                <w:sz w:val="16"/>
                <w:szCs w:val="18"/>
              </w:rPr>
              <w:t>18</w:t>
            </w:r>
          </w:p>
        </w:tc>
        <w:tc>
          <w:tcPr>
            <w:tcW w:w="5519" w:type="dxa"/>
          </w:tcPr>
          <w:p w14:paraId="1C7109DA"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For each study, present characteristics for which data were extracted (e.g., study size, PICOS, follow-up period) and provide the citations. </w:t>
            </w:r>
          </w:p>
        </w:tc>
        <w:tc>
          <w:tcPr>
            <w:tcW w:w="5670" w:type="dxa"/>
          </w:tcPr>
          <w:p w14:paraId="3793A1B9"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Present the population characteristics that relate to the equity questions across the relevant PROGRESS-Plus or other factors of interest.</w:t>
            </w:r>
          </w:p>
        </w:tc>
        <w:tc>
          <w:tcPr>
            <w:tcW w:w="1418" w:type="dxa"/>
          </w:tcPr>
          <w:p w14:paraId="35B01285" w14:textId="7398A514"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w:t>
            </w:r>
            <w:r w:rsidR="008F7D35">
              <w:rPr>
                <w:color w:val="000000"/>
                <w:sz w:val="16"/>
                <w:szCs w:val="18"/>
              </w:rPr>
              <w:t>p</w:t>
            </w:r>
            <w:r w:rsidR="00620699">
              <w:rPr>
                <w:color w:val="000000"/>
                <w:sz w:val="16"/>
                <w:szCs w:val="18"/>
              </w:rPr>
              <w:t>. 1</w:t>
            </w:r>
            <w:r w:rsidR="00DA3F7F">
              <w:rPr>
                <w:color w:val="000000"/>
                <w:sz w:val="16"/>
                <w:szCs w:val="18"/>
              </w:rPr>
              <w:t>3</w:t>
            </w:r>
            <w:r w:rsidR="008F7D35">
              <w:rPr>
                <w:color w:val="000000"/>
                <w:sz w:val="16"/>
                <w:szCs w:val="18"/>
              </w:rPr>
              <w:t>-1</w:t>
            </w:r>
            <w:r w:rsidR="00DA3F7F">
              <w:rPr>
                <w:color w:val="000000"/>
                <w:sz w:val="16"/>
                <w:szCs w:val="18"/>
              </w:rPr>
              <w:t>4</w:t>
            </w:r>
            <w:r>
              <w:rPr>
                <w:color w:val="000000"/>
                <w:sz w:val="16"/>
                <w:szCs w:val="18"/>
              </w:rPr>
              <w:t>, Table 2</w:t>
            </w:r>
            <w:r w:rsidR="00AF3373">
              <w:rPr>
                <w:color w:val="000000"/>
                <w:sz w:val="16"/>
                <w:szCs w:val="18"/>
              </w:rPr>
              <w:t>, Supplemental File 4</w:t>
            </w:r>
          </w:p>
        </w:tc>
      </w:tr>
      <w:tr w:rsidR="00351751" w:rsidRPr="00E5685C" w14:paraId="355A7CDB" w14:textId="77777777" w:rsidTr="007227D1">
        <w:tc>
          <w:tcPr>
            <w:tcW w:w="1384" w:type="dxa"/>
          </w:tcPr>
          <w:p w14:paraId="64F1A8B0"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Risk of bias within studies </w:t>
            </w:r>
          </w:p>
        </w:tc>
        <w:tc>
          <w:tcPr>
            <w:tcW w:w="576" w:type="dxa"/>
          </w:tcPr>
          <w:p w14:paraId="25E14287" w14:textId="77777777" w:rsidR="00351751" w:rsidRPr="00E5685C" w:rsidRDefault="00351751" w:rsidP="007227D1">
            <w:pPr>
              <w:rPr>
                <w:color w:val="000000"/>
                <w:sz w:val="16"/>
                <w:szCs w:val="18"/>
              </w:rPr>
            </w:pPr>
            <w:r w:rsidRPr="00E5685C">
              <w:rPr>
                <w:color w:val="000000"/>
                <w:sz w:val="16"/>
                <w:szCs w:val="18"/>
              </w:rPr>
              <w:t>19</w:t>
            </w:r>
          </w:p>
        </w:tc>
        <w:tc>
          <w:tcPr>
            <w:tcW w:w="5519" w:type="dxa"/>
          </w:tcPr>
          <w:p w14:paraId="4DC1FFAC"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Present data on risk of bias of each study and, if available, any outcome level assessment (see item 12). </w:t>
            </w:r>
          </w:p>
        </w:tc>
        <w:tc>
          <w:tcPr>
            <w:tcW w:w="5670" w:type="dxa"/>
          </w:tcPr>
          <w:p w14:paraId="267A4007"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3AF71E84"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N/A</w:t>
            </w:r>
          </w:p>
        </w:tc>
      </w:tr>
      <w:tr w:rsidR="00351751" w:rsidRPr="00E5685C" w14:paraId="00335E9E" w14:textId="77777777" w:rsidTr="007227D1">
        <w:tc>
          <w:tcPr>
            <w:tcW w:w="1384" w:type="dxa"/>
          </w:tcPr>
          <w:p w14:paraId="6B749B4C"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Results of individual studies </w:t>
            </w:r>
          </w:p>
        </w:tc>
        <w:tc>
          <w:tcPr>
            <w:tcW w:w="576" w:type="dxa"/>
          </w:tcPr>
          <w:p w14:paraId="7376A639" w14:textId="77777777" w:rsidR="00351751" w:rsidRPr="00E5685C" w:rsidRDefault="00351751" w:rsidP="007227D1">
            <w:pPr>
              <w:rPr>
                <w:color w:val="000000"/>
                <w:sz w:val="16"/>
                <w:szCs w:val="18"/>
              </w:rPr>
            </w:pPr>
            <w:r w:rsidRPr="00E5685C">
              <w:rPr>
                <w:color w:val="000000"/>
                <w:sz w:val="16"/>
                <w:szCs w:val="18"/>
              </w:rPr>
              <w:t>20</w:t>
            </w:r>
          </w:p>
        </w:tc>
        <w:tc>
          <w:tcPr>
            <w:tcW w:w="5519" w:type="dxa"/>
          </w:tcPr>
          <w:p w14:paraId="29D3BD0A"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For all outcomes considered (benefits or harms), present, for each study: (a) simple summary data for each intervention group (b) effect estimates and confidence intervals, ideally with a forest plot. </w:t>
            </w:r>
          </w:p>
        </w:tc>
        <w:tc>
          <w:tcPr>
            <w:tcW w:w="5670" w:type="dxa"/>
          </w:tcPr>
          <w:p w14:paraId="3B07E480"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38D5E15C"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Tables 1-5</w:t>
            </w:r>
          </w:p>
        </w:tc>
      </w:tr>
      <w:tr w:rsidR="00351751" w:rsidRPr="00E5685C" w14:paraId="3B508252" w14:textId="77777777" w:rsidTr="007227D1">
        <w:tc>
          <w:tcPr>
            <w:tcW w:w="1384" w:type="dxa"/>
          </w:tcPr>
          <w:p w14:paraId="4DC17EDB"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Synthesis of results </w:t>
            </w:r>
          </w:p>
        </w:tc>
        <w:tc>
          <w:tcPr>
            <w:tcW w:w="576" w:type="dxa"/>
          </w:tcPr>
          <w:p w14:paraId="132C7EE4" w14:textId="77777777" w:rsidR="00351751" w:rsidRPr="00E5685C" w:rsidRDefault="00351751" w:rsidP="007227D1">
            <w:pPr>
              <w:rPr>
                <w:color w:val="000000"/>
                <w:sz w:val="16"/>
                <w:szCs w:val="18"/>
              </w:rPr>
            </w:pPr>
            <w:r w:rsidRPr="00E5685C">
              <w:rPr>
                <w:color w:val="000000"/>
                <w:sz w:val="16"/>
                <w:szCs w:val="18"/>
              </w:rPr>
              <w:t>21</w:t>
            </w:r>
          </w:p>
        </w:tc>
        <w:tc>
          <w:tcPr>
            <w:tcW w:w="5519" w:type="dxa"/>
          </w:tcPr>
          <w:p w14:paraId="2D0C9ED6"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Present results of each meta-analysis done, including confidence intervals and measures of consistency. </w:t>
            </w:r>
          </w:p>
        </w:tc>
        <w:tc>
          <w:tcPr>
            <w:tcW w:w="5670" w:type="dxa"/>
          </w:tcPr>
          <w:p w14:paraId="58363F73"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Present the results of synthesizing findings on inequities (see 14).</w:t>
            </w:r>
          </w:p>
        </w:tc>
        <w:tc>
          <w:tcPr>
            <w:tcW w:w="1418" w:type="dxa"/>
          </w:tcPr>
          <w:p w14:paraId="342CF219" w14:textId="5D53B5B5"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pp. 1</w:t>
            </w:r>
            <w:r w:rsidR="00306864">
              <w:rPr>
                <w:color w:val="000000"/>
                <w:sz w:val="16"/>
                <w:szCs w:val="18"/>
              </w:rPr>
              <w:t>4</w:t>
            </w:r>
            <w:r>
              <w:rPr>
                <w:color w:val="000000"/>
                <w:sz w:val="16"/>
                <w:szCs w:val="18"/>
              </w:rPr>
              <w:t>-1</w:t>
            </w:r>
            <w:r w:rsidR="00306864">
              <w:rPr>
                <w:color w:val="000000"/>
                <w:sz w:val="16"/>
                <w:szCs w:val="18"/>
              </w:rPr>
              <w:t>8</w:t>
            </w:r>
          </w:p>
        </w:tc>
      </w:tr>
      <w:tr w:rsidR="00351751" w:rsidRPr="00E5685C" w14:paraId="1D05900F" w14:textId="77777777" w:rsidTr="007227D1">
        <w:tc>
          <w:tcPr>
            <w:tcW w:w="1384" w:type="dxa"/>
          </w:tcPr>
          <w:p w14:paraId="1AA46A72"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Risk of bias across studies </w:t>
            </w:r>
          </w:p>
        </w:tc>
        <w:tc>
          <w:tcPr>
            <w:tcW w:w="576" w:type="dxa"/>
          </w:tcPr>
          <w:p w14:paraId="3094450C" w14:textId="77777777" w:rsidR="00351751" w:rsidRPr="00E5685C" w:rsidRDefault="00351751" w:rsidP="007227D1">
            <w:pPr>
              <w:rPr>
                <w:color w:val="000000"/>
                <w:sz w:val="16"/>
                <w:szCs w:val="18"/>
              </w:rPr>
            </w:pPr>
            <w:r w:rsidRPr="00E5685C">
              <w:rPr>
                <w:color w:val="000000"/>
                <w:sz w:val="16"/>
                <w:szCs w:val="18"/>
              </w:rPr>
              <w:t>22</w:t>
            </w:r>
          </w:p>
        </w:tc>
        <w:tc>
          <w:tcPr>
            <w:tcW w:w="5519" w:type="dxa"/>
          </w:tcPr>
          <w:p w14:paraId="4329A896"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Present results of any assessment of risk of bias across studies (see Item 15). </w:t>
            </w:r>
          </w:p>
        </w:tc>
        <w:tc>
          <w:tcPr>
            <w:tcW w:w="5670" w:type="dxa"/>
          </w:tcPr>
          <w:p w14:paraId="30356A6B"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0C40623E" w14:textId="77777777"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N/A</w:t>
            </w:r>
          </w:p>
        </w:tc>
      </w:tr>
      <w:tr w:rsidR="00351751" w:rsidRPr="00E5685C" w14:paraId="7FDA09F7" w14:textId="77777777" w:rsidTr="007227D1">
        <w:tc>
          <w:tcPr>
            <w:tcW w:w="1384" w:type="dxa"/>
          </w:tcPr>
          <w:p w14:paraId="79745761"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Additional analysis </w:t>
            </w:r>
          </w:p>
        </w:tc>
        <w:tc>
          <w:tcPr>
            <w:tcW w:w="576" w:type="dxa"/>
          </w:tcPr>
          <w:p w14:paraId="7F490C76" w14:textId="77777777" w:rsidR="00351751" w:rsidRPr="00E5685C" w:rsidRDefault="00351751" w:rsidP="007227D1">
            <w:pPr>
              <w:rPr>
                <w:color w:val="000000"/>
                <w:sz w:val="16"/>
                <w:szCs w:val="18"/>
              </w:rPr>
            </w:pPr>
            <w:r w:rsidRPr="00E5685C">
              <w:rPr>
                <w:color w:val="000000"/>
                <w:sz w:val="16"/>
                <w:szCs w:val="18"/>
              </w:rPr>
              <w:t>23</w:t>
            </w:r>
          </w:p>
        </w:tc>
        <w:tc>
          <w:tcPr>
            <w:tcW w:w="5519" w:type="dxa"/>
          </w:tcPr>
          <w:p w14:paraId="306FFE2F"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Give results of additional analyses, if done (e.g., sensitivity or subgroup analyses, meta-regression [see Item 16]). </w:t>
            </w:r>
          </w:p>
        </w:tc>
        <w:tc>
          <w:tcPr>
            <w:tcW w:w="5670" w:type="dxa"/>
          </w:tcPr>
          <w:p w14:paraId="53771987"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Give the results of </w:t>
            </w:r>
            <w:r w:rsidRPr="00E5685C">
              <w:rPr>
                <w:color w:val="000000"/>
                <w:sz w:val="16"/>
                <w:szCs w:val="18"/>
                <w:u w:val="single"/>
              </w:rPr>
              <w:t>additional</w:t>
            </w:r>
            <w:r w:rsidRPr="00E5685C">
              <w:rPr>
                <w:color w:val="000000"/>
                <w:sz w:val="16"/>
                <w:szCs w:val="18"/>
              </w:rPr>
              <w:t xml:space="preserve"> synthesis approaches related to equity objectives, if done, (see 16).</w:t>
            </w:r>
          </w:p>
        </w:tc>
        <w:tc>
          <w:tcPr>
            <w:tcW w:w="1418" w:type="dxa"/>
          </w:tcPr>
          <w:p w14:paraId="1B1B42B0" w14:textId="64F74B20" w:rsidR="00351751" w:rsidRPr="00E5685C" w:rsidRDefault="00FF7818" w:rsidP="007227D1">
            <w:pPr>
              <w:widowControl w:val="0"/>
              <w:autoSpaceDE w:val="0"/>
              <w:autoSpaceDN w:val="0"/>
              <w:adjustRightInd w:val="0"/>
              <w:ind w:left="-108" w:right="-108"/>
              <w:rPr>
                <w:color w:val="000000"/>
                <w:sz w:val="16"/>
                <w:szCs w:val="18"/>
              </w:rPr>
            </w:pPr>
            <w:r>
              <w:rPr>
                <w:color w:val="000000"/>
                <w:sz w:val="16"/>
                <w:szCs w:val="18"/>
              </w:rPr>
              <w:t>N/A</w:t>
            </w:r>
          </w:p>
        </w:tc>
      </w:tr>
      <w:tr w:rsidR="00351751" w:rsidRPr="00E5685C" w14:paraId="255BF07E" w14:textId="77777777" w:rsidTr="007227D1">
        <w:tc>
          <w:tcPr>
            <w:tcW w:w="1384" w:type="dxa"/>
            <w:shd w:val="clear" w:color="auto" w:fill="C1E4F5" w:themeFill="accent1" w:themeFillTint="33"/>
          </w:tcPr>
          <w:p w14:paraId="6ABD3320"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Discussion</w:t>
            </w:r>
          </w:p>
        </w:tc>
        <w:tc>
          <w:tcPr>
            <w:tcW w:w="576" w:type="dxa"/>
            <w:shd w:val="clear" w:color="auto" w:fill="C1E4F5" w:themeFill="accent1" w:themeFillTint="33"/>
          </w:tcPr>
          <w:p w14:paraId="775F5020" w14:textId="77777777" w:rsidR="00351751" w:rsidRPr="00E5685C" w:rsidRDefault="00351751" w:rsidP="007227D1">
            <w:pPr>
              <w:rPr>
                <w:color w:val="000000"/>
                <w:sz w:val="16"/>
                <w:szCs w:val="18"/>
              </w:rPr>
            </w:pPr>
          </w:p>
        </w:tc>
        <w:tc>
          <w:tcPr>
            <w:tcW w:w="5519" w:type="dxa"/>
            <w:shd w:val="clear" w:color="auto" w:fill="C1E4F5" w:themeFill="accent1" w:themeFillTint="33"/>
          </w:tcPr>
          <w:p w14:paraId="1E91E558"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shd w:val="clear" w:color="auto" w:fill="C1E4F5" w:themeFill="accent1" w:themeFillTint="33"/>
          </w:tcPr>
          <w:p w14:paraId="5E183543"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shd w:val="clear" w:color="auto" w:fill="C1E4F5" w:themeFill="accent1" w:themeFillTint="33"/>
          </w:tcPr>
          <w:p w14:paraId="61C03270" w14:textId="77777777" w:rsidR="00351751" w:rsidRPr="00E5685C" w:rsidRDefault="00351751" w:rsidP="007227D1">
            <w:pPr>
              <w:widowControl w:val="0"/>
              <w:autoSpaceDE w:val="0"/>
              <w:autoSpaceDN w:val="0"/>
              <w:adjustRightInd w:val="0"/>
              <w:ind w:left="-108" w:right="-108"/>
              <w:rPr>
                <w:color w:val="000000"/>
                <w:sz w:val="16"/>
                <w:szCs w:val="18"/>
              </w:rPr>
            </w:pPr>
          </w:p>
        </w:tc>
      </w:tr>
      <w:tr w:rsidR="00351751" w:rsidRPr="00E5685C" w14:paraId="0502FB93" w14:textId="77777777" w:rsidTr="007227D1">
        <w:tc>
          <w:tcPr>
            <w:tcW w:w="1384" w:type="dxa"/>
          </w:tcPr>
          <w:p w14:paraId="5325EAA3"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Summary of evidence </w:t>
            </w:r>
          </w:p>
        </w:tc>
        <w:tc>
          <w:tcPr>
            <w:tcW w:w="576" w:type="dxa"/>
          </w:tcPr>
          <w:p w14:paraId="70A75963" w14:textId="77777777" w:rsidR="00351751" w:rsidRPr="00E5685C" w:rsidRDefault="00351751" w:rsidP="007227D1">
            <w:pPr>
              <w:rPr>
                <w:color w:val="000000"/>
                <w:sz w:val="16"/>
                <w:szCs w:val="18"/>
              </w:rPr>
            </w:pPr>
            <w:r w:rsidRPr="00E5685C">
              <w:rPr>
                <w:color w:val="000000"/>
                <w:sz w:val="16"/>
                <w:szCs w:val="18"/>
              </w:rPr>
              <w:t>24</w:t>
            </w:r>
          </w:p>
        </w:tc>
        <w:tc>
          <w:tcPr>
            <w:tcW w:w="5519" w:type="dxa"/>
          </w:tcPr>
          <w:p w14:paraId="5F1D1390"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Summarize the main findings including the strength of evidence for each main outcome; consider their relevance to key groups (e.g., healthcare providers, users, and policy makers). </w:t>
            </w:r>
          </w:p>
        </w:tc>
        <w:tc>
          <w:tcPr>
            <w:tcW w:w="5670" w:type="dxa"/>
          </w:tcPr>
          <w:p w14:paraId="79846B07"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680AE513" w14:textId="07A577A0"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pp. 1</w:t>
            </w:r>
            <w:r w:rsidR="00306864">
              <w:rPr>
                <w:color w:val="000000"/>
                <w:sz w:val="16"/>
                <w:szCs w:val="18"/>
              </w:rPr>
              <w:t>9</w:t>
            </w:r>
            <w:r>
              <w:rPr>
                <w:color w:val="000000"/>
                <w:sz w:val="16"/>
                <w:szCs w:val="18"/>
              </w:rPr>
              <w:t>-2</w:t>
            </w:r>
            <w:r w:rsidR="00306864">
              <w:rPr>
                <w:color w:val="000000"/>
                <w:sz w:val="16"/>
                <w:szCs w:val="18"/>
              </w:rPr>
              <w:t>3</w:t>
            </w:r>
          </w:p>
        </w:tc>
      </w:tr>
      <w:tr w:rsidR="00351751" w:rsidRPr="00E5685C" w14:paraId="1FA256EB" w14:textId="77777777" w:rsidTr="007227D1">
        <w:tc>
          <w:tcPr>
            <w:tcW w:w="1384" w:type="dxa"/>
          </w:tcPr>
          <w:p w14:paraId="5E79D891"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lastRenderedPageBreak/>
              <w:t xml:space="preserve">Limitations </w:t>
            </w:r>
          </w:p>
        </w:tc>
        <w:tc>
          <w:tcPr>
            <w:tcW w:w="576" w:type="dxa"/>
          </w:tcPr>
          <w:p w14:paraId="03762C4A" w14:textId="77777777" w:rsidR="00351751" w:rsidRPr="00E5685C" w:rsidRDefault="00351751" w:rsidP="007227D1">
            <w:pPr>
              <w:rPr>
                <w:color w:val="000000"/>
                <w:sz w:val="16"/>
                <w:szCs w:val="18"/>
              </w:rPr>
            </w:pPr>
            <w:r w:rsidRPr="00E5685C">
              <w:rPr>
                <w:color w:val="000000"/>
                <w:sz w:val="16"/>
                <w:szCs w:val="18"/>
              </w:rPr>
              <w:t>25</w:t>
            </w:r>
          </w:p>
        </w:tc>
        <w:tc>
          <w:tcPr>
            <w:tcW w:w="5519" w:type="dxa"/>
          </w:tcPr>
          <w:p w14:paraId="678DBECA"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Discuss limitations at study and outcome level (e.g., risk of bias), and at review-level (e.g., incomplete retrieval of identified research, reporting bias). </w:t>
            </w:r>
          </w:p>
        </w:tc>
        <w:tc>
          <w:tcPr>
            <w:tcW w:w="5670" w:type="dxa"/>
          </w:tcPr>
          <w:p w14:paraId="43DD3628" w14:textId="77777777" w:rsidR="00351751" w:rsidRPr="00E5685C" w:rsidRDefault="00351751" w:rsidP="007227D1">
            <w:pPr>
              <w:widowControl w:val="0"/>
              <w:autoSpaceDE w:val="0"/>
              <w:autoSpaceDN w:val="0"/>
              <w:adjustRightInd w:val="0"/>
              <w:ind w:left="-108" w:right="-108"/>
              <w:rPr>
                <w:color w:val="000000"/>
                <w:sz w:val="16"/>
                <w:szCs w:val="18"/>
              </w:rPr>
            </w:pPr>
          </w:p>
        </w:tc>
        <w:tc>
          <w:tcPr>
            <w:tcW w:w="1418" w:type="dxa"/>
          </w:tcPr>
          <w:p w14:paraId="18737027" w14:textId="5BD32EA6"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 2</w:t>
            </w:r>
            <w:r w:rsidR="00306864">
              <w:rPr>
                <w:color w:val="000000"/>
                <w:sz w:val="16"/>
                <w:szCs w:val="18"/>
              </w:rPr>
              <w:t>4</w:t>
            </w:r>
          </w:p>
        </w:tc>
      </w:tr>
      <w:tr w:rsidR="00351751" w:rsidRPr="00E5685C" w14:paraId="0D5B2396" w14:textId="77777777" w:rsidTr="007227D1">
        <w:tc>
          <w:tcPr>
            <w:tcW w:w="1384" w:type="dxa"/>
          </w:tcPr>
          <w:p w14:paraId="31ED4B8A"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Conclusions </w:t>
            </w:r>
          </w:p>
        </w:tc>
        <w:tc>
          <w:tcPr>
            <w:tcW w:w="576" w:type="dxa"/>
          </w:tcPr>
          <w:p w14:paraId="7777C29F" w14:textId="77777777" w:rsidR="00351751" w:rsidRPr="00E5685C" w:rsidRDefault="00351751" w:rsidP="007227D1">
            <w:pPr>
              <w:rPr>
                <w:color w:val="000000"/>
                <w:sz w:val="16"/>
                <w:szCs w:val="18"/>
              </w:rPr>
            </w:pPr>
            <w:r w:rsidRPr="00E5685C">
              <w:rPr>
                <w:color w:val="000000"/>
                <w:sz w:val="16"/>
                <w:szCs w:val="18"/>
              </w:rPr>
              <w:t>26</w:t>
            </w:r>
          </w:p>
        </w:tc>
        <w:tc>
          <w:tcPr>
            <w:tcW w:w="5519" w:type="dxa"/>
          </w:tcPr>
          <w:p w14:paraId="487257A1"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Provide a general interpretation of the results in the context of other evidence, and implications for future research. </w:t>
            </w:r>
          </w:p>
        </w:tc>
        <w:tc>
          <w:tcPr>
            <w:tcW w:w="5670" w:type="dxa"/>
          </w:tcPr>
          <w:p w14:paraId="65989DB8"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Present extent and limits of applicability to disadvantaged populations of interest </w:t>
            </w:r>
            <w:r w:rsidRPr="00E5685C">
              <w:rPr>
                <w:bCs/>
                <w:color w:val="000000"/>
                <w:sz w:val="16"/>
                <w:szCs w:val="18"/>
              </w:rPr>
              <w:t>and describe the evidence and logic underlying those judgments</w:t>
            </w:r>
            <w:r w:rsidRPr="00E5685C">
              <w:rPr>
                <w:color w:val="000000"/>
                <w:sz w:val="16"/>
                <w:szCs w:val="18"/>
              </w:rPr>
              <w:t>.</w:t>
            </w:r>
          </w:p>
        </w:tc>
        <w:tc>
          <w:tcPr>
            <w:tcW w:w="1418" w:type="dxa"/>
          </w:tcPr>
          <w:p w14:paraId="2AE77AB4" w14:textId="4FB190A9" w:rsidR="00351751" w:rsidRPr="00E5685C" w:rsidRDefault="00351751" w:rsidP="007227D1">
            <w:pPr>
              <w:widowControl w:val="0"/>
              <w:autoSpaceDE w:val="0"/>
              <w:autoSpaceDN w:val="0"/>
              <w:adjustRightInd w:val="0"/>
              <w:ind w:left="-108" w:right="-108"/>
              <w:rPr>
                <w:color w:val="000000"/>
                <w:sz w:val="16"/>
                <w:szCs w:val="18"/>
              </w:rPr>
            </w:pPr>
            <w:r>
              <w:rPr>
                <w:color w:val="000000"/>
                <w:sz w:val="16"/>
                <w:szCs w:val="18"/>
              </w:rPr>
              <w:t>p</w:t>
            </w:r>
            <w:r w:rsidR="005C475C">
              <w:rPr>
                <w:color w:val="000000"/>
                <w:sz w:val="16"/>
                <w:szCs w:val="18"/>
              </w:rPr>
              <w:t>p</w:t>
            </w:r>
            <w:r>
              <w:rPr>
                <w:color w:val="000000"/>
                <w:sz w:val="16"/>
                <w:szCs w:val="18"/>
              </w:rPr>
              <w:t>. 2</w:t>
            </w:r>
            <w:r w:rsidR="005C475C">
              <w:rPr>
                <w:color w:val="000000"/>
                <w:sz w:val="16"/>
                <w:szCs w:val="18"/>
              </w:rPr>
              <w:t>5-26</w:t>
            </w:r>
          </w:p>
        </w:tc>
      </w:tr>
      <w:tr w:rsidR="00351751" w:rsidRPr="00E5685C" w14:paraId="532467E3" w14:textId="77777777" w:rsidTr="007227D1">
        <w:trPr>
          <w:trHeight w:val="837"/>
        </w:trPr>
        <w:tc>
          <w:tcPr>
            <w:tcW w:w="1384" w:type="dxa"/>
          </w:tcPr>
          <w:p w14:paraId="7C70DCF2" w14:textId="77777777" w:rsidR="00351751" w:rsidRPr="00E5685C" w:rsidRDefault="00351751" w:rsidP="007227D1">
            <w:pPr>
              <w:widowControl w:val="0"/>
              <w:autoSpaceDE w:val="0"/>
              <w:autoSpaceDN w:val="0"/>
              <w:adjustRightInd w:val="0"/>
              <w:rPr>
                <w:b/>
                <w:bCs/>
                <w:color w:val="000000"/>
                <w:sz w:val="16"/>
                <w:szCs w:val="18"/>
              </w:rPr>
            </w:pPr>
          </w:p>
        </w:tc>
        <w:tc>
          <w:tcPr>
            <w:tcW w:w="576" w:type="dxa"/>
          </w:tcPr>
          <w:p w14:paraId="10D93D9B" w14:textId="77777777" w:rsidR="00351751" w:rsidRPr="00E5685C" w:rsidRDefault="00351751" w:rsidP="007227D1">
            <w:pPr>
              <w:rPr>
                <w:color w:val="000000"/>
                <w:sz w:val="16"/>
                <w:szCs w:val="18"/>
              </w:rPr>
            </w:pPr>
            <w:r w:rsidRPr="00E5685C">
              <w:rPr>
                <w:color w:val="000000"/>
                <w:sz w:val="16"/>
                <w:szCs w:val="18"/>
              </w:rPr>
              <w:t>26A</w:t>
            </w:r>
          </w:p>
        </w:tc>
        <w:tc>
          <w:tcPr>
            <w:tcW w:w="5519" w:type="dxa"/>
          </w:tcPr>
          <w:p w14:paraId="791D295D"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tcPr>
          <w:p w14:paraId="6EC8CE9E" w14:textId="77777777" w:rsidR="00351751" w:rsidRPr="00E5685C" w:rsidRDefault="00351751" w:rsidP="007227D1">
            <w:pPr>
              <w:ind w:left="-108" w:right="-108"/>
              <w:rPr>
                <w:color w:val="000000"/>
                <w:sz w:val="16"/>
                <w:szCs w:val="18"/>
              </w:rPr>
            </w:pPr>
            <w:r w:rsidRPr="00E5685C">
              <w:rPr>
                <w:bCs/>
                <w:color w:val="000000"/>
                <w:sz w:val="16"/>
                <w:szCs w:val="18"/>
              </w:rPr>
              <w:t>Provide implications for research, practice or policy related to equity where relevant (e.g. types of research needed to address unanswered questions).</w:t>
            </w:r>
          </w:p>
        </w:tc>
        <w:tc>
          <w:tcPr>
            <w:tcW w:w="1418" w:type="dxa"/>
          </w:tcPr>
          <w:p w14:paraId="28AB6A94" w14:textId="6A0794FC" w:rsidR="00351751" w:rsidRPr="00E5685C" w:rsidRDefault="00351751" w:rsidP="007227D1">
            <w:pPr>
              <w:ind w:left="-108" w:right="-108"/>
              <w:rPr>
                <w:bCs/>
                <w:color w:val="000000"/>
                <w:sz w:val="16"/>
                <w:szCs w:val="18"/>
              </w:rPr>
            </w:pPr>
            <w:r>
              <w:rPr>
                <w:bCs/>
                <w:color w:val="000000"/>
                <w:sz w:val="16"/>
                <w:szCs w:val="18"/>
              </w:rPr>
              <w:t>p</w:t>
            </w:r>
            <w:r w:rsidR="005C475C">
              <w:rPr>
                <w:bCs/>
                <w:color w:val="000000"/>
                <w:sz w:val="16"/>
                <w:szCs w:val="18"/>
              </w:rPr>
              <w:t>p</w:t>
            </w:r>
            <w:r>
              <w:rPr>
                <w:bCs/>
                <w:color w:val="000000"/>
                <w:sz w:val="16"/>
                <w:szCs w:val="18"/>
              </w:rPr>
              <w:t xml:space="preserve">. </w:t>
            </w:r>
            <w:r w:rsidR="00404F82">
              <w:rPr>
                <w:bCs/>
                <w:color w:val="000000"/>
                <w:sz w:val="16"/>
                <w:szCs w:val="18"/>
              </w:rPr>
              <w:t>2</w:t>
            </w:r>
            <w:r w:rsidR="005C475C">
              <w:rPr>
                <w:bCs/>
                <w:color w:val="000000"/>
                <w:sz w:val="16"/>
                <w:szCs w:val="18"/>
              </w:rPr>
              <w:t>5-26</w:t>
            </w:r>
          </w:p>
        </w:tc>
      </w:tr>
      <w:tr w:rsidR="00351751" w:rsidRPr="00E5685C" w14:paraId="213FA2E1" w14:textId="77777777" w:rsidTr="007227D1">
        <w:trPr>
          <w:trHeight w:val="201"/>
        </w:trPr>
        <w:tc>
          <w:tcPr>
            <w:tcW w:w="1384" w:type="dxa"/>
            <w:shd w:val="clear" w:color="auto" w:fill="C1E4F5" w:themeFill="accent1" w:themeFillTint="33"/>
          </w:tcPr>
          <w:p w14:paraId="36B24B2E"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Funding</w:t>
            </w:r>
          </w:p>
        </w:tc>
        <w:tc>
          <w:tcPr>
            <w:tcW w:w="576" w:type="dxa"/>
            <w:shd w:val="clear" w:color="auto" w:fill="C1E4F5" w:themeFill="accent1" w:themeFillTint="33"/>
          </w:tcPr>
          <w:p w14:paraId="70FAE3C6" w14:textId="77777777" w:rsidR="00351751" w:rsidRPr="00E5685C" w:rsidRDefault="00351751" w:rsidP="007227D1">
            <w:pPr>
              <w:rPr>
                <w:color w:val="000000"/>
                <w:sz w:val="16"/>
                <w:szCs w:val="18"/>
              </w:rPr>
            </w:pPr>
          </w:p>
        </w:tc>
        <w:tc>
          <w:tcPr>
            <w:tcW w:w="5519" w:type="dxa"/>
            <w:shd w:val="clear" w:color="auto" w:fill="C1E4F5" w:themeFill="accent1" w:themeFillTint="33"/>
          </w:tcPr>
          <w:p w14:paraId="64010861" w14:textId="77777777" w:rsidR="00351751" w:rsidRPr="00E5685C" w:rsidRDefault="00351751" w:rsidP="007227D1">
            <w:pPr>
              <w:widowControl w:val="0"/>
              <w:autoSpaceDE w:val="0"/>
              <w:autoSpaceDN w:val="0"/>
              <w:adjustRightInd w:val="0"/>
              <w:ind w:left="-108" w:right="-108"/>
              <w:rPr>
                <w:color w:val="000000"/>
                <w:sz w:val="16"/>
                <w:szCs w:val="18"/>
              </w:rPr>
            </w:pPr>
          </w:p>
        </w:tc>
        <w:tc>
          <w:tcPr>
            <w:tcW w:w="5670" w:type="dxa"/>
            <w:shd w:val="clear" w:color="auto" w:fill="C1E4F5" w:themeFill="accent1" w:themeFillTint="33"/>
          </w:tcPr>
          <w:p w14:paraId="16AB6F32" w14:textId="77777777" w:rsidR="00351751" w:rsidRPr="00E5685C" w:rsidRDefault="00351751" w:rsidP="007227D1">
            <w:pPr>
              <w:rPr>
                <w:color w:val="000000"/>
                <w:sz w:val="16"/>
                <w:szCs w:val="18"/>
              </w:rPr>
            </w:pPr>
          </w:p>
        </w:tc>
        <w:tc>
          <w:tcPr>
            <w:tcW w:w="1418" w:type="dxa"/>
            <w:shd w:val="clear" w:color="auto" w:fill="C1E4F5" w:themeFill="accent1" w:themeFillTint="33"/>
          </w:tcPr>
          <w:p w14:paraId="49D5919A" w14:textId="77777777" w:rsidR="00351751" w:rsidRPr="00E5685C" w:rsidRDefault="00351751" w:rsidP="007227D1">
            <w:pPr>
              <w:rPr>
                <w:color w:val="000000"/>
                <w:sz w:val="16"/>
                <w:szCs w:val="18"/>
              </w:rPr>
            </w:pPr>
          </w:p>
        </w:tc>
      </w:tr>
      <w:tr w:rsidR="00351751" w:rsidRPr="00E5685C" w14:paraId="1BFA868F" w14:textId="77777777" w:rsidTr="007227D1">
        <w:tc>
          <w:tcPr>
            <w:tcW w:w="1384" w:type="dxa"/>
          </w:tcPr>
          <w:p w14:paraId="215854BA" w14:textId="77777777" w:rsidR="00351751" w:rsidRPr="00E5685C" w:rsidRDefault="00351751" w:rsidP="007227D1">
            <w:pPr>
              <w:widowControl w:val="0"/>
              <w:autoSpaceDE w:val="0"/>
              <w:autoSpaceDN w:val="0"/>
              <w:adjustRightInd w:val="0"/>
              <w:rPr>
                <w:b/>
                <w:bCs/>
                <w:color w:val="000000"/>
                <w:sz w:val="16"/>
                <w:szCs w:val="18"/>
              </w:rPr>
            </w:pPr>
            <w:r w:rsidRPr="00E5685C">
              <w:rPr>
                <w:b/>
                <w:bCs/>
                <w:color w:val="000000"/>
                <w:sz w:val="16"/>
                <w:szCs w:val="18"/>
              </w:rPr>
              <w:t xml:space="preserve">Funding </w:t>
            </w:r>
          </w:p>
        </w:tc>
        <w:tc>
          <w:tcPr>
            <w:tcW w:w="576" w:type="dxa"/>
          </w:tcPr>
          <w:p w14:paraId="54B725E2" w14:textId="77777777" w:rsidR="00351751" w:rsidRPr="00E5685C" w:rsidRDefault="00351751" w:rsidP="007227D1">
            <w:pPr>
              <w:rPr>
                <w:color w:val="000000"/>
                <w:sz w:val="16"/>
                <w:szCs w:val="18"/>
              </w:rPr>
            </w:pPr>
            <w:r w:rsidRPr="00E5685C">
              <w:rPr>
                <w:color w:val="000000"/>
                <w:sz w:val="16"/>
                <w:szCs w:val="18"/>
              </w:rPr>
              <w:t>27</w:t>
            </w:r>
          </w:p>
        </w:tc>
        <w:tc>
          <w:tcPr>
            <w:tcW w:w="5519" w:type="dxa"/>
          </w:tcPr>
          <w:p w14:paraId="11351F6E" w14:textId="77777777" w:rsidR="00351751" w:rsidRPr="00E5685C" w:rsidRDefault="00351751" w:rsidP="007227D1">
            <w:pPr>
              <w:widowControl w:val="0"/>
              <w:autoSpaceDE w:val="0"/>
              <w:autoSpaceDN w:val="0"/>
              <w:adjustRightInd w:val="0"/>
              <w:ind w:left="-108" w:right="-108"/>
              <w:rPr>
                <w:color w:val="000000"/>
                <w:sz w:val="16"/>
                <w:szCs w:val="18"/>
              </w:rPr>
            </w:pPr>
            <w:r w:rsidRPr="00E5685C">
              <w:rPr>
                <w:color w:val="000000"/>
                <w:sz w:val="16"/>
                <w:szCs w:val="18"/>
              </w:rPr>
              <w:t xml:space="preserve">Describe sources of funding for the systematic review and other support (e.g., supply of data); role of funders for the systematic review. </w:t>
            </w:r>
          </w:p>
        </w:tc>
        <w:tc>
          <w:tcPr>
            <w:tcW w:w="5670" w:type="dxa"/>
          </w:tcPr>
          <w:p w14:paraId="3E0367A6" w14:textId="77777777" w:rsidR="00351751" w:rsidRPr="00E5685C" w:rsidRDefault="00351751" w:rsidP="007227D1">
            <w:pPr>
              <w:rPr>
                <w:color w:val="000000"/>
                <w:sz w:val="16"/>
                <w:szCs w:val="18"/>
              </w:rPr>
            </w:pPr>
          </w:p>
        </w:tc>
        <w:tc>
          <w:tcPr>
            <w:tcW w:w="1418" w:type="dxa"/>
          </w:tcPr>
          <w:p w14:paraId="23AC16FC" w14:textId="3FEB6F79" w:rsidR="00351751" w:rsidRPr="00E5685C" w:rsidRDefault="00351751" w:rsidP="007227D1">
            <w:pPr>
              <w:rPr>
                <w:color w:val="000000"/>
                <w:sz w:val="16"/>
                <w:szCs w:val="18"/>
              </w:rPr>
            </w:pPr>
            <w:r>
              <w:rPr>
                <w:color w:val="000000"/>
                <w:sz w:val="16"/>
                <w:szCs w:val="18"/>
              </w:rPr>
              <w:t>p. 2</w:t>
            </w:r>
            <w:r w:rsidR="005C475C">
              <w:rPr>
                <w:color w:val="000000"/>
                <w:sz w:val="16"/>
                <w:szCs w:val="18"/>
              </w:rPr>
              <w:t>6</w:t>
            </w:r>
          </w:p>
        </w:tc>
      </w:tr>
    </w:tbl>
    <w:p w14:paraId="7508DA96" w14:textId="77777777" w:rsidR="00351751" w:rsidRDefault="00351751" w:rsidP="00351751">
      <w:pPr>
        <w:pStyle w:val="Header"/>
        <w:rPr>
          <w:rFonts w:asciiTheme="minorHAnsi" w:hAnsiTheme="minorHAnsi"/>
          <w:i/>
          <w:sz w:val="16"/>
          <w:szCs w:val="16"/>
        </w:rPr>
      </w:pPr>
    </w:p>
    <w:p w14:paraId="6FB6A6FF" w14:textId="77777777" w:rsidR="00351751" w:rsidRPr="00E5685C" w:rsidRDefault="00351751" w:rsidP="00351751">
      <w:pPr>
        <w:pStyle w:val="Header"/>
        <w:rPr>
          <w:rFonts w:asciiTheme="minorHAnsi" w:hAnsiTheme="minorHAnsi"/>
          <w:sz w:val="18"/>
          <w:szCs w:val="16"/>
        </w:rPr>
      </w:pPr>
      <w:r w:rsidRPr="00E5685C">
        <w:rPr>
          <w:rFonts w:asciiTheme="minorHAnsi" w:hAnsiTheme="minorHAnsi"/>
          <w:i/>
          <w:sz w:val="18"/>
          <w:szCs w:val="16"/>
        </w:rPr>
        <w:t xml:space="preserve">From: </w:t>
      </w:r>
      <w:r w:rsidRPr="00E5685C">
        <w:rPr>
          <w:rFonts w:asciiTheme="minorHAnsi" w:hAnsiTheme="minorHAnsi" w:cs="Arial"/>
          <w:color w:val="000000"/>
          <w:sz w:val="18"/>
          <w:szCs w:val="16"/>
        </w:rPr>
        <w:t xml:space="preserve">Source: Welch V, Petticrew M, Tugwell P, Moher D, O'Neill J, Waters E, White H, and the PRISMA-Equity Bellagio Group. (2012) </w:t>
      </w:r>
      <w:hyperlink r:id="rId4" w:tgtFrame="_blank" w:history="1">
        <w:r w:rsidRPr="00E5685C">
          <w:rPr>
            <w:rStyle w:val="Hyperlink"/>
            <w:rFonts w:asciiTheme="minorHAnsi" w:eastAsiaTheme="majorEastAsia" w:hAnsiTheme="minorHAnsi" w:cs="Arial"/>
            <w:sz w:val="18"/>
            <w:szCs w:val="16"/>
          </w:rPr>
          <w:t>PRISMA-Equity 2012 Extension: Reporting Guidelines for Systematic Reviews with a Focus on Health Equity</w:t>
        </w:r>
      </w:hyperlink>
      <w:r w:rsidRPr="00E5685C">
        <w:rPr>
          <w:rFonts w:asciiTheme="minorHAnsi" w:hAnsiTheme="minorHAnsi" w:cs="Arial"/>
          <w:color w:val="000000"/>
          <w:sz w:val="18"/>
          <w:szCs w:val="16"/>
        </w:rPr>
        <w:t>. PLoS Med 9(10): e1001333. doi:10.1371/journal.pmed.1001333</w:t>
      </w:r>
    </w:p>
    <w:p w14:paraId="4D31843D" w14:textId="77777777" w:rsidR="00351751" w:rsidRDefault="00351751" w:rsidP="00351751">
      <w:pPr>
        <w:rPr>
          <w:i/>
        </w:rPr>
      </w:pPr>
    </w:p>
    <w:p w14:paraId="7FAAFEE2" w14:textId="77777777" w:rsidR="00351751" w:rsidRPr="00E5685C" w:rsidRDefault="00351751" w:rsidP="00351751">
      <w:pPr>
        <w:jc w:val="center"/>
      </w:pPr>
      <w:r w:rsidRPr="00E5685C">
        <w:t xml:space="preserve">For more information: </w:t>
      </w:r>
      <w:hyperlink r:id="rId5" w:history="1">
        <w:r w:rsidRPr="00E5685C">
          <w:rPr>
            <w:rStyle w:val="Hyperlink"/>
          </w:rPr>
          <w:t>http://equity.cochrane.org/equity-extension-prisma</w:t>
        </w:r>
      </w:hyperlink>
      <w:r w:rsidRPr="00E5685C">
        <w:t xml:space="preserve"> </w:t>
      </w:r>
    </w:p>
    <w:p w14:paraId="5E05EB50" w14:textId="77777777" w:rsidR="00351751" w:rsidRPr="00096899" w:rsidRDefault="00351751" w:rsidP="009811A3">
      <w:pPr>
        <w:spacing w:line="480" w:lineRule="auto"/>
        <w:rPr>
          <w:rFonts w:ascii="Calibri" w:hAnsi="Calibri" w:cs="Calibri"/>
        </w:rPr>
      </w:pPr>
    </w:p>
    <w:p w14:paraId="04DE006D" w14:textId="6D7BBDD0" w:rsidR="00096899" w:rsidRDefault="00096899" w:rsidP="009811A3">
      <w:pPr>
        <w:spacing w:line="480" w:lineRule="auto"/>
        <w:rPr>
          <w:rFonts w:ascii="Calibri" w:hAnsi="Calibri" w:cs="Calibri"/>
          <w:b/>
          <w:bCs/>
        </w:rPr>
        <w:sectPr w:rsidR="00096899" w:rsidSect="009811A3">
          <w:pgSz w:w="15840" w:h="12240" w:orient="landscape"/>
          <w:pgMar w:top="1440" w:right="1440" w:bottom="1440" w:left="1440" w:header="708" w:footer="708" w:gutter="0"/>
          <w:cols w:space="708"/>
          <w:docGrid w:linePitch="360"/>
        </w:sectPr>
      </w:pPr>
    </w:p>
    <w:p w14:paraId="197F548B" w14:textId="21E11490" w:rsidR="00703F1B" w:rsidRDefault="00721D1A" w:rsidP="00703F1B">
      <w:pPr>
        <w:spacing w:after="0" w:line="480" w:lineRule="auto"/>
        <w:jc w:val="center"/>
        <w:rPr>
          <w:rFonts w:ascii="Calibri" w:hAnsi="Calibri" w:cs="Calibri"/>
          <w:b/>
          <w:bCs/>
        </w:rPr>
      </w:pPr>
      <w:r w:rsidRPr="002146E8">
        <w:rPr>
          <w:rFonts w:ascii="Calibri" w:hAnsi="Calibri" w:cs="Calibri"/>
          <w:b/>
          <w:bCs/>
        </w:rPr>
        <w:lastRenderedPageBreak/>
        <w:t>Supplemental File</w:t>
      </w:r>
      <w:r>
        <w:rPr>
          <w:rFonts w:ascii="Calibri" w:hAnsi="Calibri" w:cs="Calibri"/>
          <w:b/>
          <w:bCs/>
        </w:rPr>
        <w:t xml:space="preserve"> </w:t>
      </w:r>
      <w:r w:rsidR="00703F1B">
        <w:rPr>
          <w:rFonts w:ascii="Calibri" w:hAnsi="Calibri" w:cs="Calibri"/>
          <w:b/>
          <w:bCs/>
        </w:rPr>
        <w:t>2</w:t>
      </w:r>
    </w:p>
    <w:p w14:paraId="3882ECFB" w14:textId="6CF54C5C" w:rsidR="00721D1A" w:rsidRDefault="00721D1A" w:rsidP="009811A3">
      <w:pPr>
        <w:spacing w:line="480" w:lineRule="auto"/>
        <w:rPr>
          <w:rFonts w:ascii="Calibri" w:hAnsi="Calibri" w:cs="Calibri"/>
        </w:rPr>
      </w:pPr>
      <w:r>
        <w:rPr>
          <w:rFonts w:ascii="Calibri" w:hAnsi="Calibri" w:cs="Calibri"/>
        </w:rPr>
        <w:t>Full search strategy for each database.</w:t>
      </w:r>
    </w:p>
    <w:p w14:paraId="1F7504F8" w14:textId="77777777" w:rsidR="00F336E9" w:rsidRDefault="00F336E9" w:rsidP="00F336E9">
      <w:pPr>
        <w:spacing w:after="0" w:line="240" w:lineRule="auto"/>
      </w:pPr>
      <w:r>
        <w:t>Medline: 937</w:t>
      </w:r>
    </w:p>
    <w:p w14:paraId="674C72B0" w14:textId="77777777" w:rsidR="00F336E9" w:rsidRDefault="00F336E9" w:rsidP="00F336E9">
      <w:pPr>
        <w:spacing w:after="0" w:line="240" w:lineRule="auto"/>
      </w:pPr>
      <w:r>
        <w:t>Embase: 1072</w:t>
      </w:r>
    </w:p>
    <w:p w14:paraId="7AD8A68C" w14:textId="77777777" w:rsidR="00F336E9" w:rsidRDefault="00F336E9" w:rsidP="00F336E9">
      <w:pPr>
        <w:spacing w:after="0" w:line="240" w:lineRule="auto"/>
      </w:pPr>
      <w:r>
        <w:t>Scopus : 1113</w:t>
      </w:r>
    </w:p>
    <w:p w14:paraId="647A362E" w14:textId="77777777" w:rsidR="00F336E9" w:rsidRDefault="00F336E9" w:rsidP="00F336E9">
      <w:pPr>
        <w:spacing w:after="0" w:line="240" w:lineRule="auto"/>
      </w:pPr>
      <w:r>
        <w:t>PsycInfo:  357</w:t>
      </w:r>
      <w:r>
        <w:br/>
        <w:t>Cinahl: 584</w:t>
      </w:r>
    </w:p>
    <w:p w14:paraId="3F7D5D26" w14:textId="77777777" w:rsidR="00F336E9" w:rsidRDefault="00F336E9" w:rsidP="00F336E9">
      <w:pPr>
        <w:spacing w:after="0" w:line="240" w:lineRule="auto"/>
      </w:pPr>
      <w:r>
        <w:t>Total: 4063</w:t>
      </w:r>
    </w:p>
    <w:p w14:paraId="476B5DDC" w14:textId="77777777" w:rsidR="00F336E9" w:rsidRDefault="00F336E9" w:rsidP="00F336E9">
      <w:pPr>
        <w:spacing w:after="0" w:line="240" w:lineRule="auto"/>
      </w:pPr>
    </w:p>
    <w:p w14:paraId="7CFC9FB4" w14:textId="77777777" w:rsidR="00F336E9" w:rsidRDefault="00F336E9" w:rsidP="00F336E9">
      <w:pPr>
        <w:spacing w:after="0" w:line="240" w:lineRule="auto"/>
      </w:pPr>
      <w:r>
        <w:t>1576 Duplicates</w:t>
      </w:r>
    </w:p>
    <w:p w14:paraId="0287B3FB" w14:textId="77777777" w:rsidR="00F336E9" w:rsidRDefault="00F336E9" w:rsidP="00F336E9">
      <w:pPr>
        <w:spacing w:after="0" w:line="240" w:lineRule="auto"/>
      </w:pPr>
      <w:r>
        <w:t>Total: 2487</w:t>
      </w:r>
    </w:p>
    <w:p w14:paraId="2B1053C4" w14:textId="77777777" w:rsidR="00F336E9" w:rsidRDefault="00F336E9" w:rsidP="00F336E9">
      <w:pPr>
        <w:spacing w:after="0" w:line="240" w:lineRule="auto"/>
      </w:pPr>
    </w:p>
    <w:p w14:paraId="2C6A46CC" w14:textId="77777777" w:rsidR="00F336E9" w:rsidRDefault="00F336E9" w:rsidP="00F336E9">
      <w:pPr>
        <w:spacing w:after="0" w:line="240" w:lineRule="auto"/>
      </w:pPr>
      <w:hyperlink r:id="rId6">
        <w:r w:rsidRPr="476CC0BC">
          <w:rPr>
            <w:rStyle w:val="Hyperlink"/>
          </w:rPr>
          <w:t>Ovid MEDLINE(R) ALL &lt;1946 to May 16, 2024&gt;</w:t>
        </w:r>
      </w:hyperlink>
    </w:p>
    <w:p w14:paraId="042ABA42" w14:textId="77777777" w:rsidR="00F336E9" w:rsidRDefault="00F336E9" w:rsidP="00F336E9">
      <w:pPr>
        <w:spacing w:after="0" w:line="240" w:lineRule="auto"/>
      </w:pPr>
      <w:r>
        <w:t xml:space="preserve"> </w:t>
      </w:r>
    </w:p>
    <w:p w14:paraId="763827A7" w14:textId="77777777" w:rsidR="00F336E9" w:rsidRDefault="00F336E9" w:rsidP="00F336E9">
      <w:pPr>
        <w:spacing w:after="0" w:line="240" w:lineRule="auto"/>
      </w:pPr>
      <w:r>
        <w:t>1</w:t>
      </w:r>
      <w:r>
        <w:tab/>
        <w:t>exp Disabled Persons/</w:t>
      </w:r>
      <w:r>
        <w:tab/>
        <w:t>75110</w:t>
      </w:r>
    </w:p>
    <w:p w14:paraId="63561BEA" w14:textId="77777777" w:rsidR="00F336E9" w:rsidRDefault="00F336E9" w:rsidP="00F336E9">
      <w:pPr>
        <w:spacing w:after="0" w:line="240" w:lineRule="auto"/>
      </w:pPr>
      <w:r>
        <w:t>2</w:t>
      </w:r>
      <w:r>
        <w:tab/>
        <w:t>((disable* or disabilit*) adj2 (people or person* or men or women)).tw,kf.</w:t>
      </w:r>
      <w:r>
        <w:tab/>
        <w:t>14341</w:t>
      </w:r>
    </w:p>
    <w:p w14:paraId="7979CF93" w14:textId="77777777" w:rsidR="00F336E9" w:rsidRDefault="00F336E9" w:rsidP="00F336E9">
      <w:pPr>
        <w:spacing w:after="0" w:line="240" w:lineRule="auto"/>
      </w:pPr>
      <w:r>
        <w:t>3</w:t>
      </w:r>
      <w:r>
        <w:tab/>
        <w:t>((cognitive* or physical* or intellectual*) adj2 (disabil* or disable* or impairment*)).tw,kf.</w:t>
      </w:r>
      <w:r>
        <w:tab/>
        <w:t>146481</w:t>
      </w:r>
    </w:p>
    <w:p w14:paraId="511D2600" w14:textId="77777777" w:rsidR="00F336E9" w:rsidRDefault="00F336E9" w:rsidP="00F336E9">
      <w:pPr>
        <w:spacing w:after="0" w:line="240" w:lineRule="auto"/>
      </w:pPr>
      <w:r>
        <w:t>4</w:t>
      </w:r>
      <w:r>
        <w:tab/>
        <w:t>(disabled or disabilit*).ti.</w:t>
      </w:r>
      <w:r>
        <w:tab/>
        <w:t>65590</w:t>
      </w:r>
    </w:p>
    <w:p w14:paraId="6647A18B" w14:textId="77777777" w:rsidR="00F336E9" w:rsidRDefault="00F336E9" w:rsidP="00F336E9">
      <w:pPr>
        <w:spacing w:after="0" w:line="240" w:lineRule="auto"/>
      </w:pPr>
      <w:r>
        <w:t>5</w:t>
      </w:r>
      <w:r>
        <w:tab/>
        <w:t>Paraplegia/ or Quadriplegia/</w:t>
      </w:r>
      <w:r>
        <w:tab/>
        <w:t>20193</w:t>
      </w:r>
    </w:p>
    <w:p w14:paraId="650D3FA4" w14:textId="77777777" w:rsidR="00F336E9" w:rsidRDefault="00F336E9" w:rsidP="00F336E9">
      <w:pPr>
        <w:spacing w:after="0" w:line="240" w:lineRule="auto"/>
      </w:pPr>
      <w:r>
        <w:t>6</w:t>
      </w:r>
      <w:r>
        <w:tab/>
        <w:t>(paraplegia* or quadriplegia* or tetraplegia*).tw,kf.</w:t>
      </w:r>
      <w:r>
        <w:tab/>
        <w:t>21832</w:t>
      </w:r>
    </w:p>
    <w:p w14:paraId="484F50DE" w14:textId="77777777" w:rsidR="00F336E9" w:rsidRDefault="00F336E9" w:rsidP="00F336E9">
      <w:pPr>
        <w:spacing w:after="0" w:line="240" w:lineRule="auto"/>
      </w:pPr>
      <w:r>
        <w:t>7</w:t>
      </w:r>
      <w:r>
        <w:tab/>
        <w:t>Minority Groups/</w:t>
      </w:r>
      <w:r>
        <w:tab/>
        <w:t>18765</w:t>
      </w:r>
    </w:p>
    <w:p w14:paraId="25DE29C5" w14:textId="77777777" w:rsidR="00F336E9" w:rsidRDefault="00F336E9" w:rsidP="00F336E9">
      <w:pPr>
        <w:spacing w:after="0" w:line="240" w:lineRule="auto"/>
      </w:pPr>
      <w:r>
        <w:t>8</w:t>
      </w:r>
      <w:r>
        <w:tab/>
        <w:t>minorit*.tw,kf.</w:t>
      </w:r>
      <w:r>
        <w:tab/>
        <w:t>98576</w:t>
      </w:r>
    </w:p>
    <w:p w14:paraId="56F52B3A" w14:textId="77777777" w:rsidR="00F336E9" w:rsidRDefault="00F336E9" w:rsidP="00F336E9">
      <w:pPr>
        <w:spacing w:after="0" w:line="240" w:lineRule="auto"/>
      </w:pPr>
      <w:r>
        <w:t>9</w:t>
      </w:r>
      <w:r>
        <w:tab/>
        <w:t>Vulnerable Populations/</w:t>
      </w:r>
      <w:r>
        <w:tab/>
        <w:t>13038</w:t>
      </w:r>
    </w:p>
    <w:p w14:paraId="168846E9" w14:textId="77777777" w:rsidR="00F336E9" w:rsidRDefault="00F336E9" w:rsidP="00F336E9">
      <w:pPr>
        <w:spacing w:after="0" w:line="240" w:lineRule="auto"/>
      </w:pPr>
      <w:r>
        <w:t>10</w:t>
      </w:r>
      <w:r>
        <w:tab/>
        <w:t>((vulnerable or disadvantage* or underrepresent* or underserv*) adj2 (people* or person* or population* or group*)).tw,kf.</w:t>
      </w:r>
      <w:r>
        <w:tab/>
        <w:t>47963</w:t>
      </w:r>
    </w:p>
    <w:p w14:paraId="05150F45" w14:textId="77777777" w:rsidR="00F336E9" w:rsidRDefault="00F336E9" w:rsidP="00F336E9">
      <w:pPr>
        <w:spacing w:after="0" w:line="240" w:lineRule="auto"/>
      </w:pPr>
      <w:r>
        <w:t>11</w:t>
      </w:r>
      <w:r>
        <w:tab/>
        <w:t>exp "Health Disparate Minority and Vulnerable Populations"/</w:t>
      </w:r>
      <w:r>
        <w:tab/>
        <w:t>176429</w:t>
      </w:r>
    </w:p>
    <w:p w14:paraId="13F78D81" w14:textId="77777777" w:rsidR="00F336E9" w:rsidRDefault="00F336E9" w:rsidP="00F336E9">
      <w:pPr>
        <w:spacing w:after="0" w:line="240" w:lineRule="auto"/>
      </w:pPr>
      <w:r>
        <w:t>12</w:t>
      </w:r>
      <w:r>
        <w:tab/>
        <w:t>(black* adj2 (people or men or women or american* or patient*)).tw,kf.</w:t>
      </w:r>
      <w:r>
        <w:tab/>
        <w:t>30303</w:t>
      </w:r>
    </w:p>
    <w:p w14:paraId="1AFC53A0" w14:textId="77777777" w:rsidR="00F336E9" w:rsidRDefault="00F336E9" w:rsidP="00F336E9">
      <w:pPr>
        <w:spacing w:after="0" w:line="240" w:lineRule="auto"/>
      </w:pPr>
      <w:r>
        <w:t>13</w:t>
      </w:r>
      <w:r>
        <w:tab/>
        <w:t>(Amish or Arab* or Asian or Black or African American* or Hispanic or Latino* or Latinx or Mexican American* or American Indian* or Alaska Native* or Aboriginal* or South American indian* or Maori People* or Native Hawaiian* or Jews or muslim* or Roma or Sexual minorit* or Gender minorit* or Gender-Nonconforming Person* or Intersex Person* or Transgender Person* or nonbinary or non binary).tw,kf.</w:t>
      </w:r>
      <w:r>
        <w:tab/>
        <w:t>593270</w:t>
      </w:r>
    </w:p>
    <w:p w14:paraId="5D20D8B8" w14:textId="77777777" w:rsidR="00F336E9" w:rsidRDefault="00F336E9" w:rsidP="00F336E9">
      <w:pPr>
        <w:spacing w:after="0" w:line="240" w:lineRule="auto"/>
      </w:pPr>
      <w:r>
        <w:t>14</w:t>
      </w:r>
      <w:r>
        <w:tab/>
        <w:t>(bisexual* or glbt or gender diverse or homosexual* or lbg person* or lgbt or lgbtq or lgbtqia or LGBTQ2+ or lesbian*).tw,kf.</w:t>
      </w:r>
      <w:r>
        <w:tab/>
        <w:t>32941</w:t>
      </w:r>
    </w:p>
    <w:p w14:paraId="50270281" w14:textId="77777777" w:rsidR="00F336E9" w:rsidRDefault="00F336E9" w:rsidP="00F336E9">
      <w:pPr>
        <w:spacing w:after="0" w:line="240" w:lineRule="auto"/>
      </w:pPr>
      <w:r>
        <w:t>15</w:t>
      </w:r>
      <w:r>
        <w:tab/>
        <w:t>(cisgender* or two spirit*).tw,kf.</w:t>
      </w:r>
      <w:r>
        <w:tab/>
        <w:t>3478</w:t>
      </w:r>
    </w:p>
    <w:p w14:paraId="0397EBC7" w14:textId="77777777" w:rsidR="00F336E9" w:rsidRDefault="00F336E9" w:rsidP="00F336E9">
      <w:pPr>
        <w:spacing w:after="0" w:line="240" w:lineRule="auto"/>
      </w:pPr>
      <w:r>
        <w:t>16</w:t>
      </w:r>
      <w:r>
        <w:tab/>
        <w:t>exp Indigenous Peoples/</w:t>
      </w:r>
      <w:r>
        <w:tab/>
        <w:t>37185</w:t>
      </w:r>
    </w:p>
    <w:p w14:paraId="763CEDC2" w14:textId="77777777" w:rsidR="00F336E9" w:rsidRDefault="00F336E9" w:rsidP="00F336E9">
      <w:pPr>
        <w:spacing w:after="0" w:line="240" w:lineRule="auto"/>
      </w:pPr>
      <w:r>
        <w:t>17</w:t>
      </w:r>
      <w:r>
        <w:tab/>
        <w:t>(indigenous adj2 (people or person*)).tw,kf.</w:t>
      </w:r>
      <w:r>
        <w:tab/>
        <w:t>3860</w:t>
      </w:r>
    </w:p>
    <w:p w14:paraId="1A7A1BB9" w14:textId="77777777" w:rsidR="00F336E9" w:rsidRDefault="00F336E9" w:rsidP="00F336E9">
      <w:pPr>
        <w:spacing w:after="0" w:line="240" w:lineRule="auto"/>
      </w:pPr>
      <w:r>
        <w:t>18</w:t>
      </w:r>
      <w:r>
        <w:tab/>
        <w:t>(first nation* or metis or inuit* or Indigeneit* or Aborigin*).tw,kf.</w:t>
      </w:r>
      <w:r>
        <w:tab/>
        <w:t>20012</w:t>
      </w:r>
    </w:p>
    <w:p w14:paraId="59863F6E" w14:textId="77777777" w:rsidR="00F336E9" w:rsidRDefault="00F336E9" w:rsidP="00F336E9">
      <w:pPr>
        <w:spacing w:after="0" w:line="240" w:lineRule="auto"/>
      </w:pPr>
      <w:r>
        <w:t>19</w:t>
      </w:r>
      <w:r>
        <w:tab/>
        <w:t>rural population/</w:t>
      </w:r>
      <w:r>
        <w:tab/>
        <w:t>70498</w:t>
      </w:r>
    </w:p>
    <w:p w14:paraId="0E3C33C8" w14:textId="77777777" w:rsidR="00F336E9" w:rsidRDefault="00F336E9" w:rsidP="00F336E9">
      <w:pPr>
        <w:spacing w:after="0" w:line="240" w:lineRule="auto"/>
      </w:pPr>
      <w:r>
        <w:t>20</w:t>
      </w:r>
      <w:r>
        <w:tab/>
        <w:t>(rural adj2 (people or person* or men or women or communit* or population* or group*)).tw,kf. or rural.ti.</w:t>
      </w:r>
      <w:r>
        <w:tab/>
        <w:t>94030</w:t>
      </w:r>
    </w:p>
    <w:p w14:paraId="369B4ACF" w14:textId="77777777" w:rsidR="00F336E9" w:rsidRDefault="00F336E9" w:rsidP="00F336E9">
      <w:pPr>
        <w:spacing w:after="0" w:line="240" w:lineRule="auto"/>
      </w:pPr>
      <w:r>
        <w:t>21</w:t>
      </w:r>
      <w:r>
        <w:tab/>
        <w:t>"Ethnic and Racial Minorities"/</w:t>
      </w:r>
      <w:r>
        <w:tab/>
        <w:t>671</w:t>
      </w:r>
    </w:p>
    <w:p w14:paraId="7E91C827" w14:textId="77777777" w:rsidR="00F336E9" w:rsidRDefault="00F336E9" w:rsidP="00F336E9">
      <w:pPr>
        <w:spacing w:after="0" w:line="240" w:lineRule="auto"/>
      </w:pPr>
      <w:r>
        <w:t>22</w:t>
      </w:r>
      <w:r>
        <w:tab/>
        <w:t>((people or person* or men or women) adj2 colo?r).tw,kf.</w:t>
      </w:r>
      <w:r>
        <w:tab/>
        <w:t>3282</w:t>
      </w:r>
    </w:p>
    <w:p w14:paraId="39B88205" w14:textId="77777777" w:rsidR="00F336E9" w:rsidRDefault="00F336E9" w:rsidP="00F336E9">
      <w:pPr>
        <w:spacing w:after="0" w:line="240" w:lineRule="auto"/>
      </w:pPr>
      <w:r>
        <w:t>23</w:t>
      </w:r>
      <w:r>
        <w:tab/>
        <w:t>(ethnic or racial* or ethnoracial).tw,kf.</w:t>
      </w:r>
      <w:r>
        <w:tab/>
        <w:t>149167</w:t>
      </w:r>
    </w:p>
    <w:p w14:paraId="7660CB69" w14:textId="77777777" w:rsidR="00F336E9" w:rsidRDefault="00F336E9" w:rsidP="00F336E9">
      <w:pPr>
        <w:spacing w:after="0" w:line="240" w:lineRule="auto"/>
      </w:pPr>
      <w:r>
        <w:lastRenderedPageBreak/>
        <w:t>24</w:t>
      </w:r>
      <w:r>
        <w:tab/>
        <w:t>(race or ethnicity).tw,kf.</w:t>
      </w:r>
      <w:r>
        <w:tab/>
        <w:t>206548</w:t>
      </w:r>
    </w:p>
    <w:p w14:paraId="7A6873ED" w14:textId="77777777" w:rsidR="00F336E9" w:rsidRDefault="00F336E9" w:rsidP="00F336E9">
      <w:pPr>
        <w:spacing w:after="0" w:line="240" w:lineRule="auto"/>
      </w:pPr>
      <w:r>
        <w:t>25</w:t>
      </w:r>
      <w:r>
        <w:tab/>
        <w:t>Health Equity/ or Diversity, Equity, Inclusion/ or exp health inequities/</w:t>
      </w:r>
      <w:r>
        <w:tab/>
        <w:t>45272</w:t>
      </w:r>
    </w:p>
    <w:p w14:paraId="143443CF" w14:textId="77777777" w:rsidR="00F336E9" w:rsidRDefault="00F336E9" w:rsidP="00F336E9">
      <w:pPr>
        <w:spacing w:after="0" w:line="240" w:lineRule="auto"/>
      </w:pPr>
      <w:r>
        <w:t>26</w:t>
      </w:r>
      <w:r>
        <w:tab/>
        <w:t>(equit* or inequit*).tw,kf.</w:t>
      </w:r>
      <w:r>
        <w:tab/>
        <w:t>71449</w:t>
      </w:r>
    </w:p>
    <w:p w14:paraId="341A27A7" w14:textId="77777777" w:rsidR="00F336E9" w:rsidRDefault="00F336E9" w:rsidP="00F336E9">
      <w:pPr>
        <w:spacing w:after="0" w:line="240" w:lineRule="auto"/>
      </w:pPr>
      <w:r>
        <w:t>27</w:t>
      </w:r>
      <w:r>
        <w:tab/>
        <w:t>Social Class/ or Low Socioeconomic Status/ or poverty/ or Social Discrimination/</w:t>
      </w:r>
      <w:r>
        <w:tab/>
        <w:t>88862</w:t>
      </w:r>
    </w:p>
    <w:p w14:paraId="6A700822" w14:textId="77777777" w:rsidR="00F336E9" w:rsidRDefault="00F336E9" w:rsidP="00F336E9">
      <w:pPr>
        <w:spacing w:after="0" w:line="240" w:lineRule="auto"/>
      </w:pPr>
      <w:r>
        <w:t>28</w:t>
      </w:r>
      <w:r>
        <w:tab/>
        <w:t>"Emigrants and Immigrants"/</w:t>
      </w:r>
      <w:r>
        <w:tab/>
        <w:t>15711</w:t>
      </w:r>
    </w:p>
    <w:p w14:paraId="66F4F1B7" w14:textId="77777777" w:rsidR="00F336E9" w:rsidRDefault="00F336E9" w:rsidP="00F336E9">
      <w:pPr>
        <w:spacing w:after="0" w:line="240" w:lineRule="auto"/>
      </w:pPr>
      <w:r>
        <w:t>29</w:t>
      </w:r>
      <w:r>
        <w:tab/>
        <w:t>Educational Status/</w:t>
      </w:r>
      <w:r>
        <w:tab/>
        <w:t>62349</w:t>
      </w:r>
    </w:p>
    <w:p w14:paraId="5DE9F2DD" w14:textId="77777777" w:rsidR="00F336E9" w:rsidRDefault="00F336E9" w:rsidP="00F336E9">
      <w:pPr>
        <w:spacing w:after="0" w:line="240" w:lineRule="auto"/>
      </w:pPr>
      <w:r>
        <w:t>30</w:t>
      </w:r>
      <w:r>
        <w:tab/>
        <w:t>(non english speak* or nonenglish speak* or english language proficien* or language barrier* or immigrant* or migrant* or socioeconomic* status or social capital or education* level or low* education or discrimination or oppressed or oppression or historic* exclud* or historic* exclus*).tw,kf.</w:t>
      </w:r>
      <w:r>
        <w:tab/>
        <w:t>326101</w:t>
      </w:r>
    </w:p>
    <w:p w14:paraId="7316EC03" w14:textId="77777777" w:rsidR="00F336E9" w:rsidRDefault="00F336E9" w:rsidP="00F336E9">
      <w:pPr>
        <w:spacing w:after="0" w:line="240" w:lineRule="auto"/>
      </w:pPr>
      <w:r>
        <w:t>31</w:t>
      </w:r>
      <w:r>
        <w:tab/>
        <w:t>or/1-30</w:t>
      </w:r>
      <w:r>
        <w:tab/>
        <w:t>1741433</w:t>
      </w:r>
    </w:p>
    <w:p w14:paraId="5169263A" w14:textId="77777777" w:rsidR="00F336E9" w:rsidRDefault="00F336E9" w:rsidP="00F336E9">
      <w:pPr>
        <w:spacing w:after="0" w:line="240" w:lineRule="auto"/>
      </w:pPr>
      <w:r>
        <w:t>32</w:t>
      </w:r>
      <w:r>
        <w:tab/>
        <w:t>(systematic review* or meta analy*).pt,tw,kf.</w:t>
      </w:r>
      <w:r>
        <w:tab/>
        <w:t>508535</w:t>
      </w:r>
    </w:p>
    <w:p w14:paraId="49EC5191" w14:textId="77777777" w:rsidR="00F336E9" w:rsidRDefault="00F336E9" w:rsidP="00F336E9">
      <w:pPr>
        <w:spacing w:after="0" w:line="240" w:lineRule="auto"/>
      </w:pPr>
      <w:r>
        <w:t>33</w:t>
      </w:r>
      <w:r>
        <w:tab/>
        <w:t>((narrative or literature or scoping or method* or umbrella) adj10 review).tw,kf.</w:t>
      </w:r>
      <w:r>
        <w:tab/>
        <w:t>677674</w:t>
      </w:r>
    </w:p>
    <w:p w14:paraId="0A0200FE" w14:textId="77777777" w:rsidR="00F336E9" w:rsidRDefault="00F336E9" w:rsidP="00F336E9">
      <w:pPr>
        <w:spacing w:after="0" w:line="240" w:lineRule="auto"/>
      </w:pPr>
      <w:r>
        <w:t>34</w:t>
      </w:r>
      <w:r>
        <w:tab/>
        <w:t>32 or 33</w:t>
      </w:r>
      <w:r>
        <w:tab/>
        <w:t>1049054</w:t>
      </w:r>
    </w:p>
    <w:p w14:paraId="09ECD789" w14:textId="77777777" w:rsidR="00F336E9" w:rsidRDefault="00F336E9" w:rsidP="00F336E9">
      <w:pPr>
        <w:spacing w:after="0" w:line="240" w:lineRule="auto"/>
      </w:pPr>
      <w:r>
        <w:t>35</w:t>
      </w:r>
      <w:r>
        <w:tab/>
        <w:t>31 and 34</w:t>
      </w:r>
      <w:r>
        <w:tab/>
        <w:t>80322</w:t>
      </w:r>
    </w:p>
    <w:p w14:paraId="5E154C47" w14:textId="77777777" w:rsidR="00F336E9" w:rsidRDefault="00F336E9" w:rsidP="00F336E9">
      <w:pPr>
        <w:spacing w:after="0" w:line="240" w:lineRule="auto"/>
      </w:pPr>
      <w:r>
        <w:t>36</w:t>
      </w:r>
      <w:r>
        <w:tab/>
        <w:t>research/ or biomedical research/ or translational research, biomedical/</w:t>
      </w:r>
      <w:r>
        <w:tab/>
        <w:t>293654</w:t>
      </w:r>
    </w:p>
    <w:p w14:paraId="721C31C2" w14:textId="77777777" w:rsidR="00F336E9" w:rsidRDefault="00F336E9" w:rsidP="00F336E9">
      <w:pPr>
        <w:spacing w:after="0" w:line="240" w:lineRule="auto"/>
      </w:pPr>
      <w:r>
        <w:t>37</w:t>
      </w:r>
      <w:r>
        <w:tab/>
        <w:t>exp Clinical Trials as Topic/</w:t>
      </w:r>
      <w:r>
        <w:tab/>
        <w:t>392078</w:t>
      </w:r>
    </w:p>
    <w:p w14:paraId="3EADC3E2" w14:textId="77777777" w:rsidR="00F336E9" w:rsidRDefault="00F336E9" w:rsidP="00F336E9">
      <w:pPr>
        <w:spacing w:after="0" w:line="240" w:lineRule="auto"/>
      </w:pPr>
      <w:r>
        <w:t>38</w:t>
      </w:r>
      <w:r>
        <w:tab/>
        <w:t>((clinical or pragmatic or random*) adj3 trial*).tw,kf.</w:t>
      </w:r>
      <w:r>
        <w:tab/>
        <w:t>897696</w:t>
      </w:r>
    </w:p>
    <w:p w14:paraId="2B4077DD" w14:textId="77777777" w:rsidR="00F336E9" w:rsidRDefault="00F336E9" w:rsidP="00F336E9">
      <w:pPr>
        <w:spacing w:after="0" w:line="240" w:lineRule="auto"/>
      </w:pPr>
      <w:r>
        <w:t>39</w:t>
      </w:r>
      <w:r>
        <w:tab/>
        <w:t>(intervention* adj2 trial*).tw,kf.</w:t>
      </w:r>
      <w:r>
        <w:tab/>
        <w:t>19585</w:t>
      </w:r>
    </w:p>
    <w:p w14:paraId="63432D0E" w14:textId="77777777" w:rsidR="00F336E9" w:rsidRDefault="00F336E9" w:rsidP="00F336E9">
      <w:pPr>
        <w:spacing w:after="0" w:line="240" w:lineRule="auto"/>
      </w:pPr>
      <w:r>
        <w:t>40</w:t>
      </w:r>
      <w:r>
        <w:tab/>
        <w:t>((clinical or biomed*) adj3 research).tw,kf.</w:t>
      </w:r>
      <w:r>
        <w:tab/>
        <w:t>172423</w:t>
      </w:r>
    </w:p>
    <w:p w14:paraId="23244EC6" w14:textId="77777777" w:rsidR="00F336E9" w:rsidRDefault="00F336E9" w:rsidP="00F336E9">
      <w:pPr>
        <w:spacing w:after="0" w:line="240" w:lineRule="auto"/>
      </w:pPr>
      <w:r>
        <w:t>41</w:t>
      </w:r>
      <w:r>
        <w:tab/>
        <w:t>or/36-40</w:t>
      </w:r>
      <w:r>
        <w:tab/>
        <w:t>1517321</w:t>
      </w:r>
    </w:p>
    <w:p w14:paraId="42EECFDB" w14:textId="77777777" w:rsidR="00F336E9" w:rsidRDefault="00F336E9" w:rsidP="00F336E9">
      <w:pPr>
        <w:spacing w:after="0" w:line="240" w:lineRule="auto"/>
      </w:pPr>
      <w:r>
        <w:t>42</w:t>
      </w:r>
      <w:r>
        <w:tab/>
        <w:t>35 and 41</w:t>
      </w:r>
      <w:r>
        <w:tab/>
        <w:t>10497</w:t>
      </w:r>
    </w:p>
    <w:p w14:paraId="5EA8DACD" w14:textId="77777777" w:rsidR="00F336E9" w:rsidRDefault="00F336E9" w:rsidP="00F336E9">
      <w:pPr>
        <w:spacing w:after="0" w:line="240" w:lineRule="auto"/>
      </w:pPr>
      <w:r>
        <w:t>43</w:t>
      </w:r>
      <w:r>
        <w:tab/>
        <w:t>Patient Participation/</w:t>
      </w:r>
      <w:r>
        <w:tab/>
        <w:t>29952</w:t>
      </w:r>
    </w:p>
    <w:p w14:paraId="0EDEC6F0" w14:textId="77777777" w:rsidR="00F336E9" w:rsidRDefault="00F336E9" w:rsidP="00F336E9">
      <w:pPr>
        <w:spacing w:after="0" w:line="240" w:lineRule="auto"/>
      </w:pPr>
      <w:r>
        <w:t>44</w:t>
      </w:r>
      <w:r>
        <w:tab/>
        <w:t>(enrolment or enrollment).tw,kf.</w:t>
      </w:r>
      <w:r>
        <w:tab/>
        <w:t>60699</w:t>
      </w:r>
    </w:p>
    <w:p w14:paraId="13829E36" w14:textId="77777777" w:rsidR="00F336E9" w:rsidRDefault="00F336E9" w:rsidP="00F336E9">
      <w:pPr>
        <w:spacing w:after="0" w:line="240" w:lineRule="auto"/>
      </w:pPr>
      <w:r>
        <w:t>45</w:t>
      </w:r>
      <w:r>
        <w:tab/>
        <w:t>((patient or public or community or community or family) adj10 (involvement or recruit* or enrol* or retention or retain* or participat*)).tw,kf.</w:t>
      </w:r>
      <w:r>
        <w:tab/>
        <w:t>146332</w:t>
      </w:r>
    </w:p>
    <w:p w14:paraId="14FC39DD" w14:textId="77777777" w:rsidR="00F336E9" w:rsidRDefault="00F336E9" w:rsidP="00F336E9">
      <w:pPr>
        <w:spacing w:after="0" w:line="240" w:lineRule="auto"/>
      </w:pPr>
      <w:r>
        <w:t>46</w:t>
      </w:r>
      <w:r>
        <w:tab/>
        <w:t>(involvement or enrol* or recruit* or retention or participat*).ti.</w:t>
      </w:r>
      <w:r>
        <w:tab/>
        <w:t>219713</w:t>
      </w:r>
    </w:p>
    <w:p w14:paraId="2B448843" w14:textId="77777777" w:rsidR="00F336E9" w:rsidRDefault="00F336E9" w:rsidP="00F336E9">
      <w:pPr>
        <w:spacing w:after="0" w:line="240" w:lineRule="auto"/>
      </w:pPr>
      <w:r>
        <w:t>47</w:t>
      </w:r>
      <w:r>
        <w:tab/>
        <w:t>Patient Selection/</w:t>
      </w:r>
      <w:r>
        <w:tab/>
        <w:t>69855</w:t>
      </w:r>
    </w:p>
    <w:p w14:paraId="7F2C35EC" w14:textId="77777777" w:rsidR="00F336E9" w:rsidRDefault="00F336E9" w:rsidP="00F336E9">
      <w:pPr>
        <w:spacing w:after="0" w:line="240" w:lineRule="auto"/>
      </w:pPr>
      <w:r>
        <w:t>48</w:t>
      </w:r>
      <w:r>
        <w:tab/>
        <w:t>((trial or research) adj3 participation).tw,kf.</w:t>
      </w:r>
      <w:r>
        <w:tab/>
        <w:t>7341</w:t>
      </w:r>
    </w:p>
    <w:p w14:paraId="5E1D98CB" w14:textId="77777777" w:rsidR="00F336E9" w:rsidRDefault="00F336E9" w:rsidP="00F336E9">
      <w:pPr>
        <w:spacing w:after="0" w:line="240" w:lineRule="auto"/>
      </w:pPr>
      <w:r>
        <w:t>49</w:t>
      </w:r>
      <w:r>
        <w:tab/>
        <w:t>(involvement or enrol* or recruit* or retention or participat*).ab. /freq=2</w:t>
      </w:r>
      <w:r>
        <w:tab/>
        <w:t>488766</w:t>
      </w:r>
    </w:p>
    <w:p w14:paraId="307B798A" w14:textId="77777777" w:rsidR="00F336E9" w:rsidRDefault="00F336E9" w:rsidP="00F336E9">
      <w:pPr>
        <w:spacing w:after="0" w:line="240" w:lineRule="auto"/>
      </w:pPr>
      <w:r>
        <w:t>50</w:t>
      </w:r>
      <w:r>
        <w:tab/>
        <w:t>or/43-49</w:t>
      </w:r>
      <w:r>
        <w:tab/>
        <w:t>818510</w:t>
      </w:r>
    </w:p>
    <w:p w14:paraId="0BF27C27" w14:textId="77777777" w:rsidR="00F336E9" w:rsidRDefault="00F336E9" w:rsidP="00F336E9">
      <w:pPr>
        <w:spacing w:after="0" w:line="240" w:lineRule="auto"/>
      </w:pPr>
      <w:r>
        <w:t>51</w:t>
      </w:r>
      <w:r>
        <w:tab/>
        <w:t>42 and 50</w:t>
      </w:r>
      <w:r>
        <w:tab/>
        <w:t>947</w:t>
      </w:r>
    </w:p>
    <w:p w14:paraId="70918F8C" w14:textId="77777777" w:rsidR="00F336E9" w:rsidRDefault="00F336E9" w:rsidP="00F336E9">
      <w:pPr>
        <w:spacing w:after="0" w:line="240" w:lineRule="auto"/>
      </w:pPr>
      <w:r>
        <w:t>52</w:t>
      </w:r>
      <w:r>
        <w:tab/>
        <w:t>limit 51 to english language</w:t>
      </w:r>
      <w:r>
        <w:tab/>
        <w:t>937</w:t>
      </w:r>
    </w:p>
    <w:p w14:paraId="1B3CF495" w14:textId="77777777" w:rsidR="00F336E9" w:rsidRDefault="00F336E9" w:rsidP="00F336E9">
      <w:pPr>
        <w:spacing w:after="0" w:line="240" w:lineRule="auto"/>
      </w:pPr>
    </w:p>
    <w:p w14:paraId="0C7FC23D" w14:textId="77777777" w:rsidR="00F336E9" w:rsidRDefault="00F336E9" w:rsidP="00F336E9">
      <w:pPr>
        <w:spacing w:after="0" w:line="240" w:lineRule="auto"/>
      </w:pPr>
    </w:p>
    <w:p w14:paraId="1C4B43ED" w14:textId="77777777" w:rsidR="00F336E9" w:rsidRDefault="00F336E9" w:rsidP="00F336E9">
      <w:pPr>
        <w:spacing w:after="0" w:line="240" w:lineRule="auto"/>
      </w:pPr>
      <w:hyperlink r:id="rId7">
        <w:r w:rsidRPr="476CC0BC">
          <w:rPr>
            <w:rStyle w:val="Hyperlink"/>
          </w:rPr>
          <w:t>Embase Classic+Embase &lt;1947 to 2024 May 16&gt;</w:t>
        </w:r>
      </w:hyperlink>
    </w:p>
    <w:p w14:paraId="0E79A38F" w14:textId="77777777" w:rsidR="00F336E9" w:rsidRDefault="00F336E9" w:rsidP="00F336E9">
      <w:pPr>
        <w:spacing w:after="0" w:line="240" w:lineRule="auto"/>
      </w:pPr>
      <w:r>
        <w:t xml:space="preserve"> </w:t>
      </w:r>
    </w:p>
    <w:p w14:paraId="6B844ADC" w14:textId="77777777" w:rsidR="00F336E9" w:rsidRDefault="00F336E9" w:rsidP="00F336E9">
      <w:pPr>
        <w:spacing w:after="0" w:line="240" w:lineRule="auto"/>
      </w:pPr>
      <w:r>
        <w:t>1</w:t>
      </w:r>
      <w:r>
        <w:tab/>
        <w:t>exp disabled person/</w:t>
      </w:r>
      <w:r>
        <w:tab/>
        <w:t>61164</w:t>
      </w:r>
    </w:p>
    <w:p w14:paraId="4D38D6AD" w14:textId="77777777" w:rsidR="00F336E9" w:rsidRDefault="00F336E9" w:rsidP="00F336E9">
      <w:pPr>
        <w:spacing w:after="0" w:line="240" w:lineRule="auto"/>
      </w:pPr>
      <w:r>
        <w:t>2</w:t>
      </w:r>
      <w:r>
        <w:tab/>
        <w:t>((disable* or disabilit*) adj2 (people or person* or men or women)).tw.</w:t>
      </w:r>
      <w:r>
        <w:tab/>
        <w:t>18417</w:t>
      </w:r>
    </w:p>
    <w:p w14:paraId="18909553" w14:textId="77777777" w:rsidR="00F336E9" w:rsidRDefault="00F336E9" w:rsidP="00F336E9">
      <w:pPr>
        <w:spacing w:after="0" w:line="240" w:lineRule="auto"/>
      </w:pPr>
      <w:r>
        <w:t>3</w:t>
      </w:r>
      <w:r>
        <w:tab/>
        <w:t>((cognitive* or physical* or intellectual*) adj2 (disabil* or disable* or impairment*)).tw.</w:t>
      </w:r>
      <w:r>
        <w:tab/>
        <w:t>210530</w:t>
      </w:r>
    </w:p>
    <w:p w14:paraId="7DBD48E5" w14:textId="77777777" w:rsidR="00F336E9" w:rsidRDefault="00F336E9" w:rsidP="00F336E9">
      <w:pPr>
        <w:spacing w:after="0" w:line="240" w:lineRule="auto"/>
      </w:pPr>
      <w:r>
        <w:t>4</w:t>
      </w:r>
      <w:r>
        <w:tab/>
        <w:t>(disabled or disabilit*).ti.</w:t>
      </w:r>
      <w:r>
        <w:tab/>
        <w:t>83371</w:t>
      </w:r>
    </w:p>
    <w:p w14:paraId="61A27EC9" w14:textId="77777777" w:rsidR="00F336E9" w:rsidRDefault="00F336E9" w:rsidP="00F336E9">
      <w:pPr>
        <w:spacing w:after="0" w:line="240" w:lineRule="auto"/>
      </w:pPr>
      <w:r>
        <w:t>5</w:t>
      </w:r>
      <w:r>
        <w:tab/>
        <w:t>paraplegia/</w:t>
      </w:r>
      <w:r>
        <w:tab/>
        <w:t>32509</w:t>
      </w:r>
    </w:p>
    <w:p w14:paraId="31E6E021" w14:textId="77777777" w:rsidR="00F336E9" w:rsidRDefault="00F336E9" w:rsidP="00F336E9">
      <w:pPr>
        <w:spacing w:after="0" w:line="240" w:lineRule="auto"/>
      </w:pPr>
      <w:r>
        <w:t>6</w:t>
      </w:r>
      <w:r>
        <w:tab/>
        <w:t>quadriplegia/</w:t>
      </w:r>
      <w:r>
        <w:tab/>
        <w:t>22853</w:t>
      </w:r>
    </w:p>
    <w:p w14:paraId="0131162D" w14:textId="77777777" w:rsidR="00F336E9" w:rsidRDefault="00F336E9" w:rsidP="00F336E9">
      <w:pPr>
        <w:spacing w:after="0" w:line="240" w:lineRule="auto"/>
      </w:pPr>
      <w:r>
        <w:t>7</w:t>
      </w:r>
      <w:r>
        <w:tab/>
        <w:t>(paraplegia* or quadriplegia* or tetraplegia*).tw.</w:t>
      </w:r>
      <w:r>
        <w:tab/>
        <w:t>30074</w:t>
      </w:r>
    </w:p>
    <w:p w14:paraId="532C7B10" w14:textId="77777777" w:rsidR="00F336E9" w:rsidRDefault="00F336E9" w:rsidP="00F336E9">
      <w:pPr>
        <w:spacing w:after="0" w:line="240" w:lineRule="auto"/>
      </w:pPr>
      <w:r>
        <w:t>8</w:t>
      </w:r>
      <w:r>
        <w:tab/>
        <w:t>exp minority group/</w:t>
      </w:r>
      <w:r>
        <w:tab/>
        <w:t>63973</w:t>
      </w:r>
    </w:p>
    <w:p w14:paraId="6C79EFED" w14:textId="77777777" w:rsidR="00F336E9" w:rsidRDefault="00F336E9" w:rsidP="00F336E9">
      <w:pPr>
        <w:spacing w:after="0" w:line="240" w:lineRule="auto"/>
      </w:pPr>
      <w:r>
        <w:t>9</w:t>
      </w:r>
      <w:r>
        <w:tab/>
        <w:t>minorit*.tw.</w:t>
      </w:r>
      <w:r>
        <w:tab/>
        <w:t>130658</w:t>
      </w:r>
    </w:p>
    <w:p w14:paraId="1CF6379C" w14:textId="77777777" w:rsidR="00F336E9" w:rsidRDefault="00F336E9" w:rsidP="00F336E9">
      <w:pPr>
        <w:spacing w:after="0" w:line="240" w:lineRule="auto"/>
      </w:pPr>
      <w:r>
        <w:t>10</w:t>
      </w:r>
      <w:r>
        <w:tab/>
        <w:t>exp vulnerable population/</w:t>
      </w:r>
      <w:r>
        <w:tab/>
        <w:t>30180</w:t>
      </w:r>
    </w:p>
    <w:p w14:paraId="2CC00D5A" w14:textId="77777777" w:rsidR="00F336E9" w:rsidRDefault="00F336E9" w:rsidP="00F336E9">
      <w:pPr>
        <w:spacing w:after="0" w:line="240" w:lineRule="auto"/>
      </w:pPr>
      <w:r>
        <w:lastRenderedPageBreak/>
        <w:t>11</w:t>
      </w:r>
      <w:r>
        <w:tab/>
        <w:t>((vulnerable or disadvantage* or underrepresent* or underserv*) adj2 (people* or person* or population* or group*)).tw.</w:t>
      </w:r>
      <w:r>
        <w:tab/>
        <w:t>60890</w:t>
      </w:r>
    </w:p>
    <w:p w14:paraId="5ECCF994" w14:textId="77777777" w:rsidR="00F336E9" w:rsidRDefault="00F336E9" w:rsidP="00F336E9">
      <w:pPr>
        <w:spacing w:after="0" w:line="240" w:lineRule="auto"/>
      </w:pPr>
      <w:r>
        <w:t>12</w:t>
      </w:r>
      <w:r>
        <w:tab/>
        <w:t>(black* adj2 (people or men or women or american* or patient*)).tw.</w:t>
      </w:r>
      <w:r>
        <w:tab/>
        <w:t>42961</w:t>
      </w:r>
    </w:p>
    <w:p w14:paraId="788F9255" w14:textId="77777777" w:rsidR="00F336E9" w:rsidRDefault="00F336E9" w:rsidP="00F336E9">
      <w:pPr>
        <w:spacing w:after="0" w:line="240" w:lineRule="auto"/>
      </w:pPr>
      <w:r>
        <w:t>13</w:t>
      </w:r>
      <w:r>
        <w:tab/>
        <w:t>(Amish or Arab* or Asian or Black or African American* or Hispanic or Latino* or Latinx or Mexican American* or American Indian* or Alaska Native* or Aboriginal* or South American indian* or Maori People* or Native Hawaiian* or Jews or muslim* or Roma or Sexual minorit* or Gender minorit* or Gender-Nonconforming Person* or Intersex Person* or Transgender Person* or nonbinary or non binary).tw.</w:t>
      </w:r>
      <w:r>
        <w:tab/>
        <w:t>762522</w:t>
      </w:r>
    </w:p>
    <w:p w14:paraId="36EDB27A" w14:textId="77777777" w:rsidR="00F336E9" w:rsidRDefault="00F336E9" w:rsidP="00F336E9">
      <w:pPr>
        <w:spacing w:after="0" w:line="240" w:lineRule="auto"/>
      </w:pPr>
      <w:r>
        <w:t>14</w:t>
      </w:r>
      <w:r>
        <w:tab/>
        <w:t>(bisexual* or glbt or gender diverse or homosexual* or lbg person* or lgbt or lgbtq or lgbtqia or LGBTQ2+ or lesbian*).tw.</w:t>
      </w:r>
      <w:r>
        <w:tab/>
        <w:t>36184</w:t>
      </w:r>
    </w:p>
    <w:p w14:paraId="57E4C5DD" w14:textId="77777777" w:rsidR="00F336E9" w:rsidRDefault="00F336E9" w:rsidP="00F336E9">
      <w:pPr>
        <w:spacing w:after="0" w:line="240" w:lineRule="auto"/>
      </w:pPr>
      <w:r>
        <w:t>15</w:t>
      </w:r>
      <w:r>
        <w:tab/>
        <w:t>(cisgender* or two spirit*).tw.</w:t>
      </w:r>
      <w:r>
        <w:tab/>
        <w:t>4157</w:t>
      </w:r>
    </w:p>
    <w:p w14:paraId="7E879D6D" w14:textId="77777777" w:rsidR="00F336E9" w:rsidRDefault="00F336E9" w:rsidP="00F336E9">
      <w:pPr>
        <w:spacing w:after="0" w:line="240" w:lineRule="auto"/>
      </w:pPr>
      <w:r>
        <w:t>16</w:t>
      </w:r>
      <w:r>
        <w:tab/>
        <w:t>exp indigenous people/</w:t>
      </w:r>
      <w:r>
        <w:tab/>
        <w:t>39372</w:t>
      </w:r>
    </w:p>
    <w:p w14:paraId="33AF5F40" w14:textId="77777777" w:rsidR="00F336E9" w:rsidRDefault="00F336E9" w:rsidP="00F336E9">
      <w:pPr>
        <w:spacing w:after="0" w:line="240" w:lineRule="auto"/>
      </w:pPr>
      <w:r>
        <w:t>17</w:t>
      </w:r>
      <w:r>
        <w:tab/>
        <w:t>(indigenous adj2 (people or person*)).tw.</w:t>
      </w:r>
      <w:r>
        <w:tab/>
        <w:t>4491</w:t>
      </w:r>
    </w:p>
    <w:p w14:paraId="69E5EF71" w14:textId="77777777" w:rsidR="00F336E9" w:rsidRDefault="00F336E9" w:rsidP="00F336E9">
      <w:pPr>
        <w:spacing w:after="0" w:line="240" w:lineRule="auto"/>
      </w:pPr>
      <w:r>
        <w:t>18</w:t>
      </w:r>
      <w:r>
        <w:tab/>
        <w:t>(first nation* or metis or inuit* or Indigeneit* or aborigin*).tw.</w:t>
      </w:r>
      <w:r>
        <w:tab/>
        <w:t>25214</w:t>
      </w:r>
    </w:p>
    <w:p w14:paraId="351FB00C" w14:textId="77777777" w:rsidR="00F336E9" w:rsidRDefault="00F336E9" w:rsidP="00F336E9">
      <w:pPr>
        <w:spacing w:after="0" w:line="240" w:lineRule="auto"/>
      </w:pPr>
      <w:r>
        <w:t>19</w:t>
      </w:r>
      <w:r>
        <w:tab/>
        <w:t>rural population/</w:t>
      </w:r>
      <w:r>
        <w:tab/>
        <w:t>61948</w:t>
      </w:r>
    </w:p>
    <w:p w14:paraId="1BB188B7" w14:textId="77777777" w:rsidR="00F336E9" w:rsidRDefault="00F336E9" w:rsidP="00F336E9">
      <w:pPr>
        <w:spacing w:after="0" w:line="240" w:lineRule="auto"/>
      </w:pPr>
      <w:r>
        <w:t>20</w:t>
      </w:r>
      <w:r>
        <w:tab/>
        <w:t>(rural adj2 (people or person* or men or women or communit* or population* or group*)).tw. or rural.ti.</w:t>
      </w:r>
      <w:r>
        <w:tab/>
        <w:t>109588</w:t>
      </w:r>
    </w:p>
    <w:p w14:paraId="04D68B7B" w14:textId="77777777" w:rsidR="00F336E9" w:rsidRDefault="00F336E9" w:rsidP="00F336E9">
      <w:pPr>
        <w:spacing w:after="0" w:line="240" w:lineRule="auto"/>
      </w:pPr>
      <w:r>
        <w:t>21</w:t>
      </w:r>
      <w:r>
        <w:tab/>
        <w:t>(ethnic or racial*).tw.</w:t>
      </w:r>
      <w:r>
        <w:tab/>
        <w:t>196593</w:t>
      </w:r>
    </w:p>
    <w:p w14:paraId="35B1AD99" w14:textId="77777777" w:rsidR="00F336E9" w:rsidRDefault="00F336E9" w:rsidP="00F336E9">
      <w:pPr>
        <w:spacing w:after="0" w:line="240" w:lineRule="auto"/>
      </w:pPr>
      <w:r>
        <w:t>22</w:t>
      </w:r>
      <w:r>
        <w:tab/>
        <w:t>(race or ethnicity or ethnoracial).tw.</w:t>
      </w:r>
      <w:r>
        <w:tab/>
        <w:t>320926</w:t>
      </w:r>
    </w:p>
    <w:p w14:paraId="7C5D9E18" w14:textId="77777777" w:rsidR="00F336E9" w:rsidRDefault="00F336E9" w:rsidP="00F336E9">
      <w:pPr>
        <w:spacing w:after="0" w:line="240" w:lineRule="auto"/>
      </w:pPr>
      <w:r>
        <w:t>23</w:t>
      </w:r>
      <w:r>
        <w:tab/>
        <w:t>((people or person* or men or women) adj2 colo?r).tw.</w:t>
      </w:r>
      <w:r>
        <w:tab/>
        <w:t>3836</w:t>
      </w:r>
    </w:p>
    <w:p w14:paraId="2E8704EB" w14:textId="77777777" w:rsidR="00F336E9" w:rsidRDefault="00F336E9" w:rsidP="00F336E9">
      <w:pPr>
        <w:spacing w:after="0" w:line="240" w:lineRule="auto"/>
      </w:pPr>
      <w:r>
        <w:t>24</w:t>
      </w:r>
      <w:r>
        <w:tab/>
        <w:t>health equity/</w:t>
      </w:r>
      <w:r>
        <w:tab/>
        <w:t>12543</w:t>
      </w:r>
    </w:p>
    <w:p w14:paraId="0CD46B23" w14:textId="77777777" w:rsidR="00F336E9" w:rsidRDefault="00F336E9" w:rsidP="00F336E9">
      <w:pPr>
        <w:spacing w:after="0" w:line="240" w:lineRule="auto"/>
      </w:pPr>
      <w:r>
        <w:t>25</w:t>
      </w:r>
      <w:r>
        <w:tab/>
        <w:t>"diversity, equity and inclusion"/</w:t>
      </w:r>
      <w:r>
        <w:tab/>
        <w:t>1087</w:t>
      </w:r>
    </w:p>
    <w:p w14:paraId="4C1EE74B" w14:textId="77777777" w:rsidR="00F336E9" w:rsidRDefault="00F336E9" w:rsidP="00F336E9">
      <w:pPr>
        <w:spacing w:after="0" w:line="240" w:lineRule="auto"/>
      </w:pPr>
      <w:r>
        <w:t>26</w:t>
      </w:r>
      <w:r>
        <w:tab/>
        <w:t>health disparity/</w:t>
      </w:r>
      <w:r>
        <w:tab/>
        <w:t>40000</w:t>
      </w:r>
    </w:p>
    <w:p w14:paraId="589C1052" w14:textId="77777777" w:rsidR="00F336E9" w:rsidRDefault="00F336E9" w:rsidP="00F336E9">
      <w:pPr>
        <w:spacing w:after="0" w:line="240" w:lineRule="auto"/>
      </w:pPr>
      <w:r>
        <w:t>27</w:t>
      </w:r>
      <w:r>
        <w:tab/>
        <w:t>(equit* or inequit*).tw.</w:t>
      </w:r>
      <w:r>
        <w:tab/>
        <w:t>82786</w:t>
      </w:r>
    </w:p>
    <w:p w14:paraId="762AFF17" w14:textId="77777777" w:rsidR="00F336E9" w:rsidRDefault="00F336E9" w:rsidP="00F336E9">
      <w:pPr>
        <w:spacing w:after="0" w:line="240" w:lineRule="auto"/>
      </w:pPr>
      <w:r>
        <w:t>28</w:t>
      </w:r>
      <w:r>
        <w:tab/>
        <w:t>social status/ or low socioeconomic status/ or poverty/</w:t>
      </w:r>
      <w:r>
        <w:tab/>
        <w:t>187677</w:t>
      </w:r>
    </w:p>
    <w:p w14:paraId="6A89055F" w14:textId="77777777" w:rsidR="00F336E9" w:rsidRPr="00A31EEB" w:rsidRDefault="00F336E9" w:rsidP="00F336E9">
      <w:pPr>
        <w:spacing w:after="0" w:line="240" w:lineRule="auto"/>
        <w:rPr>
          <w:lang w:val="fr-FR"/>
        </w:rPr>
      </w:pPr>
      <w:r w:rsidRPr="00A31EEB">
        <w:rPr>
          <w:lang w:val="fr-FR"/>
        </w:rPr>
        <w:t>29</w:t>
      </w:r>
      <w:r w:rsidRPr="00A31EEB">
        <w:rPr>
          <w:lang w:val="fr-FR"/>
        </w:rPr>
        <w:tab/>
        <w:t>social discrimination/</w:t>
      </w:r>
      <w:r w:rsidRPr="00A31EEB">
        <w:rPr>
          <w:lang w:val="fr-FR"/>
        </w:rPr>
        <w:tab/>
        <w:t>6187</w:t>
      </w:r>
    </w:p>
    <w:p w14:paraId="259FFCA2" w14:textId="77777777" w:rsidR="00F336E9" w:rsidRPr="00A31EEB" w:rsidRDefault="00F336E9" w:rsidP="00F336E9">
      <w:pPr>
        <w:spacing w:after="0" w:line="240" w:lineRule="auto"/>
        <w:rPr>
          <w:lang w:val="fr-FR"/>
        </w:rPr>
      </w:pPr>
      <w:r w:rsidRPr="00A31EEB">
        <w:rPr>
          <w:lang w:val="fr-FR"/>
        </w:rPr>
        <w:t>30</w:t>
      </w:r>
      <w:r w:rsidRPr="00A31EEB">
        <w:rPr>
          <w:lang w:val="fr-FR"/>
        </w:rPr>
        <w:tab/>
        <w:t>immigrant/</w:t>
      </w:r>
      <w:r w:rsidRPr="00A31EEB">
        <w:rPr>
          <w:lang w:val="fr-FR"/>
        </w:rPr>
        <w:tab/>
        <w:t>21280</w:t>
      </w:r>
    </w:p>
    <w:p w14:paraId="05AB94A4" w14:textId="77777777" w:rsidR="00F336E9" w:rsidRPr="00A31EEB" w:rsidRDefault="00F336E9" w:rsidP="00F336E9">
      <w:pPr>
        <w:spacing w:after="0" w:line="240" w:lineRule="auto"/>
        <w:rPr>
          <w:lang w:val="fr-FR"/>
        </w:rPr>
      </w:pPr>
      <w:r w:rsidRPr="00A31EEB">
        <w:rPr>
          <w:lang w:val="fr-FR"/>
        </w:rPr>
        <w:t>31</w:t>
      </w:r>
      <w:r w:rsidRPr="00A31EEB">
        <w:rPr>
          <w:lang w:val="fr-FR"/>
        </w:rPr>
        <w:tab/>
        <w:t>educational status/</w:t>
      </w:r>
      <w:r w:rsidRPr="00A31EEB">
        <w:rPr>
          <w:lang w:val="fr-FR"/>
        </w:rPr>
        <w:tab/>
        <w:t>119759</w:t>
      </w:r>
    </w:p>
    <w:p w14:paraId="22721D7D" w14:textId="77777777" w:rsidR="00F336E9" w:rsidRDefault="00F336E9" w:rsidP="00F336E9">
      <w:pPr>
        <w:spacing w:after="0" w:line="240" w:lineRule="auto"/>
      </w:pPr>
      <w:r>
        <w:t>32</w:t>
      </w:r>
      <w:r>
        <w:tab/>
        <w:t>(non english speak* or nonenglish speak* or english language proficien* or language barrier* or immigrant* or migrant* or socioeconomic* status or social capital or education* level or low* education or discrimination or oppressed or oppression or historic* exclud* or historic* exclus*).tw.</w:t>
      </w:r>
      <w:r>
        <w:tab/>
        <w:t>392967</w:t>
      </w:r>
    </w:p>
    <w:p w14:paraId="0EE209F2" w14:textId="77777777" w:rsidR="00F336E9" w:rsidRDefault="00F336E9" w:rsidP="00F336E9">
      <w:pPr>
        <w:spacing w:after="0" w:line="240" w:lineRule="auto"/>
      </w:pPr>
      <w:r>
        <w:t>33</w:t>
      </w:r>
      <w:r>
        <w:tab/>
        <w:t>or/1-32</w:t>
      </w:r>
      <w:r>
        <w:tab/>
        <w:t>2289804</w:t>
      </w:r>
    </w:p>
    <w:p w14:paraId="10A451F9" w14:textId="77777777" w:rsidR="00F336E9" w:rsidRDefault="00F336E9" w:rsidP="00F336E9">
      <w:pPr>
        <w:spacing w:after="0" w:line="240" w:lineRule="auto"/>
      </w:pPr>
      <w:r>
        <w:t>34</w:t>
      </w:r>
      <w:r>
        <w:tab/>
        <w:t>"systematic review"/</w:t>
      </w:r>
      <w:r>
        <w:tab/>
        <w:t>467293</w:t>
      </w:r>
    </w:p>
    <w:p w14:paraId="0AE974C2" w14:textId="77777777" w:rsidR="00F336E9" w:rsidRDefault="00F336E9" w:rsidP="00F336E9">
      <w:pPr>
        <w:spacing w:after="0" w:line="240" w:lineRule="auto"/>
      </w:pPr>
      <w:r>
        <w:t>35</w:t>
      </w:r>
      <w:r>
        <w:tab/>
        <w:t>exp meta analysis/</w:t>
      </w:r>
      <w:r>
        <w:tab/>
        <w:t>317586</w:t>
      </w:r>
    </w:p>
    <w:p w14:paraId="3930EBE7" w14:textId="77777777" w:rsidR="00F336E9" w:rsidRDefault="00F336E9" w:rsidP="00F336E9">
      <w:pPr>
        <w:spacing w:after="0" w:line="240" w:lineRule="auto"/>
      </w:pPr>
      <w:r>
        <w:t>36</w:t>
      </w:r>
      <w:r>
        <w:tab/>
        <w:t>(systematic review* or meta analy*).tw.</w:t>
      </w:r>
      <w:r>
        <w:tab/>
        <w:t>578760</w:t>
      </w:r>
    </w:p>
    <w:p w14:paraId="24D6C3F4" w14:textId="77777777" w:rsidR="00F336E9" w:rsidRDefault="00F336E9" w:rsidP="00F336E9">
      <w:pPr>
        <w:spacing w:after="0" w:line="240" w:lineRule="auto"/>
      </w:pPr>
      <w:r>
        <w:t>37</w:t>
      </w:r>
      <w:r>
        <w:tab/>
        <w:t>((narrative or literature or scoping or method* or umbrella) adj10 review).tw.</w:t>
      </w:r>
      <w:r>
        <w:tab/>
        <w:t>910870</w:t>
      </w:r>
    </w:p>
    <w:p w14:paraId="5E28229C" w14:textId="77777777" w:rsidR="00F336E9" w:rsidRDefault="00F336E9" w:rsidP="00F336E9">
      <w:pPr>
        <w:spacing w:after="0" w:line="240" w:lineRule="auto"/>
      </w:pPr>
      <w:r>
        <w:t>38</w:t>
      </w:r>
      <w:r>
        <w:tab/>
        <w:t>or/34-37</w:t>
      </w:r>
      <w:r>
        <w:tab/>
        <w:t>1447821</w:t>
      </w:r>
    </w:p>
    <w:p w14:paraId="44C492A3" w14:textId="77777777" w:rsidR="00F336E9" w:rsidRDefault="00F336E9" w:rsidP="00F336E9">
      <w:pPr>
        <w:spacing w:after="0" w:line="240" w:lineRule="auto"/>
      </w:pPr>
      <w:r>
        <w:t>39</w:t>
      </w:r>
      <w:r>
        <w:tab/>
        <w:t>33 and 38</w:t>
      </w:r>
      <w:r>
        <w:tab/>
        <w:t>117732</w:t>
      </w:r>
    </w:p>
    <w:p w14:paraId="443A5A7F" w14:textId="77777777" w:rsidR="00F336E9" w:rsidRDefault="00F336E9" w:rsidP="00F336E9">
      <w:pPr>
        <w:spacing w:after="0" w:line="240" w:lineRule="auto"/>
      </w:pPr>
      <w:r>
        <w:t>40</w:t>
      </w:r>
      <w:r>
        <w:tab/>
        <w:t>exp medical research/ or *research/</w:t>
      </w:r>
      <w:r>
        <w:tab/>
        <w:t>545009</w:t>
      </w:r>
    </w:p>
    <w:p w14:paraId="0DAE8777" w14:textId="77777777" w:rsidR="00F336E9" w:rsidRDefault="00F336E9" w:rsidP="00F336E9">
      <w:pPr>
        <w:spacing w:after="0" w:line="240" w:lineRule="auto"/>
      </w:pPr>
      <w:r>
        <w:t>41</w:t>
      </w:r>
      <w:r>
        <w:tab/>
        <w:t>exp "clinical trial (topic)"/</w:t>
      </w:r>
      <w:r>
        <w:tab/>
        <w:t>463294</w:t>
      </w:r>
    </w:p>
    <w:p w14:paraId="7B8FA516" w14:textId="77777777" w:rsidR="00F336E9" w:rsidRDefault="00F336E9" w:rsidP="00F336E9">
      <w:pPr>
        <w:spacing w:after="0" w:line="240" w:lineRule="auto"/>
      </w:pPr>
      <w:r>
        <w:t>42</w:t>
      </w:r>
      <w:r>
        <w:tab/>
        <w:t>((clinical or pragmatic or random*) adj3 trial*).tw.</w:t>
      </w:r>
      <w:r>
        <w:tab/>
        <w:t>1256060</w:t>
      </w:r>
    </w:p>
    <w:p w14:paraId="50BD3A6C" w14:textId="77777777" w:rsidR="00F336E9" w:rsidRDefault="00F336E9" w:rsidP="00F336E9">
      <w:pPr>
        <w:spacing w:after="0" w:line="240" w:lineRule="auto"/>
      </w:pPr>
      <w:r>
        <w:t>43</w:t>
      </w:r>
      <w:r>
        <w:tab/>
        <w:t>((clinical or biomed*) adj3 research).tw.</w:t>
      </w:r>
      <w:r>
        <w:tab/>
        <w:t>194598</w:t>
      </w:r>
    </w:p>
    <w:p w14:paraId="06771DA0" w14:textId="77777777" w:rsidR="00F336E9" w:rsidRDefault="00F336E9" w:rsidP="00F336E9">
      <w:pPr>
        <w:spacing w:after="0" w:line="240" w:lineRule="auto"/>
      </w:pPr>
      <w:r>
        <w:t>44</w:t>
      </w:r>
      <w:r>
        <w:tab/>
        <w:t>or/40-43</w:t>
      </w:r>
      <w:r>
        <w:tab/>
        <w:t>2083164</w:t>
      </w:r>
    </w:p>
    <w:p w14:paraId="22B8352E" w14:textId="77777777" w:rsidR="00F336E9" w:rsidRDefault="00F336E9" w:rsidP="00F336E9">
      <w:pPr>
        <w:spacing w:after="0" w:line="240" w:lineRule="auto"/>
      </w:pPr>
      <w:r>
        <w:t>45</w:t>
      </w:r>
      <w:r>
        <w:tab/>
        <w:t>39 and 44</w:t>
      </w:r>
      <w:r>
        <w:tab/>
        <w:t>17921</w:t>
      </w:r>
    </w:p>
    <w:p w14:paraId="0FDCE614" w14:textId="77777777" w:rsidR="00F336E9" w:rsidRDefault="00F336E9" w:rsidP="00F336E9">
      <w:pPr>
        <w:spacing w:after="0" w:line="240" w:lineRule="auto"/>
      </w:pPr>
      <w:r>
        <w:t>46</w:t>
      </w:r>
      <w:r>
        <w:tab/>
        <w:t>patient participation/</w:t>
      </w:r>
      <w:r>
        <w:tab/>
        <w:t>37429</w:t>
      </w:r>
    </w:p>
    <w:p w14:paraId="287341DE" w14:textId="77777777" w:rsidR="00F336E9" w:rsidRDefault="00F336E9" w:rsidP="00F336E9">
      <w:pPr>
        <w:spacing w:after="0" w:line="240" w:lineRule="auto"/>
      </w:pPr>
      <w:r>
        <w:t>47</w:t>
      </w:r>
      <w:r>
        <w:tab/>
        <w:t>(enrolment or enrollment).tw.</w:t>
      </w:r>
      <w:r>
        <w:tab/>
        <w:t>120218</w:t>
      </w:r>
    </w:p>
    <w:p w14:paraId="68B2A8C1" w14:textId="77777777" w:rsidR="00F336E9" w:rsidRDefault="00F336E9" w:rsidP="00F336E9">
      <w:pPr>
        <w:spacing w:after="0" w:line="240" w:lineRule="auto"/>
      </w:pPr>
      <w:r>
        <w:lastRenderedPageBreak/>
        <w:t>48</w:t>
      </w:r>
      <w:r>
        <w:tab/>
        <w:t>((patient or public or community or community or family) adj10 (involvement or recruit* or enrol* or retention or retain* or participat*)).tw.</w:t>
      </w:r>
      <w:r>
        <w:tab/>
        <w:t>218980</w:t>
      </w:r>
    </w:p>
    <w:p w14:paraId="2900DC6A" w14:textId="77777777" w:rsidR="00F336E9" w:rsidRDefault="00F336E9" w:rsidP="00F336E9">
      <w:pPr>
        <w:spacing w:after="0" w:line="240" w:lineRule="auto"/>
      </w:pPr>
      <w:r>
        <w:t>49</w:t>
      </w:r>
      <w:r>
        <w:tab/>
        <w:t>(involvement or enrol* or recruit* or retention or participat*).ti.</w:t>
      </w:r>
      <w:r>
        <w:tab/>
        <w:t>271191</w:t>
      </w:r>
    </w:p>
    <w:p w14:paraId="2114A25B" w14:textId="77777777" w:rsidR="00F336E9" w:rsidRDefault="00F336E9" w:rsidP="00F336E9">
      <w:pPr>
        <w:spacing w:after="0" w:line="240" w:lineRule="auto"/>
      </w:pPr>
      <w:r>
        <w:t>50</w:t>
      </w:r>
      <w:r>
        <w:tab/>
        <w:t>patient selection/</w:t>
      </w:r>
      <w:r>
        <w:tab/>
        <w:t>115266</w:t>
      </w:r>
    </w:p>
    <w:p w14:paraId="2FA53A5A" w14:textId="77777777" w:rsidR="00F336E9" w:rsidRDefault="00F336E9" w:rsidP="00F336E9">
      <w:pPr>
        <w:spacing w:after="0" w:line="240" w:lineRule="auto"/>
      </w:pPr>
      <w:r>
        <w:t>51</w:t>
      </w:r>
      <w:r>
        <w:tab/>
        <w:t>(involvement or enrol* or recruit* or retention or participat*).ab. /freq=2</w:t>
      </w:r>
      <w:r>
        <w:tab/>
        <w:t>782750</w:t>
      </w:r>
    </w:p>
    <w:p w14:paraId="70BC587F" w14:textId="77777777" w:rsidR="00F336E9" w:rsidRDefault="00F336E9" w:rsidP="00F336E9">
      <w:pPr>
        <w:spacing w:after="0" w:line="240" w:lineRule="auto"/>
      </w:pPr>
      <w:r>
        <w:t>52</w:t>
      </w:r>
      <w:r>
        <w:tab/>
        <w:t>((trial or research) adj3 participation).tw.</w:t>
      </w:r>
      <w:r>
        <w:tab/>
        <w:t>10622</w:t>
      </w:r>
    </w:p>
    <w:p w14:paraId="049BFD1F" w14:textId="77777777" w:rsidR="00F336E9" w:rsidRDefault="00F336E9" w:rsidP="00F336E9">
      <w:pPr>
        <w:spacing w:after="0" w:line="240" w:lineRule="auto"/>
      </w:pPr>
      <w:r>
        <w:t>53</w:t>
      </w:r>
      <w:r>
        <w:tab/>
        <w:t>or/46-52</w:t>
      </w:r>
      <w:r>
        <w:tab/>
        <w:t>1241869</w:t>
      </w:r>
    </w:p>
    <w:p w14:paraId="6F4A40D6" w14:textId="77777777" w:rsidR="00F336E9" w:rsidRDefault="00F336E9" w:rsidP="00F336E9">
      <w:pPr>
        <w:spacing w:after="0" w:line="240" w:lineRule="auto"/>
      </w:pPr>
      <w:r>
        <w:t>54</w:t>
      </w:r>
      <w:r>
        <w:tab/>
        <w:t>45 and 53</w:t>
      </w:r>
      <w:r>
        <w:tab/>
        <w:t>1839</w:t>
      </w:r>
    </w:p>
    <w:p w14:paraId="0EA642E3" w14:textId="77777777" w:rsidR="00F336E9" w:rsidRDefault="00F336E9" w:rsidP="00F336E9">
      <w:pPr>
        <w:spacing w:after="0" w:line="240" w:lineRule="auto"/>
      </w:pPr>
      <w:r>
        <w:t>55</w:t>
      </w:r>
      <w:r>
        <w:tab/>
        <w:t>limit 54 to english language</w:t>
      </w:r>
      <w:r>
        <w:tab/>
        <w:t>1830</w:t>
      </w:r>
    </w:p>
    <w:p w14:paraId="1B60BC95" w14:textId="77777777" w:rsidR="00F336E9" w:rsidRDefault="00F336E9" w:rsidP="00F336E9">
      <w:pPr>
        <w:spacing w:after="0" w:line="240" w:lineRule="auto"/>
      </w:pPr>
      <w:r>
        <w:t>56</w:t>
      </w:r>
      <w:r>
        <w:tab/>
        <w:t>conference abstract.pt.</w:t>
      </w:r>
      <w:r>
        <w:tab/>
        <w:t>5161732</w:t>
      </w:r>
    </w:p>
    <w:p w14:paraId="692F69DB" w14:textId="77777777" w:rsidR="00F336E9" w:rsidRDefault="00F336E9" w:rsidP="00F336E9">
      <w:pPr>
        <w:spacing w:after="0" w:line="240" w:lineRule="auto"/>
      </w:pPr>
      <w:r>
        <w:t>57</w:t>
      </w:r>
      <w:r>
        <w:tab/>
        <w:t>55 not 56</w:t>
      </w:r>
      <w:r>
        <w:tab/>
        <w:t>1072</w:t>
      </w:r>
    </w:p>
    <w:p w14:paraId="5AFCEC92" w14:textId="77777777" w:rsidR="00F336E9" w:rsidRDefault="00F336E9" w:rsidP="00F336E9">
      <w:pPr>
        <w:spacing w:after="0" w:line="240" w:lineRule="auto"/>
      </w:pPr>
    </w:p>
    <w:p w14:paraId="340C7A1A" w14:textId="77777777" w:rsidR="00F336E9" w:rsidRDefault="00F336E9" w:rsidP="00F336E9">
      <w:pPr>
        <w:spacing w:after="0" w:line="240" w:lineRule="auto"/>
      </w:pPr>
    </w:p>
    <w:p w14:paraId="5DB501D9" w14:textId="77777777" w:rsidR="00F336E9" w:rsidRDefault="00F336E9" w:rsidP="00F336E9">
      <w:pPr>
        <w:spacing w:after="0" w:line="240" w:lineRule="auto"/>
      </w:pPr>
      <w:hyperlink r:id="rId8">
        <w:r w:rsidRPr="476CC0BC">
          <w:rPr>
            <w:rStyle w:val="Hyperlink"/>
          </w:rPr>
          <w:t>APA PsycInfo &lt;1806 to May Week 3 2024&gt;</w:t>
        </w:r>
      </w:hyperlink>
    </w:p>
    <w:p w14:paraId="0414C9D6" w14:textId="77777777" w:rsidR="00F336E9" w:rsidRDefault="00F336E9" w:rsidP="00F336E9">
      <w:pPr>
        <w:spacing w:after="0" w:line="240" w:lineRule="auto"/>
      </w:pPr>
      <w:r>
        <w:t xml:space="preserve"> </w:t>
      </w:r>
    </w:p>
    <w:p w14:paraId="2C8FCEB7" w14:textId="77777777" w:rsidR="00F336E9" w:rsidRDefault="00F336E9" w:rsidP="00F336E9">
      <w:pPr>
        <w:spacing w:after="0" w:line="240" w:lineRule="auto"/>
      </w:pPr>
      <w:r>
        <w:t>1</w:t>
      </w:r>
      <w:r>
        <w:tab/>
        <w:t>exp disabilities/</w:t>
      </w:r>
      <w:r>
        <w:tab/>
        <w:t>62082</w:t>
      </w:r>
    </w:p>
    <w:p w14:paraId="23FA1042" w14:textId="77777777" w:rsidR="00F336E9" w:rsidRDefault="00F336E9" w:rsidP="00F336E9">
      <w:pPr>
        <w:spacing w:after="0" w:line="240" w:lineRule="auto"/>
      </w:pPr>
      <w:r>
        <w:t>2</w:t>
      </w:r>
      <w:r>
        <w:tab/>
        <w:t>((disable* or disabilit*) adj2 (people or person* or men or women)).tw.</w:t>
      </w:r>
      <w:r>
        <w:tab/>
        <w:t>14189</w:t>
      </w:r>
    </w:p>
    <w:p w14:paraId="4B4E7C48" w14:textId="77777777" w:rsidR="00F336E9" w:rsidRDefault="00F336E9" w:rsidP="00F336E9">
      <w:pPr>
        <w:spacing w:after="0" w:line="240" w:lineRule="auto"/>
      </w:pPr>
      <w:r>
        <w:t>3</w:t>
      </w:r>
      <w:r>
        <w:tab/>
        <w:t>((cognitive* or physical* or intellectual*) adj2 (disabil* or disable* or impairment*)).tw.</w:t>
      </w:r>
      <w:r>
        <w:tab/>
        <w:t>85845</w:t>
      </w:r>
    </w:p>
    <w:p w14:paraId="1D02BADD" w14:textId="77777777" w:rsidR="00F336E9" w:rsidRDefault="00F336E9" w:rsidP="00F336E9">
      <w:pPr>
        <w:spacing w:after="0" w:line="240" w:lineRule="auto"/>
      </w:pPr>
      <w:r>
        <w:t>4</w:t>
      </w:r>
      <w:r>
        <w:tab/>
        <w:t>(disabled or disabilit*).ti.</w:t>
      </w:r>
      <w:r>
        <w:tab/>
        <w:t>62564</w:t>
      </w:r>
    </w:p>
    <w:p w14:paraId="0CC7688F" w14:textId="77777777" w:rsidR="00F336E9" w:rsidRDefault="00F336E9" w:rsidP="00F336E9">
      <w:pPr>
        <w:spacing w:after="0" w:line="240" w:lineRule="auto"/>
      </w:pPr>
      <w:r>
        <w:t>5</w:t>
      </w:r>
      <w:r>
        <w:tab/>
        <w:t>paraplegia/ or quadriplegia/</w:t>
      </w:r>
      <w:r>
        <w:tab/>
        <w:t>921</w:t>
      </w:r>
    </w:p>
    <w:p w14:paraId="5902F93C" w14:textId="77777777" w:rsidR="00F336E9" w:rsidRDefault="00F336E9" w:rsidP="00F336E9">
      <w:pPr>
        <w:spacing w:after="0" w:line="240" w:lineRule="auto"/>
      </w:pPr>
      <w:r>
        <w:t>6</w:t>
      </w:r>
      <w:r>
        <w:tab/>
        <w:t>(paraplegia* or quadriplegia* or tetraplegia*).tw.</w:t>
      </w:r>
      <w:r>
        <w:tab/>
        <w:t>1740</w:t>
      </w:r>
    </w:p>
    <w:p w14:paraId="622050FB" w14:textId="77777777" w:rsidR="00F336E9" w:rsidRDefault="00F336E9" w:rsidP="00F336E9">
      <w:pPr>
        <w:spacing w:after="0" w:line="240" w:lineRule="auto"/>
      </w:pPr>
      <w:r>
        <w:t>7</w:t>
      </w:r>
      <w:r>
        <w:tab/>
        <w:t>minority groups/ or exp "race and ethnic discrimination"/</w:t>
      </w:r>
      <w:r>
        <w:tab/>
        <w:t>26847</w:t>
      </w:r>
    </w:p>
    <w:p w14:paraId="0CCF9364" w14:textId="77777777" w:rsidR="00F336E9" w:rsidRDefault="00F336E9" w:rsidP="00F336E9">
      <w:pPr>
        <w:spacing w:after="0" w:line="240" w:lineRule="auto"/>
      </w:pPr>
      <w:r>
        <w:t>8</w:t>
      </w:r>
      <w:r>
        <w:tab/>
        <w:t>minorit*.tw.</w:t>
      </w:r>
      <w:r>
        <w:tab/>
        <w:t>72310</w:t>
      </w:r>
    </w:p>
    <w:p w14:paraId="12560D84" w14:textId="77777777" w:rsidR="00F336E9" w:rsidRDefault="00F336E9" w:rsidP="00F336E9">
      <w:pPr>
        <w:spacing w:after="0" w:line="240" w:lineRule="auto"/>
      </w:pPr>
      <w:r>
        <w:t>9</w:t>
      </w:r>
      <w:r>
        <w:tab/>
        <w:t>at risk populations/</w:t>
      </w:r>
      <w:r>
        <w:tab/>
        <w:t>41955</w:t>
      </w:r>
    </w:p>
    <w:p w14:paraId="0A513E8C" w14:textId="77777777" w:rsidR="00F336E9" w:rsidRDefault="00F336E9" w:rsidP="00F336E9">
      <w:pPr>
        <w:spacing w:after="0" w:line="240" w:lineRule="auto"/>
      </w:pPr>
      <w:r>
        <w:t>10</w:t>
      </w:r>
      <w:r>
        <w:tab/>
        <w:t>((vulnerable or disadvantage* or underrepresent* or underserv*) adj2 (people* or person* or population* or group*)).tw.</w:t>
      </w:r>
      <w:r>
        <w:tab/>
        <w:t>21512</w:t>
      </w:r>
    </w:p>
    <w:p w14:paraId="69D9402C" w14:textId="77777777" w:rsidR="00F336E9" w:rsidRDefault="00F336E9" w:rsidP="00F336E9">
      <w:pPr>
        <w:spacing w:after="0" w:line="240" w:lineRule="auto"/>
      </w:pPr>
      <w:r>
        <w:t>11</w:t>
      </w:r>
      <w:r>
        <w:tab/>
        <w:t>(black* adj2 (people or men or women or american* or patient*)).tw.</w:t>
      </w:r>
      <w:r>
        <w:tab/>
        <w:t>15831</w:t>
      </w:r>
    </w:p>
    <w:p w14:paraId="4E7FC47B" w14:textId="77777777" w:rsidR="00F336E9" w:rsidRDefault="00F336E9" w:rsidP="00F336E9">
      <w:pPr>
        <w:spacing w:after="0" w:line="240" w:lineRule="auto"/>
      </w:pPr>
      <w:r>
        <w:t>12</w:t>
      </w:r>
      <w:r>
        <w:tab/>
        <w:t>(Amish or Arab* or Asian or Black or African American* or Hispanic or Latino* or Latinx or Mexican American* or American Indian* or Alaska Native* or Aboriginal* or South American indian* or Maori People or Native Hawaiian* or Jews or Muslim* or Roma or Sexual minorit* or Gender minorit* or Gender-Nonconforming Person* or Intersex Person* or Transgender Person* or nonbinary or non binary).tw.</w:t>
      </w:r>
      <w:r>
        <w:tab/>
        <w:t>225218</w:t>
      </w:r>
    </w:p>
    <w:p w14:paraId="16A17D20" w14:textId="77777777" w:rsidR="00F336E9" w:rsidRDefault="00F336E9" w:rsidP="00F336E9">
      <w:pPr>
        <w:spacing w:after="0" w:line="240" w:lineRule="auto"/>
      </w:pPr>
      <w:r>
        <w:t>13</w:t>
      </w:r>
      <w:r>
        <w:tab/>
        <w:t>(bisexual* or glbt or gender diverse or homosexual* or lbg person* or lgbt or lgbtq or lgbtqia or LGBTQ2+ or lesbian*).tw.</w:t>
      </w:r>
      <w:r>
        <w:tab/>
        <w:t>43193</w:t>
      </w:r>
    </w:p>
    <w:p w14:paraId="4C49F151" w14:textId="77777777" w:rsidR="00F336E9" w:rsidRDefault="00F336E9" w:rsidP="00F336E9">
      <w:pPr>
        <w:spacing w:after="0" w:line="240" w:lineRule="auto"/>
      </w:pPr>
      <w:r>
        <w:t>14</w:t>
      </w:r>
      <w:r>
        <w:tab/>
        <w:t>exp gender identity/</w:t>
      </w:r>
      <w:r>
        <w:tab/>
        <w:t>50484</w:t>
      </w:r>
    </w:p>
    <w:p w14:paraId="4BBB8F36" w14:textId="77777777" w:rsidR="00F336E9" w:rsidRDefault="00F336E9" w:rsidP="00F336E9">
      <w:pPr>
        <w:spacing w:after="0" w:line="240" w:lineRule="auto"/>
      </w:pPr>
      <w:r>
        <w:t>15</w:t>
      </w:r>
      <w:r>
        <w:tab/>
        <w:t>(cisgender* or two spirit*).tw.</w:t>
      </w:r>
      <w:r>
        <w:tab/>
        <w:t>3263</w:t>
      </w:r>
    </w:p>
    <w:p w14:paraId="7571DBD6" w14:textId="77777777" w:rsidR="00F336E9" w:rsidRDefault="00F336E9" w:rsidP="00F336E9">
      <w:pPr>
        <w:spacing w:after="0" w:line="240" w:lineRule="auto"/>
      </w:pPr>
      <w:r>
        <w:t>16</w:t>
      </w:r>
      <w:r>
        <w:tab/>
        <w:t>exp indigenous populations/</w:t>
      </w:r>
      <w:r>
        <w:tab/>
        <w:t>17549</w:t>
      </w:r>
    </w:p>
    <w:p w14:paraId="2C0B9D0D" w14:textId="77777777" w:rsidR="00F336E9" w:rsidRDefault="00F336E9" w:rsidP="00F336E9">
      <w:pPr>
        <w:spacing w:after="0" w:line="240" w:lineRule="auto"/>
      </w:pPr>
      <w:r>
        <w:t>17</w:t>
      </w:r>
      <w:r>
        <w:tab/>
        <w:t>exp sexual minority groups/</w:t>
      </w:r>
      <w:r>
        <w:tab/>
        <w:t>4174</w:t>
      </w:r>
    </w:p>
    <w:p w14:paraId="5494BC63" w14:textId="77777777" w:rsidR="00F336E9" w:rsidRDefault="00F336E9" w:rsidP="00F336E9">
      <w:pPr>
        <w:spacing w:after="0" w:line="240" w:lineRule="auto"/>
      </w:pPr>
      <w:r>
        <w:t>18</w:t>
      </w:r>
      <w:r>
        <w:tab/>
        <w:t>(indigenous adj2 (people or person*)).tw.</w:t>
      </w:r>
      <w:r>
        <w:tab/>
        <w:t>2277</w:t>
      </w:r>
    </w:p>
    <w:p w14:paraId="690BF270" w14:textId="77777777" w:rsidR="00F336E9" w:rsidRDefault="00F336E9" w:rsidP="00F336E9">
      <w:pPr>
        <w:spacing w:after="0" w:line="240" w:lineRule="auto"/>
      </w:pPr>
      <w:r>
        <w:t>19</w:t>
      </w:r>
      <w:r>
        <w:tab/>
        <w:t>(first nation* or metis or inuit* or Indigeneit* or aborigin*).tw.</w:t>
      </w:r>
      <w:r>
        <w:tab/>
        <w:t>7386</w:t>
      </w:r>
    </w:p>
    <w:p w14:paraId="0A608FAD" w14:textId="77777777" w:rsidR="00F336E9" w:rsidRDefault="00F336E9" w:rsidP="00F336E9">
      <w:pPr>
        <w:spacing w:after="0" w:line="240" w:lineRule="auto"/>
      </w:pPr>
      <w:r>
        <w:t>20</w:t>
      </w:r>
      <w:r>
        <w:tab/>
        <w:t>rural environments/</w:t>
      </w:r>
      <w:r>
        <w:tab/>
        <w:t>23717</w:t>
      </w:r>
    </w:p>
    <w:p w14:paraId="3574A349" w14:textId="77777777" w:rsidR="00F336E9" w:rsidRDefault="00F336E9" w:rsidP="00F336E9">
      <w:pPr>
        <w:spacing w:after="0" w:line="240" w:lineRule="auto"/>
      </w:pPr>
      <w:r>
        <w:t>21</w:t>
      </w:r>
      <w:r>
        <w:tab/>
        <w:t>(rural adj2 (people or person* or men or women or communit* or population* or group*)).tw. or rural.ti.</w:t>
      </w:r>
      <w:r>
        <w:tab/>
        <w:t>26745</w:t>
      </w:r>
    </w:p>
    <w:p w14:paraId="56A8ED47" w14:textId="77777777" w:rsidR="00F336E9" w:rsidRDefault="00F336E9" w:rsidP="00F336E9">
      <w:pPr>
        <w:spacing w:after="0" w:line="240" w:lineRule="auto"/>
      </w:pPr>
      <w:r>
        <w:t>22</w:t>
      </w:r>
      <w:r>
        <w:tab/>
        <w:t>(ethnic or racial* or ethnoracial).tw.</w:t>
      </w:r>
      <w:r>
        <w:tab/>
        <w:t>116355</w:t>
      </w:r>
    </w:p>
    <w:p w14:paraId="29A39AC1" w14:textId="77777777" w:rsidR="00F336E9" w:rsidRDefault="00F336E9" w:rsidP="00F336E9">
      <w:pPr>
        <w:spacing w:after="0" w:line="240" w:lineRule="auto"/>
      </w:pPr>
      <w:r>
        <w:t>23</w:t>
      </w:r>
      <w:r>
        <w:tab/>
        <w:t>(race or ethnicity).tw.</w:t>
      </w:r>
      <w:r>
        <w:tab/>
        <w:t>114361</w:t>
      </w:r>
    </w:p>
    <w:p w14:paraId="0474AF6A" w14:textId="77777777" w:rsidR="00F336E9" w:rsidRDefault="00F336E9" w:rsidP="00F336E9">
      <w:pPr>
        <w:spacing w:after="0" w:line="240" w:lineRule="auto"/>
      </w:pPr>
      <w:r>
        <w:t>24</w:t>
      </w:r>
      <w:r>
        <w:tab/>
        <w:t>((ethnoracial* or (people or person* or men or women)) adj2 colo?r).tw.</w:t>
      </w:r>
      <w:r>
        <w:tab/>
        <w:t>6011</w:t>
      </w:r>
    </w:p>
    <w:p w14:paraId="0B7A2C0F" w14:textId="77777777" w:rsidR="00F336E9" w:rsidRDefault="00F336E9" w:rsidP="00F336E9">
      <w:pPr>
        <w:spacing w:after="0" w:line="240" w:lineRule="auto"/>
      </w:pPr>
      <w:r>
        <w:t>25</w:t>
      </w:r>
      <w:r>
        <w:tab/>
        <w:t>health disparities/ or equity/ or racial disparities/</w:t>
      </w:r>
      <w:r>
        <w:tab/>
        <w:t>16205</w:t>
      </w:r>
    </w:p>
    <w:p w14:paraId="68F8F7EA" w14:textId="77777777" w:rsidR="00F336E9" w:rsidRDefault="00F336E9" w:rsidP="00F336E9">
      <w:pPr>
        <w:spacing w:after="0" w:line="240" w:lineRule="auto"/>
      </w:pPr>
      <w:r>
        <w:lastRenderedPageBreak/>
        <w:t>26</w:t>
      </w:r>
      <w:r>
        <w:tab/>
        <w:t>(equit* or inequit*).tw.</w:t>
      </w:r>
      <w:r>
        <w:tab/>
        <w:t>37155</w:t>
      </w:r>
    </w:p>
    <w:p w14:paraId="324BBC40" w14:textId="77777777" w:rsidR="00F336E9" w:rsidRDefault="00F336E9" w:rsidP="00F336E9">
      <w:pPr>
        <w:spacing w:after="0" w:line="240" w:lineRule="auto"/>
      </w:pPr>
      <w:r>
        <w:t>27</w:t>
      </w:r>
      <w:r>
        <w:tab/>
        <w:t>social class/ or lower socioeconomic status/</w:t>
      </w:r>
      <w:r>
        <w:tab/>
        <w:t>9457</w:t>
      </w:r>
    </w:p>
    <w:p w14:paraId="1E81C0D6" w14:textId="77777777" w:rsidR="00F336E9" w:rsidRDefault="00F336E9" w:rsidP="00F336E9">
      <w:pPr>
        <w:spacing w:after="0" w:line="240" w:lineRule="auto"/>
      </w:pPr>
      <w:r>
        <w:t>28</w:t>
      </w:r>
      <w:r>
        <w:tab/>
        <w:t>disadvantaged/ or social disadvantage/</w:t>
      </w:r>
      <w:r>
        <w:tab/>
        <w:t>9241</w:t>
      </w:r>
    </w:p>
    <w:p w14:paraId="72CFA68F" w14:textId="77777777" w:rsidR="00F336E9" w:rsidRDefault="00F336E9" w:rsidP="00F336E9">
      <w:pPr>
        <w:spacing w:after="0" w:line="240" w:lineRule="auto"/>
      </w:pPr>
      <w:r>
        <w:t>29</w:t>
      </w:r>
      <w:r>
        <w:tab/>
        <w:t>immigration/</w:t>
      </w:r>
      <w:r>
        <w:tab/>
        <w:t>28100</w:t>
      </w:r>
    </w:p>
    <w:p w14:paraId="2335AD78" w14:textId="77777777" w:rsidR="00F336E9" w:rsidRDefault="00F336E9" w:rsidP="00F336E9">
      <w:pPr>
        <w:spacing w:after="0" w:line="240" w:lineRule="auto"/>
      </w:pPr>
      <w:r>
        <w:t>30</w:t>
      </w:r>
      <w:r>
        <w:tab/>
        <w:t>educational attainment level/</w:t>
      </w:r>
      <w:r>
        <w:tab/>
        <w:t>6583</w:t>
      </w:r>
    </w:p>
    <w:p w14:paraId="5D4C8F43" w14:textId="77777777" w:rsidR="00F336E9" w:rsidRDefault="00F336E9" w:rsidP="00F336E9">
      <w:pPr>
        <w:spacing w:after="0" w:line="240" w:lineRule="auto"/>
      </w:pPr>
      <w:r>
        <w:t>31</w:t>
      </w:r>
      <w:r>
        <w:tab/>
        <w:t>(non english speak* or nonenglish speak* or english language proficien* or language barrier* or immigrant* or migrant* or socioeconomic* status or social capital or education* level or low* education or discrimination or oppressed or oppression or historic* exclud* or historic* exclus*).tw.</w:t>
      </w:r>
      <w:r>
        <w:tab/>
        <w:t>209262</w:t>
      </w:r>
    </w:p>
    <w:p w14:paraId="5D20DFCB" w14:textId="77777777" w:rsidR="00F336E9" w:rsidRDefault="00F336E9" w:rsidP="00F336E9">
      <w:pPr>
        <w:spacing w:after="0" w:line="240" w:lineRule="auto"/>
      </w:pPr>
      <w:r>
        <w:t>32</w:t>
      </w:r>
      <w:r>
        <w:tab/>
        <w:t>or/1-31</w:t>
      </w:r>
      <w:r>
        <w:tab/>
        <w:t>827520</w:t>
      </w:r>
    </w:p>
    <w:p w14:paraId="51366282" w14:textId="77777777" w:rsidR="00F336E9" w:rsidRDefault="00F336E9" w:rsidP="00F336E9">
      <w:pPr>
        <w:spacing w:after="0" w:line="240" w:lineRule="auto"/>
      </w:pPr>
      <w:r>
        <w:t>33</w:t>
      </w:r>
      <w:r>
        <w:tab/>
        <w:t>"systematic review"/ or meta analysis/</w:t>
      </w:r>
      <w:r>
        <w:tab/>
        <w:t>6171</w:t>
      </w:r>
    </w:p>
    <w:p w14:paraId="2E6E076B" w14:textId="77777777" w:rsidR="00F336E9" w:rsidRDefault="00F336E9" w:rsidP="00F336E9">
      <w:pPr>
        <w:spacing w:after="0" w:line="240" w:lineRule="auto"/>
      </w:pPr>
      <w:r>
        <w:t>34</w:t>
      </w:r>
      <w:r>
        <w:tab/>
        <w:t>(meta analy* or systematic review*).tw.</w:t>
      </w:r>
      <w:r>
        <w:tab/>
        <w:t>90971</w:t>
      </w:r>
    </w:p>
    <w:p w14:paraId="4E1F66D1" w14:textId="77777777" w:rsidR="00F336E9" w:rsidRDefault="00F336E9" w:rsidP="00F336E9">
      <w:pPr>
        <w:spacing w:after="0" w:line="240" w:lineRule="auto"/>
      </w:pPr>
      <w:r>
        <w:t>35</w:t>
      </w:r>
      <w:r>
        <w:tab/>
        <w:t>((narrative or literature or scoping or method* or umbrella) adj10 review).tw.</w:t>
      </w:r>
      <w:r>
        <w:tab/>
        <w:t>135362</w:t>
      </w:r>
    </w:p>
    <w:p w14:paraId="25B83CB0" w14:textId="77777777" w:rsidR="00F336E9" w:rsidRDefault="00F336E9" w:rsidP="00F336E9">
      <w:pPr>
        <w:spacing w:after="0" w:line="240" w:lineRule="auto"/>
      </w:pPr>
      <w:r>
        <w:t>36</w:t>
      </w:r>
      <w:r>
        <w:tab/>
        <w:t>33 or 34 or 35</w:t>
      </w:r>
      <w:r>
        <w:tab/>
        <w:t>202029</w:t>
      </w:r>
    </w:p>
    <w:p w14:paraId="27FD00D5" w14:textId="77777777" w:rsidR="00F336E9" w:rsidRDefault="00F336E9" w:rsidP="00F336E9">
      <w:pPr>
        <w:spacing w:after="0" w:line="240" w:lineRule="auto"/>
      </w:pPr>
      <w:r>
        <w:t>37</w:t>
      </w:r>
      <w:r>
        <w:tab/>
        <w:t>32 and 36</w:t>
      </w:r>
      <w:r>
        <w:tab/>
        <w:t>30859</w:t>
      </w:r>
    </w:p>
    <w:p w14:paraId="3015BD80" w14:textId="77777777" w:rsidR="00F336E9" w:rsidRDefault="00F336E9" w:rsidP="00F336E9">
      <w:pPr>
        <w:spacing w:after="0" w:line="240" w:lineRule="auto"/>
      </w:pPr>
      <w:r>
        <w:t>38</w:t>
      </w:r>
      <w:r>
        <w:tab/>
        <w:t>Experimentation/ or drug therapy/ or experimental design/</w:t>
      </w:r>
      <w:r>
        <w:tab/>
        <w:t>228615</w:t>
      </w:r>
    </w:p>
    <w:p w14:paraId="4D13B456" w14:textId="77777777" w:rsidR="00F336E9" w:rsidRDefault="00F336E9" w:rsidP="00F336E9">
      <w:pPr>
        <w:spacing w:after="0" w:line="240" w:lineRule="auto"/>
      </w:pPr>
      <w:r>
        <w:t>39</w:t>
      </w:r>
      <w:r>
        <w:tab/>
        <w:t>exp clinical trials/</w:t>
      </w:r>
      <w:r>
        <w:tab/>
        <w:t>13933</w:t>
      </w:r>
    </w:p>
    <w:p w14:paraId="07FA231C" w14:textId="77777777" w:rsidR="00F336E9" w:rsidRDefault="00F336E9" w:rsidP="00F336E9">
      <w:pPr>
        <w:spacing w:after="0" w:line="240" w:lineRule="auto"/>
      </w:pPr>
      <w:r>
        <w:t>40</w:t>
      </w:r>
      <w:r>
        <w:tab/>
        <w:t>((clinical or pragmatic or random*) adj3 trial*).tw.</w:t>
      </w:r>
      <w:r>
        <w:tab/>
        <w:t>103963</w:t>
      </w:r>
    </w:p>
    <w:p w14:paraId="222190D0" w14:textId="77777777" w:rsidR="00F336E9" w:rsidRDefault="00F336E9" w:rsidP="00F336E9">
      <w:pPr>
        <w:spacing w:after="0" w:line="240" w:lineRule="auto"/>
      </w:pPr>
      <w:r>
        <w:t>41</w:t>
      </w:r>
      <w:r>
        <w:tab/>
        <w:t>((clinical or biomed*) adj3 research).tw.</w:t>
      </w:r>
      <w:r>
        <w:tab/>
        <w:t>42865</w:t>
      </w:r>
    </w:p>
    <w:p w14:paraId="7CBD3268" w14:textId="77777777" w:rsidR="00F336E9" w:rsidRDefault="00F336E9" w:rsidP="00F336E9">
      <w:pPr>
        <w:spacing w:after="0" w:line="240" w:lineRule="auto"/>
      </w:pPr>
      <w:r>
        <w:t>42</w:t>
      </w:r>
      <w:r>
        <w:tab/>
        <w:t>(research adj2 stud*).tw.</w:t>
      </w:r>
      <w:r>
        <w:tab/>
        <w:t>56743</w:t>
      </w:r>
    </w:p>
    <w:p w14:paraId="0143BE7D" w14:textId="77777777" w:rsidR="00F336E9" w:rsidRDefault="00F336E9" w:rsidP="00F336E9">
      <w:pPr>
        <w:spacing w:after="0" w:line="240" w:lineRule="auto"/>
      </w:pPr>
      <w:r>
        <w:t>43</w:t>
      </w:r>
      <w:r>
        <w:tab/>
        <w:t>or/38-42</w:t>
      </w:r>
      <w:r>
        <w:tab/>
        <w:t>397032</w:t>
      </w:r>
    </w:p>
    <w:p w14:paraId="1EEF7AE2" w14:textId="77777777" w:rsidR="00F336E9" w:rsidRDefault="00F336E9" w:rsidP="00F336E9">
      <w:pPr>
        <w:spacing w:after="0" w:line="240" w:lineRule="auto"/>
      </w:pPr>
      <w:r>
        <w:t>44</w:t>
      </w:r>
      <w:r>
        <w:tab/>
        <w:t>37 and 43</w:t>
      </w:r>
      <w:r>
        <w:tab/>
        <w:t>4282</w:t>
      </w:r>
    </w:p>
    <w:p w14:paraId="6449EFCA" w14:textId="77777777" w:rsidR="00F336E9" w:rsidRDefault="00F336E9" w:rsidP="00F336E9">
      <w:pPr>
        <w:spacing w:after="0" w:line="240" w:lineRule="auto"/>
      </w:pPr>
      <w:r>
        <w:t>45</w:t>
      </w:r>
      <w:r>
        <w:tab/>
        <w:t>client participation/ or participation/</w:t>
      </w:r>
      <w:r>
        <w:tab/>
        <w:t>12362</w:t>
      </w:r>
    </w:p>
    <w:p w14:paraId="03810CDD" w14:textId="77777777" w:rsidR="00F336E9" w:rsidRDefault="00F336E9" w:rsidP="00F336E9">
      <w:pPr>
        <w:spacing w:after="0" w:line="240" w:lineRule="auto"/>
      </w:pPr>
      <w:r>
        <w:t>46</w:t>
      </w:r>
      <w:r>
        <w:tab/>
        <w:t>(enrolment or enrollment).tw.</w:t>
      </w:r>
      <w:r>
        <w:tab/>
        <w:t>16720</w:t>
      </w:r>
    </w:p>
    <w:p w14:paraId="08D72872" w14:textId="77777777" w:rsidR="00F336E9" w:rsidRDefault="00F336E9" w:rsidP="00F336E9">
      <w:pPr>
        <w:spacing w:after="0" w:line="240" w:lineRule="auto"/>
      </w:pPr>
      <w:r>
        <w:t>47</w:t>
      </w:r>
      <w:r>
        <w:tab/>
        <w:t>((patient or public or community or community or family) adj10 (involvement or recruit* or enrol* or retention or retain* or participation)).tw.</w:t>
      </w:r>
      <w:r>
        <w:tab/>
        <w:t>52686</w:t>
      </w:r>
    </w:p>
    <w:p w14:paraId="41374CB2" w14:textId="77777777" w:rsidR="00F336E9" w:rsidRDefault="00F336E9" w:rsidP="00F336E9">
      <w:pPr>
        <w:spacing w:after="0" w:line="240" w:lineRule="auto"/>
      </w:pPr>
      <w:r>
        <w:t>48</w:t>
      </w:r>
      <w:r>
        <w:tab/>
        <w:t>(involvement or enrol* or recruit* or retention or participat*).ti.</w:t>
      </w:r>
      <w:r>
        <w:tab/>
        <w:t>68747</w:t>
      </w:r>
    </w:p>
    <w:p w14:paraId="018613BF" w14:textId="77777777" w:rsidR="00F336E9" w:rsidRDefault="00F336E9" w:rsidP="00F336E9">
      <w:pPr>
        <w:spacing w:after="0" w:line="240" w:lineRule="auto"/>
      </w:pPr>
      <w:r>
        <w:t>49</w:t>
      </w:r>
      <w:r>
        <w:tab/>
        <w:t>patient selection/</w:t>
      </w:r>
      <w:r>
        <w:tab/>
        <w:t>310</w:t>
      </w:r>
    </w:p>
    <w:p w14:paraId="0FB03A04" w14:textId="77777777" w:rsidR="00F336E9" w:rsidRDefault="00F336E9" w:rsidP="00F336E9">
      <w:pPr>
        <w:spacing w:after="0" w:line="240" w:lineRule="auto"/>
      </w:pPr>
      <w:r>
        <w:t>50</w:t>
      </w:r>
      <w:r>
        <w:tab/>
        <w:t>(involvement or enrol* or recruit* or retention or participat*).ab. /freq=2</w:t>
      </w:r>
      <w:r>
        <w:tab/>
        <w:t>170923</w:t>
      </w:r>
    </w:p>
    <w:p w14:paraId="76AE64B2" w14:textId="77777777" w:rsidR="00F336E9" w:rsidRDefault="00F336E9" w:rsidP="00F336E9">
      <w:pPr>
        <w:spacing w:after="0" w:line="240" w:lineRule="auto"/>
      </w:pPr>
      <w:r>
        <w:t>51</w:t>
      </w:r>
      <w:r>
        <w:tab/>
        <w:t>experimental recruitment/</w:t>
      </w:r>
      <w:r>
        <w:tab/>
        <w:t>755</w:t>
      </w:r>
    </w:p>
    <w:p w14:paraId="1B5A03AE" w14:textId="77777777" w:rsidR="00F336E9" w:rsidRDefault="00F336E9" w:rsidP="00F336E9">
      <w:pPr>
        <w:spacing w:after="0" w:line="240" w:lineRule="auto"/>
      </w:pPr>
      <w:r>
        <w:t>52</w:t>
      </w:r>
      <w:r>
        <w:tab/>
        <w:t>((trial or research) adj3 participation).tw.</w:t>
      </w:r>
      <w:r>
        <w:tab/>
        <w:t>4060</w:t>
      </w:r>
    </w:p>
    <w:p w14:paraId="674BE16E" w14:textId="77777777" w:rsidR="00F336E9" w:rsidRDefault="00F336E9" w:rsidP="00F336E9">
      <w:pPr>
        <w:spacing w:after="0" w:line="240" w:lineRule="auto"/>
      </w:pPr>
      <w:r>
        <w:t>53</w:t>
      </w:r>
      <w:r>
        <w:tab/>
        <w:t>or/45-52</w:t>
      </w:r>
      <w:r>
        <w:tab/>
        <w:t>235101</w:t>
      </w:r>
    </w:p>
    <w:p w14:paraId="65143424" w14:textId="77777777" w:rsidR="00F336E9" w:rsidRDefault="00F336E9" w:rsidP="00F336E9">
      <w:pPr>
        <w:spacing w:after="0" w:line="240" w:lineRule="auto"/>
      </w:pPr>
      <w:r>
        <w:t>54</w:t>
      </w:r>
      <w:r>
        <w:tab/>
        <w:t>44 and 53</w:t>
      </w:r>
      <w:r>
        <w:tab/>
        <w:t>366</w:t>
      </w:r>
    </w:p>
    <w:p w14:paraId="53213A98" w14:textId="77777777" w:rsidR="00F336E9" w:rsidRDefault="00F336E9" w:rsidP="00F336E9">
      <w:pPr>
        <w:spacing w:after="0" w:line="240" w:lineRule="auto"/>
      </w:pPr>
      <w:r>
        <w:t>55</w:t>
      </w:r>
      <w:r>
        <w:tab/>
        <w:t>limit 54 to english language</w:t>
      </w:r>
      <w:r>
        <w:tab/>
        <w:t>357</w:t>
      </w:r>
    </w:p>
    <w:p w14:paraId="3CD1BA2D" w14:textId="77777777" w:rsidR="00F336E9" w:rsidRDefault="00F336E9" w:rsidP="00F336E9">
      <w:pPr>
        <w:spacing w:after="0" w:line="240" w:lineRule="auto"/>
      </w:pPr>
    </w:p>
    <w:p w14:paraId="54E02BD6" w14:textId="77777777" w:rsidR="00F336E9" w:rsidRDefault="00F336E9" w:rsidP="00F336E9">
      <w:pPr>
        <w:spacing w:after="0" w:line="240" w:lineRule="auto"/>
      </w:pPr>
    </w:p>
    <w:p w14:paraId="36FE8244" w14:textId="77777777" w:rsidR="00F336E9" w:rsidRDefault="00F336E9" w:rsidP="00F336E9">
      <w:pPr>
        <w:spacing w:after="0" w:line="240" w:lineRule="auto"/>
      </w:pPr>
      <w:r>
        <w:t>Cinahl Ultimate – 2024-05-17</w:t>
      </w:r>
    </w:p>
    <w:p w14:paraId="5CD83628" w14:textId="77777777" w:rsidR="00F336E9" w:rsidRDefault="00F336E9" w:rsidP="00F336E9">
      <w:pPr>
        <w:spacing w:after="0" w:line="240" w:lineRule="auto"/>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630"/>
        <w:gridCol w:w="4903"/>
        <w:gridCol w:w="2445"/>
        <w:gridCol w:w="1508"/>
      </w:tblGrid>
      <w:tr w:rsidR="00F336E9" w14:paraId="26F7B98B" w14:textId="77777777" w:rsidTr="007227D1">
        <w:trPr>
          <w:trHeight w:val="300"/>
        </w:trPr>
        <w:tc>
          <w:tcPr>
            <w:tcW w:w="630" w:type="dxa"/>
            <w:tcMar>
              <w:top w:w="90" w:type="dxa"/>
              <w:left w:w="90" w:type="dxa"/>
              <w:bottom w:w="90" w:type="dxa"/>
              <w:right w:w="90" w:type="dxa"/>
            </w:tcMar>
          </w:tcPr>
          <w:p w14:paraId="6DA272FF" w14:textId="77777777" w:rsidR="00F336E9" w:rsidRDefault="00F336E9" w:rsidP="007227D1">
            <w:r w:rsidRPr="476CC0BC">
              <w:rPr>
                <w:b/>
                <w:bCs/>
                <w:sz w:val="20"/>
                <w:szCs w:val="20"/>
              </w:rPr>
              <w:t>#</w:t>
            </w:r>
          </w:p>
        </w:tc>
        <w:tc>
          <w:tcPr>
            <w:tcW w:w="4903" w:type="dxa"/>
            <w:tcMar>
              <w:top w:w="90" w:type="dxa"/>
              <w:left w:w="90" w:type="dxa"/>
              <w:bottom w:w="90" w:type="dxa"/>
              <w:right w:w="90" w:type="dxa"/>
            </w:tcMar>
          </w:tcPr>
          <w:p w14:paraId="0C229202" w14:textId="77777777" w:rsidR="00F336E9" w:rsidRDefault="00F336E9" w:rsidP="007227D1">
            <w:r w:rsidRPr="476CC0BC">
              <w:rPr>
                <w:b/>
                <w:bCs/>
                <w:sz w:val="20"/>
                <w:szCs w:val="20"/>
              </w:rPr>
              <w:t>Query</w:t>
            </w:r>
          </w:p>
        </w:tc>
        <w:tc>
          <w:tcPr>
            <w:tcW w:w="2445" w:type="dxa"/>
            <w:tcMar>
              <w:top w:w="90" w:type="dxa"/>
              <w:left w:w="90" w:type="dxa"/>
              <w:bottom w:w="90" w:type="dxa"/>
              <w:right w:w="90" w:type="dxa"/>
            </w:tcMar>
          </w:tcPr>
          <w:p w14:paraId="25480376" w14:textId="77777777" w:rsidR="00F336E9" w:rsidRDefault="00F336E9" w:rsidP="007227D1">
            <w:r w:rsidRPr="476CC0BC">
              <w:rPr>
                <w:b/>
                <w:bCs/>
                <w:sz w:val="20"/>
                <w:szCs w:val="20"/>
              </w:rPr>
              <w:t>Limiters/Expanders</w:t>
            </w:r>
          </w:p>
        </w:tc>
        <w:tc>
          <w:tcPr>
            <w:tcW w:w="1508" w:type="dxa"/>
            <w:tcMar>
              <w:top w:w="90" w:type="dxa"/>
              <w:left w:w="90" w:type="dxa"/>
              <w:bottom w:w="90" w:type="dxa"/>
              <w:right w:w="90" w:type="dxa"/>
            </w:tcMar>
          </w:tcPr>
          <w:p w14:paraId="56B98A33" w14:textId="77777777" w:rsidR="00F336E9" w:rsidRDefault="00F336E9" w:rsidP="007227D1">
            <w:r w:rsidRPr="476CC0BC">
              <w:rPr>
                <w:b/>
                <w:bCs/>
                <w:sz w:val="20"/>
                <w:szCs w:val="20"/>
              </w:rPr>
              <w:t>Results</w:t>
            </w:r>
          </w:p>
        </w:tc>
      </w:tr>
      <w:tr w:rsidR="00F336E9" w14:paraId="2E7C44AB" w14:textId="77777777" w:rsidTr="007227D1">
        <w:trPr>
          <w:trHeight w:val="300"/>
        </w:trPr>
        <w:tc>
          <w:tcPr>
            <w:tcW w:w="630" w:type="dxa"/>
            <w:tcMar>
              <w:top w:w="90" w:type="dxa"/>
              <w:left w:w="90" w:type="dxa"/>
              <w:bottom w:w="90" w:type="dxa"/>
              <w:right w:w="90" w:type="dxa"/>
            </w:tcMar>
          </w:tcPr>
          <w:p w14:paraId="0895DC5F" w14:textId="77777777" w:rsidR="00F336E9" w:rsidRDefault="00F336E9" w:rsidP="007227D1">
            <w:r w:rsidRPr="476CC0BC">
              <w:rPr>
                <w:sz w:val="20"/>
                <w:szCs w:val="20"/>
              </w:rPr>
              <w:t>S1</w:t>
            </w:r>
          </w:p>
        </w:tc>
        <w:tc>
          <w:tcPr>
            <w:tcW w:w="4903" w:type="dxa"/>
            <w:tcMar>
              <w:top w:w="90" w:type="dxa"/>
              <w:left w:w="90" w:type="dxa"/>
              <w:bottom w:w="90" w:type="dxa"/>
              <w:right w:w="90" w:type="dxa"/>
            </w:tcMar>
          </w:tcPr>
          <w:p w14:paraId="7833D7F0" w14:textId="77777777" w:rsidR="00F336E9" w:rsidRDefault="00F336E9" w:rsidP="007227D1">
            <w:r w:rsidRPr="476CC0BC">
              <w:rPr>
                <w:sz w:val="20"/>
                <w:szCs w:val="20"/>
              </w:rPr>
              <w:t>(MH "Persons with Disabilities+")</w:t>
            </w:r>
          </w:p>
        </w:tc>
        <w:tc>
          <w:tcPr>
            <w:tcW w:w="2445" w:type="dxa"/>
            <w:tcMar>
              <w:top w:w="90" w:type="dxa"/>
              <w:left w:w="90" w:type="dxa"/>
              <w:bottom w:w="90" w:type="dxa"/>
              <w:right w:w="90" w:type="dxa"/>
            </w:tcMar>
          </w:tcPr>
          <w:p w14:paraId="77F01190"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FDEB96C" w14:textId="77777777" w:rsidR="00F336E9" w:rsidRDefault="00F336E9" w:rsidP="007227D1">
            <w:r w:rsidRPr="476CC0BC">
              <w:rPr>
                <w:sz w:val="20"/>
                <w:szCs w:val="20"/>
              </w:rPr>
              <w:t>69,811</w:t>
            </w:r>
          </w:p>
        </w:tc>
      </w:tr>
      <w:tr w:rsidR="00F336E9" w14:paraId="794ECA40" w14:textId="77777777" w:rsidTr="007227D1">
        <w:trPr>
          <w:trHeight w:val="300"/>
        </w:trPr>
        <w:tc>
          <w:tcPr>
            <w:tcW w:w="630" w:type="dxa"/>
            <w:tcMar>
              <w:top w:w="90" w:type="dxa"/>
              <w:left w:w="90" w:type="dxa"/>
              <w:bottom w:w="90" w:type="dxa"/>
              <w:right w:w="90" w:type="dxa"/>
            </w:tcMar>
          </w:tcPr>
          <w:p w14:paraId="70632531" w14:textId="77777777" w:rsidR="00F336E9" w:rsidRDefault="00F336E9" w:rsidP="007227D1">
            <w:r w:rsidRPr="476CC0BC">
              <w:rPr>
                <w:sz w:val="20"/>
                <w:szCs w:val="20"/>
              </w:rPr>
              <w:lastRenderedPageBreak/>
              <w:t>S2</w:t>
            </w:r>
          </w:p>
        </w:tc>
        <w:tc>
          <w:tcPr>
            <w:tcW w:w="4903" w:type="dxa"/>
            <w:tcMar>
              <w:top w:w="90" w:type="dxa"/>
              <w:left w:w="90" w:type="dxa"/>
              <w:bottom w:w="90" w:type="dxa"/>
              <w:right w:w="90" w:type="dxa"/>
            </w:tcMar>
          </w:tcPr>
          <w:p w14:paraId="2696B72C" w14:textId="77777777" w:rsidR="00F336E9" w:rsidRDefault="00F336E9" w:rsidP="007227D1">
            <w:r w:rsidRPr="476CC0BC">
              <w:rPr>
                <w:sz w:val="20"/>
                <w:szCs w:val="20"/>
              </w:rPr>
              <w:t>((disable* or disabilit*) N2 (people or person* or men or women)).</w:t>
            </w:r>
          </w:p>
        </w:tc>
        <w:tc>
          <w:tcPr>
            <w:tcW w:w="2445" w:type="dxa"/>
            <w:tcMar>
              <w:top w:w="90" w:type="dxa"/>
              <w:left w:w="90" w:type="dxa"/>
              <w:bottom w:w="90" w:type="dxa"/>
              <w:right w:w="90" w:type="dxa"/>
            </w:tcMar>
          </w:tcPr>
          <w:p w14:paraId="7EFDDBE3"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BE9898D" w14:textId="77777777" w:rsidR="00F336E9" w:rsidRDefault="00F336E9" w:rsidP="007227D1">
            <w:r w:rsidRPr="476CC0BC">
              <w:rPr>
                <w:sz w:val="20"/>
                <w:szCs w:val="20"/>
              </w:rPr>
              <w:t>65,916</w:t>
            </w:r>
          </w:p>
        </w:tc>
      </w:tr>
      <w:tr w:rsidR="00F336E9" w14:paraId="1B7036BE" w14:textId="77777777" w:rsidTr="007227D1">
        <w:trPr>
          <w:trHeight w:val="300"/>
        </w:trPr>
        <w:tc>
          <w:tcPr>
            <w:tcW w:w="630" w:type="dxa"/>
            <w:tcMar>
              <w:top w:w="90" w:type="dxa"/>
              <w:left w:w="90" w:type="dxa"/>
              <w:bottom w:w="90" w:type="dxa"/>
              <w:right w:w="90" w:type="dxa"/>
            </w:tcMar>
          </w:tcPr>
          <w:p w14:paraId="5EB1E5F8" w14:textId="77777777" w:rsidR="00F336E9" w:rsidRDefault="00F336E9" w:rsidP="007227D1">
            <w:r w:rsidRPr="476CC0BC">
              <w:rPr>
                <w:sz w:val="20"/>
                <w:szCs w:val="20"/>
              </w:rPr>
              <w:t>S3</w:t>
            </w:r>
          </w:p>
        </w:tc>
        <w:tc>
          <w:tcPr>
            <w:tcW w:w="4903" w:type="dxa"/>
            <w:tcMar>
              <w:top w:w="90" w:type="dxa"/>
              <w:left w:w="90" w:type="dxa"/>
              <w:bottom w:w="90" w:type="dxa"/>
              <w:right w:w="90" w:type="dxa"/>
            </w:tcMar>
          </w:tcPr>
          <w:p w14:paraId="69D04A83" w14:textId="77777777" w:rsidR="00F336E9" w:rsidRDefault="00F336E9" w:rsidP="007227D1">
            <w:r w:rsidRPr="476CC0BC">
              <w:rPr>
                <w:sz w:val="20"/>
                <w:szCs w:val="20"/>
              </w:rPr>
              <w:t>((cognitive* or physical* or intellectual*) N2 (disabil* or disable* or impairment*))</w:t>
            </w:r>
          </w:p>
        </w:tc>
        <w:tc>
          <w:tcPr>
            <w:tcW w:w="2445" w:type="dxa"/>
            <w:tcMar>
              <w:top w:w="90" w:type="dxa"/>
              <w:left w:w="90" w:type="dxa"/>
              <w:bottom w:w="90" w:type="dxa"/>
              <w:right w:w="90" w:type="dxa"/>
            </w:tcMar>
          </w:tcPr>
          <w:p w14:paraId="76C7613F"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9EAB009" w14:textId="77777777" w:rsidR="00F336E9" w:rsidRDefault="00F336E9" w:rsidP="007227D1">
            <w:r w:rsidRPr="476CC0BC">
              <w:rPr>
                <w:sz w:val="20"/>
                <w:szCs w:val="20"/>
              </w:rPr>
              <w:t>78,965</w:t>
            </w:r>
          </w:p>
        </w:tc>
      </w:tr>
      <w:tr w:rsidR="00F336E9" w14:paraId="2FA57F6A" w14:textId="77777777" w:rsidTr="007227D1">
        <w:trPr>
          <w:trHeight w:val="300"/>
        </w:trPr>
        <w:tc>
          <w:tcPr>
            <w:tcW w:w="630" w:type="dxa"/>
            <w:tcMar>
              <w:top w:w="90" w:type="dxa"/>
              <w:left w:w="90" w:type="dxa"/>
              <w:bottom w:w="90" w:type="dxa"/>
              <w:right w:w="90" w:type="dxa"/>
            </w:tcMar>
          </w:tcPr>
          <w:p w14:paraId="3AF0D8F6" w14:textId="77777777" w:rsidR="00F336E9" w:rsidRDefault="00F336E9" w:rsidP="007227D1">
            <w:r w:rsidRPr="476CC0BC">
              <w:rPr>
                <w:sz w:val="20"/>
                <w:szCs w:val="20"/>
              </w:rPr>
              <w:t>S4</w:t>
            </w:r>
          </w:p>
        </w:tc>
        <w:tc>
          <w:tcPr>
            <w:tcW w:w="4903" w:type="dxa"/>
            <w:tcMar>
              <w:top w:w="90" w:type="dxa"/>
              <w:left w:w="90" w:type="dxa"/>
              <w:bottom w:w="90" w:type="dxa"/>
              <w:right w:w="90" w:type="dxa"/>
            </w:tcMar>
          </w:tcPr>
          <w:p w14:paraId="44C02936" w14:textId="77777777" w:rsidR="00F336E9" w:rsidRDefault="00F336E9" w:rsidP="007227D1">
            <w:r w:rsidRPr="476CC0BC">
              <w:rPr>
                <w:sz w:val="20"/>
                <w:szCs w:val="20"/>
              </w:rPr>
              <w:t>TI ((disabled or disabilit*))</w:t>
            </w:r>
          </w:p>
        </w:tc>
        <w:tc>
          <w:tcPr>
            <w:tcW w:w="2445" w:type="dxa"/>
            <w:tcMar>
              <w:top w:w="90" w:type="dxa"/>
              <w:left w:w="90" w:type="dxa"/>
              <w:bottom w:w="90" w:type="dxa"/>
              <w:right w:w="90" w:type="dxa"/>
            </w:tcMar>
          </w:tcPr>
          <w:p w14:paraId="1AF9E046"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F1DA73B" w14:textId="77777777" w:rsidR="00F336E9" w:rsidRDefault="00F336E9" w:rsidP="007227D1">
            <w:r w:rsidRPr="476CC0BC">
              <w:rPr>
                <w:sz w:val="20"/>
                <w:szCs w:val="20"/>
              </w:rPr>
              <w:t>57,165</w:t>
            </w:r>
          </w:p>
        </w:tc>
      </w:tr>
      <w:tr w:rsidR="00F336E9" w14:paraId="0A225CEF" w14:textId="77777777" w:rsidTr="007227D1">
        <w:trPr>
          <w:trHeight w:val="300"/>
        </w:trPr>
        <w:tc>
          <w:tcPr>
            <w:tcW w:w="630" w:type="dxa"/>
            <w:tcMar>
              <w:top w:w="90" w:type="dxa"/>
              <w:left w:w="90" w:type="dxa"/>
              <w:bottom w:w="90" w:type="dxa"/>
              <w:right w:w="90" w:type="dxa"/>
            </w:tcMar>
          </w:tcPr>
          <w:p w14:paraId="7B15DE72" w14:textId="77777777" w:rsidR="00F336E9" w:rsidRDefault="00F336E9" w:rsidP="007227D1">
            <w:r w:rsidRPr="476CC0BC">
              <w:rPr>
                <w:sz w:val="20"/>
                <w:szCs w:val="20"/>
              </w:rPr>
              <w:t>S5</w:t>
            </w:r>
          </w:p>
        </w:tc>
        <w:tc>
          <w:tcPr>
            <w:tcW w:w="4903" w:type="dxa"/>
            <w:tcMar>
              <w:top w:w="90" w:type="dxa"/>
              <w:left w:w="90" w:type="dxa"/>
              <w:bottom w:w="90" w:type="dxa"/>
              <w:right w:w="90" w:type="dxa"/>
            </w:tcMar>
          </w:tcPr>
          <w:p w14:paraId="1103AC8F" w14:textId="77777777" w:rsidR="00F336E9" w:rsidRDefault="00F336E9" w:rsidP="007227D1">
            <w:r w:rsidRPr="476CC0BC">
              <w:rPr>
                <w:sz w:val="20"/>
                <w:szCs w:val="20"/>
              </w:rPr>
              <w:t>(MH "Paraplegia") OR (MH "Quadriplegia")</w:t>
            </w:r>
          </w:p>
        </w:tc>
        <w:tc>
          <w:tcPr>
            <w:tcW w:w="2445" w:type="dxa"/>
            <w:tcMar>
              <w:top w:w="90" w:type="dxa"/>
              <w:left w:w="90" w:type="dxa"/>
              <w:bottom w:w="90" w:type="dxa"/>
              <w:right w:w="90" w:type="dxa"/>
            </w:tcMar>
          </w:tcPr>
          <w:p w14:paraId="54FFA810"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EDF5DE7" w14:textId="77777777" w:rsidR="00F336E9" w:rsidRDefault="00F336E9" w:rsidP="007227D1">
            <w:r w:rsidRPr="476CC0BC">
              <w:rPr>
                <w:sz w:val="20"/>
                <w:szCs w:val="20"/>
              </w:rPr>
              <w:t>5,945</w:t>
            </w:r>
          </w:p>
        </w:tc>
      </w:tr>
      <w:tr w:rsidR="00F336E9" w14:paraId="094F7CCD" w14:textId="77777777" w:rsidTr="007227D1">
        <w:trPr>
          <w:trHeight w:val="300"/>
        </w:trPr>
        <w:tc>
          <w:tcPr>
            <w:tcW w:w="630" w:type="dxa"/>
            <w:tcMar>
              <w:top w:w="90" w:type="dxa"/>
              <w:left w:w="90" w:type="dxa"/>
              <w:bottom w:w="90" w:type="dxa"/>
              <w:right w:w="90" w:type="dxa"/>
            </w:tcMar>
          </w:tcPr>
          <w:p w14:paraId="6353F398" w14:textId="77777777" w:rsidR="00F336E9" w:rsidRDefault="00F336E9" w:rsidP="007227D1">
            <w:r w:rsidRPr="476CC0BC">
              <w:rPr>
                <w:sz w:val="20"/>
                <w:szCs w:val="20"/>
              </w:rPr>
              <w:t>S6</w:t>
            </w:r>
          </w:p>
        </w:tc>
        <w:tc>
          <w:tcPr>
            <w:tcW w:w="4903" w:type="dxa"/>
            <w:tcMar>
              <w:top w:w="90" w:type="dxa"/>
              <w:left w:w="90" w:type="dxa"/>
              <w:bottom w:w="90" w:type="dxa"/>
              <w:right w:w="90" w:type="dxa"/>
            </w:tcMar>
          </w:tcPr>
          <w:p w14:paraId="26B505F5" w14:textId="77777777" w:rsidR="00F336E9" w:rsidRDefault="00F336E9" w:rsidP="007227D1">
            <w:r w:rsidRPr="476CC0BC">
              <w:rPr>
                <w:sz w:val="20"/>
                <w:szCs w:val="20"/>
              </w:rPr>
              <w:t>TI ( (paraplegi* or quadriplegi* or tetraplegi*) ) OR AB ( (paraplegi* or quadriplegi* or tetraplegi*) )</w:t>
            </w:r>
          </w:p>
        </w:tc>
        <w:tc>
          <w:tcPr>
            <w:tcW w:w="2445" w:type="dxa"/>
            <w:tcMar>
              <w:top w:w="90" w:type="dxa"/>
              <w:left w:w="90" w:type="dxa"/>
              <w:bottom w:w="90" w:type="dxa"/>
              <w:right w:w="90" w:type="dxa"/>
            </w:tcMar>
          </w:tcPr>
          <w:p w14:paraId="09B24586"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721DE07" w14:textId="77777777" w:rsidR="00F336E9" w:rsidRDefault="00F336E9" w:rsidP="007227D1">
            <w:r w:rsidRPr="476CC0BC">
              <w:rPr>
                <w:sz w:val="20"/>
                <w:szCs w:val="20"/>
              </w:rPr>
              <w:t>6,650</w:t>
            </w:r>
          </w:p>
        </w:tc>
      </w:tr>
      <w:tr w:rsidR="00F336E9" w14:paraId="609E8731" w14:textId="77777777" w:rsidTr="007227D1">
        <w:trPr>
          <w:trHeight w:val="300"/>
        </w:trPr>
        <w:tc>
          <w:tcPr>
            <w:tcW w:w="630" w:type="dxa"/>
            <w:tcMar>
              <w:top w:w="90" w:type="dxa"/>
              <w:left w:w="90" w:type="dxa"/>
              <w:bottom w:w="90" w:type="dxa"/>
              <w:right w:w="90" w:type="dxa"/>
            </w:tcMar>
          </w:tcPr>
          <w:p w14:paraId="4973782C" w14:textId="77777777" w:rsidR="00F336E9" w:rsidRDefault="00F336E9" w:rsidP="007227D1">
            <w:r w:rsidRPr="476CC0BC">
              <w:rPr>
                <w:sz w:val="20"/>
                <w:szCs w:val="20"/>
              </w:rPr>
              <w:t>S7</w:t>
            </w:r>
          </w:p>
        </w:tc>
        <w:tc>
          <w:tcPr>
            <w:tcW w:w="4903" w:type="dxa"/>
            <w:tcMar>
              <w:top w:w="90" w:type="dxa"/>
              <w:left w:w="90" w:type="dxa"/>
              <w:bottom w:w="90" w:type="dxa"/>
              <w:right w:w="90" w:type="dxa"/>
            </w:tcMar>
          </w:tcPr>
          <w:p w14:paraId="6DD6168F" w14:textId="77777777" w:rsidR="00F336E9" w:rsidRDefault="00F336E9" w:rsidP="007227D1">
            <w:r w:rsidRPr="476CC0BC">
              <w:rPr>
                <w:sz w:val="20"/>
                <w:szCs w:val="20"/>
              </w:rPr>
              <w:t>(MH "Minority Groups+")</w:t>
            </w:r>
          </w:p>
        </w:tc>
        <w:tc>
          <w:tcPr>
            <w:tcW w:w="2445" w:type="dxa"/>
            <w:tcMar>
              <w:top w:w="90" w:type="dxa"/>
              <w:left w:w="90" w:type="dxa"/>
              <w:bottom w:w="90" w:type="dxa"/>
              <w:right w:w="90" w:type="dxa"/>
            </w:tcMar>
          </w:tcPr>
          <w:p w14:paraId="492C5F5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6525BF4" w14:textId="77777777" w:rsidR="00F336E9" w:rsidRDefault="00F336E9" w:rsidP="007227D1">
            <w:r w:rsidRPr="476CC0BC">
              <w:rPr>
                <w:sz w:val="20"/>
                <w:szCs w:val="20"/>
              </w:rPr>
              <w:t>15,140</w:t>
            </w:r>
          </w:p>
        </w:tc>
      </w:tr>
      <w:tr w:rsidR="00F336E9" w14:paraId="3EFC93C1" w14:textId="77777777" w:rsidTr="007227D1">
        <w:trPr>
          <w:trHeight w:val="300"/>
        </w:trPr>
        <w:tc>
          <w:tcPr>
            <w:tcW w:w="630" w:type="dxa"/>
            <w:tcMar>
              <w:top w:w="90" w:type="dxa"/>
              <w:left w:w="90" w:type="dxa"/>
              <w:bottom w:w="90" w:type="dxa"/>
              <w:right w:w="90" w:type="dxa"/>
            </w:tcMar>
          </w:tcPr>
          <w:p w14:paraId="3CB53DB0" w14:textId="77777777" w:rsidR="00F336E9" w:rsidRDefault="00F336E9" w:rsidP="007227D1">
            <w:r w:rsidRPr="476CC0BC">
              <w:rPr>
                <w:sz w:val="20"/>
                <w:szCs w:val="20"/>
              </w:rPr>
              <w:t>S8</w:t>
            </w:r>
          </w:p>
        </w:tc>
        <w:tc>
          <w:tcPr>
            <w:tcW w:w="4903" w:type="dxa"/>
            <w:tcMar>
              <w:top w:w="90" w:type="dxa"/>
              <w:left w:w="90" w:type="dxa"/>
              <w:bottom w:w="90" w:type="dxa"/>
              <w:right w:w="90" w:type="dxa"/>
            </w:tcMar>
          </w:tcPr>
          <w:p w14:paraId="100C6F71" w14:textId="77777777" w:rsidR="00F336E9" w:rsidRDefault="00F336E9" w:rsidP="007227D1">
            <w:r w:rsidRPr="476CC0BC">
              <w:rPr>
                <w:sz w:val="20"/>
                <w:szCs w:val="20"/>
              </w:rPr>
              <w:t>(MH "Sexual and Gender Minorities+")</w:t>
            </w:r>
          </w:p>
        </w:tc>
        <w:tc>
          <w:tcPr>
            <w:tcW w:w="2445" w:type="dxa"/>
            <w:tcMar>
              <w:top w:w="90" w:type="dxa"/>
              <w:left w:w="90" w:type="dxa"/>
              <w:bottom w:w="90" w:type="dxa"/>
              <w:right w:w="90" w:type="dxa"/>
            </w:tcMar>
          </w:tcPr>
          <w:p w14:paraId="481C081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66FEDA4" w14:textId="77777777" w:rsidR="00F336E9" w:rsidRDefault="00F336E9" w:rsidP="007227D1">
            <w:r w:rsidRPr="476CC0BC">
              <w:rPr>
                <w:sz w:val="20"/>
                <w:szCs w:val="20"/>
              </w:rPr>
              <w:t>21,683</w:t>
            </w:r>
          </w:p>
        </w:tc>
      </w:tr>
      <w:tr w:rsidR="00F336E9" w14:paraId="055056C8" w14:textId="77777777" w:rsidTr="007227D1">
        <w:trPr>
          <w:trHeight w:val="300"/>
        </w:trPr>
        <w:tc>
          <w:tcPr>
            <w:tcW w:w="630" w:type="dxa"/>
            <w:tcMar>
              <w:top w:w="90" w:type="dxa"/>
              <w:left w:w="90" w:type="dxa"/>
              <w:bottom w:w="90" w:type="dxa"/>
              <w:right w:w="90" w:type="dxa"/>
            </w:tcMar>
          </w:tcPr>
          <w:p w14:paraId="7ABD3198" w14:textId="77777777" w:rsidR="00F336E9" w:rsidRDefault="00F336E9" w:rsidP="007227D1">
            <w:r w:rsidRPr="476CC0BC">
              <w:rPr>
                <w:sz w:val="20"/>
                <w:szCs w:val="20"/>
              </w:rPr>
              <w:t>S9</w:t>
            </w:r>
          </w:p>
        </w:tc>
        <w:tc>
          <w:tcPr>
            <w:tcW w:w="4903" w:type="dxa"/>
            <w:tcMar>
              <w:top w:w="90" w:type="dxa"/>
              <w:left w:w="90" w:type="dxa"/>
              <w:bottom w:w="90" w:type="dxa"/>
              <w:right w:w="90" w:type="dxa"/>
            </w:tcMar>
          </w:tcPr>
          <w:p w14:paraId="4724964B" w14:textId="77777777" w:rsidR="00F336E9" w:rsidRDefault="00F336E9" w:rsidP="007227D1">
            <w:r w:rsidRPr="476CC0BC">
              <w:rPr>
                <w:sz w:val="20"/>
                <w:szCs w:val="20"/>
              </w:rPr>
              <w:t>TI minorit* OR AB minorit*</w:t>
            </w:r>
          </w:p>
        </w:tc>
        <w:tc>
          <w:tcPr>
            <w:tcW w:w="2445" w:type="dxa"/>
            <w:tcMar>
              <w:top w:w="90" w:type="dxa"/>
              <w:left w:w="90" w:type="dxa"/>
              <w:bottom w:w="90" w:type="dxa"/>
              <w:right w:w="90" w:type="dxa"/>
            </w:tcMar>
          </w:tcPr>
          <w:p w14:paraId="61A6A1A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09528F0" w14:textId="77777777" w:rsidR="00F336E9" w:rsidRDefault="00F336E9" w:rsidP="007227D1">
            <w:r w:rsidRPr="476CC0BC">
              <w:rPr>
                <w:sz w:val="20"/>
                <w:szCs w:val="20"/>
              </w:rPr>
              <w:t>41,673</w:t>
            </w:r>
          </w:p>
        </w:tc>
      </w:tr>
      <w:tr w:rsidR="00F336E9" w14:paraId="062EF70F" w14:textId="77777777" w:rsidTr="007227D1">
        <w:trPr>
          <w:trHeight w:val="300"/>
        </w:trPr>
        <w:tc>
          <w:tcPr>
            <w:tcW w:w="630" w:type="dxa"/>
            <w:tcMar>
              <w:top w:w="90" w:type="dxa"/>
              <w:left w:w="90" w:type="dxa"/>
              <w:bottom w:w="90" w:type="dxa"/>
              <w:right w:w="90" w:type="dxa"/>
            </w:tcMar>
          </w:tcPr>
          <w:p w14:paraId="761DF717" w14:textId="77777777" w:rsidR="00F336E9" w:rsidRDefault="00F336E9" w:rsidP="007227D1">
            <w:r w:rsidRPr="476CC0BC">
              <w:rPr>
                <w:sz w:val="20"/>
                <w:szCs w:val="20"/>
              </w:rPr>
              <w:lastRenderedPageBreak/>
              <w:t>S10</w:t>
            </w:r>
          </w:p>
        </w:tc>
        <w:tc>
          <w:tcPr>
            <w:tcW w:w="4903" w:type="dxa"/>
            <w:tcMar>
              <w:top w:w="90" w:type="dxa"/>
              <w:left w:w="90" w:type="dxa"/>
              <w:bottom w:w="90" w:type="dxa"/>
              <w:right w:w="90" w:type="dxa"/>
            </w:tcMar>
          </w:tcPr>
          <w:p w14:paraId="769D35A6" w14:textId="77777777" w:rsidR="00F336E9" w:rsidRDefault="00F336E9" w:rsidP="007227D1">
            <w:r w:rsidRPr="476CC0BC">
              <w:rPr>
                <w:sz w:val="20"/>
                <w:szCs w:val="20"/>
              </w:rPr>
              <w:t>((vulnerable or disadvantage* or underrepresent* or underserv*) N2 (people* or person* or population* or group*))</w:t>
            </w:r>
          </w:p>
        </w:tc>
        <w:tc>
          <w:tcPr>
            <w:tcW w:w="2445" w:type="dxa"/>
            <w:tcMar>
              <w:top w:w="90" w:type="dxa"/>
              <w:left w:w="90" w:type="dxa"/>
              <w:bottom w:w="90" w:type="dxa"/>
              <w:right w:w="90" w:type="dxa"/>
            </w:tcMar>
          </w:tcPr>
          <w:p w14:paraId="08200AB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048714A" w14:textId="77777777" w:rsidR="00F336E9" w:rsidRDefault="00F336E9" w:rsidP="007227D1">
            <w:r w:rsidRPr="476CC0BC">
              <w:rPr>
                <w:sz w:val="20"/>
                <w:szCs w:val="20"/>
              </w:rPr>
              <w:t>24,757</w:t>
            </w:r>
          </w:p>
        </w:tc>
      </w:tr>
      <w:tr w:rsidR="00F336E9" w14:paraId="5A645278" w14:textId="77777777" w:rsidTr="007227D1">
        <w:trPr>
          <w:trHeight w:val="300"/>
        </w:trPr>
        <w:tc>
          <w:tcPr>
            <w:tcW w:w="630" w:type="dxa"/>
            <w:tcMar>
              <w:top w:w="90" w:type="dxa"/>
              <w:left w:w="90" w:type="dxa"/>
              <w:bottom w:w="90" w:type="dxa"/>
              <w:right w:w="90" w:type="dxa"/>
            </w:tcMar>
          </w:tcPr>
          <w:p w14:paraId="52C89F63" w14:textId="77777777" w:rsidR="00F336E9" w:rsidRDefault="00F336E9" w:rsidP="007227D1">
            <w:r w:rsidRPr="476CC0BC">
              <w:rPr>
                <w:sz w:val="20"/>
                <w:szCs w:val="20"/>
              </w:rPr>
              <w:t>S11</w:t>
            </w:r>
          </w:p>
        </w:tc>
        <w:tc>
          <w:tcPr>
            <w:tcW w:w="4903" w:type="dxa"/>
            <w:tcMar>
              <w:top w:w="90" w:type="dxa"/>
              <w:left w:w="90" w:type="dxa"/>
              <w:bottom w:w="90" w:type="dxa"/>
              <w:right w:w="90" w:type="dxa"/>
            </w:tcMar>
          </w:tcPr>
          <w:p w14:paraId="759787DB" w14:textId="77777777" w:rsidR="00F336E9" w:rsidRDefault="00F336E9" w:rsidP="007227D1">
            <w:r w:rsidRPr="476CC0BC">
              <w:rPr>
                <w:sz w:val="20"/>
                <w:szCs w:val="20"/>
              </w:rPr>
              <w:t>(MH "Health Status Disparities+") OR (MH "Health Inequities")</w:t>
            </w:r>
          </w:p>
        </w:tc>
        <w:tc>
          <w:tcPr>
            <w:tcW w:w="2445" w:type="dxa"/>
            <w:tcMar>
              <w:top w:w="90" w:type="dxa"/>
              <w:left w:w="90" w:type="dxa"/>
              <w:bottom w:w="90" w:type="dxa"/>
              <w:right w:w="90" w:type="dxa"/>
            </w:tcMar>
          </w:tcPr>
          <w:p w14:paraId="5143D62B"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327C01F8" w14:textId="77777777" w:rsidR="00F336E9" w:rsidRDefault="00F336E9" w:rsidP="007227D1">
            <w:r w:rsidRPr="476CC0BC">
              <w:rPr>
                <w:sz w:val="20"/>
                <w:szCs w:val="20"/>
              </w:rPr>
              <w:t>12,921</w:t>
            </w:r>
          </w:p>
        </w:tc>
      </w:tr>
      <w:tr w:rsidR="00F336E9" w14:paraId="3FD2C553" w14:textId="77777777" w:rsidTr="007227D1">
        <w:trPr>
          <w:trHeight w:val="300"/>
        </w:trPr>
        <w:tc>
          <w:tcPr>
            <w:tcW w:w="630" w:type="dxa"/>
            <w:tcMar>
              <w:top w:w="90" w:type="dxa"/>
              <w:left w:w="90" w:type="dxa"/>
              <w:bottom w:w="90" w:type="dxa"/>
              <w:right w:w="90" w:type="dxa"/>
            </w:tcMar>
          </w:tcPr>
          <w:p w14:paraId="55BCBB74" w14:textId="77777777" w:rsidR="00F336E9" w:rsidRDefault="00F336E9" w:rsidP="007227D1">
            <w:r w:rsidRPr="476CC0BC">
              <w:rPr>
                <w:sz w:val="20"/>
                <w:szCs w:val="20"/>
              </w:rPr>
              <w:t>S12</w:t>
            </w:r>
          </w:p>
        </w:tc>
        <w:tc>
          <w:tcPr>
            <w:tcW w:w="4903" w:type="dxa"/>
            <w:tcMar>
              <w:top w:w="90" w:type="dxa"/>
              <w:left w:w="90" w:type="dxa"/>
              <w:bottom w:w="90" w:type="dxa"/>
              <w:right w:w="90" w:type="dxa"/>
            </w:tcMar>
          </w:tcPr>
          <w:p w14:paraId="447046A1" w14:textId="77777777" w:rsidR="00F336E9" w:rsidRDefault="00F336E9" w:rsidP="007227D1">
            <w:r w:rsidRPr="476CC0BC">
              <w:rPr>
                <w:sz w:val="20"/>
                <w:szCs w:val="20"/>
              </w:rPr>
              <w:t>(black* N2 (people or men or women or american* or patient*))</w:t>
            </w:r>
          </w:p>
        </w:tc>
        <w:tc>
          <w:tcPr>
            <w:tcW w:w="2445" w:type="dxa"/>
            <w:tcMar>
              <w:top w:w="90" w:type="dxa"/>
              <w:left w:w="90" w:type="dxa"/>
              <w:bottom w:w="90" w:type="dxa"/>
              <w:right w:w="90" w:type="dxa"/>
            </w:tcMar>
          </w:tcPr>
          <w:p w14:paraId="22526123"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D653C9A" w14:textId="77777777" w:rsidR="00F336E9" w:rsidRDefault="00F336E9" w:rsidP="007227D1">
            <w:r w:rsidRPr="476CC0BC">
              <w:rPr>
                <w:sz w:val="20"/>
                <w:szCs w:val="20"/>
              </w:rPr>
              <w:t>16,855</w:t>
            </w:r>
          </w:p>
        </w:tc>
      </w:tr>
      <w:tr w:rsidR="00F336E9" w14:paraId="1103CFAF" w14:textId="77777777" w:rsidTr="007227D1">
        <w:trPr>
          <w:trHeight w:val="300"/>
        </w:trPr>
        <w:tc>
          <w:tcPr>
            <w:tcW w:w="630" w:type="dxa"/>
            <w:tcMar>
              <w:top w:w="90" w:type="dxa"/>
              <w:left w:w="90" w:type="dxa"/>
              <w:bottom w:w="90" w:type="dxa"/>
              <w:right w:w="90" w:type="dxa"/>
            </w:tcMar>
          </w:tcPr>
          <w:p w14:paraId="13E8D1C7" w14:textId="77777777" w:rsidR="00F336E9" w:rsidRDefault="00F336E9" w:rsidP="007227D1">
            <w:r w:rsidRPr="476CC0BC">
              <w:rPr>
                <w:sz w:val="20"/>
                <w:szCs w:val="20"/>
              </w:rPr>
              <w:t>S13</w:t>
            </w:r>
          </w:p>
        </w:tc>
        <w:tc>
          <w:tcPr>
            <w:tcW w:w="4903" w:type="dxa"/>
            <w:tcMar>
              <w:top w:w="90" w:type="dxa"/>
              <w:left w:w="90" w:type="dxa"/>
              <w:bottom w:w="90" w:type="dxa"/>
              <w:right w:w="90" w:type="dxa"/>
            </w:tcMar>
          </w:tcPr>
          <w:p w14:paraId="65C483DA" w14:textId="77777777" w:rsidR="00F336E9" w:rsidRDefault="00F336E9" w:rsidP="007227D1">
            <w:r w:rsidRPr="476CC0BC">
              <w:rPr>
                <w:sz w:val="20"/>
                <w:szCs w:val="20"/>
              </w:rPr>
              <w:t>(Amish or Arab* or Asian or Black or African American* or Hispanic or Latino* or Latinx or Mexican American* or American Indian* or Alaska Native* or Aboriginal* or South American indian* or Maori People* or Native Hawaiian* or Jews or muslim* or Roma or Sexual minorit* or Gender minorit* or Gender-Nonconforming Person* or Intersex Person* or Transgender Person* or nonbinary or non binary)</w:t>
            </w:r>
          </w:p>
        </w:tc>
        <w:tc>
          <w:tcPr>
            <w:tcW w:w="2445" w:type="dxa"/>
            <w:tcMar>
              <w:top w:w="90" w:type="dxa"/>
              <w:left w:w="90" w:type="dxa"/>
              <w:bottom w:w="90" w:type="dxa"/>
              <w:right w:w="90" w:type="dxa"/>
            </w:tcMar>
          </w:tcPr>
          <w:p w14:paraId="3F0323C1"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67F699E" w14:textId="77777777" w:rsidR="00F336E9" w:rsidRDefault="00F336E9" w:rsidP="007227D1">
            <w:r w:rsidRPr="476CC0BC">
              <w:rPr>
                <w:sz w:val="20"/>
                <w:szCs w:val="20"/>
              </w:rPr>
              <w:t>228,469</w:t>
            </w:r>
          </w:p>
        </w:tc>
      </w:tr>
      <w:tr w:rsidR="00F336E9" w14:paraId="23A6D43A" w14:textId="77777777" w:rsidTr="007227D1">
        <w:trPr>
          <w:trHeight w:val="300"/>
        </w:trPr>
        <w:tc>
          <w:tcPr>
            <w:tcW w:w="630" w:type="dxa"/>
            <w:tcMar>
              <w:top w:w="90" w:type="dxa"/>
              <w:left w:w="90" w:type="dxa"/>
              <w:bottom w:w="90" w:type="dxa"/>
              <w:right w:w="90" w:type="dxa"/>
            </w:tcMar>
          </w:tcPr>
          <w:p w14:paraId="5A4314A9" w14:textId="77777777" w:rsidR="00F336E9" w:rsidRDefault="00F336E9" w:rsidP="007227D1">
            <w:r w:rsidRPr="476CC0BC">
              <w:rPr>
                <w:sz w:val="20"/>
                <w:szCs w:val="20"/>
              </w:rPr>
              <w:t>S14</w:t>
            </w:r>
          </w:p>
        </w:tc>
        <w:tc>
          <w:tcPr>
            <w:tcW w:w="4903" w:type="dxa"/>
            <w:tcMar>
              <w:top w:w="90" w:type="dxa"/>
              <w:left w:w="90" w:type="dxa"/>
              <w:bottom w:w="90" w:type="dxa"/>
              <w:right w:w="90" w:type="dxa"/>
            </w:tcMar>
          </w:tcPr>
          <w:p w14:paraId="5A7C780D" w14:textId="77777777" w:rsidR="00F336E9" w:rsidRDefault="00F336E9" w:rsidP="007227D1">
            <w:r w:rsidRPr="476CC0BC">
              <w:rPr>
                <w:sz w:val="20"/>
                <w:szCs w:val="20"/>
              </w:rPr>
              <w:t>(bisexual* or glbt or gender diverse or homosexual* or lbg person* or lgbt or lgbtq or lgbtqia or LGBTQ2+ or lesbian*)</w:t>
            </w:r>
          </w:p>
        </w:tc>
        <w:tc>
          <w:tcPr>
            <w:tcW w:w="2445" w:type="dxa"/>
            <w:tcMar>
              <w:top w:w="90" w:type="dxa"/>
              <w:left w:w="90" w:type="dxa"/>
              <w:bottom w:w="90" w:type="dxa"/>
              <w:right w:w="90" w:type="dxa"/>
            </w:tcMar>
          </w:tcPr>
          <w:p w14:paraId="741670B2"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BEE6509" w14:textId="77777777" w:rsidR="00F336E9" w:rsidRDefault="00F336E9" w:rsidP="007227D1">
            <w:r w:rsidRPr="476CC0BC">
              <w:rPr>
                <w:sz w:val="20"/>
                <w:szCs w:val="20"/>
              </w:rPr>
              <w:t>24,418</w:t>
            </w:r>
          </w:p>
        </w:tc>
      </w:tr>
      <w:tr w:rsidR="00F336E9" w14:paraId="20BA4AC4" w14:textId="77777777" w:rsidTr="007227D1">
        <w:trPr>
          <w:trHeight w:val="300"/>
        </w:trPr>
        <w:tc>
          <w:tcPr>
            <w:tcW w:w="630" w:type="dxa"/>
            <w:tcMar>
              <w:top w:w="90" w:type="dxa"/>
              <w:left w:w="90" w:type="dxa"/>
              <w:bottom w:w="90" w:type="dxa"/>
              <w:right w:w="90" w:type="dxa"/>
            </w:tcMar>
          </w:tcPr>
          <w:p w14:paraId="52287343" w14:textId="77777777" w:rsidR="00F336E9" w:rsidRDefault="00F336E9" w:rsidP="007227D1">
            <w:r w:rsidRPr="476CC0BC">
              <w:rPr>
                <w:sz w:val="20"/>
                <w:szCs w:val="20"/>
              </w:rPr>
              <w:t>S15</w:t>
            </w:r>
          </w:p>
        </w:tc>
        <w:tc>
          <w:tcPr>
            <w:tcW w:w="4903" w:type="dxa"/>
            <w:tcMar>
              <w:top w:w="90" w:type="dxa"/>
              <w:left w:w="90" w:type="dxa"/>
              <w:bottom w:w="90" w:type="dxa"/>
              <w:right w:w="90" w:type="dxa"/>
            </w:tcMar>
          </w:tcPr>
          <w:p w14:paraId="74DAA209" w14:textId="77777777" w:rsidR="00F336E9" w:rsidRDefault="00F336E9" w:rsidP="007227D1">
            <w:r w:rsidRPr="476CC0BC">
              <w:rPr>
                <w:sz w:val="20"/>
                <w:szCs w:val="20"/>
              </w:rPr>
              <w:t>(cisgender* or two spirit*)</w:t>
            </w:r>
          </w:p>
        </w:tc>
        <w:tc>
          <w:tcPr>
            <w:tcW w:w="2445" w:type="dxa"/>
            <w:tcMar>
              <w:top w:w="90" w:type="dxa"/>
              <w:left w:w="90" w:type="dxa"/>
              <w:bottom w:w="90" w:type="dxa"/>
              <w:right w:w="90" w:type="dxa"/>
            </w:tcMar>
          </w:tcPr>
          <w:p w14:paraId="0287252A"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5A97355" w14:textId="77777777" w:rsidR="00F336E9" w:rsidRDefault="00F336E9" w:rsidP="007227D1">
            <w:r w:rsidRPr="476CC0BC">
              <w:rPr>
                <w:sz w:val="20"/>
                <w:szCs w:val="20"/>
              </w:rPr>
              <w:t>2,108</w:t>
            </w:r>
          </w:p>
        </w:tc>
      </w:tr>
      <w:tr w:rsidR="00F336E9" w14:paraId="5799FF60" w14:textId="77777777" w:rsidTr="007227D1">
        <w:trPr>
          <w:trHeight w:val="300"/>
        </w:trPr>
        <w:tc>
          <w:tcPr>
            <w:tcW w:w="630" w:type="dxa"/>
            <w:tcMar>
              <w:top w:w="90" w:type="dxa"/>
              <w:left w:w="90" w:type="dxa"/>
              <w:bottom w:w="90" w:type="dxa"/>
              <w:right w:w="90" w:type="dxa"/>
            </w:tcMar>
          </w:tcPr>
          <w:p w14:paraId="25D3053D" w14:textId="77777777" w:rsidR="00F336E9" w:rsidRDefault="00F336E9" w:rsidP="007227D1">
            <w:r w:rsidRPr="476CC0BC">
              <w:rPr>
                <w:sz w:val="20"/>
                <w:szCs w:val="20"/>
              </w:rPr>
              <w:t>S16</w:t>
            </w:r>
          </w:p>
        </w:tc>
        <w:tc>
          <w:tcPr>
            <w:tcW w:w="4903" w:type="dxa"/>
            <w:tcMar>
              <w:top w:w="90" w:type="dxa"/>
              <w:left w:w="90" w:type="dxa"/>
              <w:bottom w:w="90" w:type="dxa"/>
              <w:right w:w="90" w:type="dxa"/>
            </w:tcMar>
          </w:tcPr>
          <w:p w14:paraId="2B7CCC4E" w14:textId="77777777" w:rsidR="00F336E9" w:rsidRDefault="00F336E9" w:rsidP="007227D1">
            <w:r w:rsidRPr="476CC0BC">
              <w:rPr>
                <w:sz w:val="20"/>
                <w:szCs w:val="20"/>
              </w:rPr>
              <w:t>(MH "Indigenous Peoples+")</w:t>
            </w:r>
          </w:p>
        </w:tc>
        <w:tc>
          <w:tcPr>
            <w:tcW w:w="2445" w:type="dxa"/>
            <w:tcMar>
              <w:top w:w="90" w:type="dxa"/>
              <w:left w:w="90" w:type="dxa"/>
              <w:bottom w:w="90" w:type="dxa"/>
              <w:right w:w="90" w:type="dxa"/>
            </w:tcMar>
          </w:tcPr>
          <w:p w14:paraId="6DB68953"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0EBF2FD0" w14:textId="77777777" w:rsidR="00F336E9" w:rsidRDefault="00F336E9" w:rsidP="007227D1">
            <w:r w:rsidRPr="476CC0BC">
              <w:rPr>
                <w:sz w:val="20"/>
                <w:szCs w:val="20"/>
              </w:rPr>
              <w:t>23,732</w:t>
            </w:r>
          </w:p>
        </w:tc>
      </w:tr>
      <w:tr w:rsidR="00F336E9" w14:paraId="6886E59B" w14:textId="77777777" w:rsidTr="007227D1">
        <w:trPr>
          <w:trHeight w:val="300"/>
        </w:trPr>
        <w:tc>
          <w:tcPr>
            <w:tcW w:w="630" w:type="dxa"/>
            <w:tcMar>
              <w:top w:w="90" w:type="dxa"/>
              <w:left w:w="90" w:type="dxa"/>
              <w:bottom w:w="90" w:type="dxa"/>
              <w:right w:w="90" w:type="dxa"/>
            </w:tcMar>
          </w:tcPr>
          <w:p w14:paraId="49E6E449" w14:textId="77777777" w:rsidR="00F336E9" w:rsidRDefault="00F336E9" w:rsidP="007227D1">
            <w:r w:rsidRPr="476CC0BC">
              <w:rPr>
                <w:sz w:val="20"/>
                <w:szCs w:val="20"/>
              </w:rPr>
              <w:t>S17</w:t>
            </w:r>
          </w:p>
        </w:tc>
        <w:tc>
          <w:tcPr>
            <w:tcW w:w="4903" w:type="dxa"/>
            <w:tcMar>
              <w:top w:w="90" w:type="dxa"/>
              <w:left w:w="90" w:type="dxa"/>
              <w:bottom w:w="90" w:type="dxa"/>
              <w:right w:w="90" w:type="dxa"/>
            </w:tcMar>
          </w:tcPr>
          <w:p w14:paraId="39D09944" w14:textId="77777777" w:rsidR="00F336E9" w:rsidRDefault="00F336E9" w:rsidP="007227D1">
            <w:r w:rsidRPr="476CC0BC">
              <w:rPr>
                <w:sz w:val="20"/>
                <w:szCs w:val="20"/>
              </w:rPr>
              <w:t>(indigenous N2 (people or person*))</w:t>
            </w:r>
          </w:p>
        </w:tc>
        <w:tc>
          <w:tcPr>
            <w:tcW w:w="2445" w:type="dxa"/>
            <w:tcMar>
              <w:top w:w="90" w:type="dxa"/>
              <w:left w:w="90" w:type="dxa"/>
              <w:bottom w:w="90" w:type="dxa"/>
              <w:right w:w="90" w:type="dxa"/>
            </w:tcMar>
          </w:tcPr>
          <w:p w14:paraId="129489E4" w14:textId="77777777" w:rsidR="00F336E9" w:rsidRDefault="00F336E9" w:rsidP="007227D1">
            <w:r w:rsidRPr="476CC0BC">
              <w:rPr>
                <w:sz w:val="20"/>
                <w:szCs w:val="20"/>
              </w:rPr>
              <w:t>Expanders - Apply equivalent subjects</w:t>
            </w:r>
            <w:r>
              <w:br/>
            </w:r>
            <w:r w:rsidRPr="476CC0BC">
              <w:rPr>
                <w:sz w:val="20"/>
                <w:szCs w:val="20"/>
              </w:rPr>
              <w:lastRenderedPageBreak/>
              <w:t>Search modes - Boolean/Phrase</w:t>
            </w:r>
          </w:p>
        </w:tc>
        <w:tc>
          <w:tcPr>
            <w:tcW w:w="1508" w:type="dxa"/>
            <w:tcMar>
              <w:top w:w="90" w:type="dxa"/>
              <w:left w:w="90" w:type="dxa"/>
              <w:bottom w:w="90" w:type="dxa"/>
              <w:right w:w="90" w:type="dxa"/>
            </w:tcMar>
          </w:tcPr>
          <w:p w14:paraId="677AAE8B" w14:textId="77777777" w:rsidR="00F336E9" w:rsidRDefault="00F336E9" w:rsidP="007227D1">
            <w:r w:rsidRPr="476CC0BC">
              <w:rPr>
                <w:sz w:val="20"/>
                <w:szCs w:val="20"/>
              </w:rPr>
              <w:lastRenderedPageBreak/>
              <w:t>7,788</w:t>
            </w:r>
          </w:p>
        </w:tc>
      </w:tr>
      <w:tr w:rsidR="00F336E9" w14:paraId="092AF209" w14:textId="77777777" w:rsidTr="007227D1">
        <w:trPr>
          <w:trHeight w:val="300"/>
        </w:trPr>
        <w:tc>
          <w:tcPr>
            <w:tcW w:w="630" w:type="dxa"/>
            <w:tcMar>
              <w:top w:w="90" w:type="dxa"/>
              <w:left w:w="90" w:type="dxa"/>
              <w:bottom w:w="90" w:type="dxa"/>
              <w:right w:w="90" w:type="dxa"/>
            </w:tcMar>
          </w:tcPr>
          <w:p w14:paraId="1A2366B8" w14:textId="77777777" w:rsidR="00F336E9" w:rsidRDefault="00F336E9" w:rsidP="007227D1">
            <w:r w:rsidRPr="476CC0BC">
              <w:rPr>
                <w:sz w:val="20"/>
                <w:szCs w:val="20"/>
              </w:rPr>
              <w:t>S18</w:t>
            </w:r>
          </w:p>
        </w:tc>
        <w:tc>
          <w:tcPr>
            <w:tcW w:w="4903" w:type="dxa"/>
            <w:tcMar>
              <w:top w:w="90" w:type="dxa"/>
              <w:left w:w="90" w:type="dxa"/>
              <w:bottom w:w="90" w:type="dxa"/>
              <w:right w:w="90" w:type="dxa"/>
            </w:tcMar>
          </w:tcPr>
          <w:p w14:paraId="5B285A8A" w14:textId="77777777" w:rsidR="00F336E9" w:rsidRDefault="00F336E9" w:rsidP="007227D1">
            <w:r w:rsidRPr="476CC0BC">
              <w:rPr>
                <w:sz w:val="20"/>
                <w:szCs w:val="20"/>
              </w:rPr>
              <w:t>(first nation* or metis or inuit* or Indigeneit* or Aborigin*)</w:t>
            </w:r>
          </w:p>
        </w:tc>
        <w:tc>
          <w:tcPr>
            <w:tcW w:w="2445" w:type="dxa"/>
            <w:tcMar>
              <w:top w:w="90" w:type="dxa"/>
              <w:left w:w="90" w:type="dxa"/>
              <w:bottom w:w="90" w:type="dxa"/>
              <w:right w:w="90" w:type="dxa"/>
            </w:tcMar>
          </w:tcPr>
          <w:p w14:paraId="362634BA"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2C1A02E" w14:textId="77777777" w:rsidR="00F336E9" w:rsidRDefault="00F336E9" w:rsidP="007227D1">
            <w:r w:rsidRPr="476CC0BC">
              <w:rPr>
                <w:sz w:val="20"/>
                <w:szCs w:val="20"/>
              </w:rPr>
              <w:t>12,352</w:t>
            </w:r>
          </w:p>
        </w:tc>
      </w:tr>
      <w:tr w:rsidR="00F336E9" w14:paraId="74D13473" w14:textId="77777777" w:rsidTr="007227D1">
        <w:trPr>
          <w:trHeight w:val="300"/>
        </w:trPr>
        <w:tc>
          <w:tcPr>
            <w:tcW w:w="630" w:type="dxa"/>
            <w:tcMar>
              <w:top w:w="90" w:type="dxa"/>
              <w:left w:w="90" w:type="dxa"/>
              <w:bottom w:w="90" w:type="dxa"/>
              <w:right w:w="90" w:type="dxa"/>
            </w:tcMar>
          </w:tcPr>
          <w:p w14:paraId="4F93F758" w14:textId="77777777" w:rsidR="00F336E9" w:rsidRDefault="00F336E9" w:rsidP="007227D1">
            <w:r w:rsidRPr="476CC0BC">
              <w:rPr>
                <w:sz w:val="20"/>
                <w:szCs w:val="20"/>
              </w:rPr>
              <w:t>S19</w:t>
            </w:r>
          </w:p>
        </w:tc>
        <w:tc>
          <w:tcPr>
            <w:tcW w:w="4903" w:type="dxa"/>
            <w:tcMar>
              <w:top w:w="90" w:type="dxa"/>
              <w:left w:w="90" w:type="dxa"/>
              <w:bottom w:w="90" w:type="dxa"/>
              <w:right w:w="90" w:type="dxa"/>
            </w:tcMar>
          </w:tcPr>
          <w:p w14:paraId="7A84CE05" w14:textId="77777777" w:rsidR="00F336E9" w:rsidRDefault="00F336E9" w:rsidP="007227D1">
            <w:r w:rsidRPr="476CC0BC">
              <w:rPr>
                <w:sz w:val="20"/>
                <w:szCs w:val="20"/>
              </w:rPr>
              <w:t>(MH "Rural Population")</w:t>
            </w:r>
          </w:p>
        </w:tc>
        <w:tc>
          <w:tcPr>
            <w:tcW w:w="2445" w:type="dxa"/>
            <w:tcMar>
              <w:top w:w="90" w:type="dxa"/>
              <w:left w:w="90" w:type="dxa"/>
              <w:bottom w:w="90" w:type="dxa"/>
              <w:right w:w="90" w:type="dxa"/>
            </w:tcMar>
          </w:tcPr>
          <w:p w14:paraId="53E09AF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AA5C706" w14:textId="77777777" w:rsidR="00F336E9" w:rsidRDefault="00F336E9" w:rsidP="007227D1">
            <w:r w:rsidRPr="476CC0BC">
              <w:rPr>
                <w:sz w:val="20"/>
                <w:szCs w:val="20"/>
              </w:rPr>
              <w:t>13,215</w:t>
            </w:r>
          </w:p>
        </w:tc>
      </w:tr>
      <w:tr w:rsidR="00F336E9" w14:paraId="3193AC19" w14:textId="77777777" w:rsidTr="007227D1">
        <w:trPr>
          <w:trHeight w:val="300"/>
        </w:trPr>
        <w:tc>
          <w:tcPr>
            <w:tcW w:w="630" w:type="dxa"/>
            <w:tcMar>
              <w:top w:w="90" w:type="dxa"/>
              <w:left w:w="90" w:type="dxa"/>
              <w:bottom w:w="90" w:type="dxa"/>
              <w:right w:w="90" w:type="dxa"/>
            </w:tcMar>
          </w:tcPr>
          <w:p w14:paraId="18D628F9" w14:textId="77777777" w:rsidR="00F336E9" w:rsidRDefault="00F336E9" w:rsidP="007227D1">
            <w:r w:rsidRPr="476CC0BC">
              <w:rPr>
                <w:sz w:val="20"/>
                <w:szCs w:val="20"/>
              </w:rPr>
              <w:t>S20</w:t>
            </w:r>
          </w:p>
        </w:tc>
        <w:tc>
          <w:tcPr>
            <w:tcW w:w="4903" w:type="dxa"/>
            <w:tcMar>
              <w:top w:w="90" w:type="dxa"/>
              <w:left w:w="90" w:type="dxa"/>
              <w:bottom w:w="90" w:type="dxa"/>
              <w:right w:w="90" w:type="dxa"/>
            </w:tcMar>
          </w:tcPr>
          <w:p w14:paraId="6AEEA269" w14:textId="77777777" w:rsidR="00F336E9" w:rsidRDefault="00F336E9" w:rsidP="007227D1">
            <w:r w:rsidRPr="476CC0BC">
              <w:rPr>
                <w:sz w:val="20"/>
                <w:szCs w:val="20"/>
              </w:rPr>
              <w:t>( (rural N2 (people or person* or men or women or communit* or population* or group*)) ) OR TI rural</w:t>
            </w:r>
          </w:p>
        </w:tc>
        <w:tc>
          <w:tcPr>
            <w:tcW w:w="2445" w:type="dxa"/>
            <w:tcMar>
              <w:top w:w="90" w:type="dxa"/>
              <w:left w:w="90" w:type="dxa"/>
              <w:bottom w:w="90" w:type="dxa"/>
              <w:right w:w="90" w:type="dxa"/>
            </w:tcMar>
          </w:tcPr>
          <w:p w14:paraId="5FD97AB2"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3544F5BA" w14:textId="77777777" w:rsidR="00F336E9" w:rsidRDefault="00F336E9" w:rsidP="007227D1">
            <w:r w:rsidRPr="476CC0BC">
              <w:rPr>
                <w:sz w:val="20"/>
                <w:szCs w:val="20"/>
              </w:rPr>
              <w:t>50,297</w:t>
            </w:r>
          </w:p>
        </w:tc>
      </w:tr>
      <w:tr w:rsidR="00F336E9" w14:paraId="1816B916" w14:textId="77777777" w:rsidTr="007227D1">
        <w:trPr>
          <w:trHeight w:val="300"/>
        </w:trPr>
        <w:tc>
          <w:tcPr>
            <w:tcW w:w="630" w:type="dxa"/>
            <w:tcMar>
              <w:top w:w="90" w:type="dxa"/>
              <w:left w:w="90" w:type="dxa"/>
              <w:bottom w:w="90" w:type="dxa"/>
              <w:right w:w="90" w:type="dxa"/>
            </w:tcMar>
          </w:tcPr>
          <w:p w14:paraId="093E1885" w14:textId="77777777" w:rsidR="00F336E9" w:rsidRDefault="00F336E9" w:rsidP="007227D1">
            <w:r w:rsidRPr="476CC0BC">
              <w:rPr>
                <w:sz w:val="20"/>
                <w:szCs w:val="20"/>
              </w:rPr>
              <w:t>S21</w:t>
            </w:r>
          </w:p>
        </w:tc>
        <w:tc>
          <w:tcPr>
            <w:tcW w:w="4903" w:type="dxa"/>
            <w:tcMar>
              <w:top w:w="90" w:type="dxa"/>
              <w:left w:w="90" w:type="dxa"/>
              <w:bottom w:w="90" w:type="dxa"/>
              <w:right w:w="90" w:type="dxa"/>
            </w:tcMar>
          </w:tcPr>
          <w:p w14:paraId="2E3F6D33" w14:textId="77777777" w:rsidR="00F336E9" w:rsidRDefault="00F336E9" w:rsidP="007227D1">
            <w:r w:rsidRPr="476CC0BC">
              <w:rPr>
                <w:sz w:val="20"/>
                <w:szCs w:val="20"/>
              </w:rPr>
              <w:t>(MH "Racialization")</w:t>
            </w:r>
          </w:p>
        </w:tc>
        <w:tc>
          <w:tcPr>
            <w:tcW w:w="2445" w:type="dxa"/>
            <w:tcMar>
              <w:top w:w="90" w:type="dxa"/>
              <w:left w:w="90" w:type="dxa"/>
              <w:bottom w:w="90" w:type="dxa"/>
              <w:right w:w="90" w:type="dxa"/>
            </w:tcMar>
          </w:tcPr>
          <w:p w14:paraId="524D10E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18F0DF1" w14:textId="77777777" w:rsidR="00F336E9" w:rsidRDefault="00F336E9" w:rsidP="007227D1">
            <w:r w:rsidRPr="476CC0BC">
              <w:rPr>
                <w:sz w:val="20"/>
                <w:szCs w:val="20"/>
              </w:rPr>
              <w:t>34</w:t>
            </w:r>
          </w:p>
        </w:tc>
      </w:tr>
      <w:tr w:rsidR="00F336E9" w14:paraId="70D5DA19" w14:textId="77777777" w:rsidTr="007227D1">
        <w:trPr>
          <w:trHeight w:val="300"/>
        </w:trPr>
        <w:tc>
          <w:tcPr>
            <w:tcW w:w="630" w:type="dxa"/>
            <w:tcMar>
              <w:top w:w="90" w:type="dxa"/>
              <w:left w:w="90" w:type="dxa"/>
              <w:bottom w:w="90" w:type="dxa"/>
              <w:right w:w="90" w:type="dxa"/>
            </w:tcMar>
          </w:tcPr>
          <w:p w14:paraId="3AC72F13" w14:textId="77777777" w:rsidR="00F336E9" w:rsidRDefault="00F336E9" w:rsidP="007227D1">
            <w:r w:rsidRPr="476CC0BC">
              <w:rPr>
                <w:sz w:val="20"/>
                <w:szCs w:val="20"/>
              </w:rPr>
              <w:t>S22</w:t>
            </w:r>
          </w:p>
        </w:tc>
        <w:tc>
          <w:tcPr>
            <w:tcW w:w="4903" w:type="dxa"/>
            <w:tcMar>
              <w:top w:w="90" w:type="dxa"/>
              <w:left w:w="90" w:type="dxa"/>
              <w:bottom w:w="90" w:type="dxa"/>
              <w:right w:w="90" w:type="dxa"/>
            </w:tcMar>
          </w:tcPr>
          <w:p w14:paraId="0665BA95" w14:textId="77777777" w:rsidR="00F336E9" w:rsidRDefault="00F336E9" w:rsidP="007227D1">
            <w:r w:rsidRPr="476CC0BC">
              <w:rPr>
                <w:sz w:val="20"/>
                <w:szCs w:val="20"/>
              </w:rPr>
              <w:t>( ((people or person* or men or women) N2 color) ) OR ( ((people or person* or men or women) N2 colour) )</w:t>
            </w:r>
          </w:p>
        </w:tc>
        <w:tc>
          <w:tcPr>
            <w:tcW w:w="2445" w:type="dxa"/>
            <w:tcMar>
              <w:top w:w="90" w:type="dxa"/>
              <w:left w:w="90" w:type="dxa"/>
              <w:bottom w:w="90" w:type="dxa"/>
              <w:right w:w="90" w:type="dxa"/>
            </w:tcMar>
          </w:tcPr>
          <w:p w14:paraId="07B38EF8"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0E807359" w14:textId="77777777" w:rsidR="00F336E9" w:rsidRDefault="00F336E9" w:rsidP="007227D1">
            <w:r w:rsidRPr="476CC0BC">
              <w:rPr>
                <w:sz w:val="20"/>
                <w:szCs w:val="20"/>
              </w:rPr>
              <w:t>2,360</w:t>
            </w:r>
          </w:p>
        </w:tc>
      </w:tr>
      <w:tr w:rsidR="00F336E9" w14:paraId="65E0B11D" w14:textId="77777777" w:rsidTr="007227D1">
        <w:trPr>
          <w:trHeight w:val="300"/>
        </w:trPr>
        <w:tc>
          <w:tcPr>
            <w:tcW w:w="630" w:type="dxa"/>
            <w:tcMar>
              <w:top w:w="90" w:type="dxa"/>
              <w:left w:w="90" w:type="dxa"/>
              <w:bottom w:w="90" w:type="dxa"/>
              <w:right w:w="90" w:type="dxa"/>
            </w:tcMar>
          </w:tcPr>
          <w:p w14:paraId="571CD6D5" w14:textId="77777777" w:rsidR="00F336E9" w:rsidRDefault="00F336E9" w:rsidP="007227D1">
            <w:r w:rsidRPr="476CC0BC">
              <w:rPr>
                <w:sz w:val="20"/>
                <w:szCs w:val="20"/>
              </w:rPr>
              <w:t>S23</w:t>
            </w:r>
          </w:p>
        </w:tc>
        <w:tc>
          <w:tcPr>
            <w:tcW w:w="4903" w:type="dxa"/>
            <w:tcMar>
              <w:top w:w="90" w:type="dxa"/>
              <w:left w:w="90" w:type="dxa"/>
              <w:bottom w:w="90" w:type="dxa"/>
              <w:right w:w="90" w:type="dxa"/>
            </w:tcMar>
          </w:tcPr>
          <w:p w14:paraId="086A9CD9" w14:textId="77777777" w:rsidR="00F336E9" w:rsidRDefault="00F336E9" w:rsidP="007227D1">
            <w:r w:rsidRPr="476CC0BC">
              <w:rPr>
                <w:sz w:val="20"/>
                <w:szCs w:val="20"/>
              </w:rPr>
              <w:t>TI ( (ethnic or racial* or ethnoracial) ) OR AB ( (ethnic or racial* or ethnoracial) )</w:t>
            </w:r>
          </w:p>
        </w:tc>
        <w:tc>
          <w:tcPr>
            <w:tcW w:w="2445" w:type="dxa"/>
            <w:tcMar>
              <w:top w:w="90" w:type="dxa"/>
              <w:left w:w="90" w:type="dxa"/>
              <w:bottom w:w="90" w:type="dxa"/>
              <w:right w:w="90" w:type="dxa"/>
            </w:tcMar>
          </w:tcPr>
          <w:p w14:paraId="7D0FE0C8"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52F6273" w14:textId="77777777" w:rsidR="00F336E9" w:rsidRDefault="00F336E9" w:rsidP="007227D1">
            <w:r w:rsidRPr="476CC0BC">
              <w:rPr>
                <w:sz w:val="20"/>
                <w:szCs w:val="20"/>
              </w:rPr>
              <w:t>63,880</w:t>
            </w:r>
          </w:p>
        </w:tc>
      </w:tr>
      <w:tr w:rsidR="00F336E9" w14:paraId="4101162B" w14:textId="77777777" w:rsidTr="007227D1">
        <w:trPr>
          <w:trHeight w:val="300"/>
        </w:trPr>
        <w:tc>
          <w:tcPr>
            <w:tcW w:w="630" w:type="dxa"/>
            <w:tcMar>
              <w:top w:w="90" w:type="dxa"/>
              <w:left w:w="90" w:type="dxa"/>
              <w:bottom w:w="90" w:type="dxa"/>
              <w:right w:w="90" w:type="dxa"/>
            </w:tcMar>
          </w:tcPr>
          <w:p w14:paraId="77F78F7B" w14:textId="77777777" w:rsidR="00F336E9" w:rsidRDefault="00F336E9" w:rsidP="007227D1">
            <w:r w:rsidRPr="476CC0BC">
              <w:rPr>
                <w:sz w:val="20"/>
                <w:szCs w:val="20"/>
              </w:rPr>
              <w:t>S24</w:t>
            </w:r>
          </w:p>
        </w:tc>
        <w:tc>
          <w:tcPr>
            <w:tcW w:w="4903" w:type="dxa"/>
            <w:tcMar>
              <w:top w:w="90" w:type="dxa"/>
              <w:left w:w="90" w:type="dxa"/>
              <w:bottom w:w="90" w:type="dxa"/>
              <w:right w:w="90" w:type="dxa"/>
            </w:tcMar>
          </w:tcPr>
          <w:p w14:paraId="6F485BBD" w14:textId="77777777" w:rsidR="00F336E9" w:rsidRDefault="00F336E9" w:rsidP="007227D1">
            <w:r w:rsidRPr="476CC0BC">
              <w:rPr>
                <w:sz w:val="20"/>
                <w:szCs w:val="20"/>
              </w:rPr>
              <w:t>TI ( (race or ethnicity) ) OR AB ( (race or ethnicity) )</w:t>
            </w:r>
          </w:p>
        </w:tc>
        <w:tc>
          <w:tcPr>
            <w:tcW w:w="2445" w:type="dxa"/>
            <w:tcMar>
              <w:top w:w="90" w:type="dxa"/>
              <w:left w:w="90" w:type="dxa"/>
              <w:bottom w:w="90" w:type="dxa"/>
              <w:right w:w="90" w:type="dxa"/>
            </w:tcMar>
          </w:tcPr>
          <w:p w14:paraId="45F45DD1"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ABFF404" w14:textId="77777777" w:rsidR="00F336E9" w:rsidRDefault="00F336E9" w:rsidP="007227D1">
            <w:r w:rsidRPr="476CC0BC">
              <w:rPr>
                <w:sz w:val="20"/>
                <w:szCs w:val="20"/>
              </w:rPr>
              <w:t>83,712</w:t>
            </w:r>
          </w:p>
        </w:tc>
      </w:tr>
      <w:tr w:rsidR="00F336E9" w14:paraId="7A75ADD7" w14:textId="77777777" w:rsidTr="007227D1">
        <w:trPr>
          <w:trHeight w:val="300"/>
        </w:trPr>
        <w:tc>
          <w:tcPr>
            <w:tcW w:w="630" w:type="dxa"/>
            <w:tcMar>
              <w:top w:w="90" w:type="dxa"/>
              <w:left w:w="90" w:type="dxa"/>
              <w:bottom w:w="90" w:type="dxa"/>
              <w:right w:w="90" w:type="dxa"/>
            </w:tcMar>
          </w:tcPr>
          <w:p w14:paraId="61BC4BDB" w14:textId="77777777" w:rsidR="00F336E9" w:rsidRDefault="00F336E9" w:rsidP="007227D1">
            <w:r w:rsidRPr="476CC0BC">
              <w:rPr>
                <w:sz w:val="20"/>
                <w:szCs w:val="20"/>
              </w:rPr>
              <w:t>S25</w:t>
            </w:r>
          </w:p>
        </w:tc>
        <w:tc>
          <w:tcPr>
            <w:tcW w:w="4903" w:type="dxa"/>
            <w:tcMar>
              <w:top w:w="90" w:type="dxa"/>
              <w:left w:w="90" w:type="dxa"/>
              <w:bottom w:w="90" w:type="dxa"/>
              <w:right w:w="90" w:type="dxa"/>
            </w:tcMar>
          </w:tcPr>
          <w:p w14:paraId="0FB70167" w14:textId="77777777" w:rsidR="00F336E9" w:rsidRDefault="00F336E9" w:rsidP="007227D1">
            <w:r w:rsidRPr="476CC0BC">
              <w:rPr>
                <w:sz w:val="20"/>
                <w:szCs w:val="20"/>
              </w:rPr>
              <w:t>(MH "Diversity, Equity, Inclusion+")</w:t>
            </w:r>
          </w:p>
        </w:tc>
        <w:tc>
          <w:tcPr>
            <w:tcW w:w="2445" w:type="dxa"/>
            <w:tcMar>
              <w:top w:w="90" w:type="dxa"/>
              <w:left w:w="90" w:type="dxa"/>
              <w:bottom w:w="90" w:type="dxa"/>
              <w:right w:w="90" w:type="dxa"/>
            </w:tcMar>
          </w:tcPr>
          <w:p w14:paraId="7ABD9505" w14:textId="77777777" w:rsidR="00F336E9" w:rsidRDefault="00F336E9" w:rsidP="007227D1">
            <w:r w:rsidRPr="476CC0BC">
              <w:rPr>
                <w:sz w:val="20"/>
                <w:szCs w:val="20"/>
              </w:rPr>
              <w:t>Expanders - Apply equivalent subjects</w:t>
            </w:r>
            <w:r>
              <w:br/>
            </w:r>
            <w:r w:rsidRPr="476CC0BC">
              <w:rPr>
                <w:sz w:val="20"/>
                <w:szCs w:val="20"/>
              </w:rPr>
              <w:lastRenderedPageBreak/>
              <w:t>Search modes - Boolean/Phrase</w:t>
            </w:r>
          </w:p>
        </w:tc>
        <w:tc>
          <w:tcPr>
            <w:tcW w:w="1508" w:type="dxa"/>
            <w:tcMar>
              <w:top w:w="90" w:type="dxa"/>
              <w:left w:w="90" w:type="dxa"/>
              <w:bottom w:w="90" w:type="dxa"/>
              <w:right w:w="90" w:type="dxa"/>
            </w:tcMar>
          </w:tcPr>
          <w:p w14:paraId="560AE164" w14:textId="77777777" w:rsidR="00F336E9" w:rsidRDefault="00F336E9" w:rsidP="007227D1">
            <w:r w:rsidRPr="476CC0BC">
              <w:rPr>
                <w:sz w:val="20"/>
                <w:szCs w:val="20"/>
              </w:rPr>
              <w:lastRenderedPageBreak/>
              <w:t>1,589</w:t>
            </w:r>
          </w:p>
        </w:tc>
      </w:tr>
      <w:tr w:rsidR="00F336E9" w14:paraId="34B7D295" w14:textId="77777777" w:rsidTr="007227D1">
        <w:trPr>
          <w:trHeight w:val="300"/>
        </w:trPr>
        <w:tc>
          <w:tcPr>
            <w:tcW w:w="630" w:type="dxa"/>
            <w:tcMar>
              <w:top w:w="90" w:type="dxa"/>
              <w:left w:w="90" w:type="dxa"/>
              <w:bottom w:w="90" w:type="dxa"/>
              <w:right w:w="90" w:type="dxa"/>
            </w:tcMar>
          </w:tcPr>
          <w:p w14:paraId="0F9AFC42" w14:textId="77777777" w:rsidR="00F336E9" w:rsidRDefault="00F336E9" w:rsidP="007227D1">
            <w:r w:rsidRPr="476CC0BC">
              <w:rPr>
                <w:sz w:val="20"/>
                <w:szCs w:val="20"/>
              </w:rPr>
              <w:t>S26</w:t>
            </w:r>
          </w:p>
        </w:tc>
        <w:tc>
          <w:tcPr>
            <w:tcW w:w="4903" w:type="dxa"/>
            <w:tcMar>
              <w:top w:w="90" w:type="dxa"/>
              <w:left w:w="90" w:type="dxa"/>
              <w:bottom w:w="90" w:type="dxa"/>
              <w:right w:w="90" w:type="dxa"/>
            </w:tcMar>
          </w:tcPr>
          <w:p w14:paraId="47CC19B6" w14:textId="77777777" w:rsidR="00F336E9" w:rsidRDefault="00F336E9" w:rsidP="007227D1">
            <w:r w:rsidRPr="476CC0BC">
              <w:rPr>
                <w:sz w:val="20"/>
                <w:szCs w:val="20"/>
              </w:rPr>
              <w:t>TI ( (equit* or inequit*) ) OR AB ( (equit* or inequit*) )</w:t>
            </w:r>
          </w:p>
        </w:tc>
        <w:tc>
          <w:tcPr>
            <w:tcW w:w="2445" w:type="dxa"/>
            <w:tcMar>
              <w:top w:w="90" w:type="dxa"/>
              <w:left w:w="90" w:type="dxa"/>
              <w:bottom w:w="90" w:type="dxa"/>
              <w:right w:w="90" w:type="dxa"/>
            </w:tcMar>
          </w:tcPr>
          <w:p w14:paraId="7C033B9F"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2313412B" w14:textId="77777777" w:rsidR="00F336E9" w:rsidRDefault="00F336E9" w:rsidP="007227D1">
            <w:r w:rsidRPr="476CC0BC">
              <w:rPr>
                <w:sz w:val="20"/>
                <w:szCs w:val="20"/>
              </w:rPr>
              <w:t>33,299</w:t>
            </w:r>
          </w:p>
        </w:tc>
      </w:tr>
      <w:tr w:rsidR="00F336E9" w14:paraId="1BE48192" w14:textId="77777777" w:rsidTr="007227D1">
        <w:trPr>
          <w:trHeight w:val="300"/>
        </w:trPr>
        <w:tc>
          <w:tcPr>
            <w:tcW w:w="630" w:type="dxa"/>
            <w:tcMar>
              <w:top w:w="90" w:type="dxa"/>
              <w:left w:w="90" w:type="dxa"/>
              <w:bottom w:w="90" w:type="dxa"/>
              <w:right w:w="90" w:type="dxa"/>
            </w:tcMar>
          </w:tcPr>
          <w:p w14:paraId="0B166E4E" w14:textId="77777777" w:rsidR="00F336E9" w:rsidRDefault="00F336E9" w:rsidP="007227D1">
            <w:r w:rsidRPr="476CC0BC">
              <w:rPr>
                <w:sz w:val="20"/>
                <w:szCs w:val="20"/>
              </w:rPr>
              <w:t>S27</w:t>
            </w:r>
          </w:p>
        </w:tc>
        <w:tc>
          <w:tcPr>
            <w:tcW w:w="4903" w:type="dxa"/>
            <w:tcMar>
              <w:top w:w="90" w:type="dxa"/>
              <w:left w:w="90" w:type="dxa"/>
              <w:bottom w:w="90" w:type="dxa"/>
              <w:right w:w="90" w:type="dxa"/>
            </w:tcMar>
          </w:tcPr>
          <w:p w14:paraId="76926772" w14:textId="77777777" w:rsidR="00F336E9" w:rsidRDefault="00F336E9" w:rsidP="007227D1">
            <w:r w:rsidRPr="476CC0BC">
              <w:rPr>
                <w:sz w:val="20"/>
                <w:szCs w:val="20"/>
              </w:rPr>
              <w:t>(MH "Social Class") OR (MH "Low Socioeconomic Status") OR (MH "Educational Status") OR (MH "Poverty")</w:t>
            </w:r>
          </w:p>
        </w:tc>
        <w:tc>
          <w:tcPr>
            <w:tcW w:w="2445" w:type="dxa"/>
            <w:tcMar>
              <w:top w:w="90" w:type="dxa"/>
              <w:left w:w="90" w:type="dxa"/>
              <w:bottom w:w="90" w:type="dxa"/>
              <w:right w:w="90" w:type="dxa"/>
            </w:tcMar>
          </w:tcPr>
          <w:p w14:paraId="69977AB2"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34AE949" w14:textId="77777777" w:rsidR="00F336E9" w:rsidRDefault="00F336E9" w:rsidP="007227D1">
            <w:r w:rsidRPr="476CC0BC">
              <w:rPr>
                <w:sz w:val="20"/>
                <w:szCs w:val="20"/>
              </w:rPr>
              <w:t>88,184</w:t>
            </w:r>
          </w:p>
        </w:tc>
      </w:tr>
      <w:tr w:rsidR="00F336E9" w14:paraId="373AFF50" w14:textId="77777777" w:rsidTr="007227D1">
        <w:trPr>
          <w:trHeight w:val="300"/>
        </w:trPr>
        <w:tc>
          <w:tcPr>
            <w:tcW w:w="630" w:type="dxa"/>
            <w:tcMar>
              <w:top w:w="90" w:type="dxa"/>
              <w:left w:w="90" w:type="dxa"/>
              <w:bottom w:w="90" w:type="dxa"/>
              <w:right w:w="90" w:type="dxa"/>
            </w:tcMar>
          </w:tcPr>
          <w:p w14:paraId="284B6EAB" w14:textId="77777777" w:rsidR="00F336E9" w:rsidRDefault="00F336E9" w:rsidP="007227D1">
            <w:r w:rsidRPr="476CC0BC">
              <w:rPr>
                <w:sz w:val="20"/>
                <w:szCs w:val="20"/>
              </w:rPr>
              <w:t>S28</w:t>
            </w:r>
          </w:p>
        </w:tc>
        <w:tc>
          <w:tcPr>
            <w:tcW w:w="4903" w:type="dxa"/>
            <w:tcMar>
              <w:top w:w="90" w:type="dxa"/>
              <w:left w:w="90" w:type="dxa"/>
              <w:bottom w:w="90" w:type="dxa"/>
              <w:right w:w="90" w:type="dxa"/>
            </w:tcMar>
          </w:tcPr>
          <w:p w14:paraId="70E16B89" w14:textId="77777777" w:rsidR="00F336E9" w:rsidRDefault="00F336E9" w:rsidP="007227D1">
            <w:r w:rsidRPr="476CC0BC">
              <w:rPr>
                <w:sz w:val="20"/>
                <w:szCs w:val="20"/>
              </w:rPr>
              <w:t>social N3 discrimination</w:t>
            </w:r>
          </w:p>
        </w:tc>
        <w:tc>
          <w:tcPr>
            <w:tcW w:w="2445" w:type="dxa"/>
            <w:tcMar>
              <w:top w:w="90" w:type="dxa"/>
              <w:left w:w="90" w:type="dxa"/>
              <w:bottom w:w="90" w:type="dxa"/>
              <w:right w:w="90" w:type="dxa"/>
            </w:tcMar>
          </w:tcPr>
          <w:p w14:paraId="12E769A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2CDAB8C" w14:textId="77777777" w:rsidR="00F336E9" w:rsidRDefault="00F336E9" w:rsidP="007227D1">
            <w:r w:rsidRPr="476CC0BC">
              <w:rPr>
                <w:sz w:val="20"/>
                <w:szCs w:val="20"/>
              </w:rPr>
              <w:t>1,095</w:t>
            </w:r>
          </w:p>
        </w:tc>
      </w:tr>
      <w:tr w:rsidR="00F336E9" w14:paraId="367B8838" w14:textId="77777777" w:rsidTr="007227D1">
        <w:trPr>
          <w:trHeight w:val="300"/>
        </w:trPr>
        <w:tc>
          <w:tcPr>
            <w:tcW w:w="630" w:type="dxa"/>
            <w:tcMar>
              <w:top w:w="90" w:type="dxa"/>
              <w:left w:w="90" w:type="dxa"/>
              <w:bottom w:w="90" w:type="dxa"/>
              <w:right w:w="90" w:type="dxa"/>
            </w:tcMar>
          </w:tcPr>
          <w:p w14:paraId="6D6177A7" w14:textId="77777777" w:rsidR="00F336E9" w:rsidRDefault="00F336E9" w:rsidP="007227D1">
            <w:r w:rsidRPr="476CC0BC">
              <w:rPr>
                <w:sz w:val="20"/>
                <w:szCs w:val="20"/>
              </w:rPr>
              <w:t>S29</w:t>
            </w:r>
          </w:p>
        </w:tc>
        <w:tc>
          <w:tcPr>
            <w:tcW w:w="4903" w:type="dxa"/>
            <w:tcMar>
              <w:top w:w="90" w:type="dxa"/>
              <w:left w:w="90" w:type="dxa"/>
              <w:bottom w:w="90" w:type="dxa"/>
              <w:right w:w="90" w:type="dxa"/>
            </w:tcMar>
          </w:tcPr>
          <w:p w14:paraId="4F382878" w14:textId="77777777" w:rsidR="00F336E9" w:rsidRPr="00A31EEB" w:rsidRDefault="00F336E9" w:rsidP="007227D1">
            <w:pPr>
              <w:rPr>
                <w:lang w:val="fr-FR"/>
              </w:rPr>
            </w:pPr>
            <w:r w:rsidRPr="00A31EEB">
              <w:rPr>
                <w:sz w:val="20"/>
                <w:szCs w:val="20"/>
                <w:lang w:val="fr-FR"/>
              </w:rPr>
              <w:t>(MH "Immigrants") OR (MH "Emigration and Immigration")</w:t>
            </w:r>
          </w:p>
        </w:tc>
        <w:tc>
          <w:tcPr>
            <w:tcW w:w="2445" w:type="dxa"/>
            <w:tcMar>
              <w:top w:w="90" w:type="dxa"/>
              <w:left w:w="90" w:type="dxa"/>
              <w:bottom w:w="90" w:type="dxa"/>
              <w:right w:w="90" w:type="dxa"/>
            </w:tcMar>
          </w:tcPr>
          <w:p w14:paraId="3875658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0AC4AF08" w14:textId="77777777" w:rsidR="00F336E9" w:rsidRDefault="00F336E9" w:rsidP="007227D1">
            <w:r w:rsidRPr="476CC0BC">
              <w:rPr>
                <w:sz w:val="20"/>
                <w:szCs w:val="20"/>
              </w:rPr>
              <w:t>24,253</w:t>
            </w:r>
          </w:p>
        </w:tc>
      </w:tr>
      <w:tr w:rsidR="00F336E9" w14:paraId="5C830C34" w14:textId="77777777" w:rsidTr="007227D1">
        <w:trPr>
          <w:trHeight w:val="300"/>
        </w:trPr>
        <w:tc>
          <w:tcPr>
            <w:tcW w:w="630" w:type="dxa"/>
            <w:tcMar>
              <w:top w:w="90" w:type="dxa"/>
              <w:left w:w="90" w:type="dxa"/>
              <w:bottom w:w="90" w:type="dxa"/>
              <w:right w:w="90" w:type="dxa"/>
            </w:tcMar>
          </w:tcPr>
          <w:p w14:paraId="3C259CAB" w14:textId="77777777" w:rsidR="00F336E9" w:rsidRDefault="00F336E9" w:rsidP="007227D1">
            <w:r w:rsidRPr="476CC0BC">
              <w:rPr>
                <w:sz w:val="20"/>
                <w:szCs w:val="20"/>
              </w:rPr>
              <w:t>S30</w:t>
            </w:r>
          </w:p>
        </w:tc>
        <w:tc>
          <w:tcPr>
            <w:tcW w:w="4903" w:type="dxa"/>
            <w:tcMar>
              <w:top w:w="90" w:type="dxa"/>
              <w:left w:w="90" w:type="dxa"/>
              <w:bottom w:w="90" w:type="dxa"/>
              <w:right w:w="90" w:type="dxa"/>
            </w:tcMar>
          </w:tcPr>
          <w:p w14:paraId="09F81B2D" w14:textId="77777777" w:rsidR="00F336E9" w:rsidRDefault="00F336E9" w:rsidP="007227D1">
            <w:r w:rsidRPr="476CC0BC">
              <w:rPr>
                <w:sz w:val="20"/>
                <w:szCs w:val="20"/>
              </w:rPr>
              <w:t>TI ( (non english speak* or nonenglish speak* or english language proficien* or language barrier* or immigrant* or migrant* or socioeconomic* status or social capital or education* level or low* education or discrimination or oppressed or oppression or historic* exclud* or historic* exclus*) ) OR AB ( (non english speak* or nonenglish speak* or english language proficien* or language barrier* or immigrant* or migrant* or socioeconomic* status or social capital or education* level or low* education or discrimination or oppressed or oppression or historic* exclud* or historic* exclus*) )</w:t>
            </w:r>
          </w:p>
        </w:tc>
        <w:tc>
          <w:tcPr>
            <w:tcW w:w="2445" w:type="dxa"/>
            <w:tcMar>
              <w:top w:w="90" w:type="dxa"/>
              <w:left w:w="90" w:type="dxa"/>
              <w:bottom w:w="90" w:type="dxa"/>
              <w:right w:w="90" w:type="dxa"/>
            </w:tcMar>
          </w:tcPr>
          <w:p w14:paraId="0E3732AA"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69F68C4" w14:textId="77777777" w:rsidR="00F336E9" w:rsidRDefault="00F336E9" w:rsidP="007227D1">
            <w:r w:rsidRPr="476CC0BC">
              <w:rPr>
                <w:sz w:val="20"/>
                <w:szCs w:val="20"/>
              </w:rPr>
              <w:t>108,641</w:t>
            </w:r>
          </w:p>
        </w:tc>
      </w:tr>
      <w:tr w:rsidR="00F336E9" w14:paraId="5B66F13F" w14:textId="77777777" w:rsidTr="007227D1">
        <w:trPr>
          <w:trHeight w:val="300"/>
        </w:trPr>
        <w:tc>
          <w:tcPr>
            <w:tcW w:w="630" w:type="dxa"/>
            <w:tcMar>
              <w:top w:w="90" w:type="dxa"/>
              <w:left w:w="90" w:type="dxa"/>
              <w:bottom w:w="90" w:type="dxa"/>
              <w:right w:w="90" w:type="dxa"/>
            </w:tcMar>
          </w:tcPr>
          <w:p w14:paraId="2A782166" w14:textId="77777777" w:rsidR="00F336E9" w:rsidRDefault="00F336E9" w:rsidP="007227D1">
            <w:r w:rsidRPr="476CC0BC">
              <w:rPr>
                <w:sz w:val="20"/>
                <w:szCs w:val="20"/>
              </w:rPr>
              <w:t>S31</w:t>
            </w:r>
          </w:p>
        </w:tc>
        <w:tc>
          <w:tcPr>
            <w:tcW w:w="4903" w:type="dxa"/>
            <w:tcMar>
              <w:top w:w="90" w:type="dxa"/>
              <w:left w:w="90" w:type="dxa"/>
              <w:bottom w:w="90" w:type="dxa"/>
              <w:right w:w="90" w:type="dxa"/>
            </w:tcMar>
          </w:tcPr>
          <w:p w14:paraId="5DA61F38" w14:textId="77777777" w:rsidR="00F336E9" w:rsidRDefault="00F336E9" w:rsidP="007227D1">
            <w:r w:rsidRPr="476CC0BC">
              <w:rPr>
                <w:sz w:val="20"/>
                <w:szCs w:val="20"/>
              </w:rPr>
              <w:t>(MH "People of Color+")</w:t>
            </w:r>
          </w:p>
        </w:tc>
        <w:tc>
          <w:tcPr>
            <w:tcW w:w="2445" w:type="dxa"/>
            <w:tcMar>
              <w:top w:w="90" w:type="dxa"/>
              <w:left w:w="90" w:type="dxa"/>
              <w:bottom w:w="90" w:type="dxa"/>
              <w:right w:w="90" w:type="dxa"/>
            </w:tcMar>
          </w:tcPr>
          <w:p w14:paraId="4908870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730EFA8" w14:textId="77777777" w:rsidR="00F336E9" w:rsidRDefault="00F336E9" w:rsidP="007227D1">
            <w:r w:rsidRPr="476CC0BC">
              <w:rPr>
                <w:sz w:val="20"/>
                <w:szCs w:val="20"/>
              </w:rPr>
              <w:t>170</w:t>
            </w:r>
          </w:p>
        </w:tc>
      </w:tr>
      <w:tr w:rsidR="00F336E9" w14:paraId="74C6F743" w14:textId="77777777" w:rsidTr="007227D1">
        <w:trPr>
          <w:trHeight w:val="300"/>
        </w:trPr>
        <w:tc>
          <w:tcPr>
            <w:tcW w:w="630" w:type="dxa"/>
            <w:tcMar>
              <w:top w:w="90" w:type="dxa"/>
              <w:left w:w="90" w:type="dxa"/>
              <w:bottom w:w="90" w:type="dxa"/>
              <w:right w:w="90" w:type="dxa"/>
            </w:tcMar>
          </w:tcPr>
          <w:p w14:paraId="1741E956" w14:textId="77777777" w:rsidR="00F336E9" w:rsidRDefault="00F336E9" w:rsidP="007227D1">
            <w:r w:rsidRPr="476CC0BC">
              <w:rPr>
                <w:sz w:val="20"/>
                <w:szCs w:val="20"/>
              </w:rPr>
              <w:lastRenderedPageBreak/>
              <w:t>S32</w:t>
            </w:r>
          </w:p>
        </w:tc>
        <w:tc>
          <w:tcPr>
            <w:tcW w:w="4903" w:type="dxa"/>
            <w:tcMar>
              <w:top w:w="90" w:type="dxa"/>
              <w:left w:w="90" w:type="dxa"/>
              <w:bottom w:w="90" w:type="dxa"/>
              <w:right w:w="90" w:type="dxa"/>
            </w:tcMar>
          </w:tcPr>
          <w:p w14:paraId="56A14DD9" w14:textId="77777777" w:rsidR="00F336E9" w:rsidRDefault="00F336E9" w:rsidP="007227D1">
            <w:r w:rsidRPr="476CC0BC">
              <w:rPr>
                <w:sz w:val="20"/>
                <w:szCs w:val="20"/>
              </w:rPr>
              <w:t>S1 OR S2 OR S3 OR S4 OR S5 OR S6 OR S7 OR S8 OR S9 OR S10 OR S11 OR S12 OR S13 OR S14 OR S15 OR S16 OR S17 OR S18 OR S19 OR S20 OR S21 OR S22 OR S23 OR S24 OR S25 OR S26 OR S27 OR S28 OR S29 OR S30 OR S31</w:t>
            </w:r>
          </w:p>
        </w:tc>
        <w:tc>
          <w:tcPr>
            <w:tcW w:w="2445" w:type="dxa"/>
            <w:tcMar>
              <w:top w:w="90" w:type="dxa"/>
              <w:left w:w="90" w:type="dxa"/>
              <w:bottom w:w="90" w:type="dxa"/>
              <w:right w:w="90" w:type="dxa"/>
            </w:tcMar>
          </w:tcPr>
          <w:p w14:paraId="05347439"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85B61E2" w14:textId="77777777" w:rsidR="00F336E9" w:rsidRDefault="00F336E9" w:rsidP="007227D1">
            <w:r w:rsidRPr="476CC0BC">
              <w:rPr>
                <w:sz w:val="20"/>
                <w:szCs w:val="20"/>
              </w:rPr>
              <w:t>731,040</w:t>
            </w:r>
          </w:p>
        </w:tc>
      </w:tr>
      <w:tr w:rsidR="00F336E9" w14:paraId="09EA1E6D" w14:textId="77777777" w:rsidTr="007227D1">
        <w:trPr>
          <w:trHeight w:val="300"/>
        </w:trPr>
        <w:tc>
          <w:tcPr>
            <w:tcW w:w="630" w:type="dxa"/>
            <w:tcMar>
              <w:top w:w="90" w:type="dxa"/>
              <w:left w:w="90" w:type="dxa"/>
              <w:bottom w:w="90" w:type="dxa"/>
              <w:right w:w="90" w:type="dxa"/>
            </w:tcMar>
          </w:tcPr>
          <w:p w14:paraId="1008AF37" w14:textId="77777777" w:rsidR="00F336E9" w:rsidRDefault="00F336E9" w:rsidP="007227D1">
            <w:r w:rsidRPr="476CC0BC">
              <w:rPr>
                <w:sz w:val="20"/>
                <w:szCs w:val="20"/>
              </w:rPr>
              <w:t>S33</w:t>
            </w:r>
          </w:p>
        </w:tc>
        <w:tc>
          <w:tcPr>
            <w:tcW w:w="4903" w:type="dxa"/>
            <w:tcMar>
              <w:top w:w="90" w:type="dxa"/>
              <w:left w:w="90" w:type="dxa"/>
              <w:bottom w:w="90" w:type="dxa"/>
              <w:right w:w="90" w:type="dxa"/>
            </w:tcMar>
          </w:tcPr>
          <w:p w14:paraId="38369DC8" w14:textId="77777777" w:rsidR="00F336E9" w:rsidRDefault="00F336E9" w:rsidP="007227D1">
            <w:r w:rsidRPr="476CC0BC">
              <w:rPr>
                <w:sz w:val="20"/>
                <w:szCs w:val="20"/>
              </w:rPr>
              <w:t>(MH "Literature Review") OR (MH "Scoping Review") OR (MH "Systematic Review")</w:t>
            </w:r>
          </w:p>
        </w:tc>
        <w:tc>
          <w:tcPr>
            <w:tcW w:w="2445" w:type="dxa"/>
            <w:tcMar>
              <w:top w:w="90" w:type="dxa"/>
              <w:left w:w="90" w:type="dxa"/>
              <w:bottom w:w="90" w:type="dxa"/>
              <w:right w:w="90" w:type="dxa"/>
            </w:tcMar>
          </w:tcPr>
          <w:p w14:paraId="224FE27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DAFBCC7" w14:textId="77777777" w:rsidR="00F336E9" w:rsidRDefault="00F336E9" w:rsidP="007227D1">
            <w:r w:rsidRPr="476CC0BC">
              <w:rPr>
                <w:sz w:val="20"/>
                <w:szCs w:val="20"/>
              </w:rPr>
              <w:t>150,249</w:t>
            </w:r>
          </w:p>
        </w:tc>
      </w:tr>
      <w:tr w:rsidR="00F336E9" w14:paraId="2A6B31AD" w14:textId="77777777" w:rsidTr="007227D1">
        <w:trPr>
          <w:trHeight w:val="300"/>
        </w:trPr>
        <w:tc>
          <w:tcPr>
            <w:tcW w:w="630" w:type="dxa"/>
            <w:tcMar>
              <w:top w:w="90" w:type="dxa"/>
              <w:left w:w="90" w:type="dxa"/>
              <w:bottom w:w="90" w:type="dxa"/>
              <w:right w:w="90" w:type="dxa"/>
            </w:tcMar>
          </w:tcPr>
          <w:p w14:paraId="759DDFEF" w14:textId="77777777" w:rsidR="00F336E9" w:rsidRDefault="00F336E9" w:rsidP="007227D1">
            <w:r w:rsidRPr="476CC0BC">
              <w:rPr>
                <w:sz w:val="20"/>
                <w:szCs w:val="20"/>
              </w:rPr>
              <w:t>S34</w:t>
            </w:r>
          </w:p>
        </w:tc>
        <w:tc>
          <w:tcPr>
            <w:tcW w:w="4903" w:type="dxa"/>
            <w:tcMar>
              <w:top w:w="90" w:type="dxa"/>
              <w:left w:w="90" w:type="dxa"/>
              <w:bottom w:w="90" w:type="dxa"/>
              <w:right w:w="90" w:type="dxa"/>
            </w:tcMar>
          </w:tcPr>
          <w:p w14:paraId="44A4D7B3" w14:textId="77777777" w:rsidR="00F336E9" w:rsidRDefault="00F336E9" w:rsidP="007227D1">
            <w:r w:rsidRPr="476CC0BC">
              <w:rPr>
                <w:sz w:val="20"/>
                <w:szCs w:val="20"/>
              </w:rPr>
              <w:t>TI systematic review* OR AB systematic review* OR TI meta analy* OR AB meta analy*</w:t>
            </w:r>
          </w:p>
        </w:tc>
        <w:tc>
          <w:tcPr>
            <w:tcW w:w="2445" w:type="dxa"/>
            <w:tcMar>
              <w:top w:w="90" w:type="dxa"/>
              <w:left w:w="90" w:type="dxa"/>
              <w:bottom w:w="90" w:type="dxa"/>
              <w:right w:w="90" w:type="dxa"/>
            </w:tcMar>
          </w:tcPr>
          <w:p w14:paraId="02F3BBE2"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B7B7603" w14:textId="77777777" w:rsidR="00F336E9" w:rsidRDefault="00F336E9" w:rsidP="007227D1">
            <w:r w:rsidRPr="476CC0BC">
              <w:rPr>
                <w:sz w:val="20"/>
                <w:szCs w:val="20"/>
              </w:rPr>
              <w:t>201,654</w:t>
            </w:r>
          </w:p>
        </w:tc>
      </w:tr>
      <w:tr w:rsidR="00F336E9" w14:paraId="58B34733" w14:textId="77777777" w:rsidTr="007227D1">
        <w:trPr>
          <w:trHeight w:val="300"/>
        </w:trPr>
        <w:tc>
          <w:tcPr>
            <w:tcW w:w="630" w:type="dxa"/>
            <w:tcMar>
              <w:top w:w="90" w:type="dxa"/>
              <w:left w:w="90" w:type="dxa"/>
              <w:bottom w:w="90" w:type="dxa"/>
              <w:right w:w="90" w:type="dxa"/>
            </w:tcMar>
          </w:tcPr>
          <w:p w14:paraId="6D5D897E" w14:textId="77777777" w:rsidR="00F336E9" w:rsidRDefault="00F336E9" w:rsidP="007227D1">
            <w:r w:rsidRPr="476CC0BC">
              <w:rPr>
                <w:sz w:val="20"/>
                <w:szCs w:val="20"/>
              </w:rPr>
              <w:t>S35</w:t>
            </w:r>
          </w:p>
        </w:tc>
        <w:tc>
          <w:tcPr>
            <w:tcW w:w="4903" w:type="dxa"/>
            <w:tcMar>
              <w:top w:w="90" w:type="dxa"/>
              <w:left w:w="90" w:type="dxa"/>
              <w:bottom w:w="90" w:type="dxa"/>
              <w:right w:w="90" w:type="dxa"/>
            </w:tcMar>
          </w:tcPr>
          <w:p w14:paraId="3870AA33" w14:textId="77777777" w:rsidR="00F336E9" w:rsidRDefault="00F336E9" w:rsidP="007227D1">
            <w:r w:rsidRPr="476CC0BC">
              <w:rPr>
                <w:sz w:val="20"/>
                <w:szCs w:val="20"/>
              </w:rPr>
              <w:t>TI ( ((narrative or literature or scoping or method* or umbrella) N10 review) ) OR AB ( ((narrative or literature or scoping or method* or umbrella) N10 review) )</w:t>
            </w:r>
          </w:p>
        </w:tc>
        <w:tc>
          <w:tcPr>
            <w:tcW w:w="2445" w:type="dxa"/>
            <w:tcMar>
              <w:top w:w="90" w:type="dxa"/>
              <w:left w:w="90" w:type="dxa"/>
              <w:bottom w:w="90" w:type="dxa"/>
              <w:right w:w="90" w:type="dxa"/>
            </w:tcMar>
          </w:tcPr>
          <w:p w14:paraId="553E30EE"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DE80276" w14:textId="77777777" w:rsidR="00F336E9" w:rsidRDefault="00F336E9" w:rsidP="007227D1">
            <w:r w:rsidRPr="476CC0BC">
              <w:rPr>
                <w:sz w:val="20"/>
                <w:szCs w:val="20"/>
              </w:rPr>
              <w:t>202,566</w:t>
            </w:r>
          </w:p>
        </w:tc>
      </w:tr>
      <w:tr w:rsidR="00F336E9" w14:paraId="52949AB8" w14:textId="77777777" w:rsidTr="007227D1">
        <w:trPr>
          <w:trHeight w:val="300"/>
        </w:trPr>
        <w:tc>
          <w:tcPr>
            <w:tcW w:w="630" w:type="dxa"/>
            <w:tcMar>
              <w:top w:w="90" w:type="dxa"/>
              <w:left w:w="90" w:type="dxa"/>
              <w:bottom w:w="90" w:type="dxa"/>
              <w:right w:w="90" w:type="dxa"/>
            </w:tcMar>
          </w:tcPr>
          <w:p w14:paraId="70BF63AA" w14:textId="77777777" w:rsidR="00F336E9" w:rsidRDefault="00F336E9" w:rsidP="007227D1">
            <w:r w:rsidRPr="476CC0BC">
              <w:rPr>
                <w:sz w:val="20"/>
                <w:szCs w:val="20"/>
              </w:rPr>
              <w:t>S36</w:t>
            </w:r>
          </w:p>
        </w:tc>
        <w:tc>
          <w:tcPr>
            <w:tcW w:w="4903" w:type="dxa"/>
            <w:tcMar>
              <w:top w:w="90" w:type="dxa"/>
              <w:left w:w="90" w:type="dxa"/>
              <w:bottom w:w="90" w:type="dxa"/>
              <w:right w:w="90" w:type="dxa"/>
            </w:tcMar>
          </w:tcPr>
          <w:p w14:paraId="795F5F6C" w14:textId="77777777" w:rsidR="00F336E9" w:rsidRDefault="00F336E9" w:rsidP="007227D1">
            <w:r w:rsidRPr="476CC0BC">
              <w:rPr>
                <w:sz w:val="20"/>
                <w:szCs w:val="20"/>
              </w:rPr>
              <w:t>S33 OR S34 OR S35</w:t>
            </w:r>
          </w:p>
        </w:tc>
        <w:tc>
          <w:tcPr>
            <w:tcW w:w="2445" w:type="dxa"/>
            <w:tcMar>
              <w:top w:w="90" w:type="dxa"/>
              <w:left w:w="90" w:type="dxa"/>
              <w:bottom w:w="90" w:type="dxa"/>
              <w:right w:w="90" w:type="dxa"/>
            </w:tcMar>
          </w:tcPr>
          <w:p w14:paraId="5ADCBD60"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159F18D" w14:textId="77777777" w:rsidR="00F336E9" w:rsidRDefault="00F336E9" w:rsidP="007227D1">
            <w:r w:rsidRPr="476CC0BC">
              <w:rPr>
                <w:sz w:val="20"/>
                <w:szCs w:val="20"/>
              </w:rPr>
              <w:t>388,226</w:t>
            </w:r>
          </w:p>
        </w:tc>
      </w:tr>
      <w:tr w:rsidR="00F336E9" w14:paraId="5B239F64" w14:textId="77777777" w:rsidTr="007227D1">
        <w:trPr>
          <w:trHeight w:val="300"/>
        </w:trPr>
        <w:tc>
          <w:tcPr>
            <w:tcW w:w="630" w:type="dxa"/>
            <w:tcMar>
              <w:top w:w="90" w:type="dxa"/>
              <w:left w:w="90" w:type="dxa"/>
              <w:bottom w:w="90" w:type="dxa"/>
              <w:right w:w="90" w:type="dxa"/>
            </w:tcMar>
          </w:tcPr>
          <w:p w14:paraId="2A005F49" w14:textId="77777777" w:rsidR="00F336E9" w:rsidRDefault="00F336E9" w:rsidP="007227D1">
            <w:r w:rsidRPr="476CC0BC">
              <w:rPr>
                <w:sz w:val="20"/>
                <w:szCs w:val="20"/>
              </w:rPr>
              <w:t>S37</w:t>
            </w:r>
          </w:p>
        </w:tc>
        <w:tc>
          <w:tcPr>
            <w:tcW w:w="4903" w:type="dxa"/>
            <w:tcMar>
              <w:top w:w="90" w:type="dxa"/>
              <w:left w:w="90" w:type="dxa"/>
              <w:bottom w:w="90" w:type="dxa"/>
              <w:right w:w="90" w:type="dxa"/>
            </w:tcMar>
          </w:tcPr>
          <w:p w14:paraId="6B543036" w14:textId="77777777" w:rsidR="00F336E9" w:rsidRDefault="00F336E9" w:rsidP="007227D1">
            <w:r w:rsidRPr="476CC0BC">
              <w:rPr>
                <w:sz w:val="20"/>
                <w:szCs w:val="20"/>
              </w:rPr>
              <w:t>S32 AND S36</w:t>
            </w:r>
          </w:p>
        </w:tc>
        <w:tc>
          <w:tcPr>
            <w:tcW w:w="2445" w:type="dxa"/>
            <w:tcMar>
              <w:top w:w="90" w:type="dxa"/>
              <w:left w:w="90" w:type="dxa"/>
              <w:bottom w:w="90" w:type="dxa"/>
              <w:right w:w="90" w:type="dxa"/>
            </w:tcMar>
          </w:tcPr>
          <w:p w14:paraId="17CA666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AC74EB7" w14:textId="77777777" w:rsidR="00F336E9" w:rsidRDefault="00F336E9" w:rsidP="007227D1">
            <w:r w:rsidRPr="476CC0BC">
              <w:rPr>
                <w:sz w:val="20"/>
                <w:szCs w:val="20"/>
              </w:rPr>
              <w:t>36,248</w:t>
            </w:r>
          </w:p>
        </w:tc>
      </w:tr>
      <w:tr w:rsidR="00F336E9" w14:paraId="0FF5D83C" w14:textId="77777777" w:rsidTr="007227D1">
        <w:trPr>
          <w:trHeight w:val="300"/>
        </w:trPr>
        <w:tc>
          <w:tcPr>
            <w:tcW w:w="630" w:type="dxa"/>
            <w:tcMar>
              <w:top w:w="90" w:type="dxa"/>
              <w:left w:w="90" w:type="dxa"/>
              <w:bottom w:w="90" w:type="dxa"/>
              <w:right w:w="90" w:type="dxa"/>
            </w:tcMar>
          </w:tcPr>
          <w:p w14:paraId="00A6A22A" w14:textId="77777777" w:rsidR="00F336E9" w:rsidRDefault="00F336E9" w:rsidP="007227D1">
            <w:r w:rsidRPr="476CC0BC">
              <w:rPr>
                <w:sz w:val="20"/>
                <w:szCs w:val="20"/>
              </w:rPr>
              <w:t>S38</w:t>
            </w:r>
          </w:p>
        </w:tc>
        <w:tc>
          <w:tcPr>
            <w:tcW w:w="4903" w:type="dxa"/>
            <w:tcMar>
              <w:top w:w="90" w:type="dxa"/>
              <w:left w:w="90" w:type="dxa"/>
              <w:bottom w:w="90" w:type="dxa"/>
              <w:right w:w="90" w:type="dxa"/>
            </w:tcMar>
          </w:tcPr>
          <w:p w14:paraId="13A7C8C7" w14:textId="77777777" w:rsidR="00F336E9" w:rsidRDefault="00F336E9" w:rsidP="007227D1">
            <w:r w:rsidRPr="476CC0BC">
              <w:rPr>
                <w:sz w:val="20"/>
                <w:szCs w:val="20"/>
              </w:rPr>
              <w:t>(MH "Research") OR (MH "Clinical Trials+") OR (MH "Experimental Studies+")</w:t>
            </w:r>
          </w:p>
        </w:tc>
        <w:tc>
          <w:tcPr>
            <w:tcW w:w="2445" w:type="dxa"/>
            <w:tcMar>
              <w:top w:w="90" w:type="dxa"/>
              <w:left w:w="90" w:type="dxa"/>
              <w:bottom w:w="90" w:type="dxa"/>
              <w:right w:w="90" w:type="dxa"/>
            </w:tcMar>
          </w:tcPr>
          <w:p w14:paraId="26CE3185"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4F4E7546" w14:textId="77777777" w:rsidR="00F336E9" w:rsidRDefault="00F336E9" w:rsidP="007227D1">
            <w:r w:rsidRPr="476CC0BC">
              <w:rPr>
                <w:sz w:val="20"/>
                <w:szCs w:val="20"/>
              </w:rPr>
              <w:t>457,789</w:t>
            </w:r>
          </w:p>
        </w:tc>
      </w:tr>
      <w:tr w:rsidR="00F336E9" w14:paraId="11CB231E" w14:textId="77777777" w:rsidTr="007227D1">
        <w:trPr>
          <w:trHeight w:val="300"/>
        </w:trPr>
        <w:tc>
          <w:tcPr>
            <w:tcW w:w="630" w:type="dxa"/>
            <w:tcMar>
              <w:top w:w="90" w:type="dxa"/>
              <w:left w:w="90" w:type="dxa"/>
              <w:bottom w:w="90" w:type="dxa"/>
              <w:right w:w="90" w:type="dxa"/>
            </w:tcMar>
          </w:tcPr>
          <w:p w14:paraId="657530D7" w14:textId="77777777" w:rsidR="00F336E9" w:rsidRDefault="00F336E9" w:rsidP="007227D1">
            <w:r w:rsidRPr="476CC0BC">
              <w:rPr>
                <w:sz w:val="20"/>
                <w:szCs w:val="20"/>
              </w:rPr>
              <w:t>S39</w:t>
            </w:r>
          </w:p>
        </w:tc>
        <w:tc>
          <w:tcPr>
            <w:tcW w:w="4903" w:type="dxa"/>
            <w:tcMar>
              <w:top w:w="90" w:type="dxa"/>
              <w:left w:w="90" w:type="dxa"/>
              <w:bottom w:w="90" w:type="dxa"/>
              <w:right w:w="90" w:type="dxa"/>
            </w:tcMar>
          </w:tcPr>
          <w:p w14:paraId="5BDF870A" w14:textId="77777777" w:rsidR="00F336E9" w:rsidRDefault="00F336E9" w:rsidP="007227D1">
            <w:r w:rsidRPr="476CC0BC">
              <w:rPr>
                <w:sz w:val="20"/>
                <w:szCs w:val="20"/>
              </w:rPr>
              <w:t>(MH "Translational Medical Research")</w:t>
            </w:r>
          </w:p>
        </w:tc>
        <w:tc>
          <w:tcPr>
            <w:tcW w:w="2445" w:type="dxa"/>
            <w:tcMar>
              <w:top w:w="90" w:type="dxa"/>
              <w:left w:w="90" w:type="dxa"/>
              <w:bottom w:w="90" w:type="dxa"/>
              <w:right w:w="90" w:type="dxa"/>
            </w:tcMar>
          </w:tcPr>
          <w:p w14:paraId="294C69CB"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3835E72" w14:textId="77777777" w:rsidR="00F336E9" w:rsidRDefault="00F336E9" w:rsidP="007227D1">
            <w:r w:rsidRPr="476CC0BC">
              <w:rPr>
                <w:sz w:val="20"/>
                <w:szCs w:val="20"/>
              </w:rPr>
              <w:t>343</w:t>
            </w:r>
          </w:p>
        </w:tc>
      </w:tr>
      <w:tr w:rsidR="00F336E9" w14:paraId="3F0EB7DF" w14:textId="77777777" w:rsidTr="007227D1">
        <w:trPr>
          <w:trHeight w:val="300"/>
        </w:trPr>
        <w:tc>
          <w:tcPr>
            <w:tcW w:w="630" w:type="dxa"/>
            <w:tcMar>
              <w:top w:w="90" w:type="dxa"/>
              <w:left w:w="90" w:type="dxa"/>
              <w:bottom w:w="90" w:type="dxa"/>
              <w:right w:w="90" w:type="dxa"/>
            </w:tcMar>
          </w:tcPr>
          <w:p w14:paraId="390EF85C" w14:textId="77777777" w:rsidR="00F336E9" w:rsidRDefault="00F336E9" w:rsidP="007227D1">
            <w:r w:rsidRPr="476CC0BC">
              <w:rPr>
                <w:sz w:val="20"/>
                <w:szCs w:val="20"/>
              </w:rPr>
              <w:lastRenderedPageBreak/>
              <w:t>S40</w:t>
            </w:r>
          </w:p>
        </w:tc>
        <w:tc>
          <w:tcPr>
            <w:tcW w:w="4903" w:type="dxa"/>
            <w:tcMar>
              <w:top w:w="90" w:type="dxa"/>
              <w:left w:w="90" w:type="dxa"/>
              <w:bottom w:w="90" w:type="dxa"/>
              <w:right w:w="90" w:type="dxa"/>
            </w:tcMar>
          </w:tcPr>
          <w:p w14:paraId="0E5ABFAF" w14:textId="77777777" w:rsidR="00F336E9" w:rsidRDefault="00F336E9" w:rsidP="007227D1">
            <w:r w:rsidRPr="476CC0BC">
              <w:rPr>
                <w:sz w:val="20"/>
                <w:szCs w:val="20"/>
              </w:rPr>
              <w:t>TI ( ((clinical or pragmatic or random*) N3 trial*) ) OR AB ( ((clinical or pragmatic or random*) N3 trial*) )</w:t>
            </w:r>
          </w:p>
        </w:tc>
        <w:tc>
          <w:tcPr>
            <w:tcW w:w="2445" w:type="dxa"/>
            <w:tcMar>
              <w:top w:w="90" w:type="dxa"/>
              <w:left w:w="90" w:type="dxa"/>
              <w:bottom w:w="90" w:type="dxa"/>
              <w:right w:w="90" w:type="dxa"/>
            </w:tcMar>
          </w:tcPr>
          <w:p w14:paraId="4A786362"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07897308" w14:textId="77777777" w:rsidR="00F336E9" w:rsidRDefault="00F336E9" w:rsidP="007227D1">
            <w:r w:rsidRPr="476CC0BC">
              <w:rPr>
                <w:sz w:val="20"/>
                <w:szCs w:val="20"/>
              </w:rPr>
              <w:t>317,196</w:t>
            </w:r>
          </w:p>
        </w:tc>
      </w:tr>
      <w:tr w:rsidR="00F336E9" w14:paraId="57CF07A2" w14:textId="77777777" w:rsidTr="007227D1">
        <w:trPr>
          <w:trHeight w:val="300"/>
        </w:trPr>
        <w:tc>
          <w:tcPr>
            <w:tcW w:w="630" w:type="dxa"/>
            <w:tcMar>
              <w:top w:w="90" w:type="dxa"/>
              <w:left w:w="90" w:type="dxa"/>
              <w:bottom w:w="90" w:type="dxa"/>
              <w:right w:w="90" w:type="dxa"/>
            </w:tcMar>
          </w:tcPr>
          <w:p w14:paraId="32B0C82B" w14:textId="77777777" w:rsidR="00F336E9" w:rsidRDefault="00F336E9" w:rsidP="007227D1">
            <w:r w:rsidRPr="476CC0BC">
              <w:rPr>
                <w:sz w:val="20"/>
                <w:szCs w:val="20"/>
              </w:rPr>
              <w:t>S41</w:t>
            </w:r>
          </w:p>
        </w:tc>
        <w:tc>
          <w:tcPr>
            <w:tcW w:w="4903" w:type="dxa"/>
            <w:tcMar>
              <w:top w:w="90" w:type="dxa"/>
              <w:left w:w="90" w:type="dxa"/>
              <w:bottom w:w="90" w:type="dxa"/>
              <w:right w:w="90" w:type="dxa"/>
            </w:tcMar>
          </w:tcPr>
          <w:p w14:paraId="42FBF183" w14:textId="77777777" w:rsidR="00F336E9" w:rsidRDefault="00F336E9" w:rsidP="007227D1">
            <w:r w:rsidRPr="476CC0BC">
              <w:rPr>
                <w:sz w:val="20"/>
                <w:szCs w:val="20"/>
              </w:rPr>
              <w:t>(intervention* N2 trial*)</w:t>
            </w:r>
          </w:p>
        </w:tc>
        <w:tc>
          <w:tcPr>
            <w:tcW w:w="2445" w:type="dxa"/>
            <w:tcMar>
              <w:top w:w="90" w:type="dxa"/>
              <w:left w:w="90" w:type="dxa"/>
              <w:bottom w:w="90" w:type="dxa"/>
              <w:right w:w="90" w:type="dxa"/>
            </w:tcMar>
          </w:tcPr>
          <w:p w14:paraId="566D0AE7"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3048115E" w14:textId="77777777" w:rsidR="00F336E9" w:rsidRDefault="00F336E9" w:rsidP="007227D1">
            <w:r w:rsidRPr="476CC0BC">
              <w:rPr>
                <w:sz w:val="20"/>
                <w:szCs w:val="20"/>
              </w:rPr>
              <w:t>19,441</w:t>
            </w:r>
          </w:p>
        </w:tc>
      </w:tr>
      <w:tr w:rsidR="00F336E9" w14:paraId="1883FAD7" w14:textId="77777777" w:rsidTr="007227D1">
        <w:trPr>
          <w:trHeight w:val="300"/>
        </w:trPr>
        <w:tc>
          <w:tcPr>
            <w:tcW w:w="630" w:type="dxa"/>
            <w:tcMar>
              <w:top w:w="90" w:type="dxa"/>
              <w:left w:w="90" w:type="dxa"/>
              <w:bottom w:w="90" w:type="dxa"/>
              <w:right w:w="90" w:type="dxa"/>
            </w:tcMar>
          </w:tcPr>
          <w:p w14:paraId="3C64AC71" w14:textId="77777777" w:rsidR="00F336E9" w:rsidRDefault="00F336E9" w:rsidP="007227D1">
            <w:r w:rsidRPr="476CC0BC">
              <w:rPr>
                <w:sz w:val="20"/>
                <w:szCs w:val="20"/>
              </w:rPr>
              <w:t>S42</w:t>
            </w:r>
          </w:p>
        </w:tc>
        <w:tc>
          <w:tcPr>
            <w:tcW w:w="4903" w:type="dxa"/>
            <w:tcMar>
              <w:top w:w="90" w:type="dxa"/>
              <w:left w:w="90" w:type="dxa"/>
              <w:bottom w:w="90" w:type="dxa"/>
              <w:right w:w="90" w:type="dxa"/>
            </w:tcMar>
          </w:tcPr>
          <w:p w14:paraId="7D3835AD" w14:textId="77777777" w:rsidR="00F336E9" w:rsidRDefault="00F336E9" w:rsidP="007227D1">
            <w:r w:rsidRPr="476CC0BC">
              <w:rPr>
                <w:sz w:val="20"/>
                <w:szCs w:val="20"/>
              </w:rPr>
              <w:t>TI ( ((clinical or biomed*) N3 research) ) OR AB ( ((clinical or biomed*) N3 research) )</w:t>
            </w:r>
          </w:p>
        </w:tc>
        <w:tc>
          <w:tcPr>
            <w:tcW w:w="2445" w:type="dxa"/>
            <w:tcMar>
              <w:top w:w="90" w:type="dxa"/>
              <w:left w:w="90" w:type="dxa"/>
              <w:bottom w:w="90" w:type="dxa"/>
              <w:right w:w="90" w:type="dxa"/>
            </w:tcMar>
          </w:tcPr>
          <w:p w14:paraId="70702AC0"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A25002A" w14:textId="77777777" w:rsidR="00F336E9" w:rsidRDefault="00F336E9" w:rsidP="007227D1">
            <w:r w:rsidRPr="476CC0BC">
              <w:rPr>
                <w:sz w:val="20"/>
                <w:szCs w:val="20"/>
              </w:rPr>
              <w:t>49,775</w:t>
            </w:r>
          </w:p>
        </w:tc>
      </w:tr>
      <w:tr w:rsidR="00F336E9" w14:paraId="29A341EB" w14:textId="77777777" w:rsidTr="007227D1">
        <w:trPr>
          <w:trHeight w:val="300"/>
        </w:trPr>
        <w:tc>
          <w:tcPr>
            <w:tcW w:w="630" w:type="dxa"/>
            <w:tcMar>
              <w:top w:w="90" w:type="dxa"/>
              <w:left w:w="90" w:type="dxa"/>
              <w:bottom w:w="90" w:type="dxa"/>
              <w:right w:w="90" w:type="dxa"/>
            </w:tcMar>
          </w:tcPr>
          <w:p w14:paraId="1A3ACAB2" w14:textId="77777777" w:rsidR="00F336E9" w:rsidRDefault="00F336E9" w:rsidP="007227D1">
            <w:r w:rsidRPr="476CC0BC">
              <w:rPr>
                <w:sz w:val="20"/>
                <w:szCs w:val="20"/>
              </w:rPr>
              <w:t>S43</w:t>
            </w:r>
          </w:p>
        </w:tc>
        <w:tc>
          <w:tcPr>
            <w:tcW w:w="4903" w:type="dxa"/>
            <w:tcMar>
              <w:top w:w="90" w:type="dxa"/>
              <w:left w:w="90" w:type="dxa"/>
              <w:bottom w:w="90" w:type="dxa"/>
              <w:right w:w="90" w:type="dxa"/>
            </w:tcMar>
          </w:tcPr>
          <w:p w14:paraId="5C7ED82B" w14:textId="77777777" w:rsidR="00F336E9" w:rsidRDefault="00F336E9" w:rsidP="007227D1">
            <w:r w:rsidRPr="476CC0BC">
              <w:rPr>
                <w:sz w:val="20"/>
                <w:szCs w:val="20"/>
              </w:rPr>
              <w:t>S38 OR S39 OR S40 OR S41 OR S42</w:t>
            </w:r>
          </w:p>
        </w:tc>
        <w:tc>
          <w:tcPr>
            <w:tcW w:w="2445" w:type="dxa"/>
            <w:tcMar>
              <w:top w:w="90" w:type="dxa"/>
              <w:left w:w="90" w:type="dxa"/>
              <w:bottom w:w="90" w:type="dxa"/>
              <w:right w:w="90" w:type="dxa"/>
            </w:tcMar>
          </w:tcPr>
          <w:p w14:paraId="0937CABB"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3C692AFF" w14:textId="77777777" w:rsidR="00F336E9" w:rsidRDefault="00F336E9" w:rsidP="007227D1">
            <w:r w:rsidRPr="476CC0BC">
              <w:rPr>
                <w:sz w:val="20"/>
                <w:szCs w:val="20"/>
              </w:rPr>
              <w:t>662,638</w:t>
            </w:r>
          </w:p>
        </w:tc>
      </w:tr>
      <w:tr w:rsidR="00F336E9" w14:paraId="62C525A0" w14:textId="77777777" w:rsidTr="007227D1">
        <w:trPr>
          <w:trHeight w:val="300"/>
        </w:trPr>
        <w:tc>
          <w:tcPr>
            <w:tcW w:w="630" w:type="dxa"/>
            <w:tcMar>
              <w:top w:w="90" w:type="dxa"/>
              <w:left w:w="90" w:type="dxa"/>
              <w:bottom w:w="90" w:type="dxa"/>
              <w:right w:w="90" w:type="dxa"/>
            </w:tcMar>
          </w:tcPr>
          <w:p w14:paraId="7724A092" w14:textId="77777777" w:rsidR="00F336E9" w:rsidRDefault="00F336E9" w:rsidP="007227D1">
            <w:r w:rsidRPr="476CC0BC">
              <w:rPr>
                <w:sz w:val="20"/>
                <w:szCs w:val="20"/>
              </w:rPr>
              <w:t>S44</w:t>
            </w:r>
          </w:p>
        </w:tc>
        <w:tc>
          <w:tcPr>
            <w:tcW w:w="4903" w:type="dxa"/>
            <w:tcMar>
              <w:top w:w="90" w:type="dxa"/>
              <w:left w:w="90" w:type="dxa"/>
              <w:bottom w:w="90" w:type="dxa"/>
              <w:right w:w="90" w:type="dxa"/>
            </w:tcMar>
          </w:tcPr>
          <w:p w14:paraId="5330F6D3" w14:textId="77777777" w:rsidR="00F336E9" w:rsidRDefault="00F336E9" w:rsidP="007227D1">
            <w:r w:rsidRPr="476CC0BC">
              <w:rPr>
                <w:sz w:val="20"/>
                <w:szCs w:val="20"/>
              </w:rPr>
              <w:t>S37 AND S43</w:t>
            </w:r>
          </w:p>
        </w:tc>
        <w:tc>
          <w:tcPr>
            <w:tcW w:w="2445" w:type="dxa"/>
            <w:tcMar>
              <w:top w:w="90" w:type="dxa"/>
              <w:left w:w="90" w:type="dxa"/>
              <w:bottom w:w="90" w:type="dxa"/>
              <w:right w:w="90" w:type="dxa"/>
            </w:tcMar>
          </w:tcPr>
          <w:p w14:paraId="1879EB2D"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83FCDC1" w14:textId="77777777" w:rsidR="00F336E9" w:rsidRDefault="00F336E9" w:rsidP="007227D1">
            <w:r w:rsidRPr="476CC0BC">
              <w:rPr>
                <w:sz w:val="20"/>
                <w:szCs w:val="20"/>
              </w:rPr>
              <w:t>4,871</w:t>
            </w:r>
          </w:p>
        </w:tc>
      </w:tr>
      <w:tr w:rsidR="00F336E9" w14:paraId="4F061685" w14:textId="77777777" w:rsidTr="007227D1">
        <w:trPr>
          <w:trHeight w:val="300"/>
        </w:trPr>
        <w:tc>
          <w:tcPr>
            <w:tcW w:w="630" w:type="dxa"/>
            <w:tcMar>
              <w:top w:w="90" w:type="dxa"/>
              <w:left w:w="90" w:type="dxa"/>
              <w:bottom w:w="90" w:type="dxa"/>
              <w:right w:w="90" w:type="dxa"/>
            </w:tcMar>
          </w:tcPr>
          <w:p w14:paraId="40415406" w14:textId="77777777" w:rsidR="00F336E9" w:rsidRDefault="00F336E9" w:rsidP="007227D1">
            <w:r w:rsidRPr="476CC0BC">
              <w:rPr>
                <w:sz w:val="20"/>
                <w:szCs w:val="20"/>
              </w:rPr>
              <w:t>S45</w:t>
            </w:r>
          </w:p>
        </w:tc>
        <w:tc>
          <w:tcPr>
            <w:tcW w:w="4903" w:type="dxa"/>
            <w:tcMar>
              <w:top w:w="90" w:type="dxa"/>
              <w:left w:w="90" w:type="dxa"/>
              <w:bottom w:w="90" w:type="dxa"/>
              <w:right w:w="90" w:type="dxa"/>
            </w:tcMar>
          </w:tcPr>
          <w:p w14:paraId="25414F69" w14:textId="77777777" w:rsidR="00F336E9" w:rsidRDefault="00F336E9" w:rsidP="007227D1">
            <w:r w:rsidRPr="476CC0BC">
              <w:rPr>
                <w:sz w:val="20"/>
                <w:szCs w:val="20"/>
              </w:rPr>
              <w:t>(MH "Patient Participation+")</w:t>
            </w:r>
          </w:p>
        </w:tc>
        <w:tc>
          <w:tcPr>
            <w:tcW w:w="2445" w:type="dxa"/>
            <w:tcMar>
              <w:top w:w="90" w:type="dxa"/>
              <w:left w:w="90" w:type="dxa"/>
              <w:bottom w:w="90" w:type="dxa"/>
              <w:right w:w="90" w:type="dxa"/>
            </w:tcMar>
          </w:tcPr>
          <w:p w14:paraId="559031D4"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7D4852F" w14:textId="77777777" w:rsidR="00F336E9" w:rsidRDefault="00F336E9" w:rsidP="007227D1">
            <w:r w:rsidRPr="476CC0BC">
              <w:rPr>
                <w:sz w:val="20"/>
                <w:szCs w:val="20"/>
              </w:rPr>
              <w:t>20,229</w:t>
            </w:r>
          </w:p>
        </w:tc>
      </w:tr>
      <w:tr w:rsidR="00F336E9" w14:paraId="256034D7" w14:textId="77777777" w:rsidTr="007227D1">
        <w:trPr>
          <w:trHeight w:val="300"/>
        </w:trPr>
        <w:tc>
          <w:tcPr>
            <w:tcW w:w="630" w:type="dxa"/>
            <w:tcMar>
              <w:top w:w="90" w:type="dxa"/>
              <w:left w:w="90" w:type="dxa"/>
              <w:bottom w:w="90" w:type="dxa"/>
              <w:right w:w="90" w:type="dxa"/>
            </w:tcMar>
          </w:tcPr>
          <w:p w14:paraId="379AB9DE" w14:textId="77777777" w:rsidR="00F336E9" w:rsidRDefault="00F336E9" w:rsidP="007227D1">
            <w:r w:rsidRPr="476CC0BC">
              <w:rPr>
                <w:sz w:val="20"/>
                <w:szCs w:val="20"/>
              </w:rPr>
              <w:t>S46</w:t>
            </w:r>
          </w:p>
        </w:tc>
        <w:tc>
          <w:tcPr>
            <w:tcW w:w="4903" w:type="dxa"/>
            <w:tcMar>
              <w:top w:w="90" w:type="dxa"/>
              <w:left w:w="90" w:type="dxa"/>
              <w:bottom w:w="90" w:type="dxa"/>
              <w:right w:w="90" w:type="dxa"/>
            </w:tcMar>
          </w:tcPr>
          <w:p w14:paraId="45D9536A" w14:textId="77777777" w:rsidR="00F336E9" w:rsidRDefault="00F336E9" w:rsidP="007227D1">
            <w:r w:rsidRPr="476CC0BC">
              <w:rPr>
                <w:sz w:val="20"/>
                <w:szCs w:val="20"/>
              </w:rPr>
              <w:t>TI ( (enrolment or enrollment) ) OR AB ( (enrolment or enrollment) )</w:t>
            </w:r>
          </w:p>
        </w:tc>
        <w:tc>
          <w:tcPr>
            <w:tcW w:w="2445" w:type="dxa"/>
            <w:tcMar>
              <w:top w:w="90" w:type="dxa"/>
              <w:left w:w="90" w:type="dxa"/>
              <w:bottom w:w="90" w:type="dxa"/>
              <w:right w:w="90" w:type="dxa"/>
            </w:tcMar>
          </w:tcPr>
          <w:p w14:paraId="3D61D436"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6D16F920" w14:textId="77777777" w:rsidR="00F336E9" w:rsidRDefault="00F336E9" w:rsidP="007227D1">
            <w:r w:rsidRPr="476CC0BC">
              <w:rPr>
                <w:sz w:val="20"/>
                <w:szCs w:val="20"/>
              </w:rPr>
              <w:t>25,520</w:t>
            </w:r>
          </w:p>
        </w:tc>
      </w:tr>
      <w:tr w:rsidR="00F336E9" w14:paraId="51E2AF9C" w14:textId="77777777" w:rsidTr="007227D1">
        <w:trPr>
          <w:trHeight w:val="300"/>
        </w:trPr>
        <w:tc>
          <w:tcPr>
            <w:tcW w:w="630" w:type="dxa"/>
            <w:tcMar>
              <w:top w:w="90" w:type="dxa"/>
              <w:left w:w="90" w:type="dxa"/>
              <w:bottom w:w="90" w:type="dxa"/>
              <w:right w:w="90" w:type="dxa"/>
            </w:tcMar>
          </w:tcPr>
          <w:p w14:paraId="76D7EB74" w14:textId="77777777" w:rsidR="00F336E9" w:rsidRDefault="00F336E9" w:rsidP="007227D1">
            <w:r w:rsidRPr="476CC0BC">
              <w:rPr>
                <w:sz w:val="20"/>
                <w:szCs w:val="20"/>
              </w:rPr>
              <w:t>S47</w:t>
            </w:r>
          </w:p>
        </w:tc>
        <w:tc>
          <w:tcPr>
            <w:tcW w:w="4903" w:type="dxa"/>
            <w:tcMar>
              <w:top w:w="90" w:type="dxa"/>
              <w:left w:w="90" w:type="dxa"/>
              <w:bottom w:w="90" w:type="dxa"/>
              <w:right w:w="90" w:type="dxa"/>
            </w:tcMar>
          </w:tcPr>
          <w:p w14:paraId="5470A8B1" w14:textId="77777777" w:rsidR="00F336E9" w:rsidRDefault="00F336E9" w:rsidP="007227D1">
            <w:r w:rsidRPr="476CC0BC">
              <w:rPr>
                <w:sz w:val="20"/>
                <w:szCs w:val="20"/>
              </w:rPr>
              <w:t>TI ( ((patient or public or community or community or family) N10 (involvement or recruit* or enrol* or retention or retain* or participat*)) ) OR AB ( ((patient or public or community or community or family) AND (involvement or recruit* or enrol* or retention or retain* or participat*)) )</w:t>
            </w:r>
          </w:p>
        </w:tc>
        <w:tc>
          <w:tcPr>
            <w:tcW w:w="2445" w:type="dxa"/>
            <w:tcMar>
              <w:top w:w="90" w:type="dxa"/>
              <w:left w:w="90" w:type="dxa"/>
              <w:bottom w:w="90" w:type="dxa"/>
              <w:right w:w="90" w:type="dxa"/>
            </w:tcMar>
          </w:tcPr>
          <w:p w14:paraId="01046931"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21443CF1" w14:textId="77777777" w:rsidR="00F336E9" w:rsidRDefault="00F336E9" w:rsidP="007227D1">
            <w:r w:rsidRPr="476CC0BC">
              <w:rPr>
                <w:sz w:val="20"/>
                <w:szCs w:val="20"/>
              </w:rPr>
              <w:t>388,097</w:t>
            </w:r>
          </w:p>
        </w:tc>
      </w:tr>
      <w:tr w:rsidR="00F336E9" w14:paraId="791BD0AC" w14:textId="77777777" w:rsidTr="007227D1">
        <w:trPr>
          <w:trHeight w:val="300"/>
        </w:trPr>
        <w:tc>
          <w:tcPr>
            <w:tcW w:w="630" w:type="dxa"/>
            <w:tcMar>
              <w:top w:w="90" w:type="dxa"/>
              <w:left w:w="90" w:type="dxa"/>
              <w:bottom w:w="90" w:type="dxa"/>
              <w:right w:w="90" w:type="dxa"/>
            </w:tcMar>
          </w:tcPr>
          <w:p w14:paraId="0077D2A6" w14:textId="77777777" w:rsidR="00F336E9" w:rsidRDefault="00F336E9" w:rsidP="007227D1">
            <w:r w:rsidRPr="476CC0BC">
              <w:rPr>
                <w:sz w:val="20"/>
                <w:szCs w:val="20"/>
              </w:rPr>
              <w:lastRenderedPageBreak/>
              <w:t>S48</w:t>
            </w:r>
          </w:p>
        </w:tc>
        <w:tc>
          <w:tcPr>
            <w:tcW w:w="4903" w:type="dxa"/>
            <w:tcMar>
              <w:top w:w="90" w:type="dxa"/>
              <w:left w:w="90" w:type="dxa"/>
              <w:bottom w:w="90" w:type="dxa"/>
              <w:right w:w="90" w:type="dxa"/>
            </w:tcMar>
          </w:tcPr>
          <w:p w14:paraId="0FD8D372" w14:textId="77777777" w:rsidR="00F336E9" w:rsidRDefault="00F336E9" w:rsidP="007227D1">
            <w:r w:rsidRPr="476CC0BC">
              <w:rPr>
                <w:sz w:val="20"/>
                <w:szCs w:val="20"/>
              </w:rPr>
              <w:t>(MH "Research Subject Recruitment") OR (MH "Research Subject Retention")</w:t>
            </w:r>
          </w:p>
        </w:tc>
        <w:tc>
          <w:tcPr>
            <w:tcW w:w="2445" w:type="dxa"/>
            <w:tcMar>
              <w:top w:w="90" w:type="dxa"/>
              <w:left w:w="90" w:type="dxa"/>
              <w:bottom w:w="90" w:type="dxa"/>
              <w:right w:w="90" w:type="dxa"/>
            </w:tcMar>
          </w:tcPr>
          <w:p w14:paraId="0C34652E"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11A4D7F" w14:textId="77777777" w:rsidR="00F336E9" w:rsidRDefault="00F336E9" w:rsidP="007227D1">
            <w:r w:rsidRPr="476CC0BC">
              <w:rPr>
                <w:sz w:val="20"/>
                <w:szCs w:val="20"/>
              </w:rPr>
              <w:t>13,183</w:t>
            </w:r>
          </w:p>
        </w:tc>
      </w:tr>
      <w:tr w:rsidR="00F336E9" w14:paraId="649112B3" w14:textId="77777777" w:rsidTr="007227D1">
        <w:trPr>
          <w:trHeight w:val="300"/>
        </w:trPr>
        <w:tc>
          <w:tcPr>
            <w:tcW w:w="630" w:type="dxa"/>
            <w:tcMar>
              <w:top w:w="90" w:type="dxa"/>
              <w:left w:w="90" w:type="dxa"/>
              <w:bottom w:w="90" w:type="dxa"/>
              <w:right w:w="90" w:type="dxa"/>
            </w:tcMar>
          </w:tcPr>
          <w:p w14:paraId="3B213C50" w14:textId="77777777" w:rsidR="00F336E9" w:rsidRDefault="00F336E9" w:rsidP="007227D1">
            <w:r w:rsidRPr="476CC0BC">
              <w:rPr>
                <w:sz w:val="20"/>
                <w:szCs w:val="20"/>
              </w:rPr>
              <w:t>S49</w:t>
            </w:r>
          </w:p>
        </w:tc>
        <w:tc>
          <w:tcPr>
            <w:tcW w:w="4903" w:type="dxa"/>
            <w:tcMar>
              <w:top w:w="90" w:type="dxa"/>
              <w:left w:w="90" w:type="dxa"/>
              <w:bottom w:w="90" w:type="dxa"/>
              <w:right w:w="90" w:type="dxa"/>
            </w:tcMar>
          </w:tcPr>
          <w:p w14:paraId="05139D36" w14:textId="77777777" w:rsidR="00F336E9" w:rsidRDefault="00F336E9" w:rsidP="007227D1">
            <w:r w:rsidRPr="476CC0BC">
              <w:rPr>
                <w:sz w:val="20"/>
                <w:szCs w:val="20"/>
              </w:rPr>
              <w:t>((trial or research) N3 participation).</w:t>
            </w:r>
          </w:p>
        </w:tc>
        <w:tc>
          <w:tcPr>
            <w:tcW w:w="2445" w:type="dxa"/>
            <w:tcMar>
              <w:top w:w="90" w:type="dxa"/>
              <w:left w:w="90" w:type="dxa"/>
              <w:bottom w:w="90" w:type="dxa"/>
              <w:right w:w="90" w:type="dxa"/>
            </w:tcMar>
          </w:tcPr>
          <w:p w14:paraId="5C82D36B"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21F58F8F" w14:textId="77777777" w:rsidR="00F336E9" w:rsidRDefault="00F336E9" w:rsidP="007227D1">
            <w:r w:rsidRPr="476CC0BC">
              <w:rPr>
                <w:sz w:val="20"/>
                <w:szCs w:val="20"/>
              </w:rPr>
              <w:t>5,205</w:t>
            </w:r>
          </w:p>
        </w:tc>
      </w:tr>
      <w:tr w:rsidR="00F336E9" w14:paraId="1091E712" w14:textId="77777777" w:rsidTr="007227D1">
        <w:trPr>
          <w:trHeight w:val="300"/>
        </w:trPr>
        <w:tc>
          <w:tcPr>
            <w:tcW w:w="630" w:type="dxa"/>
            <w:tcMar>
              <w:top w:w="90" w:type="dxa"/>
              <w:left w:w="90" w:type="dxa"/>
              <w:bottom w:w="90" w:type="dxa"/>
              <w:right w:w="90" w:type="dxa"/>
            </w:tcMar>
          </w:tcPr>
          <w:p w14:paraId="2C874E3F" w14:textId="77777777" w:rsidR="00F336E9" w:rsidRDefault="00F336E9" w:rsidP="007227D1">
            <w:r w:rsidRPr="476CC0BC">
              <w:rPr>
                <w:sz w:val="20"/>
                <w:szCs w:val="20"/>
              </w:rPr>
              <w:t>S50</w:t>
            </w:r>
          </w:p>
        </w:tc>
        <w:tc>
          <w:tcPr>
            <w:tcW w:w="4903" w:type="dxa"/>
            <w:tcMar>
              <w:top w:w="90" w:type="dxa"/>
              <w:left w:w="90" w:type="dxa"/>
              <w:bottom w:w="90" w:type="dxa"/>
              <w:right w:w="90" w:type="dxa"/>
            </w:tcMar>
          </w:tcPr>
          <w:p w14:paraId="5DD18BF8" w14:textId="77777777" w:rsidR="00F336E9" w:rsidRDefault="00F336E9" w:rsidP="007227D1">
            <w:r w:rsidRPr="476CC0BC">
              <w:rPr>
                <w:sz w:val="20"/>
                <w:szCs w:val="20"/>
              </w:rPr>
              <w:t>TI (involvement or enrol* or recruit* or retention or participat*)</w:t>
            </w:r>
          </w:p>
        </w:tc>
        <w:tc>
          <w:tcPr>
            <w:tcW w:w="2445" w:type="dxa"/>
            <w:tcMar>
              <w:top w:w="90" w:type="dxa"/>
              <w:left w:w="90" w:type="dxa"/>
              <w:bottom w:w="90" w:type="dxa"/>
              <w:right w:w="90" w:type="dxa"/>
            </w:tcMar>
          </w:tcPr>
          <w:p w14:paraId="4AF39511"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7DAA7D32" w14:textId="77777777" w:rsidR="00F336E9" w:rsidRDefault="00F336E9" w:rsidP="007227D1">
            <w:r w:rsidRPr="476CC0BC">
              <w:rPr>
                <w:sz w:val="20"/>
                <w:szCs w:val="20"/>
              </w:rPr>
              <w:t>70,750</w:t>
            </w:r>
          </w:p>
        </w:tc>
      </w:tr>
      <w:tr w:rsidR="00F336E9" w14:paraId="5F43FAC5" w14:textId="77777777" w:rsidTr="007227D1">
        <w:trPr>
          <w:trHeight w:val="300"/>
        </w:trPr>
        <w:tc>
          <w:tcPr>
            <w:tcW w:w="630" w:type="dxa"/>
            <w:tcMar>
              <w:top w:w="90" w:type="dxa"/>
              <w:left w:w="90" w:type="dxa"/>
              <w:bottom w:w="90" w:type="dxa"/>
              <w:right w:w="90" w:type="dxa"/>
            </w:tcMar>
          </w:tcPr>
          <w:p w14:paraId="485A536A" w14:textId="77777777" w:rsidR="00F336E9" w:rsidRDefault="00F336E9" w:rsidP="007227D1">
            <w:r w:rsidRPr="476CC0BC">
              <w:rPr>
                <w:sz w:val="20"/>
                <w:szCs w:val="20"/>
              </w:rPr>
              <w:t>S51</w:t>
            </w:r>
          </w:p>
        </w:tc>
        <w:tc>
          <w:tcPr>
            <w:tcW w:w="4903" w:type="dxa"/>
            <w:tcMar>
              <w:top w:w="90" w:type="dxa"/>
              <w:left w:w="90" w:type="dxa"/>
              <w:bottom w:w="90" w:type="dxa"/>
              <w:right w:w="90" w:type="dxa"/>
            </w:tcMar>
          </w:tcPr>
          <w:p w14:paraId="4C3ED3FC" w14:textId="77777777" w:rsidR="00F336E9" w:rsidRDefault="00F336E9" w:rsidP="007227D1">
            <w:r w:rsidRPr="476CC0BC">
              <w:rPr>
                <w:sz w:val="20"/>
                <w:szCs w:val="20"/>
              </w:rPr>
              <w:t>S45 OR S46 OR S47 OR S48 OR S49 OR S50</w:t>
            </w:r>
          </w:p>
        </w:tc>
        <w:tc>
          <w:tcPr>
            <w:tcW w:w="2445" w:type="dxa"/>
            <w:tcMar>
              <w:top w:w="90" w:type="dxa"/>
              <w:left w:w="90" w:type="dxa"/>
              <w:bottom w:w="90" w:type="dxa"/>
              <w:right w:w="90" w:type="dxa"/>
            </w:tcMar>
          </w:tcPr>
          <w:p w14:paraId="21575985"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2F11F72B" w14:textId="77777777" w:rsidR="00F336E9" w:rsidRDefault="00F336E9" w:rsidP="007227D1">
            <w:r w:rsidRPr="476CC0BC">
              <w:rPr>
                <w:sz w:val="20"/>
                <w:szCs w:val="20"/>
              </w:rPr>
              <w:t>466,335</w:t>
            </w:r>
          </w:p>
        </w:tc>
      </w:tr>
      <w:tr w:rsidR="00F336E9" w14:paraId="3FF7D2D8" w14:textId="77777777" w:rsidTr="007227D1">
        <w:trPr>
          <w:trHeight w:val="300"/>
        </w:trPr>
        <w:tc>
          <w:tcPr>
            <w:tcW w:w="630" w:type="dxa"/>
            <w:tcMar>
              <w:top w:w="90" w:type="dxa"/>
              <w:left w:w="90" w:type="dxa"/>
              <w:bottom w:w="90" w:type="dxa"/>
              <w:right w:w="90" w:type="dxa"/>
            </w:tcMar>
          </w:tcPr>
          <w:p w14:paraId="4DF842B7" w14:textId="77777777" w:rsidR="00F336E9" w:rsidRDefault="00F336E9" w:rsidP="007227D1">
            <w:r w:rsidRPr="476CC0BC">
              <w:rPr>
                <w:sz w:val="20"/>
                <w:szCs w:val="20"/>
              </w:rPr>
              <w:t>S52</w:t>
            </w:r>
          </w:p>
        </w:tc>
        <w:tc>
          <w:tcPr>
            <w:tcW w:w="4903" w:type="dxa"/>
            <w:tcMar>
              <w:top w:w="90" w:type="dxa"/>
              <w:left w:w="90" w:type="dxa"/>
              <w:bottom w:w="90" w:type="dxa"/>
              <w:right w:w="90" w:type="dxa"/>
            </w:tcMar>
          </w:tcPr>
          <w:p w14:paraId="48243694" w14:textId="77777777" w:rsidR="00F336E9" w:rsidRDefault="00F336E9" w:rsidP="007227D1">
            <w:r w:rsidRPr="476CC0BC">
              <w:rPr>
                <w:sz w:val="20"/>
                <w:szCs w:val="20"/>
              </w:rPr>
              <w:t>S44 AND S51</w:t>
            </w:r>
          </w:p>
        </w:tc>
        <w:tc>
          <w:tcPr>
            <w:tcW w:w="2445" w:type="dxa"/>
            <w:tcMar>
              <w:top w:w="90" w:type="dxa"/>
              <w:left w:w="90" w:type="dxa"/>
              <w:bottom w:w="90" w:type="dxa"/>
              <w:right w:w="90" w:type="dxa"/>
            </w:tcMar>
          </w:tcPr>
          <w:p w14:paraId="304EAC46"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5533D178" w14:textId="77777777" w:rsidR="00F336E9" w:rsidRDefault="00F336E9" w:rsidP="007227D1">
            <w:r w:rsidRPr="476CC0BC">
              <w:rPr>
                <w:sz w:val="20"/>
                <w:szCs w:val="20"/>
              </w:rPr>
              <w:t>597</w:t>
            </w:r>
          </w:p>
        </w:tc>
      </w:tr>
      <w:tr w:rsidR="00F336E9" w14:paraId="4E71B647" w14:textId="77777777" w:rsidTr="007227D1">
        <w:trPr>
          <w:trHeight w:val="300"/>
        </w:trPr>
        <w:tc>
          <w:tcPr>
            <w:tcW w:w="630" w:type="dxa"/>
            <w:tcMar>
              <w:top w:w="90" w:type="dxa"/>
              <w:left w:w="90" w:type="dxa"/>
              <w:bottom w:w="90" w:type="dxa"/>
              <w:right w:w="90" w:type="dxa"/>
            </w:tcMar>
          </w:tcPr>
          <w:p w14:paraId="216071AD" w14:textId="77777777" w:rsidR="00F336E9" w:rsidRDefault="00F336E9" w:rsidP="007227D1">
            <w:r w:rsidRPr="476CC0BC">
              <w:rPr>
                <w:sz w:val="20"/>
                <w:szCs w:val="20"/>
              </w:rPr>
              <w:t>S53</w:t>
            </w:r>
          </w:p>
        </w:tc>
        <w:tc>
          <w:tcPr>
            <w:tcW w:w="4903" w:type="dxa"/>
            <w:tcMar>
              <w:top w:w="90" w:type="dxa"/>
              <w:left w:w="90" w:type="dxa"/>
              <w:bottom w:w="90" w:type="dxa"/>
              <w:right w:w="90" w:type="dxa"/>
            </w:tcMar>
          </w:tcPr>
          <w:p w14:paraId="0BF5BF16" w14:textId="77777777" w:rsidR="00F336E9" w:rsidRDefault="00F336E9" w:rsidP="007227D1">
            <w:r w:rsidRPr="476CC0BC">
              <w:rPr>
                <w:sz w:val="20"/>
                <w:szCs w:val="20"/>
              </w:rPr>
              <w:t>PT conference proceeding</w:t>
            </w:r>
          </w:p>
        </w:tc>
        <w:tc>
          <w:tcPr>
            <w:tcW w:w="2445" w:type="dxa"/>
            <w:tcMar>
              <w:top w:w="90" w:type="dxa"/>
              <w:left w:w="90" w:type="dxa"/>
              <w:bottom w:w="90" w:type="dxa"/>
              <w:right w:w="90" w:type="dxa"/>
            </w:tcMar>
          </w:tcPr>
          <w:p w14:paraId="6DB05C2C"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21CCF222" w14:textId="77777777" w:rsidR="00F336E9" w:rsidRDefault="00F336E9" w:rsidP="007227D1">
            <w:r w:rsidRPr="476CC0BC">
              <w:rPr>
                <w:sz w:val="20"/>
                <w:szCs w:val="20"/>
              </w:rPr>
              <w:t>4,754</w:t>
            </w:r>
          </w:p>
        </w:tc>
      </w:tr>
      <w:tr w:rsidR="00F336E9" w14:paraId="08ECF59A" w14:textId="77777777" w:rsidTr="007227D1">
        <w:trPr>
          <w:trHeight w:val="300"/>
        </w:trPr>
        <w:tc>
          <w:tcPr>
            <w:tcW w:w="630" w:type="dxa"/>
            <w:tcMar>
              <w:top w:w="90" w:type="dxa"/>
              <w:left w:w="90" w:type="dxa"/>
              <w:bottom w:w="90" w:type="dxa"/>
              <w:right w:w="90" w:type="dxa"/>
            </w:tcMar>
          </w:tcPr>
          <w:p w14:paraId="7B6A96E9" w14:textId="77777777" w:rsidR="00F336E9" w:rsidRDefault="00F336E9" w:rsidP="007227D1">
            <w:r w:rsidRPr="476CC0BC">
              <w:rPr>
                <w:sz w:val="20"/>
                <w:szCs w:val="20"/>
              </w:rPr>
              <w:t>S54</w:t>
            </w:r>
          </w:p>
        </w:tc>
        <w:tc>
          <w:tcPr>
            <w:tcW w:w="4903" w:type="dxa"/>
            <w:tcMar>
              <w:top w:w="90" w:type="dxa"/>
              <w:left w:w="90" w:type="dxa"/>
              <w:bottom w:w="90" w:type="dxa"/>
              <w:right w:w="90" w:type="dxa"/>
            </w:tcMar>
          </w:tcPr>
          <w:p w14:paraId="432C4FAC" w14:textId="77777777" w:rsidR="00F336E9" w:rsidRDefault="00F336E9" w:rsidP="007227D1">
            <w:r w:rsidRPr="476CC0BC">
              <w:rPr>
                <w:sz w:val="20"/>
                <w:szCs w:val="20"/>
              </w:rPr>
              <w:t>S52 NOT S53</w:t>
            </w:r>
          </w:p>
        </w:tc>
        <w:tc>
          <w:tcPr>
            <w:tcW w:w="2445" w:type="dxa"/>
            <w:tcMar>
              <w:top w:w="90" w:type="dxa"/>
              <w:left w:w="90" w:type="dxa"/>
              <w:bottom w:w="90" w:type="dxa"/>
              <w:right w:w="90" w:type="dxa"/>
            </w:tcMar>
          </w:tcPr>
          <w:p w14:paraId="15F94A09" w14:textId="77777777" w:rsidR="00F336E9" w:rsidRDefault="00F336E9" w:rsidP="007227D1">
            <w:r w:rsidRPr="476CC0BC">
              <w:rPr>
                <w:sz w:val="20"/>
                <w:szCs w:val="20"/>
              </w:rPr>
              <w:t>Expanders - Apply equivalent subjects</w:t>
            </w:r>
            <w:r>
              <w:br/>
            </w:r>
            <w:r w:rsidRPr="476CC0BC">
              <w:rPr>
                <w:sz w:val="20"/>
                <w:szCs w:val="20"/>
              </w:rPr>
              <w:t>Search modes - Boolean/Phrase</w:t>
            </w:r>
          </w:p>
        </w:tc>
        <w:tc>
          <w:tcPr>
            <w:tcW w:w="1508" w:type="dxa"/>
            <w:tcMar>
              <w:top w:w="90" w:type="dxa"/>
              <w:left w:w="90" w:type="dxa"/>
              <w:bottom w:w="90" w:type="dxa"/>
              <w:right w:w="90" w:type="dxa"/>
            </w:tcMar>
          </w:tcPr>
          <w:p w14:paraId="1799F8DD" w14:textId="77777777" w:rsidR="00F336E9" w:rsidRDefault="00F336E9" w:rsidP="007227D1">
            <w:r w:rsidRPr="476CC0BC">
              <w:rPr>
                <w:sz w:val="20"/>
                <w:szCs w:val="20"/>
              </w:rPr>
              <w:t>597</w:t>
            </w:r>
          </w:p>
        </w:tc>
      </w:tr>
      <w:tr w:rsidR="00F336E9" w14:paraId="3102DDD3" w14:textId="77777777" w:rsidTr="007227D1">
        <w:trPr>
          <w:trHeight w:val="300"/>
        </w:trPr>
        <w:tc>
          <w:tcPr>
            <w:tcW w:w="630" w:type="dxa"/>
            <w:tcMar>
              <w:top w:w="90" w:type="dxa"/>
              <w:left w:w="90" w:type="dxa"/>
              <w:bottom w:w="90" w:type="dxa"/>
              <w:right w:w="90" w:type="dxa"/>
            </w:tcMar>
          </w:tcPr>
          <w:p w14:paraId="0596DB15" w14:textId="77777777" w:rsidR="00F336E9" w:rsidRDefault="00F336E9" w:rsidP="007227D1">
            <w:r w:rsidRPr="476CC0BC">
              <w:rPr>
                <w:sz w:val="20"/>
                <w:szCs w:val="20"/>
              </w:rPr>
              <w:t>S55</w:t>
            </w:r>
          </w:p>
        </w:tc>
        <w:tc>
          <w:tcPr>
            <w:tcW w:w="4903" w:type="dxa"/>
            <w:tcMar>
              <w:top w:w="90" w:type="dxa"/>
              <w:left w:w="90" w:type="dxa"/>
              <w:bottom w:w="90" w:type="dxa"/>
              <w:right w:w="90" w:type="dxa"/>
            </w:tcMar>
          </w:tcPr>
          <w:p w14:paraId="075F68B5" w14:textId="77777777" w:rsidR="00F336E9" w:rsidRDefault="00F336E9" w:rsidP="007227D1">
            <w:r w:rsidRPr="476CC0BC">
              <w:rPr>
                <w:sz w:val="20"/>
                <w:szCs w:val="20"/>
              </w:rPr>
              <w:t>S52 NOT S53</w:t>
            </w:r>
          </w:p>
        </w:tc>
        <w:tc>
          <w:tcPr>
            <w:tcW w:w="2445" w:type="dxa"/>
            <w:tcMar>
              <w:top w:w="90" w:type="dxa"/>
              <w:left w:w="90" w:type="dxa"/>
              <w:bottom w:w="90" w:type="dxa"/>
              <w:right w:w="90" w:type="dxa"/>
            </w:tcMar>
          </w:tcPr>
          <w:p w14:paraId="7240A471" w14:textId="77777777" w:rsidR="00F336E9" w:rsidRDefault="00F336E9" w:rsidP="007227D1">
            <w:r w:rsidRPr="476CC0BC">
              <w:rPr>
                <w:sz w:val="20"/>
                <w:szCs w:val="20"/>
              </w:rPr>
              <w:t>Expanders - Apply equivalent subjects</w:t>
            </w:r>
            <w:r>
              <w:br/>
            </w:r>
            <w:r w:rsidRPr="476CC0BC">
              <w:rPr>
                <w:sz w:val="20"/>
                <w:szCs w:val="20"/>
              </w:rPr>
              <w:t>Narrow by Language: - english</w:t>
            </w:r>
            <w:r>
              <w:br/>
            </w:r>
            <w:r w:rsidRPr="476CC0BC">
              <w:rPr>
                <w:sz w:val="20"/>
                <w:szCs w:val="20"/>
              </w:rPr>
              <w:t>Search modes - Boolean/Phrase</w:t>
            </w:r>
          </w:p>
        </w:tc>
        <w:tc>
          <w:tcPr>
            <w:tcW w:w="1508" w:type="dxa"/>
            <w:tcMar>
              <w:top w:w="90" w:type="dxa"/>
              <w:left w:w="90" w:type="dxa"/>
              <w:bottom w:w="90" w:type="dxa"/>
              <w:right w:w="90" w:type="dxa"/>
            </w:tcMar>
          </w:tcPr>
          <w:p w14:paraId="34F18833" w14:textId="77777777" w:rsidR="00F336E9" w:rsidRDefault="00F336E9" w:rsidP="007227D1">
            <w:r w:rsidRPr="476CC0BC">
              <w:rPr>
                <w:sz w:val="20"/>
                <w:szCs w:val="20"/>
              </w:rPr>
              <w:t>584</w:t>
            </w:r>
          </w:p>
        </w:tc>
      </w:tr>
      <w:tr w:rsidR="00F336E9" w14:paraId="129276B2" w14:textId="77777777" w:rsidTr="007227D1">
        <w:trPr>
          <w:trHeight w:val="300"/>
        </w:trPr>
        <w:tc>
          <w:tcPr>
            <w:tcW w:w="630" w:type="dxa"/>
            <w:tcMar>
              <w:top w:w="90" w:type="dxa"/>
              <w:left w:w="90" w:type="dxa"/>
              <w:bottom w:w="90" w:type="dxa"/>
              <w:right w:w="90" w:type="dxa"/>
            </w:tcMar>
          </w:tcPr>
          <w:p w14:paraId="5604C490" w14:textId="77777777" w:rsidR="00F336E9" w:rsidRDefault="00F336E9" w:rsidP="007227D1">
            <w:r w:rsidRPr="476CC0BC">
              <w:rPr>
                <w:sz w:val="20"/>
                <w:szCs w:val="20"/>
              </w:rPr>
              <w:lastRenderedPageBreak/>
              <w:t>S56</w:t>
            </w:r>
          </w:p>
        </w:tc>
        <w:tc>
          <w:tcPr>
            <w:tcW w:w="4903" w:type="dxa"/>
            <w:tcMar>
              <w:top w:w="90" w:type="dxa"/>
              <w:left w:w="90" w:type="dxa"/>
              <w:bottom w:w="90" w:type="dxa"/>
              <w:right w:w="90" w:type="dxa"/>
            </w:tcMar>
          </w:tcPr>
          <w:p w14:paraId="0FF5AB25" w14:textId="77777777" w:rsidR="00F336E9" w:rsidRDefault="00F336E9" w:rsidP="007227D1">
            <w:r w:rsidRPr="476CC0BC">
              <w:rPr>
                <w:sz w:val="20"/>
                <w:szCs w:val="20"/>
              </w:rPr>
              <w:t>S52 NOT S53</w:t>
            </w:r>
          </w:p>
        </w:tc>
        <w:tc>
          <w:tcPr>
            <w:tcW w:w="2445" w:type="dxa"/>
            <w:tcMar>
              <w:top w:w="90" w:type="dxa"/>
              <w:left w:w="90" w:type="dxa"/>
              <w:bottom w:w="90" w:type="dxa"/>
              <w:right w:w="90" w:type="dxa"/>
            </w:tcMar>
          </w:tcPr>
          <w:p w14:paraId="5EB37452" w14:textId="77777777" w:rsidR="00F336E9" w:rsidRDefault="00F336E9" w:rsidP="007227D1">
            <w:r w:rsidRPr="476CC0BC">
              <w:rPr>
                <w:sz w:val="20"/>
                <w:szCs w:val="20"/>
              </w:rPr>
              <w:t>Expanders - Apply equivalent subjects</w:t>
            </w:r>
            <w:r>
              <w:br/>
            </w:r>
            <w:r w:rsidRPr="476CC0BC">
              <w:rPr>
                <w:sz w:val="20"/>
                <w:szCs w:val="20"/>
              </w:rPr>
              <w:t>Narrow by Language: - english</w:t>
            </w:r>
            <w:r>
              <w:br/>
            </w:r>
            <w:r w:rsidRPr="476CC0BC">
              <w:rPr>
                <w:sz w:val="20"/>
                <w:szCs w:val="20"/>
              </w:rPr>
              <w:t>Search modes - Boolean/Phrase</w:t>
            </w:r>
          </w:p>
        </w:tc>
        <w:tc>
          <w:tcPr>
            <w:tcW w:w="1508" w:type="dxa"/>
            <w:tcMar>
              <w:top w:w="90" w:type="dxa"/>
              <w:left w:w="90" w:type="dxa"/>
              <w:bottom w:w="90" w:type="dxa"/>
              <w:right w:w="90" w:type="dxa"/>
            </w:tcMar>
          </w:tcPr>
          <w:p w14:paraId="25824B60" w14:textId="77777777" w:rsidR="00F336E9" w:rsidRDefault="00F336E9" w:rsidP="007227D1">
            <w:r w:rsidRPr="476CC0BC">
              <w:rPr>
                <w:sz w:val="20"/>
                <w:szCs w:val="20"/>
              </w:rPr>
              <w:t>584</w:t>
            </w:r>
          </w:p>
        </w:tc>
      </w:tr>
    </w:tbl>
    <w:p w14:paraId="17E055D2" w14:textId="77777777" w:rsidR="00F336E9" w:rsidRDefault="00F336E9" w:rsidP="00BB0485">
      <w:pPr>
        <w:spacing w:after="0"/>
      </w:pPr>
    </w:p>
    <w:p w14:paraId="144913E3" w14:textId="77777777" w:rsidR="00F336E9" w:rsidRDefault="00F336E9" w:rsidP="00F336E9">
      <w:pPr>
        <w:spacing w:after="0" w:line="240" w:lineRule="auto"/>
      </w:pPr>
    </w:p>
    <w:p w14:paraId="528CA097" w14:textId="77777777" w:rsidR="00F336E9" w:rsidRDefault="00F336E9" w:rsidP="00F336E9">
      <w:pPr>
        <w:spacing w:after="0" w:line="240" w:lineRule="auto"/>
      </w:pPr>
      <w:r>
        <w:t>Scopus</w:t>
      </w:r>
    </w:p>
    <w:p w14:paraId="77F99260" w14:textId="77777777" w:rsidR="00F336E9" w:rsidRDefault="00F336E9" w:rsidP="00F336E9">
      <w:pPr>
        <w:spacing w:after="0" w:line="240" w:lineRule="auto"/>
      </w:pPr>
    </w:p>
    <w:p w14:paraId="3C715EB1" w14:textId="77777777" w:rsidR="00F336E9" w:rsidRDefault="00F336E9" w:rsidP="00F336E9">
      <w:pPr>
        <w:spacing w:after="0" w:line="240" w:lineRule="auto"/>
      </w:pPr>
      <w:r>
        <w:t xml:space="preserve">( ( ( ( TITLE-ABS-KEY ( ( "non english speak*" OR "nonenglish speak*" OR "english language proficien*" OR "language barrier*" OR immigrant* OR migrant* OR "socioeconomic* status" OR "social capital" OR "education* level" OR "low* education" OR discrimination OR oppressed OR oppression OR "historic* exclud*" OR "historic* exclus*" ) ) ) OR ( TITLE-ABS-KEY ( ( equit* OR inequit* ) ) ) OR ( TITLE-ABS ( race OR ethnicity ) ) OR ( TITLE-ABS ( ( ethnic OR racial* OR ethnoracial ) ) ) OR ( ( TITLE-ABS-KEY ( ( ( people OR person* OR men OR women ) W/2 color ) ) OR TITLE-ABS-KEY ( ( ( people OR person* OR men OR women ) W/2 colour ) ) ) ) OR ( ( TITLE-ABS-KEY ( ( rural W/2 ( people OR person* OR men OR women OR communit* OR population* OR group* ) ) ) OR TITLE ( rural ) ) ) OR ( TITLE-ABS-KEY ( ( "first nation*" OR metis OR inuit* OR indigeneit* OR aborigin* ) ) ) OR ( TITLE-ABS-KEY ( ( indigenous W/2 ( people OR person* ) ) ) ) OR ( TITLE-ABS-KEY ( ( cisgender* OR "two spirit*" ) ) ) OR ( TITLE-ABS-KEY ( bisexual* OR glbt OR "gender diverse" OR homosexual* OR "lbg person*" OR lgbt OR lgbtq OR lgbtqia OR lgbtq2+ OR lesbian* ) ) OR ( TITLE-ABS ( amish OR arab* OR asian OR black OR "African American*" OR "Hispanic or Latino*" OR latinx OR "Mexican American*" OR "American Indian*" OR "Alaska Native*" OR aboriginal* OR "South American indian*" OR "Maori People*" OR "Native Hawaiian*" OR jews OR muslim* OR roma OR "Gender Nonconforming Person*" OR intersex AND person* OR transgender OR nonbinary OR "non binary" ) ) OR ( TITLE-ABS-KEY ( ( black* W/2 ( people OR men OR women OR american* OR patient* ) ) ) ) OR ( TITLE-ABS-KEY ( ( ( vulnerable OR disadvantage* OR underrepresent* OR underserv* ) W/2 ( people* OR person* OR population* OR group* ) ) ) ) OR ( TITLE-ABS-KEY ( minorit* ) ) OR ( TITLE-ABS-KEY ( ( paraplegi* OR quadriplegi* OR tetraplegi* ) ) ) OR ( TITLE-ABS-KEY ( ( cognitive* OR physical* OR intellectual* ) W/2 ( disabil* OR disable* OR impairment* ) ) ) OR ( TITLE ( ( disabled OR disabilit* ) ) ) OR ( TITLE-ABS-KEY ( ( ( disable* OR disabilit* ) W/2 ( people OR person* OR men OR women ) ) ) ) ) AND ( ( ( TITLE ( systematic W/3 review* ) OR ABS ( systematic W/3 review* ) OR TITLE ( meta AND analy* ) OR ABS ( meta AND analy* ) ) ) OR ( ( TITLE ( ( ( narrative OR literature OR scoping OR method* OR umbrella ) W/10 review ) ) OR ABS ( ( ( narrative OR literature OR scoping OR method* OR umbrella ) W/10 review ) ) ) ) ) ) AND ( ( SRCTITLE ( research ) OR TITLE-ABS-KEY ( "clinical trial*" ) OR SRCTITLE ( ( clinical OR pragmatic OR random* ) W/2 ( trial* OR stud* ) ) OR ABS ( ( intervention* W/2 trial* ) ) OR TITLE ( ( ( clinical OR biomed* ) W/3 research ) ) OR ABS ( ( ( clinical OR biomed* ) W/3 research ) ) OR ABS ( ( clinical OR pragmatic OR random* ) W/2 ( trial* OR stud* ) ) ) ) ) AND ( ( TITLE-ABS ( enrolment OR enrollment ) ) OR ( TITLE ( ( involvement OR enrol* OR recruit* OR retention OR participat* ) ) ) OR ( ( TITLE ( ( trial OR research ) W/3 participation ) OR ABS ( ( trial OR research ) W/3 participation ) ) ) OR ( TITLE-ABS ( patient OR public OR community OR community OR family ) W/10 ( involvement OR recruit* OR enrol* OR retention OR retain* OR participat* ) ) ) AND ( LIMIT-TO ( LANGUAGE , "English" ) ) </w:t>
      </w:r>
    </w:p>
    <w:p w14:paraId="644A82D7" w14:textId="77777777" w:rsidR="00F336E9" w:rsidRDefault="00F336E9" w:rsidP="00F336E9">
      <w:pPr>
        <w:spacing w:after="0" w:line="240" w:lineRule="auto"/>
      </w:pPr>
    </w:p>
    <w:p w14:paraId="7827870D" w14:textId="097A3CD0" w:rsidR="00F336E9" w:rsidRPr="00721D1A" w:rsidRDefault="00F336E9" w:rsidP="00BB0485">
      <w:pPr>
        <w:spacing w:after="0" w:line="240" w:lineRule="auto"/>
        <w:rPr>
          <w:rFonts w:ascii="Calibri" w:hAnsi="Calibri" w:cs="Calibri"/>
        </w:rPr>
      </w:pPr>
      <w:r>
        <w:t>1113 References</w:t>
      </w:r>
    </w:p>
    <w:p w14:paraId="171B5174" w14:textId="77777777" w:rsidR="00721D1A" w:rsidRDefault="00721D1A" w:rsidP="009811A3">
      <w:pPr>
        <w:spacing w:line="480" w:lineRule="auto"/>
        <w:rPr>
          <w:rFonts w:ascii="Calibri" w:hAnsi="Calibri" w:cs="Calibri"/>
          <w:b/>
          <w:bCs/>
        </w:rPr>
        <w:sectPr w:rsidR="00721D1A" w:rsidSect="00E27CD7">
          <w:pgSz w:w="12240" w:h="15840"/>
          <w:pgMar w:top="1440" w:right="1440" w:bottom="1440" w:left="1440" w:header="708" w:footer="708" w:gutter="0"/>
          <w:cols w:space="708"/>
          <w:docGrid w:linePitch="360"/>
        </w:sectPr>
      </w:pPr>
    </w:p>
    <w:p w14:paraId="6DD82AFB" w14:textId="2802C2CC" w:rsidR="00703F1B" w:rsidRDefault="002146E8" w:rsidP="00703F1B">
      <w:pPr>
        <w:spacing w:after="0" w:line="480" w:lineRule="auto"/>
        <w:jc w:val="center"/>
        <w:rPr>
          <w:rFonts w:ascii="Calibri" w:hAnsi="Calibri" w:cs="Calibri"/>
        </w:rPr>
      </w:pPr>
      <w:r w:rsidRPr="002146E8">
        <w:rPr>
          <w:rFonts w:ascii="Calibri" w:hAnsi="Calibri" w:cs="Calibri"/>
          <w:b/>
          <w:bCs/>
        </w:rPr>
        <w:lastRenderedPageBreak/>
        <w:t xml:space="preserve">Supplemental File </w:t>
      </w:r>
      <w:r w:rsidR="00703F1B">
        <w:rPr>
          <w:rFonts w:ascii="Calibri" w:hAnsi="Calibri" w:cs="Calibri"/>
          <w:b/>
          <w:bCs/>
        </w:rPr>
        <w:t>3</w:t>
      </w:r>
    </w:p>
    <w:p w14:paraId="2F717535" w14:textId="34A1939D" w:rsidR="009811A3" w:rsidRPr="002146E8" w:rsidRDefault="00703F1B" w:rsidP="009811A3">
      <w:pPr>
        <w:spacing w:line="480" w:lineRule="auto"/>
        <w:rPr>
          <w:rFonts w:ascii="Calibri" w:hAnsi="Calibri" w:cs="Calibri"/>
        </w:rPr>
      </w:pPr>
      <w:r w:rsidRPr="00703F1B">
        <w:rPr>
          <w:rFonts w:ascii="Calibri" w:hAnsi="Calibri" w:cs="Calibri"/>
          <w:b/>
          <w:bCs/>
        </w:rPr>
        <w:t>Table 1.</w:t>
      </w:r>
      <w:r>
        <w:rPr>
          <w:rFonts w:ascii="Calibri" w:hAnsi="Calibri" w:cs="Calibri"/>
        </w:rPr>
        <w:t xml:space="preserve"> </w:t>
      </w:r>
      <w:r w:rsidR="009811A3" w:rsidRPr="002146E8">
        <w:rPr>
          <w:rFonts w:ascii="Calibri" w:hAnsi="Calibri" w:cs="Calibri"/>
        </w:rPr>
        <w:t>GRIPP2 Checklist.</w:t>
      </w:r>
    </w:p>
    <w:tbl>
      <w:tblPr>
        <w:tblW w:w="13035" w:type="dxa"/>
        <w:tblBorders>
          <w:top w:val="nil"/>
          <w:left w:val="nil"/>
          <w:bottom w:val="nil"/>
          <w:right w:val="nil"/>
        </w:tblBorders>
        <w:tblLook w:val="0000" w:firstRow="0" w:lastRow="0" w:firstColumn="0" w:lastColumn="0" w:noHBand="0" w:noVBand="0"/>
      </w:tblPr>
      <w:tblGrid>
        <w:gridCol w:w="1886"/>
        <w:gridCol w:w="870"/>
        <w:gridCol w:w="8456"/>
        <w:gridCol w:w="1823"/>
      </w:tblGrid>
      <w:tr w:rsidR="009811A3" w:rsidRPr="002146E8" w14:paraId="47C107EC" w14:textId="77777777" w:rsidTr="00426439">
        <w:trPr>
          <w:trHeight w:val="65"/>
          <w:tblHeader/>
        </w:trPr>
        <w:tc>
          <w:tcPr>
            <w:tcW w:w="1668" w:type="dxa"/>
            <w:tcBorders>
              <w:top w:val="double" w:sz="6" w:space="0" w:color="000000"/>
              <w:left w:val="single" w:sz="6" w:space="0" w:color="000000"/>
              <w:bottom w:val="single" w:sz="4" w:space="0" w:color="auto"/>
              <w:right w:val="single" w:sz="6" w:space="0" w:color="000000"/>
            </w:tcBorders>
            <w:shd w:val="clear" w:color="auto" w:fill="63639A"/>
            <w:vAlign w:val="center"/>
          </w:tcPr>
          <w:p w14:paraId="2EAA3850" w14:textId="77777777" w:rsidR="009811A3" w:rsidRPr="00F336E9" w:rsidRDefault="009811A3" w:rsidP="00426439">
            <w:pPr>
              <w:pStyle w:val="Default"/>
              <w:spacing w:line="480" w:lineRule="auto"/>
              <w:rPr>
                <w:b/>
                <w:bCs/>
                <w:color w:val="FFFFFF"/>
                <w:sz w:val="22"/>
                <w:szCs w:val="22"/>
              </w:rPr>
            </w:pPr>
          </w:p>
          <w:p w14:paraId="533F2888" w14:textId="77777777" w:rsidR="009811A3" w:rsidRPr="00F336E9" w:rsidRDefault="009811A3" w:rsidP="00426439">
            <w:pPr>
              <w:pStyle w:val="Default"/>
              <w:spacing w:line="480" w:lineRule="auto"/>
              <w:rPr>
                <w:b/>
                <w:bCs/>
                <w:color w:val="FFFFFF"/>
                <w:sz w:val="22"/>
                <w:szCs w:val="22"/>
              </w:rPr>
            </w:pPr>
            <w:r w:rsidRPr="00F336E9">
              <w:rPr>
                <w:b/>
                <w:bCs/>
                <w:color w:val="FFFFFF"/>
                <w:sz w:val="22"/>
                <w:szCs w:val="22"/>
              </w:rPr>
              <w:t>Section and Topic</w:t>
            </w:r>
          </w:p>
        </w:tc>
        <w:tc>
          <w:tcPr>
            <w:tcW w:w="876" w:type="dxa"/>
            <w:tcBorders>
              <w:top w:val="double" w:sz="6" w:space="0" w:color="000000"/>
              <w:left w:val="single" w:sz="6" w:space="0" w:color="000000"/>
              <w:bottom w:val="single" w:sz="4" w:space="0" w:color="auto"/>
              <w:right w:val="single" w:sz="6" w:space="0" w:color="000000"/>
            </w:tcBorders>
            <w:shd w:val="clear" w:color="auto" w:fill="63639A"/>
            <w:vAlign w:val="center"/>
          </w:tcPr>
          <w:p w14:paraId="3902D095" w14:textId="77777777" w:rsidR="009811A3" w:rsidRPr="002146E8" w:rsidRDefault="009811A3" w:rsidP="00426439">
            <w:pPr>
              <w:pStyle w:val="Default"/>
              <w:spacing w:line="480" w:lineRule="auto"/>
              <w:rPr>
                <w:b/>
                <w:bCs/>
                <w:color w:val="FFFFFF"/>
                <w:sz w:val="22"/>
                <w:szCs w:val="22"/>
              </w:rPr>
            </w:pPr>
            <w:r w:rsidRPr="002146E8">
              <w:rPr>
                <w:b/>
                <w:bCs/>
                <w:color w:val="FFFFFF"/>
                <w:sz w:val="22"/>
                <w:szCs w:val="22"/>
              </w:rPr>
              <w:t>Item #</w:t>
            </w:r>
          </w:p>
        </w:tc>
        <w:tc>
          <w:tcPr>
            <w:tcW w:w="8647" w:type="dxa"/>
            <w:tcBorders>
              <w:top w:val="double" w:sz="5" w:space="0" w:color="000000"/>
              <w:left w:val="single" w:sz="6" w:space="0" w:color="000000"/>
              <w:bottom w:val="single" w:sz="4" w:space="0" w:color="auto"/>
              <w:right w:val="single" w:sz="5" w:space="0" w:color="000000"/>
            </w:tcBorders>
            <w:shd w:val="clear" w:color="auto" w:fill="63639A"/>
            <w:vAlign w:val="center"/>
          </w:tcPr>
          <w:p w14:paraId="3C08C28A" w14:textId="77777777" w:rsidR="009811A3" w:rsidRPr="002146E8" w:rsidRDefault="009811A3" w:rsidP="00426439">
            <w:pPr>
              <w:pStyle w:val="Default"/>
              <w:spacing w:line="480" w:lineRule="auto"/>
              <w:rPr>
                <w:color w:val="FFFFFF"/>
                <w:sz w:val="22"/>
                <w:szCs w:val="22"/>
              </w:rPr>
            </w:pPr>
            <w:r w:rsidRPr="002146E8">
              <w:rPr>
                <w:b/>
                <w:bCs/>
                <w:color w:val="FFFFFF"/>
                <w:sz w:val="22"/>
                <w:szCs w:val="22"/>
              </w:rPr>
              <w:t>Checklist item</w:t>
            </w:r>
          </w:p>
        </w:tc>
        <w:tc>
          <w:tcPr>
            <w:tcW w:w="1844" w:type="dxa"/>
            <w:tcBorders>
              <w:top w:val="double" w:sz="5" w:space="0" w:color="000000"/>
              <w:left w:val="single" w:sz="5" w:space="0" w:color="000000"/>
              <w:bottom w:val="single" w:sz="4" w:space="0" w:color="auto"/>
              <w:right w:val="single" w:sz="5" w:space="0" w:color="000000"/>
            </w:tcBorders>
            <w:shd w:val="clear" w:color="auto" w:fill="63639A"/>
            <w:vAlign w:val="center"/>
          </w:tcPr>
          <w:p w14:paraId="371BFCE1" w14:textId="77777777" w:rsidR="009811A3" w:rsidRPr="002146E8" w:rsidRDefault="009811A3" w:rsidP="00426439">
            <w:pPr>
              <w:pStyle w:val="Default"/>
              <w:spacing w:before="240" w:line="480" w:lineRule="auto"/>
              <w:rPr>
                <w:color w:val="FFFFFF"/>
                <w:sz w:val="22"/>
                <w:szCs w:val="22"/>
              </w:rPr>
            </w:pPr>
            <w:r w:rsidRPr="002146E8">
              <w:rPr>
                <w:b/>
                <w:bCs/>
                <w:color w:val="FFFFFF"/>
                <w:sz w:val="22"/>
                <w:szCs w:val="22"/>
              </w:rPr>
              <w:t>Location where item is reported</w:t>
            </w:r>
          </w:p>
        </w:tc>
      </w:tr>
      <w:tr w:rsidR="009811A3" w:rsidRPr="002146E8" w14:paraId="10037F10" w14:textId="77777777" w:rsidTr="00426439">
        <w:trPr>
          <w:trHeight w:val="48"/>
        </w:trPr>
        <w:tc>
          <w:tcPr>
            <w:tcW w:w="1668" w:type="dxa"/>
            <w:tcBorders>
              <w:top w:val="single" w:sz="4" w:space="0" w:color="auto"/>
              <w:left w:val="single" w:sz="4" w:space="0" w:color="auto"/>
              <w:bottom w:val="single" w:sz="4" w:space="0" w:color="auto"/>
              <w:right w:val="single" w:sz="4" w:space="0" w:color="auto"/>
            </w:tcBorders>
          </w:tcPr>
          <w:p w14:paraId="5359CDD0" w14:textId="77777777" w:rsidR="009811A3" w:rsidRPr="002146E8" w:rsidRDefault="009811A3" w:rsidP="00426439">
            <w:pPr>
              <w:pStyle w:val="Default"/>
              <w:spacing w:before="40" w:after="40" w:line="480" w:lineRule="auto"/>
              <w:rPr>
                <w:sz w:val="22"/>
                <w:szCs w:val="22"/>
              </w:rPr>
            </w:pPr>
            <w:r w:rsidRPr="002146E8">
              <w:rPr>
                <w:sz w:val="22"/>
                <w:szCs w:val="22"/>
              </w:rPr>
              <w:t xml:space="preserve">Aim </w:t>
            </w:r>
          </w:p>
        </w:tc>
        <w:tc>
          <w:tcPr>
            <w:tcW w:w="876" w:type="dxa"/>
            <w:tcBorders>
              <w:top w:val="single" w:sz="4" w:space="0" w:color="auto"/>
              <w:left w:val="single" w:sz="4" w:space="0" w:color="auto"/>
              <w:bottom w:val="single" w:sz="4" w:space="0" w:color="auto"/>
              <w:right w:val="single" w:sz="4" w:space="0" w:color="auto"/>
            </w:tcBorders>
          </w:tcPr>
          <w:p w14:paraId="37397FAD" w14:textId="77777777" w:rsidR="009811A3" w:rsidRPr="002146E8" w:rsidRDefault="009811A3" w:rsidP="00426439">
            <w:pPr>
              <w:pStyle w:val="Default"/>
              <w:spacing w:before="40" w:after="40" w:line="480" w:lineRule="auto"/>
              <w:jc w:val="right"/>
              <w:rPr>
                <w:sz w:val="22"/>
                <w:szCs w:val="22"/>
              </w:rPr>
            </w:pPr>
            <w:r w:rsidRPr="002146E8">
              <w:rPr>
                <w:sz w:val="22"/>
                <w:szCs w:val="22"/>
              </w:rPr>
              <w:t>1</w:t>
            </w:r>
          </w:p>
        </w:tc>
        <w:tc>
          <w:tcPr>
            <w:tcW w:w="8647" w:type="dxa"/>
            <w:tcBorders>
              <w:top w:val="single" w:sz="4" w:space="0" w:color="auto"/>
              <w:left w:val="single" w:sz="4" w:space="0" w:color="auto"/>
              <w:bottom w:val="single" w:sz="4" w:space="0" w:color="auto"/>
              <w:right w:val="single" w:sz="4" w:space="0" w:color="auto"/>
            </w:tcBorders>
          </w:tcPr>
          <w:p w14:paraId="33E3E4E4" w14:textId="77777777" w:rsidR="009811A3" w:rsidRPr="002146E8" w:rsidRDefault="009811A3" w:rsidP="00426439">
            <w:pPr>
              <w:pStyle w:val="Default"/>
              <w:spacing w:before="40" w:after="40" w:line="480" w:lineRule="auto"/>
              <w:rPr>
                <w:sz w:val="22"/>
                <w:szCs w:val="22"/>
              </w:rPr>
            </w:pPr>
            <w:r w:rsidRPr="002146E8">
              <w:rPr>
                <w:sz w:val="22"/>
                <w:szCs w:val="22"/>
              </w:rPr>
              <w:t>Report the aim of PPI in the study</w:t>
            </w:r>
          </w:p>
        </w:tc>
        <w:tc>
          <w:tcPr>
            <w:tcW w:w="1844" w:type="dxa"/>
            <w:tcBorders>
              <w:top w:val="single" w:sz="4" w:space="0" w:color="auto"/>
              <w:left w:val="single" w:sz="4" w:space="0" w:color="auto"/>
              <w:bottom w:val="single" w:sz="4" w:space="0" w:color="auto"/>
              <w:right w:val="single" w:sz="4" w:space="0" w:color="auto"/>
            </w:tcBorders>
          </w:tcPr>
          <w:p w14:paraId="48D0DEE3" w14:textId="46204C53" w:rsidR="009811A3" w:rsidRPr="002146E8" w:rsidRDefault="009811A3" w:rsidP="00426439">
            <w:pPr>
              <w:pStyle w:val="Default"/>
              <w:spacing w:before="40" w:after="40" w:line="480" w:lineRule="auto"/>
              <w:rPr>
                <w:color w:val="auto"/>
                <w:sz w:val="22"/>
                <w:szCs w:val="22"/>
              </w:rPr>
            </w:pPr>
            <w:r w:rsidRPr="002146E8">
              <w:rPr>
                <w:color w:val="auto"/>
                <w:sz w:val="22"/>
                <w:szCs w:val="22"/>
              </w:rPr>
              <w:t>Page 1</w:t>
            </w:r>
            <w:r w:rsidR="005A7847">
              <w:rPr>
                <w:color w:val="auto"/>
                <w:sz w:val="22"/>
                <w:szCs w:val="22"/>
              </w:rPr>
              <w:t>3</w:t>
            </w:r>
          </w:p>
        </w:tc>
      </w:tr>
      <w:tr w:rsidR="009811A3" w:rsidRPr="002146E8" w14:paraId="231AD7A8" w14:textId="77777777" w:rsidTr="00426439">
        <w:trPr>
          <w:trHeight w:val="48"/>
        </w:trPr>
        <w:tc>
          <w:tcPr>
            <w:tcW w:w="1668" w:type="dxa"/>
            <w:tcBorders>
              <w:top w:val="single" w:sz="4" w:space="0" w:color="auto"/>
              <w:left w:val="single" w:sz="4" w:space="0" w:color="auto"/>
              <w:bottom w:val="single" w:sz="4" w:space="0" w:color="auto"/>
              <w:right w:val="single" w:sz="4" w:space="0" w:color="auto"/>
            </w:tcBorders>
          </w:tcPr>
          <w:p w14:paraId="712E3F0F" w14:textId="77777777" w:rsidR="009811A3" w:rsidRPr="002146E8" w:rsidRDefault="009811A3" w:rsidP="00426439">
            <w:pPr>
              <w:pStyle w:val="Default"/>
              <w:spacing w:before="40" w:after="40" w:line="480" w:lineRule="auto"/>
              <w:rPr>
                <w:sz w:val="22"/>
                <w:szCs w:val="22"/>
              </w:rPr>
            </w:pPr>
            <w:r w:rsidRPr="002146E8">
              <w:rPr>
                <w:sz w:val="22"/>
                <w:szCs w:val="22"/>
              </w:rPr>
              <w:t xml:space="preserve">Methods </w:t>
            </w:r>
          </w:p>
        </w:tc>
        <w:tc>
          <w:tcPr>
            <w:tcW w:w="876" w:type="dxa"/>
            <w:tcBorders>
              <w:top w:val="single" w:sz="4" w:space="0" w:color="auto"/>
              <w:left w:val="single" w:sz="4" w:space="0" w:color="auto"/>
              <w:bottom w:val="single" w:sz="4" w:space="0" w:color="auto"/>
              <w:right w:val="single" w:sz="4" w:space="0" w:color="auto"/>
            </w:tcBorders>
          </w:tcPr>
          <w:p w14:paraId="16360FC6" w14:textId="77777777" w:rsidR="009811A3" w:rsidRPr="002146E8" w:rsidRDefault="009811A3" w:rsidP="00426439">
            <w:pPr>
              <w:pStyle w:val="Default"/>
              <w:spacing w:before="40" w:after="40" w:line="480" w:lineRule="auto"/>
              <w:jc w:val="right"/>
              <w:rPr>
                <w:sz w:val="22"/>
                <w:szCs w:val="22"/>
              </w:rPr>
            </w:pPr>
            <w:r w:rsidRPr="002146E8">
              <w:rPr>
                <w:sz w:val="22"/>
                <w:szCs w:val="22"/>
              </w:rPr>
              <w:t>2</w:t>
            </w:r>
          </w:p>
        </w:tc>
        <w:tc>
          <w:tcPr>
            <w:tcW w:w="8647" w:type="dxa"/>
            <w:tcBorders>
              <w:top w:val="single" w:sz="4" w:space="0" w:color="auto"/>
              <w:left w:val="single" w:sz="4" w:space="0" w:color="auto"/>
              <w:bottom w:val="single" w:sz="4" w:space="0" w:color="auto"/>
              <w:right w:val="single" w:sz="4" w:space="0" w:color="auto"/>
            </w:tcBorders>
          </w:tcPr>
          <w:p w14:paraId="3307D302" w14:textId="77777777" w:rsidR="009811A3" w:rsidRPr="002146E8" w:rsidRDefault="009811A3" w:rsidP="00426439">
            <w:pPr>
              <w:pStyle w:val="Default"/>
              <w:spacing w:before="40" w:after="40" w:line="480" w:lineRule="auto"/>
              <w:rPr>
                <w:sz w:val="22"/>
                <w:szCs w:val="22"/>
              </w:rPr>
            </w:pPr>
            <w:r w:rsidRPr="002146E8">
              <w:rPr>
                <w:sz w:val="22"/>
                <w:szCs w:val="22"/>
              </w:rPr>
              <w:t>Provide a clear description of the methods used for PPI in the study</w:t>
            </w:r>
          </w:p>
        </w:tc>
        <w:tc>
          <w:tcPr>
            <w:tcW w:w="1844" w:type="dxa"/>
            <w:tcBorders>
              <w:top w:val="single" w:sz="4" w:space="0" w:color="auto"/>
              <w:left w:val="single" w:sz="4" w:space="0" w:color="auto"/>
              <w:bottom w:val="single" w:sz="4" w:space="0" w:color="auto"/>
              <w:right w:val="single" w:sz="4" w:space="0" w:color="auto"/>
            </w:tcBorders>
          </w:tcPr>
          <w:p w14:paraId="4E36B06B" w14:textId="4E7F60A7" w:rsidR="009811A3" w:rsidRPr="002146E8" w:rsidRDefault="009811A3" w:rsidP="00426439">
            <w:pPr>
              <w:pStyle w:val="Default"/>
              <w:spacing w:before="40" w:after="40" w:line="480" w:lineRule="auto"/>
              <w:rPr>
                <w:color w:val="auto"/>
                <w:sz w:val="22"/>
                <w:szCs w:val="22"/>
              </w:rPr>
            </w:pPr>
            <w:r w:rsidRPr="002146E8">
              <w:rPr>
                <w:color w:val="auto"/>
                <w:sz w:val="22"/>
                <w:szCs w:val="22"/>
              </w:rPr>
              <w:t>Pages 1</w:t>
            </w:r>
            <w:r w:rsidR="00137B96">
              <w:rPr>
                <w:color w:val="auto"/>
                <w:sz w:val="22"/>
                <w:szCs w:val="22"/>
              </w:rPr>
              <w:t>3</w:t>
            </w:r>
            <w:r w:rsidRPr="002146E8">
              <w:rPr>
                <w:color w:val="auto"/>
                <w:sz w:val="22"/>
                <w:szCs w:val="22"/>
              </w:rPr>
              <w:t xml:space="preserve"> and 2</w:t>
            </w:r>
            <w:r w:rsidR="00137B96">
              <w:rPr>
                <w:color w:val="auto"/>
                <w:sz w:val="22"/>
                <w:szCs w:val="22"/>
              </w:rPr>
              <w:t>7</w:t>
            </w:r>
          </w:p>
        </w:tc>
      </w:tr>
      <w:tr w:rsidR="009811A3" w:rsidRPr="002146E8" w14:paraId="27FFEF53" w14:textId="77777777" w:rsidTr="00426439">
        <w:trPr>
          <w:trHeight w:val="48"/>
        </w:trPr>
        <w:tc>
          <w:tcPr>
            <w:tcW w:w="1668" w:type="dxa"/>
            <w:tcBorders>
              <w:top w:val="single" w:sz="4" w:space="0" w:color="auto"/>
              <w:left w:val="single" w:sz="4" w:space="0" w:color="auto"/>
              <w:bottom w:val="single" w:sz="4" w:space="0" w:color="auto"/>
              <w:right w:val="single" w:sz="4" w:space="0" w:color="auto"/>
            </w:tcBorders>
          </w:tcPr>
          <w:p w14:paraId="57D01941" w14:textId="77777777" w:rsidR="009811A3" w:rsidRPr="002146E8" w:rsidRDefault="009811A3" w:rsidP="00426439">
            <w:pPr>
              <w:pStyle w:val="Default"/>
              <w:spacing w:before="40" w:after="40" w:line="480" w:lineRule="auto"/>
              <w:rPr>
                <w:sz w:val="22"/>
                <w:szCs w:val="22"/>
              </w:rPr>
            </w:pPr>
            <w:r w:rsidRPr="002146E8">
              <w:rPr>
                <w:sz w:val="22"/>
                <w:szCs w:val="22"/>
              </w:rPr>
              <w:t xml:space="preserve">Study results </w:t>
            </w:r>
          </w:p>
        </w:tc>
        <w:tc>
          <w:tcPr>
            <w:tcW w:w="876" w:type="dxa"/>
            <w:tcBorders>
              <w:top w:val="single" w:sz="4" w:space="0" w:color="auto"/>
              <w:left w:val="single" w:sz="4" w:space="0" w:color="auto"/>
              <w:bottom w:val="single" w:sz="4" w:space="0" w:color="auto"/>
              <w:right w:val="single" w:sz="4" w:space="0" w:color="auto"/>
            </w:tcBorders>
          </w:tcPr>
          <w:p w14:paraId="6565A88E" w14:textId="77777777" w:rsidR="009811A3" w:rsidRPr="002146E8" w:rsidRDefault="009811A3" w:rsidP="00426439">
            <w:pPr>
              <w:pStyle w:val="Default"/>
              <w:spacing w:before="40" w:after="40" w:line="480" w:lineRule="auto"/>
              <w:jc w:val="right"/>
              <w:rPr>
                <w:sz w:val="22"/>
                <w:szCs w:val="22"/>
              </w:rPr>
            </w:pPr>
            <w:r w:rsidRPr="002146E8">
              <w:rPr>
                <w:sz w:val="22"/>
                <w:szCs w:val="22"/>
              </w:rPr>
              <w:t>3</w:t>
            </w:r>
          </w:p>
        </w:tc>
        <w:tc>
          <w:tcPr>
            <w:tcW w:w="8647" w:type="dxa"/>
            <w:tcBorders>
              <w:top w:val="single" w:sz="4" w:space="0" w:color="auto"/>
              <w:left w:val="single" w:sz="4" w:space="0" w:color="auto"/>
              <w:bottom w:val="single" w:sz="4" w:space="0" w:color="auto"/>
              <w:right w:val="single" w:sz="4" w:space="0" w:color="auto"/>
            </w:tcBorders>
          </w:tcPr>
          <w:p w14:paraId="0800368B" w14:textId="77777777" w:rsidR="009811A3" w:rsidRPr="002146E8" w:rsidRDefault="009811A3" w:rsidP="00426439">
            <w:pPr>
              <w:pStyle w:val="Default"/>
              <w:spacing w:before="40" w:after="40" w:line="480" w:lineRule="auto"/>
              <w:rPr>
                <w:sz w:val="22"/>
                <w:szCs w:val="22"/>
              </w:rPr>
            </w:pPr>
            <w:r w:rsidRPr="002146E8">
              <w:rPr>
                <w:sz w:val="22"/>
                <w:szCs w:val="22"/>
              </w:rPr>
              <w:t>Outcomes—Report the results of PPI in the study, including both positive and negative outcomes</w:t>
            </w:r>
          </w:p>
        </w:tc>
        <w:tc>
          <w:tcPr>
            <w:tcW w:w="1844" w:type="dxa"/>
            <w:tcBorders>
              <w:top w:val="single" w:sz="4" w:space="0" w:color="auto"/>
              <w:left w:val="single" w:sz="4" w:space="0" w:color="auto"/>
              <w:bottom w:val="single" w:sz="4" w:space="0" w:color="auto"/>
              <w:right w:val="single" w:sz="4" w:space="0" w:color="auto"/>
            </w:tcBorders>
          </w:tcPr>
          <w:p w14:paraId="0B3915A4" w14:textId="652CF411" w:rsidR="009811A3" w:rsidRPr="002146E8" w:rsidRDefault="009811A3" w:rsidP="00426439">
            <w:pPr>
              <w:pStyle w:val="Default"/>
              <w:spacing w:before="40" w:after="40" w:line="480" w:lineRule="auto"/>
              <w:rPr>
                <w:color w:val="auto"/>
                <w:sz w:val="22"/>
                <w:szCs w:val="22"/>
              </w:rPr>
            </w:pPr>
            <w:r w:rsidRPr="002146E8">
              <w:rPr>
                <w:color w:val="auto"/>
                <w:sz w:val="22"/>
                <w:szCs w:val="22"/>
              </w:rPr>
              <w:t xml:space="preserve">Pages </w:t>
            </w:r>
            <w:r w:rsidR="00BC2F22">
              <w:rPr>
                <w:color w:val="auto"/>
                <w:sz w:val="22"/>
                <w:szCs w:val="22"/>
              </w:rPr>
              <w:t>2</w:t>
            </w:r>
            <w:r w:rsidR="00137B96">
              <w:rPr>
                <w:color w:val="auto"/>
                <w:sz w:val="22"/>
                <w:szCs w:val="22"/>
              </w:rPr>
              <w:t>3-24</w:t>
            </w:r>
            <w:r w:rsidRPr="002146E8">
              <w:rPr>
                <w:color w:val="auto"/>
                <w:sz w:val="22"/>
                <w:szCs w:val="22"/>
              </w:rPr>
              <w:t xml:space="preserve"> and 2</w:t>
            </w:r>
            <w:r w:rsidR="00137B96">
              <w:rPr>
                <w:color w:val="auto"/>
                <w:sz w:val="22"/>
                <w:szCs w:val="22"/>
              </w:rPr>
              <w:t>7</w:t>
            </w:r>
          </w:p>
        </w:tc>
      </w:tr>
      <w:tr w:rsidR="009811A3" w:rsidRPr="002146E8" w14:paraId="09F36BE5" w14:textId="77777777" w:rsidTr="00426439">
        <w:trPr>
          <w:trHeight w:val="48"/>
        </w:trPr>
        <w:tc>
          <w:tcPr>
            <w:tcW w:w="1668" w:type="dxa"/>
            <w:tcBorders>
              <w:top w:val="single" w:sz="4" w:space="0" w:color="auto"/>
              <w:left w:val="single" w:sz="4" w:space="0" w:color="auto"/>
              <w:bottom w:val="single" w:sz="4" w:space="0" w:color="auto"/>
              <w:right w:val="single" w:sz="4" w:space="0" w:color="auto"/>
            </w:tcBorders>
          </w:tcPr>
          <w:p w14:paraId="208D0637" w14:textId="77777777" w:rsidR="009811A3" w:rsidRPr="002146E8" w:rsidRDefault="009811A3" w:rsidP="00426439">
            <w:pPr>
              <w:pStyle w:val="Default"/>
              <w:spacing w:before="40" w:after="40" w:line="480" w:lineRule="auto"/>
              <w:rPr>
                <w:sz w:val="22"/>
                <w:szCs w:val="22"/>
              </w:rPr>
            </w:pPr>
            <w:r w:rsidRPr="002146E8">
              <w:rPr>
                <w:sz w:val="22"/>
                <w:szCs w:val="22"/>
              </w:rPr>
              <w:t>Discussion and conclusions</w:t>
            </w:r>
          </w:p>
        </w:tc>
        <w:tc>
          <w:tcPr>
            <w:tcW w:w="876" w:type="dxa"/>
            <w:tcBorders>
              <w:top w:val="single" w:sz="4" w:space="0" w:color="auto"/>
              <w:left w:val="single" w:sz="4" w:space="0" w:color="auto"/>
              <w:bottom w:val="single" w:sz="4" w:space="0" w:color="auto"/>
              <w:right w:val="single" w:sz="4" w:space="0" w:color="auto"/>
            </w:tcBorders>
          </w:tcPr>
          <w:p w14:paraId="5D343542" w14:textId="77777777" w:rsidR="009811A3" w:rsidRPr="002146E8" w:rsidRDefault="009811A3" w:rsidP="00426439">
            <w:pPr>
              <w:pStyle w:val="Default"/>
              <w:spacing w:before="40" w:after="40" w:line="480" w:lineRule="auto"/>
              <w:jc w:val="right"/>
              <w:rPr>
                <w:sz w:val="22"/>
                <w:szCs w:val="22"/>
              </w:rPr>
            </w:pPr>
            <w:r w:rsidRPr="002146E8">
              <w:rPr>
                <w:sz w:val="22"/>
                <w:szCs w:val="22"/>
              </w:rPr>
              <w:t>4</w:t>
            </w:r>
          </w:p>
        </w:tc>
        <w:tc>
          <w:tcPr>
            <w:tcW w:w="8647" w:type="dxa"/>
            <w:tcBorders>
              <w:top w:val="single" w:sz="4" w:space="0" w:color="auto"/>
              <w:left w:val="single" w:sz="4" w:space="0" w:color="auto"/>
              <w:bottom w:val="single" w:sz="4" w:space="0" w:color="auto"/>
              <w:right w:val="single" w:sz="4" w:space="0" w:color="auto"/>
            </w:tcBorders>
          </w:tcPr>
          <w:p w14:paraId="36EC178B" w14:textId="77777777" w:rsidR="009811A3" w:rsidRPr="002146E8" w:rsidRDefault="009811A3" w:rsidP="00426439">
            <w:pPr>
              <w:pStyle w:val="Default"/>
              <w:spacing w:before="40" w:after="40" w:line="480" w:lineRule="auto"/>
              <w:rPr>
                <w:sz w:val="22"/>
                <w:szCs w:val="22"/>
              </w:rPr>
            </w:pPr>
            <w:r w:rsidRPr="002146E8">
              <w:rPr>
                <w:sz w:val="22"/>
                <w:szCs w:val="22"/>
              </w:rPr>
              <w:t>Outcomes—Comment on the extent to which PPI influenced the study overall. Describe positive and negative effects</w:t>
            </w:r>
          </w:p>
        </w:tc>
        <w:tc>
          <w:tcPr>
            <w:tcW w:w="1844" w:type="dxa"/>
            <w:tcBorders>
              <w:top w:val="single" w:sz="4" w:space="0" w:color="auto"/>
              <w:left w:val="single" w:sz="4" w:space="0" w:color="auto"/>
              <w:bottom w:val="single" w:sz="4" w:space="0" w:color="auto"/>
              <w:right w:val="single" w:sz="4" w:space="0" w:color="auto"/>
            </w:tcBorders>
          </w:tcPr>
          <w:p w14:paraId="1A4FFEEC" w14:textId="089C17F5" w:rsidR="009811A3" w:rsidRPr="002146E8" w:rsidRDefault="009811A3" w:rsidP="00426439">
            <w:pPr>
              <w:pStyle w:val="Default"/>
              <w:spacing w:before="40" w:after="40" w:line="480" w:lineRule="auto"/>
              <w:rPr>
                <w:color w:val="auto"/>
                <w:sz w:val="22"/>
                <w:szCs w:val="22"/>
              </w:rPr>
            </w:pPr>
            <w:r w:rsidRPr="002146E8">
              <w:rPr>
                <w:color w:val="auto"/>
                <w:sz w:val="22"/>
                <w:szCs w:val="22"/>
              </w:rPr>
              <w:t>Page</w:t>
            </w:r>
            <w:r w:rsidR="00BC2F22">
              <w:rPr>
                <w:color w:val="auto"/>
                <w:sz w:val="22"/>
                <w:szCs w:val="22"/>
              </w:rPr>
              <w:t xml:space="preserve"> 2</w:t>
            </w:r>
            <w:r w:rsidR="00137B96">
              <w:rPr>
                <w:color w:val="auto"/>
                <w:sz w:val="22"/>
                <w:szCs w:val="22"/>
              </w:rPr>
              <w:t>3-24</w:t>
            </w:r>
          </w:p>
        </w:tc>
      </w:tr>
      <w:tr w:rsidR="009811A3" w:rsidRPr="002146E8" w14:paraId="52A37C2C" w14:textId="77777777" w:rsidTr="00426439">
        <w:trPr>
          <w:trHeight w:val="48"/>
        </w:trPr>
        <w:tc>
          <w:tcPr>
            <w:tcW w:w="1668" w:type="dxa"/>
            <w:tcBorders>
              <w:top w:val="single" w:sz="4" w:space="0" w:color="auto"/>
              <w:left w:val="single" w:sz="4" w:space="0" w:color="auto"/>
              <w:bottom w:val="single" w:sz="4" w:space="0" w:color="auto"/>
              <w:right w:val="single" w:sz="4" w:space="0" w:color="auto"/>
            </w:tcBorders>
          </w:tcPr>
          <w:p w14:paraId="5A7EE098" w14:textId="77777777" w:rsidR="009811A3" w:rsidRPr="002146E8" w:rsidRDefault="009811A3" w:rsidP="00426439">
            <w:pPr>
              <w:pStyle w:val="Default"/>
              <w:spacing w:before="40" w:after="40" w:line="480" w:lineRule="auto"/>
              <w:rPr>
                <w:sz w:val="22"/>
                <w:szCs w:val="22"/>
              </w:rPr>
            </w:pPr>
            <w:r w:rsidRPr="002146E8">
              <w:rPr>
                <w:sz w:val="22"/>
                <w:szCs w:val="22"/>
              </w:rPr>
              <w:t>Reflections/critical perspective</w:t>
            </w:r>
          </w:p>
        </w:tc>
        <w:tc>
          <w:tcPr>
            <w:tcW w:w="876" w:type="dxa"/>
            <w:tcBorders>
              <w:top w:val="single" w:sz="4" w:space="0" w:color="auto"/>
              <w:left w:val="single" w:sz="4" w:space="0" w:color="auto"/>
              <w:bottom w:val="single" w:sz="4" w:space="0" w:color="auto"/>
              <w:right w:val="single" w:sz="4" w:space="0" w:color="auto"/>
            </w:tcBorders>
          </w:tcPr>
          <w:p w14:paraId="507B0E18" w14:textId="77777777" w:rsidR="009811A3" w:rsidRPr="002146E8" w:rsidRDefault="009811A3" w:rsidP="00426439">
            <w:pPr>
              <w:pStyle w:val="Default"/>
              <w:spacing w:before="40" w:after="40" w:line="480" w:lineRule="auto"/>
              <w:jc w:val="right"/>
              <w:rPr>
                <w:sz w:val="22"/>
                <w:szCs w:val="22"/>
              </w:rPr>
            </w:pPr>
            <w:r w:rsidRPr="002146E8">
              <w:rPr>
                <w:sz w:val="22"/>
                <w:szCs w:val="22"/>
              </w:rPr>
              <w:t>5</w:t>
            </w:r>
          </w:p>
        </w:tc>
        <w:tc>
          <w:tcPr>
            <w:tcW w:w="8647" w:type="dxa"/>
            <w:tcBorders>
              <w:top w:val="single" w:sz="4" w:space="0" w:color="auto"/>
              <w:left w:val="single" w:sz="4" w:space="0" w:color="auto"/>
              <w:bottom w:val="single" w:sz="4" w:space="0" w:color="auto"/>
              <w:right w:val="single" w:sz="4" w:space="0" w:color="auto"/>
            </w:tcBorders>
          </w:tcPr>
          <w:p w14:paraId="1BD8979F" w14:textId="77777777" w:rsidR="009811A3" w:rsidRPr="002146E8" w:rsidRDefault="009811A3" w:rsidP="00426439">
            <w:pPr>
              <w:pStyle w:val="Default"/>
              <w:spacing w:before="40" w:after="40" w:line="480" w:lineRule="auto"/>
              <w:rPr>
                <w:sz w:val="22"/>
                <w:szCs w:val="22"/>
              </w:rPr>
            </w:pPr>
            <w:r w:rsidRPr="002146E8">
              <w:rPr>
                <w:sz w:val="22"/>
                <w:szCs w:val="22"/>
              </w:rPr>
              <w:t>Comment critically on the study, reflecting on the things that went well and those that did not, so others can learn from this experience</w:t>
            </w:r>
          </w:p>
        </w:tc>
        <w:tc>
          <w:tcPr>
            <w:tcW w:w="1844" w:type="dxa"/>
            <w:tcBorders>
              <w:top w:val="single" w:sz="4" w:space="0" w:color="auto"/>
              <w:left w:val="single" w:sz="4" w:space="0" w:color="auto"/>
              <w:bottom w:val="single" w:sz="4" w:space="0" w:color="auto"/>
              <w:right w:val="single" w:sz="4" w:space="0" w:color="auto"/>
            </w:tcBorders>
          </w:tcPr>
          <w:p w14:paraId="5F3D6DA0" w14:textId="674FB511" w:rsidR="009811A3" w:rsidRPr="002146E8" w:rsidRDefault="009811A3" w:rsidP="00426439">
            <w:pPr>
              <w:pStyle w:val="Default"/>
              <w:spacing w:before="40" w:after="40" w:line="480" w:lineRule="auto"/>
              <w:rPr>
                <w:color w:val="auto"/>
                <w:sz w:val="22"/>
                <w:szCs w:val="22"/>
              </w:rPr>
            </w:pPr>
            <w:r w:rsidRPr="002146E8">
              <w:rPr>
                <w:color w:val="auto"/>
                <w:sz w:val="22"/>
                <w:szCs w:val="22"/>
              </w:rPr>
              <w:t>Page</w:t>
            </w:r>
            <w:r w:rsidR="00BC2F22">
              <w:rPr>
                <w:color w:val="auto"/>
                <w:sz w:val="22"/>
                <w:szCs w:val="22"/>
              </w:rPr>
              <w:t xml:space="preserve"> 2</w:t>
            </w:r>
            <w:r w:rsidR="00137B96">
              <w:rPr>
                <w:color w:val="auto"/>
                <w:sz w:val="22"/>
                <w:szCs w:val="22"/>
              </w:rPr>
              <w:t>3-24</w:t>
            </w:r>
          </w:p>
        </w:tc>
      </w:tr>
    </w:tbl>
    <w:p w14:paraId="64DF9726" w14:textId="77777777" w:rsidR="009811A3" w:rsidRPr="002146E8" w:rsidRDefault="009811A3" w:rsidP="009811A3">
      <w:pPr>
        <w:pStyle w:val="Default"/>
        <w:spacing w:before="240" w:line="480" w:lineRule="auto"/>
        <w:rPr>
          <w:color w:val="auto"/>
          <w:sz w:val="22"/>
          <w:szCs w:val="22"/>
        </w:rPr>
      </w:pPr>
      <w:r w:rsidRPr="002146E8">
        <w:rPr>
          <w:color w:val="auto"/>
          <w:sz w:val="22"/>
          <w:szCs w:val="22"/>
        </w:rPr>
        <w:t>PPI = patient and public involvement</w:t>
      </w:r>
    </w:p>
    <w:p w14:paraId="70B66D9C" w14:textId="2AF0AE47" w:rsidR="009811A3" w:rsidRDefault="009811A3" w:rsidP="0000680F">
      <w:pPr>
        <w:pStyle w:val="Default"/>
        <w:spacing w:line="480" w:lineRule="auto"/>
        <w:jc w:val="both"/>
        <w:rPr>
          <w:sz w:val="22"/>
          <w:szCs w:val="22"/>
        </w:rPr>
      </w:pPr>
      <w:r w:rsidRPr="002146E8">
        <w:rPr>
          <w:i/>
          <w:iCs/>
          <w:color w:val="auto"/>
          <w:sz w:val="22"/>
          <w:szCs w:val="22"/>
        </w:rPr>
        <w:t xml:space="preserve">From: </w:t>
      </w:r>
      <w:r w:rsidRPr="002146E8">
        <w:rPr>
          <w:color w:val="auto"/>
          <w:sz w:val="22"/>
          <w:szCs w:val="22"/>
        </w:rPr>
        <w:t xml:space="preserve"> </w:t>
      </w:r>
      <w:r w:rsidRPr="002146E8">
        <w:rPr>
          <w:sz w:val="22"/>
          <w:szCs w:val="22"/>
        </w:rPr>
        <w:t xml:space="preserve">Staniszewska S, Brett J, Simera I, et al. GRIPP2 reporting checklists: Tools to improve reporting of patient and public involvement in research. BMJ (Online) 2017;358:j3453. </w:t>
      </w:r>
      <w:hyperlink r:id="rId9" w:history="1">
        <w:r w:rsidR="002C7526" w:rsidRPr="00594687">
          <w:rPr>
            <w:rStyle w:val="Hyperlink"/>
            <w:sz w:val="22"/>
            <w:szCs w:val="22"/>
          </w:rPr>
          <w:t>https://doi.org/10.1136/bmj.j3453</w:t>
        </w:r>
      </w:hyperlink>
    </w:p>
    <w:p w14:paraId="088BA760" w14:textId="77777777" w:rsidR="002C7526" w:rsidRDefault="002C7526" w:rsidP="0000680F">
      <w:pPr>
        <w:pStyle w:val="Default"/>
        <w:spacing w:line="480" w:lineRule="auto"/>
        <w:jc w:val="both"/>
        <w:rPr>
          <w:b/>
          <w:bCs/>
          <w:sz w:val="22"/>
          <w:szCs w:val="22"/>
        </w:rPr>
        <w:sectPr w:rsidR="002C7526" w:rsidSect="009811A3">
          <w:pgSz w:w="15840" w:h="12240" w:orient="landscape"/>
          <w:pgMar w:top="1440" w:right="1440" w:bottom="1440" w:left="1440" w:header="708" w:footer="708" w:gutter="0"/>
          <w:cols w:space="708"/>
          <w:docGrid w:linePitch="360"/>
        </w:sectPr>
      </w:pPr>
    </w:p>
    <w:p w14:paraId="3DEB4D8A" w14:textId="77777777" w:rsidR="00A54710" w:rsidRDefault="002C7526" w:rsidP="00A54710">
      <w:pPr>
        <w:pStyle w:val="Default"/>
        <w:spacing w:line="480" w:lineRule="auto"/>
        <w:jc w:val="center"/>
        <w:rPr>
          <w:b/>
          <w:bCs/>
          <w:sz w:val="22"/>
          <w:szCs w:val="22"/>
        </w:rPr>
      </w:pPr>
      <w:r w:rsidRPr="002C7526">
        <w:rPr>
          <w:b/>
          <w:bCs/>
          <w:sz w:val="22"/>
          <w:szCs w:val="22"/>
        </w:rPr>
        <w:lastRenderedPageBreak/>
        <w:t xml:space="preserve">Supplemental File </w:t>
      </w:r>
      <w:r w:rsidR="00A54710">
        <w:rPr>
          <w:b/>
          <w:bCs/>
          <w:sz w:val="22"/>
          <w:szCs w:val="22"/>
        </w:rPr>
        <w:t>4</w:t>
      </w:r>
    </w:p>
    <w:p w14:paraId="782CCA4F" w14:textId="459FD51B" w:rsidR="002C7526" w:rsidRPr="00B75046" w:rsidRDefault="002C7526" w:rsidP="0000680F">
      <w:pPr>
        <w:pStyle w:val="Default"/>
        <w:spacing w:line="480" w:lineRule="auto"/>
        <w:jc w:val="both"/>
        <w:rPr>
          <w:sz w:val="22"/>
          <w:szCs w:val="22"/>
          <w:u w:val="single"/>
        </w:rPr>
      </w:pPr>
      <w:r w:rsidRPr="00B75046">
        <w:rPr>
          <w:sz w:val="22"/>
          <w:szCs w:val="22"/>
          <w:u w:val="single"/>
        </w:rPr>
        <w:t>Reference list of the 100 included reviews</w:t>
      </w:r>
    </w:p>
    <w:p w14:paraId="659DE9D1" w14:textId="77777777" w:rsidR="00536EC7" w:rsidRPr="00536EC7" w:rsidRDefault="005D760E" w:rsidP="00536EC7">
      <w:pPr>
        <w:pStyle w:val="Bibliography"/>
        <w:rPr>
          <w:lang w:val="en-US" w:eastAsia="zh-CN"/>
        </w:rPr>
      </w:pPr>
      <w:r>
        <w:fldChar w:fldCharType="begin"/>
      </w:r>
      <w:r>
        <w:instrText xml:space="preserve"> ADDIN ZOTERO_BIBL {"uncited":[],"omitted":[],"custom":[]} CSL_BIBLIOGRAPHY </w:instrText>
      </w:r>
      <w:r>
        <w:fldChar w:fldCharType="separate"/>
      </w:r>
      <w:r w:rsidR="00536EC7" w:rsidRPr="00536EC7">
        <w:rPr>
          <w:lang w:val="en-US" w:eastAsia="zh-CN"/>
        </w:rPr>
        <w:t>1.</w:t>
      </w:r>
      <w:r w:rsidR="00536EC7" w:rsidRPr="00536EC7">
        <w:rPr>
          <w:lang w:val="en-US" w:eastAsia="zh-CN"/>
        </w:rPr>
        <w:tab/>
        <w:t xml:space="preserve">Adrissi J, Fleisher J. Moving the Dial Toward Equity in Parkinson’s Disease Clinical Research: a Review of Current Literature and Future Directions in Diversifying PD Clinical Trial Participation. </w:t>
      </w:r>
      <w:r w:rsidR="00536EC7" w:rsidRPr="00536EC7">
        <w:rPr>
          <w:i/>
          <w:iCs/>
          <w:lang w:val="en-US" w:eastAsia="zh-CN"/>
        </w:rPr>
        <w:t>Curr Neurol Neurosci Rep</w:t>
      </w:r>
      <w:r w:rsidR="00536EC7" w:rsidRPr="00536EC7">
        <w:rPr>
          <w:lang w:val="en-US" w:eastAsia="zh-CN"/>
        </w:rPr>
        <w:t>. 2022;22(8):475-483. doi:10.1007/s11910-022-01212-8</w:t>
      </w:r>
    </w:p>
    <w:p w14:paraId="761FF03B" w14:textId="77777777" w:rsidR="00536EC7" w:rsidRPr="00536EC7" w:rsidRDefault="00536EC7" w:rsidP="00536EC7">
      <w:pPr>
        <w:pStyle w:val="Bibliography"/>
        <w:rPr>
          <w:lang w:val="en-US" w:eastAsia="zh-CN"/>
        </w:rPr>
      </w:pPr>
      <w:r w:rsidRPr="00536EC7">
        <w:rPr>
          <w:lang w:val="en-US" w:eastAsia="zh-CN"/>
        </w:rPr>
        <w:t>2.</w:t>
      </w:r>
      <w:r w:rsidRPr="00536EC7">
        <w:rPr>
          <w:lang w:val="en-US" w:eastAsia="zh-CN"/>
        </w:rPr>
        <w:tab/>
        <w:t xml:space="preserve">Ali M, Tewari KS. A review of racial disparities in ovarian cancer and clinical trials. </w:t>
      </w:r>
      <w:r w:rsidRPr="00536EC7">
        <w:rPr>
          <w:i/>
          <w:iCs/>
          <w:lang w:val="en-US" w:eastAsia="zh-CN"/>
        </w:rPr>
        <w:t>Curr Opin Obstet Gynecol</w:t>
      </w:r>
      <w:r w:rsidRPr="00536EC7">
        <w:rPr>
          <w:lang w:val="en-US" w:eastAsia="zh-CN"/>
        </w:rPr>
        <w:t>. 2024;36(1):23-27. doi:10.1097/GCO.0000000000000923</w:t>
      </w:r>
    </w:p>
    <w:p w14:paraId="42500A8F" w14:textId="77777777" w:rsidR="00536EC7" w:rsidRPr="00536EC7" w:rsidRDefault="00536EC7" w:rsidP="00536EC7">
      <w:pPr>
        <w:pStyle w:val="Bibliography"/>
        <w:rPr>
          <w:lang w:val="en-US" w:eastAsia="zh-CN"/>
        </w:rPr>
      </w:pPr>
      <w:r w:rsidRPr="00536EC7">
        <w:rPr>
          <w:lang w:val="en-US" w:eastAsia="zh-CN"/>
        </w:rPr>
        <w:t>3.</w:t>
      </w:r>
      <w:r w:rsidRPr="00536EC7">
        <w:rPr>
          <w:lang w:val="en-US" w:eastAsia="zh-CN"/>
        </w:rPr>
        <w:tab/>
        <w:t xml:space="preserve">Allison K, Patel D, Kaur R. Assessing Multiple Factors Affecting Minority Participation in Clinical Trials: Development of the Clinical Trials Participation Barriers Survey. </w:t>
      </w:r>
      <w:r w:rsidRPr="00536EC7">
        <w:rPr>
          <w:i/>
          <w:iCs/>
          <w:lang w:val="en-US" w:eastAsia="zh-CN"/>
        </w:rPr>
        <w:t>Cureus</w:t>
      </w:r>
      <w:r w:rsidRPr="00536EC7">
        <w:rPr>
          <w:lang w:val="en-US" w:eastAsia="zh-CN"/>
        </w:rPr>
        <w:t>. 2022;14(4):e24424. doi:10.7759/cureus.24424</w:t>
      </w:r>
    </w:p>
    <w:p w14:paraId="13B1E4D9" w14:textId="77777777" w:rsidR="00536EC7" w:rsidRPr="00536EC7" w:rsidRDefault="00536EC7" w:rsidP="00536EC7">
      <w:pPr>
        <w:pStyle w:val="Bibliography"/>
        <w:rPr>
          <w:lang w:val="en-US" w:eastAsia="zh-CN"/>
        </w:rPr>
      </w:pPr>
      <w:r w:rsidRPr="00536EC7">
        <w:rPr>
          <w:lang w:val="en-US" w:eastAsia="zh-CN"/>
        </w:rPr>
        <w:t>4.</w:t>
      </w:r>
      <w:r w:rsidRPr="00536EC7">
        <w:rPr>
          <w:lang w:val="en-US" w:eastAsia="zh-CN"/>
        </w:rPr>
        <w:tab/>
        <w:t xml:space="preserve">Anuruang S, Davidson PM, Jackson D, Hickman L. Strategies to enhance recruitment of rural-dwelling older people into community-based trials. </w:t>
      </w:r>
      <w:r w:rsidRPr="00536EC7">
        <w:rPr>
          <w:i/>
          <w:iCs/>
          <w:lang w:val="en-US" w:eastAsia="zh-CN"/>
        </w:rPr>
        <w:t>Nurse Res</w:t>
      </w:r>
      <w:r w:rsidRPr="00536EC7">
        <w:rPr>
          <w:lang w:val="en-US" w:eastAsia="zh-CN"/>
        </w:rPr>
        <w:t>. 2015;23(1):40-43. doi:10.7748/nr.23.1.40.e1345</w:t>
      </w:r>
    </w:p>
    <w:p w14:paraId="2AA50497" w14:textId="77777777" w:rsidR="00536EC7" w:rsidRPr="00703F1B" w:rsidRDefault="00536EC7" w:rsidP="00536EC7">
      <w:pPr>
        <w:pStyle w:val="Bibliography"/>
        <w:rPr>
          <w:lang w:val="nl-NL" w:eastAsia="zh-CN"/>
        </w:rPr>
      </w:pPr>
      <w:r w:rsidRPr="00536EC7">
        <w:rPr>
          <w:lang w:val="en-US" w:eastAsia="zh-CN"/>
        </w:rPr>
        <w:t>5.</w:t>
      </w:r>
      <w:r w:rsidRPr="00536EC7">
        <w:rPr>
          <w:lang w:val="en-US" w:eastAsia="zh-CN"/>
        </w:rPr>
        <w:tab/>
        <w:t xml:space="preserve">Arring NM, Aduse-Poku L, Jiagge E, et al. </w:t>
      </w:r>
      <w:r w:rsidRPr="00536EC7">
        <w:rPr>
          <w:i/>
          <w:iCs/>
          <w:lang w:val="en-US" w:eastAsia="zh-CN"/>
        </w:rPr>
        <w:t>A Scoping Review of Strategies to Increase Black Enrollment and Retention in Cancer Clinical Trials</w:t>
      </w:r>
      <w:r w:rsidRPr="00536EC7">
        <w:rPr>
          <w:lang w:val="en-US" w:eastAsia="zh-CN"/>
        </w:rPr>
        <w:t xml:space="preserve">. </w:t>
      </w:r>
      <w:r w:rsidRPr="00703F1B">
        <w:rPr>
          <w:lang w:val="nl-NL" w:eastAsia="zh-CN"/>
        </w:rPr>
        <w:t>Vol 18.; 2022:614-632. https://doi.org/10.</w:t>
      </w:r>
    </w:p>
    <w:p w14:paraId="17ADF1B2" w14:textId="77777777" w:rsidR="00536EC7" w:rsidRPr="00536EC7" w:rsidRDefault="00536EC7" w:rsidP="00536EC7">
      <w:pPr>
        <w:pStyle w:val="Bibliography"/>
        <w:rPr>
          <w:lang w:val="en-US" w:eastAsia="zh-CN"/>
        </w:rPr>
      </w:pPr>
      <w:r w:rsidRPr="00703F1B">
        <w:rPr>
          <w:lang w:val="nl-NL" w:eastAsia="zh-CN"/>
        </w:rPr>
        <w:t>6.</w:t>
      </w:r>
      <w:r w:rsidRPr="00703F1B">
        <w:rPr>
          <w:lang w:val="nl-NL" w:eastAsia="zh-CN"/>
        </w:rPr>
        <w:tab/>
        <w:t xml:space="preserve">Bass SB, D’Avanzo P, Alhajji M, et al. </w:t>
      </w:r>
      <w:r w:rsidRPr="00536EC7">
        <w:rPr>
          <w:lang w:val="en-US" w:eastAsia="zh-CN"/>
        </w:rPr>
        <w:t xml:space="preserve">Exploring the Engagement of Racial and Ethnic Minorities in HIV Treatment and Vaccine Clinical Trials: A Scoping Review of Literature and Implications for Future Research. </w:t>
      </w:r>
      <w:r w:rsidRPr="00536EC7">
        <w:rPr>
          <w:i/>
          <w:iCs/>
          <w:lang w:val="en-US" w:eastAsia="zh-CN"/>
        </w:rPr>
        <w:t>AIDS Patient Care STDs</w:t>
      </w:r>
      <w:r w:rsidRPr="00536EC7">
        <w:rPr>
          <w:lang w:val="en-US" w:eastAsia="zh-CN"/>
        </w:rPr>
        <w:t>. 2020;34(9):399-416. doi:10.1089/apc.2020.0008</w:t>
      </w:r>
    </w:p>
    <w:p w14:paraId="071DEF2B" w14:textId="77777777" w:rsidR="00536EC7" w:rsidRPr="00536EC7" w:rsidRDefault="00536EC7" w:rsidP="00536EC7">
      <w:pPr>
        <w:pStyle w:val="Bibliography"/>
        <w:rPr>
          <w:lang w:val="en-US" w:eastAsia="zh-CN"/>
        </w:rPr>
      </w:pPr>
      <w:r w:rsidRPr="00536EC7">
        <w:rPr>
          <w:lang w:val="en-US" w:eastAsia="zh-CN"/>
        </w:rPr>
        <w:t>7.</w:t>
      </w:r>
      <w:r w:rsidRPr="00536EC7">
        <w:rPr>
          <w:lang w:val="en-US" w:eastAsia="zh-CN"/>
        </w:rPr>
        <w:tab/>
        <w:t xml:space="preserve">Bearne LM, Delaney N, Nielsen M, Sheehan KJ. Inequity in exercise-based interventions for adults with intermittent claudication due to peripheral arterial disease: a systematic review. </w:t>
      </w:r>
      <w:r w:rsidRPr="00536EC7">
        <w:rPr>
          <w:i/>
          <w:iCs/>
          <w:lang w:val="en-US" w:eastAsia="zh-CN"/>
        </w:rPr>
        <w:t>Disabil Rehabil</w:t>
      </w:r>
      <w:r w:rsidRPr="00536EC7">
        <w:rPr>
          <w:lang w:val="en-US" w:eastAsia="zh-CN"/>
        </w:rPr>
        <w:t>. 2023;45(16):2683-2692. doi:10.1080/09638288.2022.2102255</w:t>
      </w:r>
    </w:p>
    <w:p w14:paraId="226CEC43" w14:textId="77777777" w:rsidR="00536EC7" w:rsidRPr="00536EC7" w:rsidRDefault="00536EC7" w:rsidP="00536EC7">
      <w:pPr>
        <w:pStyle w:val="Bibliography"/>
        <w:rPr>
          <w:lang w:val="en-US" w:eastAsia="zh-CN"/>
        </w:rPr>
      </w:pPr>
      <w:r w:rsidRPr="00536EC7">
        <w:rPr>
          <w:lang w:val="en-US" w:eastAsia="zh-CN"/>
        </w:rPr>
        <w:t>8.</w:t>
      </w:r>
      <w:r w:rsidRPr="00536EC7">
        <w:rPr>
          <w:lang w:val="en-US" w:eastAsia="zh-CN"/>
        </w:rPr>
        <w:tab/>
        <w:t xml:space="preserve">Beer K, Gentgall M, Templeton N, Whitehouse C, Straiton N. Who’s included? The role of the Clinical Research Nurse in enabling research participation for under-represented and under-served groups. </w:t>
      </w:r>
      <w:r w:rsidRPr="00536EC7">
        <w:rPr>
          <w:i/>
          <w:iCs/>
          <w:lang w:val="en-US" w:eastAsia="zh-CN"/>
        </w:rPr>
        <w:t>J Res Nurs JRN</w:t>
      </w:r>
      <w:r w:rsidRPr="00536EC7">
        <w:rPr>
          <w:lang w:val="en-US" w:eastAsia="zh-CN"/>
        </w:rPr>
        <w:t>. 2022;27(1-2):143-154. doi:10.1177/17449871221077076</w:t>
      </w:r>
    </w:p>
    <w:p w14:paraId="47B07D30" w14:textId="77777777" w:rsidR="00536EC7" w:rsidRPr="00536EC7" w:rsidRDefault="00536EC7" w:rsidP="00536EC7">
      <w:pPr>
        <w:pStyle w:val="Bibliography"/>
        <w:rPr>
          <w:lang w:val="en-US" w:eastAsia="zh-CN"/>
        </w:rPr>
      </w:pPr>
      <w:r w:rsidRPr="00536EC7">
        <w:rPr>
          <w:lang w:val="en-US" w:eastAsia="zh-CN"/>
        </w:rPr>
        <w:t>9.</w:t>
      </w:r>
      <w:r w:rsidRPr="00536EC7">
        <w:rPr>
          <w:lang w:val="en-US" w:eastAsia="zh-CN"/>
        </w:rPr>
        <w:tab/>
        <w:t xml:space="preserve">Bonevski B, Randell M, Paul C, et al. Reaching the hard-to-reach: A systematic review of strategies for improving health and medical research with socially disadvantaged groups. </w:t>
      </w:r>
      <w:r w:rsidRPr="00536EC7">
        <w:rPr>
          <w:i/>
          <w:iCs/>
          <w:lang w:val="en-US" w:eastAsia="zh-CN"/>
        </w:rPr>
        <w:t>BMC Med Res Methodol</w:t>
      </w:r>
      <w:r w:rsidRPr="00536EC7">
        <w:rPr>
          <w:lang w:val="en-US" w:eastAsia="zh-CN"/>
        </w:rPr>
        <w:t>. 2014;14(1). doi:10.1186/1471-2288-14-42</w:t>
      </w:r>
    </w:p>
    <w:p w14:paraId="58BF72C7" w14:textId="77777777" w:rsidR="00536EC7" w:rsidRPr="00536EC7" w:rsidRDefault="00536EC7" w:rsidP="00536EC7">
      <w:pPr>
        <w:pStyle w:val="Bibliography"/>
        <w:rPr>
          <w:lang w:val="en-US" w:eastAsia="zh-CN"/>
        </w:rPr>
      </w:pPr>
      <w:r w:rsidRPr="00536EC7">
        <w:rPr>
          <w:lang w:val="en-US" w:eastAsia="zh-CN"/>
        </w:rPr>
        <w:t>10.</w:t>
      </w:r>
      <w:r w:rsidRPr="00536EC7">
        <w:rPr>
          <w:lang w:val="en-US" w:eastAsia="zh-CN"/>
        </w:rPr>
        <w:tab/>
        <w:t xml:space="preserve">Brockman TA, Shaw O, Wiepert L, et al. Community engagement strategies to promote recruitment and participation in clinical research among rural communities: A narrative review. </w:t>
      </w:r>
      <w:r w:rsidRPr="00536EC7">
        <w:rPr>
          <w:i/>
          <w:iCs/>
          <w:lang w:val="en-US" w:eastAsia="zh-CN"/>
        </w:rPr>
        <w:t>J Clin Transl Sci</w:t>
      </w:r>
      <w:r w:rsidRPr="00536EC7">
        <w:rPr>
          <w:lang w:val="en-US" w:eastAsia="zh-CN"/>
        </w:rPr>
        <w:t>. 2023;7(1). doi:10.1017/cts.2023.16</w:t>
      </w:r>
    </w:p>
    <w:p w14:paraId="43A31C0D" w14:textId="77777777" w:rsidR="00536EC7" w:rsidRPr="00536EC7" w:rsidRDefault="00536EC7" w:rsidP="00536EC7">
      <w:pPr>
        <w:pStyle w:val="Bibliography"/>
        <w:rPr>
          <w:lang w:val="en-US" w:eastAsia="zh-CN"/>
        </w:rPr>
      </w:pPr>
      <w:r w:rsidRPr="00536EC7">
        <w:rPr>
          <w:lang w:val="en-US" w:eastAsia="zh-CN"/>
        </w:rPr>
        <w:t>11.</w:t>
      </w:r>
      <w:r w:rsidRPr="00536EC7">
        <w:rPr>
          <w:lang w:val="en-US" w:eastAsia="zh-CN"/>
        </w:rPr>
        <w:tab/>
        <w:t xml:space="preserve">Brown G, Marshall M, Bower P, Woodham A, Waheed W. Barriers to recruiting ethnic minorities to mental health research: a systematic review. </w:t>
      </w:r>
      <w:r w:rsidRPr="00536EC7">
        <w:rPr>
          <w:i/>
          <w:iCs/>
          <w:lang w:val="en-US" w:eastAsia="zh-CN"/>
        </w:rPr>
        <w:t>Int J Methods Psychiatr Res</w:t>
      </w:r>
      <w:r w:rsidRPr="00536EC7">
        <w:rPr>
          <w:lang w:val="en-US" w:eastAsia="zh-CN"/>
        </w:rPr>
        <w:t>. 2014;23(1):36-48. doi:10.1002/mpr.1434</w:t>
      </w:r>
    </w:p>
    <w:p w14:paraId="6377FDCE" w14:textId="77777777" w:rsidR="00536EC7" w:rsidRPr="00536EC7" w:rsidRDefault="00536EC7" w:rsidP="00536EC7">
      <w:pPr>
        <w:pStyle w:val="Bibliography"/>
        <w:rPr>
          <w:lang w:val="en-US" w:eastAsia="zh-CN"/>
        </w:rPr>
      </w:pPr>
      <w:r w:rsidRPr="00536EC7">
        <w:rPr>
          <w:lang w:val="en-US" w:eastAsia="zh-CN"/>
        </w:rPr>
        <w:t>12.</w:t>
      </w:r>
      <w:r w:rsidRPr="00536EC7">
        <w:rPr>
          <w:lang w:val="en-US" w:eastAsia="zh-CN"/>
        </w:rPr>
        <w:tab/>
        <w:t xml:space="preserve">Bumanlag IM, Jaoude JA, Rooney MK, Taniguchi CM, Ludmir EB. Exclusion of Older Adults from Cancer Clinical Trials: Review of the Literature and Future Recommendations. </w:t>
      </w:r>
      <w:r w:rsidRPr="00536EC7">
        <w:rPr>
          <w:i/>
          <w:iCs/>
          <w:lang w:val="en-US" w:eastAsia="zh-CN"/>
        </w:rPr>
        <w:t>Semin Radiat Oncol</w:t>
      </w:r>
      <w:r w:rsidRPr="00536EC7">
        <w:rPr>
          <w:lang w:val="en-US" w:eastAsia="zh-CN"/>
        </w:rPr>
        <w:t>. 2022;32(2):125-134. doi:10.1016/j.semradonc.2021.11.003</w:t>
      </w:r>
    </w:p>
    <w:p w14:paraId="0D50B4EF" w14:textId="77777777" w:rsidR="00536EC7" w:rsidRPr="00536EC7" w:rsidRDefault="00536EC7" w:rsidP="00536EC7">
      <w:pPr>
        <w:pStyle w:val="Bibliography"/>
        <w:rPr>
          <w:lang w:val="it-IT" w:eastAsia="zh-CN"/>
        </w:rPr>
      </w:pPr>
      <w:r w:rsidRPr="00536EC7">
        <w:rPr>
          <w:lang w:val="en-US" w:eastAsia="zh-CN"/>
        </w:rPr>
        <w:lastRenderedPageBreak/>
        <w:t>13.</w:t>
      </w:r>
      <w:r w:rsidRPr="00536EC7">
        <w:rPr>
          <w:lang w:val="en-US" w:eastAsia="zh-CN"/>
        </w:rPr>
        <w:tab/>
        <w:t xml:space="preserve">Burnette CB, Luzier JL, Weisenmuller CM, Boutte RL. A systematic review of sociodemographic reporting and representation in eating disorder psychotherapy treatment trials in the United States. </w:t>
      </w:r>
      <w:r w:rsidRPr="00536EC7">
        <w:rPr>
          <w:i/>
          <w:iCs/>
          <w:lang w:val="it-IT" w:eastAsia="zh-CN"/>
        </w:rPr>
        <w:t>Int J Eat Disord</w:t>
      </w:r>
      <w:r w:rsidRPr="00536EC7">
        <w:rPr>
          <w:lang w:val="it-IT" w:eastAsia="zh-CN"/>
        </w:rPr>
        <w:t>. 2022;55(4):423-454. doi:10.1002/eat.23699</w:t>
      </w:r>
    </w:p>
    <w:p w14:paraId="6C39FA48" w14:textId="77777777" w:rsidR="00536EC7" w:rsidRPr="00536EC7" w:rsidRDefault="00536EC7" w:rsidP="00536EC7">
      <w:pPr>
        <w:pStyle w:val="Bibliography"/>
        <w:rPr>
          <w:lang w:val="en-US" w:eastAsia="zh-CN"/>
        </w:rPr>
      </w:pPr>
      <w:r w:rsidRPr="00536EC7">
        <w:rPr>
          <w:lang w:val="it-IT" w:eastAsia="zh-CN"/>
        </w:rPr>
        <w:t>14.</w:t>
      </w:r>
      <w:r w:rsidRPr="00536EC7">
        <w:rPr>
          <w:lang w:val="it-IT" w:eastAsia="zh-CN"/>
        </w:rPr>
        <w:tab/>
        <w:t xml:space="preserve">Camanni G, Ciccone O, Lepri A, et al. </w:t>
      </w:r>
      <w:r w:rsidRPr="00536EC7">
        <w:rPr>
          <w:lang w:val="en-US" w:eastAsia="zh-CN"/>
        </w:rPr>
        <w:t xml:space="preserve">“Being disabled” as an exclusion criterion for clinical trials: a scoping review. </w:t>
      </w:r>
      <w:r w:rsidRPr="00536EC7">
        <w:rPr>
          <w:i/>
          <w:iCs/>
          <w:lang w:val="en-US" w:eastAsia="zh-CN"/>
        </w:rPr>
        <w:t>BMJ Glob Health</w:t>
      </w:r>
      <w:r w:rsidRPr="00536EC7">
        <w:rPr>
          <w:lang w:val="en-US" w:eastAsia="zh-CN"/>
        </w:rPr>
        <w:t>. 2023;8(11). doi:10.1136/bmjgh-2023-013473</w:t>
      </w:r>
    </w:p>
    <w:p w14:paraId="0743849C" w14:textId="77777777" w:rsidR="00536EC7" w:rsidRPr="00536EC7" w:rsidRDefault="00536EC7" w:rsidP="00536EC7">
      <w:pPr>
        <w:pStyle w:val="Bibliography"/>
        <w:rPr>
          <w:lang w:val="en-US" w:eastAsia="zh-CN"/>
        </w:rPr>
      </w:pPr>
      <w:r w:rsidRPr="00536EC7">
        <w:rPr>
          <w:lang w:val="en-US" w:eastAsia="zh-CN"/>
        </w:rPr>
        <w:t>15.</w:t>
      </w:r>
      <w:r w:rsidRPr="00536EC7">
        <w:rPr>
          <w:lang w:val="en-US" w:eastAsia="zh-CN"/>
        </w:rPr>
        <w:tab/>
        <w:t xml:space="preserve">Cardenas D, Yilmaz B. Recruitment of Spinal Cord Injury Patients to Clinical Trials: Challenges and Solutions. </w:t>
      </w:r>
      <w:r w:rsidRPr="00536EC7">
        <w:rPr>
          <w:i/>
          <w:iCs/>
          <w:lang w:val="en-US" w:eastAsia="zh-CN"/>
        </w:rPr>
        <w:t>Top Spinal Cord Inj Rehabil</w:t>
      </w:r>
      <w:r w:rsidRPr="00536EC7">
        <w:rPr>
          <w:lang w:val="en-US" w:eastAsia="zh-CN"/>
        </w:rPr>
        <w:t>. 2006;11(3):12-23. doi:10.1310/FAEH-YGYJ-Q4LF-0X6W</w:t>
      </w:r>
    </w:p>
    <w:p w14:paraId="44431017" w14:textId="77777777" w:rsidR="00536EC7" w:rsidRPr="00536EC7" w:rsidRDefault="00536EC7" w:rsidP="00536EC7">
      <w:pPr>
        <w:pStyle w:val="Bibliography"/>
        <w:rPr>
          <w:lang w:val="en-US" w:eastAsia="zh-CN"/>
        </w:rPr>
      </w:pPr>
      <w:r w:rsidRPr="00536EC7">
        <w:rPr>
          <w:lang w:val="en-US" w:eastAsia="zh-CN"/>
        </w:rPr>
        <w:t>16.</w:t>
      </w:r>
      <w:r w:rsidRPr="00536EC7">
        <w:rPr>
          <w:lang w:val="en-US" w:eastAsia="zh-CN"/>
        </w:rPr>
        <w:tab/>
        <w:t xml:space="preserve">Carthon B, Sibold HC, Blee S, D Pentz R. Prostate Cancer: Community Education and Disparities in Diagnosis and Treatment. </w:t>
      </w:r>
      <w:r w:rsidRPr="00536EC7">
        <w:rPr>
          <w:i/>
          <w:iCs/>
          <w:lang w:val="en-US" w:eastAsia="zh-CN"/>
        </w:rPr>
        <w:t>The oncologist</w:t>
      </w:r>
      <w:r w:rsidRPr="00536EC7">
        <w:rPr>
          <w:lang w:val="en-US" w:eastAsia="zh-CN"/>
        </w:rPr>
        <w:t>. 2021;26(7):537-548. doi:10.1002/onco.13749</w:t>
      </w:r>
    </w:p>
    <w:p w14:paraId="5BCD1DC4" w14:textId="77777777" w:rsidR="00536EC7" w:rsidRPr="00536EC7" w:rsidRDefault="00536EC7" w:rsidP="00536EC7">
      <w:pPr>
        <w:pStyle w:val="Bibliography"/>
        <w:rPr>
          <w:lang w:val="en-US" w:eastAsia="zh-CN"/>
        </w:rPr>
      </w:pPr>
      <w:r w:rsidRPr="00536EC7">
        <w:rPr>
          <w:lang w:val="en-US" w:eastAsia="zh-CN"/>
        </w:rPr>
        <w:t>17.</w:t>
      </w:r>
      <w:r w:rsidRPr="00536EC7">
        <w:rPr>
          <w:lang w:val="en-US" w:eastAsia="zh-CN"/>
        </w:rPr>
        <w:tab/>
        <w:t xml:space="preserve">Chen MSJ, Lara PN, Dang JHT, Paterniti DA, Kelly K. Twenty years post-NIH Revitalization Act: enhancing minority participation in clinical trials (EMPaCT): laying the groundwork for improving minority clinical trial accrual: renewing the case for enhancing minority participation in cancer clinical trials. </w:t>
      </w:r>
      <w:r w:rsidRPr="00536EC7">
        <w:rPr>
          <w:i/>
          <w:iCs/>
          <w:lang w:val="en-US" w:eastAsia="zh-CN"/>
        </w:rPr>
        <w:t>Cancer</w:t>
      </w:r>
      <w:r w:rsidRPr="00536EC7">
        <w:rPr>
          <w:lang w:val="en-US" w:eastAsia="zh-CN"/>
        </w:rPr>
        <w:t>. 2014;120 Suppl 7(0374236, clz):1091-1096. doi:10.1002/cncr.28575</w:t>
      </w:r>
    </w:p>
    <w:p w14:paraId="66FBD91E" w14:textId="77777777" w:rsidR="00536EC7" w:rsidRPr="00536EC7" w:rsidRDefault="00536EC7" w:rsidP="00536EC7">
      <w:pPr>
        <w:pStyle w:val="Bibliography"/>
        <w:rPr>
          <w:lang w:val="fr-FR" w:eastAsia="zh-CN"/>
        </w:rPr>
      </w:pPr>
      <w:r w:rsidRPr="00536EC7">
        <w:rPr>
          <w:lang w:val="en-US" w:eastAsia="zh-CN"/>
        </w:rPr>
        <w:t>18.</w:t>
      </w:r>
      <w:r w:rsidRPr="00536EC7">
        <w:rPr>
          <w:lang w:val="en-US" w:eastAsia="zh-CN"/>
        </w:rPr>
        <w:tab/>
        <w:t xml:space="preserve">Cho HL, Danis M, Grady C. The ethics of uninsured participants accessing healthcare in biomedical research: A literature review. </w:t>
      </w:r>
      <w:r w:rsidRPr="00536EC7">
        <w:rPr>
          <w:i/>
          <w:iCs/>
          <w:lang w:val="fr-FR" w:eastAsia="zh-CN"/>
        </w:rPr>
        <w:t>Clin Trials Lond Engl</w:t>
      </w:r>
      <w:r w:rsidRPr="00536EC7">
        <w:rPr>
          <w:lang w:val="fr-FR" w:eastAsia="zh-CN"/>
        </w:rPr>
        <w:t>. 2018;15(5):509-521. doi:10.1177/1740774518792277</w:t>
      </w:r>
    </w:p>
    <w:p w14:paraId="66C549D5" w14:textId="77777777" w:rsidR="00536EC7" w:rsidRPr="00536EC7" w:rsidRDefault="00536EC7" w:rsidP="00536EC7">
      <w:pPr>
        <w:pStyle w:val="Bibliography"/>
        <w:rPr>
          <w:lang w:val="en-US" w:eastAsia="zh-CN"/>
        </w:rPr>
      </w:pPr>
      <w:r w:rsidRPr="00536EC7">
        <w:rPr>
          <w:lang w:val="fr-FR" w:eastAsia="zh-CN"/>
        </w:rPr>
        <w:t>19.</w:t>
      </w:r>
      <w:r w:rsidRPr="00536EC7">
        <w:rPr>
          <w:lang w:val="fr-FR" w:eastAsia="zh-CN"/>
        </w:rPr>
        <w:tab/>
        <w:t xml:space="preserve">Cho L, Vest AR, O’Donoghue ML, et al. </w:t>
      </w:r>
      <w:r w:rsidRPr="00536EC7">
        <w:rPr>
          <w:lang w:val="en-US" w:eastAsia="zh-CN"/>
        </w:rPr>
        <w:t xml:space="preserve">Increasing Participation of Women in Cardiovascular Trials: JACC Council Perspectives. </w:t>
      </w:r>
      <w:r w:rsidRPr="00536EC7">
        <w:rPr>
          <w:i/>
          <w:iCs/>
          <w:lang w:val="en-US" w:eastAsia="zh-CN"/>
        </w:rPr>
        <w:t>J Am Coll Cardiol</w:t>
      </w:r>
      <w:r w:rsidRPr="00536EC7">
        <w:rPr>
          <w:lang w:val="en-US" w:eastAsia="zh-CN"/>
        </w:rPr>
        <w:t>. 2021;78(7):737-751. doi:10.1016/j.jacc.2021.06.022</w:t>
      </w:r>
    </w:p>
    <w:p w14:paraId="39AE6CD6" w14:textId="77777777" w:rsidR="00536EC7" w:rsidRPr="00536EC7" w:rsidRDefault="00536EC7" w:rsidP="00536EC7">
      <w:pPr>
        <w:pStyle w:val="Bibliography"/>
        <w:rPr>
          <w:lang w:val="es-ES" w:eastAsia="zh-CN"/>
        </w:rPr>
      </w:pPr>
      <w:r w:rsidRPr="00536EC7">
        <w:rPr>
          <w:lang w:val="en-US" w:eastAsia="zh-CN"/>
        </w:rPr>
        <w:t>20.</w:t>
      </w:r>
      <w:r w:rsidRPr="00536EC7">
        <w:rPr>
          <w:lang w:val="en-US" w:eastAsia="zh-CN"/>
        </w:rPr>
        <w:tab/>
        <w:t xml:space="preserve">Chopde S. Promoting inclusion in clinical trials: A rapid review of the literature and recommendations for action. </w:t>
      </w:r>
      <w:r w:rsidRPr="00536EC7">
        <w:rPr>
          <w:i/>
          <w:iCs/>
          <w:lang w:val="es-ES" w:eastAsia="zh-CN"/>
        </w:rPr>
        <w:t>Int J Pharm Clin Res</w:t>
      </w:r>
      <w:r w:rsidRPr="00536EC7">
        <w:rPr>
          <w:lang w:val="es-ES" w:eastAsia="zh-CN"/>
        </w:rPr>
        <w:t>. 2023;15(8):487-493.</w:t>
      </w:r>
    </w:p>
    <w:p w14:paraId="73921C44" w14:textId="77777777" w:rsidR="00536EC7" w:rsidRPr="00536EC7" w:rsidRDefault="00536EC7" w:rsidP="00536EC7">
      <w:pPr>
        <w:pStyle w:val="Bibliography"/>
        <w:rPr>
          <w:lang w:val="en-US" w:eastAsia="zh-CN"/>
        </w:rPr>
      </w:pPr>
      <w:r w:rsidRPr="00536EC7">
        <w:rPr>
          <w:lang w:val="es-ES" w:eastAsia="zh-CN"/>
        </w:rPr>
        <w:t>21.</w:t>
      </w:r>
      <w:r w:rsidRPr="00536EC7">
        <w:rPr>
          <w:lang w:val="es-ES" w:eastAsia="zh-CN"/>
        </w:rPr>
        <w:tab/>
        <w:t xml:space="preserve">De Las Nueces D, Hacker K, Digirolamo A, Hicks LS. </w:t>
      </w:r>
      <w:r w:rsidRPr="00536EC7">
        <w:rPr>
          <w:lang w:val="en-US" w:eastAsia="zh-CN"/>
        </w:rPr>
        <w:t xml:space="preserve">A systematic review of community-based participatory research to enhance clinical trials in racial and ethnic minority groups. In: </w:t>
      </w:r>
      <w:r w:rsidRPr="00536EC7">
        <w:rPr>
          <w:i/>
          <w:iCs/>
          <w:lang w:val="en-US" w:eastAsia="zh-CN"/>
        </w:rPr>
        <w:t>Health Services Research</w:t>
      </w:r>
      <w:r w:rsidRPr="00536EC7">
        <w:rPr>
          <w:lang w:val="en-US" w:eastAsia="zh-CN"/>
        </w:rPr>
        <w:t>. Vol 47. 2012:1363-1386. doi:10.1111/j.1475-6773.2012.01386.x</w:t>
      </w:r>
    </w:p>
    <w:p w14:paraId="47534454" w14:textId="77777777" w:rsidR="00536EC7" w:rsidRPr="00536EC7" w:rsidRDefault="00536EC7" w:rsidP="00536EC7">
      <w:pPr>
        <w:pStyle w:val="Bibliography"/>
        <w:rPr>
          <w:lang w:val="en-US" w:eastAsia="zh-CN"/>
        </w:rPr>
      </w:pPr>
      <w:r w:rsidRPr="00536EC7">
        <w:rPr>
          <w:lang w:val="en-US" w:eastAsia="zh-CN"/>
        </w:rPr>
        <w:t>22.</w:t>
      </w:r>
      <w:r w:rsidRPr="00536EC7">
        <w:rPr>
          <w:lang w:val="en-US" w:eastAsia="zh-CN"/>
        </w:rPr>
        <w:tab/>
        <w:t xml:space="preserve">DeVandry SN. </w:t>
      </w:r>
      <w:r w:rsidRPr="00536EC7">
        <w:rPr>
          <w:i/>
          <w:iCs/>
          <w:lang w:val="en-US" w:eastAsia="zh-CN"/>
        </w:rPr>
        <w:t>A Study to Determine the Feasibility of Using Faith Community Nurses to Recruit and Collect Data from Church-Going African Americans.</w:t>
      </w:r>
      <w:r w:rsidRPr="00536EC7">
        <w:rPr>
          <w:lang w:val="en-US" w:eastAsia="zh-CN"/>
        </w:rPr>
        <w:t xml:space="preserve"> Medical University of South Carolina; 2010. https://search.ebscohost.com/login.aspx?direct=true&amp;db=cul&amp;AN=109855252&amp;site=ehost-live</w:t>
      </w:r>
    </w:p>
    <w:p w14:paraId="60712C72" w14:textId="77777777" w:rsidR="00536EC7" w:rsidRPr="00536EC7" w:rsidRDefault="00536EC7" w:rsidP="00536EC7">
      <w:pPr>
        <w:pStyle w:val="Bibliography"/>
        <w:rPr>
          <w:lang w:val="en-US" w:eastAsia="zh-CN"/>
        </w:rPr>
      </w:pPr>
      <w:r w:rsidRPr="00536EC7">
        <w:rPr>
          <w:lang w:val="en-US" w:eastAsia="zh-CN"/>
        </w:rPr>
        <w:t>23.</w:t>
      </w:r>
      <w:r w:rsidRPr="00536EC7">
        <w:rPr>
          <w:lang w:val="en-US" w:eastAsia="zh-CN"/>
        </w:rPr>
        <w:tab/>
        <w:t xml:space="preserve">Dreyfus B. Understanding Hispanic/Latino Participation in Clinical Trials and Observational Studies, and Strategies to Increase Participation: A Targeted Literature Review. </w:t>
      </w:r>
      <w:r w:rsidRPr="00536EC7">
        <w:rPr>
          <w:i/>
          <w:iCs/>
          <w:lang w:val="en-US" w:eastAsia="zh-CN"/>
        </w:rPr>
        <w:t>J Health Care Poor Underserved</w:t>
      </w:r>
      <w:r w:rsidRPr="00536EC7">
        <w:rPr>
          <w:lang w:val="en-US" w:eastAsia="zh-CN"/>
        </w:rPr>
        <w:t>. 2023;34(1):399-424. doi:10.1353/hpu.2023.0026</w:t>
      </w:r>
    </w:p>
    <w:p w14:paraId="70C2FAC3" w14:textId="77777777" w:rsidR="00536EC7" w:rsidRPr="00536EC7" w:rsidRDefault="00536EC7" w:rsidP="00536EC7">
      <w:pPr>
        <w:pStyle w:val="Bibliography"/>
        <w:rPr>
          <w:lang w:val="en-US" w:eastAsia="zh-CN"/>
        </w:rPr>
      </w:pPr>
      <w:r w:rsidRPr="00536EC7">
        <w:rPr>
          <w:lang w:val="en-US" w:eastAsia="zh-CN"/>
        </w:rPr>
        <w:t>24.</w:t>
      </w:r>
      <w:r w:rsidRPr="00536EC7">
        <w:rPr>
          <w:lang w:val="en-US" w:eastAsia="zh-CN"/>
        </w:rPr>
        <w:tab/>
        <w:t xml:space="preserve">Esdaille AR, Ibilibor C, Holmes A 2nd, Palmer NR, Murphy AB. Access and Representation: A Narrative Review of the Disparities in Access to Clinical Trials and Precision Oncology in Black men with Prostate Cancer. </w:t>
      </w:r>
      <w:r w:rsidRPr="00536EC7">
        <w:rPr>
          <w:i/>
          <w:iCs/>
          <w:lang w:val="en-US" w:eastAsia="zh-CN"/>
        </w:rPr>
        <w:t>Urology</w:t>
      </w:r>
      <w:r w:rsidRPr="00536EC7">
        <w:rPr>
          <w:lang w:val="en-US" w:eastAsia="zh-CN"/>
        </w:rPr>
        <w:t>. 2022;163(wsy, 0366151):90-98. doi:10.1016/j.urology.2021.09.004</w:t>
      </w:r>
    </w:p>
    <w:p w14:paraId="031AF385" w14:textId="77777777" w:rsidR="00536EC7" w:rsidRPr="00456C90" w:rsidRDefault="00536EC7" w:rsidP="00536EC7">
      <w:pPr>
        <w:pStyle w:val="Bibliography"/>
        <w:rPr>
          <w:lang w:val="nb-NO" w:eastAsia="zh-CN"/>
        </w:rPr>
      </w:pPr>
      <w:r w:rsidRPr="00536EC7">
        <w:rPr>
          <w:lang w:val="en-US" w:eastAsia="zh-CN"/>
        </w:rPr>
        <w:lastRenderedPageBreak/>
        <w:t>25.</w:t>
      </w:r>
      <w:r w:rsidRPr="00536EC7">
        <w:rPr>
          <w:lang w:val="en-US" w:eastAsia="zh-CN"/>
        </w:rPr>
        <w:tab/>
        <w:t xml:space="preserve">Fakolade A, Akbar N, Mehelay S, et al. Mapping two decades of multiple sclerosis rehabilitation trials: A systematic scoping review and call to action to advance the study of race and ethnicity in rehabilitation research. </w:t>
      </w:r>
      <w:r w:rsidRPr="00456C90">
        <w:rPr>
          <w:i/>
          <w:iCs/>
          <w:lang w:val="nb-NO" w:eastAsia="zh-CN"/>
        </w:rPr>
        <w:t>Mult Scler Relat Disord</w:t>
      </w:r>
      <w:r w:rsidRPr="00456C90">
        <w:rPr>
          <w:lang w:val="nb-NO" w:eastAsia="zh-CN"/>
        </w:rPr>
        <w:t>. 2023;72(101580247):104606. doi:10.1016/j.msard.2023.104606</w:t>
      </w:r>
    </w:p>
    <w:p w14:paraId="3BFCDF5A" w14:textId="77777777" w:rsidR="00536EC7" w:rsidRPr="00536EC7" w:rsidRDefault="00536EC7" w:rsidP="00536EC7">
      <w:pPr>
        <w:pStyle w:val="Bibliography"/>
        <w:rPr>
          <w:lang w:val="en-US" w:eastAsia="zh-CN"/>
        </w:rPr>
      </w:pPr>
      <w:r w:rsidRPr="00456C90">
        <w:rPr>
          <w:lang w:val="nb-NO" w:eastAsia="zh-CN"/>
        </w:rPr>
        <w:t>26.</w:t>
      </w:r>
      <w:r w:rsidRPr="00456C90">
        <w:rPr>
          <w:lang w:val="nb-NO" w:eastAsia="zh-CN"/>
        </w:rPr>
        <w:tab/>
        <w:t xml:space="preserve">Ferguson MC, McNicol E, Kleykamp BA, et al. </w:t>
      </w:r>
      <w:r w:rsidRPr="00536EC7">
        <w:rPr>
          <w:lang w:val="en-US" w:eastAsia="zh-CN"/>
        </w:rPr>
        <w:t xml:space="preserve">Perspectives on Participation in Clinical Trials Among Individuals With Pain, Depression, and/or Anxiety: An ACTTION Scoping Review. </w:t>
      </w:r>
      <w:r w:rsidRPr="00536EC7">
        <w:rPr>
          <w:i/>
          <w:iCs/>
          <w:lang w:val="en-US" w:eastAsia="zh-CN"/>
        </w:rPr>
        <w:t>J Pain</w:t>
      </w:r>
      <w:r w:rsidRPr="00536EC7">
        <w:rPr>
          <w:lang w:val="en-US" w:eastAsia="zh-CN"/>
        </w:rPr>
        <w:t>. 2023;24(1):24-37. doi:10.1016/j.jpain.2022.09.001</w:t>
      </w:r>
    </w:p>
    <w:p w14:paraId="6F1155B6" w14:textId="77777777" w:rsidR="00536EC7" w:rsidRPr="00536EC7" w:rsidRDefault="00536EC7" w:rsidP="00536EC7">
      <w:pPr>
        <w:pStyle w:val="Bibliography"/>
        <w:rPr>
          <w:lang w:val="en-US" w:eastAsia="zh-CN"/>
        </w:rPr>
      </w:pPr>
      <w:r w:rsidRPr="00536EC7">
        <w:rPr>
          <w:lang w:val="en-US" w:eastAsia="zh-CN"/>
        </w:rPr>
        <w:t>27.</w:t>
      </w:r>
      <w:r w:rsidRPr="00536EC7">
        <w:rPr>
          <w:lang w:val="en-US" w:eastAsia="zh-CN"/>
        </w:rPr>
        <w:tab/>
        <w:t xml:space="preserve">Ford JG, Howerton MW, Lai GY, et al. Barriers to recruiting underrepresented populations to cancer clinical trials: A systematic review. </w:t>
      </w:r>
      <w:r w:rsidRPr="00536EC7">
        <w:rPr>
          <w:i/>
          <w:iCs/>
          <w:lang w:val="en-US" w:eastAsia="zh-CN"/>
        </w:rPr>
        <w:t>Cancer</w:t>
      </w:r>
      <w:r w:rsidRPr="00536EC7">
        <w:rPr>
          <w:lang w:val="en-US" w:eastAsia="zh-CN"/>
        </w:rPr>
        <w:t>. 2008;112(2):228-242. doi:10.1002/cncr.23157</w:t>
      </w:r>
    </w:p>
    <w:p w14:paraId="07122C0B" w14:textId="77777777" w:rsidR="00536EC7" w:rsidRPr="00536EC7" w:rsidRDefault="00536EC7" w:rsidP="00536EC7">
      <w:pPr>
        <w:pStyle w:val="Bibliography"/>
        <w:rPr>
          <w:lang w:val="en-US" w:eastAsia="zh-CN"/>
        </w:rPr>
      </w:pPr>
      <w:r w:rsidRPr="00536EC7">
        <w:rPr>
          <w:lang w:val="en-US" w:eastAsia="zh-CN"/>
        </w:rPr>
        <w:t>28.</w:t>
      </w:r>
      <w:r w:rsidRPr="00536EC7">
        <w:rPr>
          <w:lang w:val="en-US" w:eastAsia="zh-CN"/>
        </w:rPr>
        <w:tab/>
        <w:t xml:space="preserve">George S, Duran N, Norris K. A systematic review of barriers and facilitators to minority research participation among African Americans, Latinos, Asian Americans, and Pacific Islanders. </w:t>
      </w:r>
      <w:r w:rsidRPr="00536EC7">
        <w:rPr>
          <w:i/>
          <w:iCs/>
          <w:lang w:val="en-US" w:eastAsia="zh-CN"/>
        </w:rPr>
        <w:t>Am J Public Health</w:t>
      </w:r>
      <w:r w:rsidRPr="00536EC7">
        <w:rPr>
          <w:lang w:val="en-US" w:eastAsia="zh-CN"/>
        </w:rPr>
        <w:t>. 2014;104(2):e16-e31. doi:10.2105/AJPH.2013.301706</w:t>
      </w:r>
    </w:p>
    <w:p w14:paraId="5F305E50" w14:textId="77777777" w:rsidR="00536EC7" w:rsidRPr="00536EC7" w:rsidRDefault="00536EC7" w:rsidP="00536EC7">
      <w:pPr>
        <w:pStyle w:val="Bibliography"/>
        <w:rPr>
          <w:lang w:val="en-US" w:eastAsia="zh-CN"/>
        </w:rPr>
      </w:pPr>
      <w:r w:rsidRPr="00536EC7">
        <w:rPr>
          <w:lang w:val="en-US" w:eastAsia="zh-CN"/>
        </w:rPr>
        <w:t>29.</w:t>
      </w:r>
      <w:r w:rsidRPr="00536EC7">
        <w:rPr>
          <w:lang w:val="en-US" w:eastAsia="zh-CN"/>
        </w:rPr>
        <w:tab/>
        <w:t xml:space="preserve">Ghare MI, Chandrasekhar J, Mehran R, Ng V, Grines C, Lansky A. Sex Disparities in Cardiovascular Device Evaluations: Strategies for Recruitment and Retention of Female Patients in Clinical Device Trials. </w:t>
      </w:r>
      <w:r w:rsidRPr="00536EC7">
        <w:rPr>
          <w:i/>
          <w:iCs/>
          <w:lang w:val="en-US" w:eastAsia="zh-CN"/>
        </w:rPr>
        <w:t>JACC Cardiovasc Interv</w:t>
      </w:r>
      <w:r w:rsidRPr="00536EC7">
        <w:rPr>
          <w:lang w:val="en-US" w:eastAsia="zh-CN"/>
        </w:rPr>
        <w:t>. 2019;12(3):301-308. doi:10.1016/j.jcin.2018.10.048</w:t>
      </w:r>
    </w:p>
    <w:p w14:paraId="5D9F055E" w14:textId="77777777" w:rsidR="00536EC7" w:rsidRPr="00536EC7" w:rsidRDefault="00536EC7" w:rsidP="00536EC7">
      <w:pPr>
        <w:pStyle w:val="Bibliography"/>
        <w:rPr>
          <w:lang w:val="en-US" w:eastAsia="zh-CN"/>
        </w:rPr>
      </w:pPr>
      <w:r w:rsidRPr="00536EC7">
        <w:rPr>
          <w:lang w:val="en-US" w:eastAsia="zh-CN"/>
        </w:rPr>
        <w:t>30.</w:t>
      </w:r>
      <w:r w:rsidRPr="00536EC7">
        <w:rPr>
          <w:lang w:val="en-US" w:eastAsia="zh-CN"/>
        </w:rPr>
        <w:tab/>
        <w:t xml:space="preserve">Ghebre RG, Jones LA, Wenzel JA, Martin MY, Durant RW, Ford JG. State-of-the-science of patient navigation as a strategy for enhancing minority clinical trial accrual. </w:t>
      </w:r>
      <w:r w:rsidRPr="00536EC7">
        <w:rPr>
          <w:i/>
          <w:iCs/>
          <w:lang w:val="en-US" w:eastAsia="zh-CN"/>
        </w:rPr>
        <w:t>Cancer</w:t>
      </w:r>
      <w:r w:rsidRPr="00536EC7">
        <w:rPr>
          <w:lang w:val="en-US" w:eastAsia="zh-CN"/>
        </w:rPr>
        <w:t>. 2014;120 Suppl 7(0374236, clz):1122-1130. doi:10.1002/cncr.28570</w:t>
      </w:r>
    </w:p>
    <w:p w14:paraId="389DCCFA" w14:textId="77777777" w:rsidR="00536EC7" w:rsidRPr="00536EC7" w:rsidRDefault="00536EC7" w:rsidP="00536EC7">
      <w:pPr>
        <w:pStyle w:val="Bibliography"/>
        <w:rPr>
          <w:lang w:val="en-US" w:eastAsia="zh-CN"/>
        </w:rPr>
      </w:pPr>
      <w:r w:rsidRPr="00536EC7">
        <w:rPr>
          <w:lang w:val="en-US" w:eastAsia="zh-CN"/>
        </w:rPr>
        <w:t>31.</w:t>
      </w:r>
      <w:r w:rsidRPr="00536EC7">
        <w:rPr>
          <w:lang w:val="en-US" w:eastAsia="zh-CN"/>
        </w:rPr>
        <w:tab/>
        <w:t xml:space="preserve">Gilmore-Bykovskyi A.L., Jin Y., Gleason C., et al. Recruitment and retention of underrepresented populations in Alzheimer’s disease research: A systematic review. </w:t>
      </w:r>
      <w:r w:rsidRPr="00536EC7">
        <w:rPr>
          <w:i/>
          <w:iCs/>
          <w:lang w:val="en-US" w:eastAsia="zh-CN"/>
        </w:rPr>
        <w:t>Alzheimers Dement Transl Res Clin Interv</w:t>
      </w:r>
      <w:r w:rsidRPr="00536EC7">
        <w:rPr>
          <w:lang w:val="en-US" w:eastAsia="zh-CN"/>
        </w:rPr>
        <w:t>. 2019;5((Gilmore-Bykovskyi, Shah) Division of Geriatrics, Department of Medicine, University of Wisconsin-Madison School of Medicine and Public Health, Madison, WI, United States(Gilmore-Bykovskyi, Jin, Block) University of Wisconsin-Madison School of Nursing, Ma):751-770. doi:10.1016/j.trci.2019.09.018</w:t>
      </w:r>
    </w:p>
    <w:p w14:paraId="18CD66E4" w14:textId="77777777" w:rsidR="00536EC7" w:rsidRPr="00536EC7" w:rsidRDefault="00536EC7" w:rsidP="00536EC7">
      <w:pPr>
        <w:pStyle w:val="Bibliography"/>
        <w:rPr>
          <w:lang w:val="en-US" w:eastAsia="zh-CN"/>
        </w:rPr>
      </w:pPr>
      <w:r w:rsidRPr="00536EC7">
        <w:rPr>
          <w:lang w:val="en-US" w:eastAsia="zh-CN"/>
        </w:rPr>
        <w:t>32.</w:t>
      </w:r>
      <w:r w:rsidRPr="00536EC7">
        <w:rPr>
          <w:lang w:val="en-US" w:eastAsia="zh-CN"/>
        </w:rPr>
        <w:tab/>
        <w:t xml:space="preserve">Glover M, Kira A, Johnston V, et al. A systematic review of barriers and facilitators to participation in randomized controlled trials by Indigenous people from New Zealand, Australia, Canada and the United States. </w:t>
      </w:r>
      <w:r w:rsidRPr="00536EC7">
        <w:rPr>
          <w:i/>
          <w:iCs/>
          <w:lang w:val="en-US" w:eastAsia="zh-CN"/>
        </w:rPr>
        <w:t>Glob Health Promot</w:t>
      </w:r>
      <w:r w:rsidRPr="00536EC7">
        <w:rPr>
          <w:lang w:val="en-US" w:eastAsia="zh-CN"/>
        </w:rPr>
        <w:t>. 2015;22(1):21-31. doi:10.1177/1757975914528961</w:t>
      </w:r>
    </w:p>
    <w:p w14:paraId="1AF10B07" w14:textId="77777777" w:rsidR="00536EC7" w:rsidRPr="00536EC7" w:rsidRDefault="00536EC7" w:rsidP="00536EC7">
      <w:pPr>
        <w:pStyle w:val="Bibliography"/>
        <w:rPr>
          <w:lang w:val="en-US" w:eastAsia="zh-CN"/>
        </w:rPr>
      </w:pPr>
      <w:r w:rsidRPr="00536EC7">
        <w:rPr>
          <w:lang w:val="en-US" w:eastAsia="zh-CN"/>
        </w:rPr>
        <w:t>33.</w:t>
      </w:r>
      <w:r w:rsidRPr="00536EC7">
        <w:rPr>
          <w:lang w:val="en-US" w:eastAsia="zh-CN"/>
        </w:rPr>
        <w:tab/>
        <w:t xml:space="preserve">Goldstein KM, Kung LCY, Dailey SA, et al. Strategies for enhancing the representation of women in clinical trials: an evidence map. </w:t>
      </w:r>
      <w:r w:rsidRPr="00536EC7">
        <w:rPr>
          <w:i/>
          <w:iCs/>
          <w:lang w:val="en-US" w:eastAsia="zh-CN"/>
        </w:rPr>
        <w:t>Syst Rev</w:t>
      </w:r>
      <w:r w:rsidRPr="00536EC7">
        <w:rPr>
          <w:lang w:val="en-US" w:eastAsia="zh-CN"/>
        </w:rPr>
        <w:t>. 2024;13(1):2. doi:10.1186/s13643-023-02408-w</w:t>
      </w:r>
    </w:p>
    <w:p w14:paraId="2C40C8FC" w14:textId="77777777" w:rsidR="00536EC7" w:rsidRPr="00536EC7" w:rsidRDefault="00536EC7" w:rsidP="00536EC7">
      <w:pPr>
        <w:pStyle w:val="Bibliography"/>
        <w:rPr>
          <w:lang w:val="en-US" w:eastAsia="zh-CN"/>
        </w:rPr>
      </w:pPr>
      <w:r w:rsidRPr="00536EC7">
        <w:rPr>
          <w:lang w:val="en-US" w:eastAsia="zh-CN"/>
        </w:rPr>
        <w:t>34.</w:t>
      </w:r>
      <w:r w:rsidRPr="00536EC7">
        <w:rPr>
          <w:lang w:val="en-US" w:eastAsia="zh-CN"/>
        </w:rPr>
        <w:tab/>
        <w:t xml:space="preserve">Hauck CL, Cartmell KB, Mueller M, Kelechi TJ. Scoping Review: Barriers and Facilitators to Enrollment in Pediatric Oncology Clinical Trials. </w:t>
      </w:r>
      <w:r w:rsidRPr="00536EC7">
        <w:rPr>
          <w:i/>
          <w:iCs/>
          <w:lang w:val="en-US" w:eastAsia="zh-CN"/>
        </w:rPr>
        <w:t>Pediatr Nurs</w:t>
      </w:r>
      <w:r w:rsidRPr="00536EC7">
        <w:rPr>
          <w:lang w:val="en-US" w:eastAsia="zh-CN"/>
        </w:rPr>
        <w:t>. 2021;47(2):79-96.</w:t>
      </w:r>
    </w:p>
    <w:p w14:paraId="4C6B434A" w14:textId="77777777" w:rsidR="00536EC7" w:rsidRPr="00536EC7" w:rsidRDefault="00536EC7" w:rsidP="00536EC7">
      <w:pPr>
        <w:pStyle w:val="Bibliography"/>
        <w:rPr>
          <w:lang w:val="en-US" w:eastAsia="zh-CN"/>
        </w:rPr>
      </w:pPr>
      <w:r w:rsidRPr="00536EC7">
        <w:rPr>
          <w:lang w:val="en-US" w:eastAsia="zh-CN"/>
        </w:rPr>
        <w:t>35.</w:t>
      </w:r>
      <w:r w:rsidRPr="00536EC7">
        <w:rPr>
          <w:lang w:val="en-US" w:eastAsia="zh-CN"/>
        </w:rPr>
        <w:tab/>
        <w:t xml:space="preserve">Hawke LJ, Nelson E, O’Brien P, et al. Influences on clinical trial participation: Enhancing recruitment through a gender lens - A scoping review. </w:t>
      </w:r>
      <w:r w:rsidRPr="00536EC7">
        <w:rPr>
          <w:i/>
          <w:iCs/>
          <w:lang w:val="en-US" w:eastAsia="zh-CN"/>
        </w:rPr>
        <w:t>Contemp Clin Trials Commun</w:t>
      </w:r>
      <w:r w:rsidRPr="00536EC7">
        <w:rPr>
          <w:lang w:val="en-US" w:eastAsia="zh-CN"/>
        </w:rPr>
        <w:t>. 2024;38(101671157):101283. doi:10.1016/j.conctc.2024.101283</w:t>
      </w:r>
    </w:p>
    <w:p w14:paraId="4A013C42" w14:textId="77777777" w:rsidR="00536EC7" w:rsidRPr="00536EC7" w:rsidRDefault="00536EC7" w:rsidP="00536EC7">
      <w:pPr>
        <w:pStyle w:val="Bibliography"/>
        <w:rPr>
          <w:lang w:val="en-US" w:eastAsia="zh-CN"/>
        </w:rPr>
      </w:pPr>
      <w:r w:rsidRPr="00536EC7">
        <w:rPr>
          <w:lang w:val="en-US" w:eastAsia="zh-CN"/>
        </w:rPr>
        <w:lastRenderedPageBreak/>
        <w:t>36.</w:t>
      </w:r>
      <w:r w:rsidRPr="00536EC7">
        <w:rPr>
          <w:lang w:val="en-US" w:eastAsia="zh-CN"/>
        </w:rPr>
        <w:tab/>
        <w:t xml:space="preserve">Heller C, Balls-Berry JE, Nery JD, et al. Strategies addressing barriers to clinical trial enrollment of underrepresented populations: A systematic review. </w:t>
      </w:r>
      <w:r w:rsidRPr="00536EC7">
        <w:rPr>
          <w:i/>
          <w:iCs/>
          <w:lang w:val="en-US" w:eastAsia="zh-CN"/>
        </w:rPr>
        <w:t>Contemp Clin Trials</w:t>
      </w:r>
      <w:r w:rsidRPr="00536EC7">
        <w:rPr>
          <w:lang w:val="en-US" w:eastAsia="zh-CN"/>
        </w:rPr>
        <w:t>. 2014;39(2):169-182. doi:10.1016/j.cct.2014.08.004</w:t>
      </w:r>
    </w:p>
    <w:p w14:paraId="2C7189AB" w14:textId="77777777" w:rsidR="00536EC7" w:rsidRPr="00536EC7" w:rsidRDefault="00536EC7" w:rsidP="00536EC7">
      <w:pPr>
        <w:pStyle w:val="Bibliography"/>
        <w:rPr>
          <w:lang w:val="en-US" w:eastAsia="zh-CN"/>
        </w:rPr>
      </w:pPr>
      <w:r w:rsidRPr="00536EC7">
        <w:rPr>
          <w:lang w:val="en-US" w:eastAsia="zh-CN"/>
        </w:rPr>
        <w:t>37.</w:t>
      </w:r>
      <w:r w:rsidRPr="00536EC7">
        <w:rPr>
          <w:lang w:val="en-US" w:eastAsia="zh-CN"/>
        </w:rPr>
        <w:tab/>
        <w:t xml:space="preserve">Hosie A, Kochovska S, Ries N, et al. Older Persons’ and Their Caregivers’ Perspectives and Experiences of Research Participation With Impaired Decision-Making Capacity: A Scoping Review. </w:t>
      </w:r>
      <w:r w:rsidRPr="00536EC7">
        <w:rPr>
          <w:i/>
          <w:iCs/>
          <w:lang w:val="en-US" w:eastAsia="zh-CN"/>
        </w:rPr>
        <w:t>The Gerontologist</w:t>
      </w:r>
      <w:r w:rsidRPr="00536EC7">
        <w:rPr>
          <w:lang w:val="en-US" w:eastAsia="zh-CN"/>
        </w:rPr>
        <w:t>. 2022;62(2):e112-e122. doi:10.1093/geront/gnaa118</w:t>
      </w:r>
    </w:p>
    <w:p w14:paraId="1ABB28DC" w14:textId="77777777" w:rsidR="00536EC7" w:rsidRPr="00536EC7" w:rsidRDefault="00536EC7" w:rsidP="00536EC7">
      <w:pPr>
        <w:pStyle w:val="Bibliography"/>
        <w:rPr>
          <w:lang w:val="en-US" w:eastAsia="zh-CN"/>
        </w:rPr>
      </w:pPr>
      <w:r w:rsidRPr="00536EC7">
        <w:rPr>
          <w:lang w:val="en-US" w:eastAsia="zh-CN"/>
        </w:rPr>
        <w:t>38.</w:t>
      </w:r>
      <w:r w:rsidRPr="00536EC7">
        <w:rPr>
          <w:lang w:val="en-US" w:eastAsia="zh-CN"/>
        </w:rPr>
        <w:tab/>
        <w:t xml:space="preserve">Hoverd EJ, Hawker-Bond G, Staniszewska S, Dale J. Factors influencing decisions about whether to participate in health research by people of diverse ethnic and cultural backgrounds: a realist review. </w:t>
      </w:r>
      <w:r w:rsidRPr="00536EC7">
        <w:rPr>
          <w:i/>
          <w:iCs/>
          <w:lang w:val="en-US" w:eastAsia="zh-CN"/>
        </w:rPr>
        <w:t>BMJ Open</w:t>
      </w:r>
      <w:r w:rsidRPr="00536EC7">
        <w:rPr>
          <w:lang w:val="en-US" w:eastAsia="zh-CN"/>
        </w:rPr>
        <w:t>. 2022;12(5):e058380. doi:10.1136/bmjopen-2021-058380</w:t>
      </w:r>
    </w:p>
    <w:p w14:paraId="191B3B31" w14:textId="77777777" w:rsidR="00536EC7" w:rsidRPr="00456C90" w:rsidRDefault="00536EC7" w:rsidP="00536EC7">
      <w:pPr>
        <w:pStyle w:val="Bibliography"/>
        <w:rPr>
          <w:lang w:val="da-DK" w:eastAsia="zh-CN"/>
        </w:rPr>
      </w:pPr>
      <w:r w:rsidRPr="00536EC7">
        <w:rPr>
          <w:lang w:val="en-US" w:eastAsia="zh-CN"/>
        </w:rPr>
        <w:t>39.</w:t>
      </w:r>
      <w:r w:rsidRPr="00536EC7">
        <w:rPr>
          <w:lang w:val="en-US" w:eastAsia="zh-CN"/>
        </w:rPr>
        <w:tab/>
        <w:t xml:space="preserve">Howerton MW, Gibbons MC, Baffi CR, et al. Provider roles in the recruitment of underrepresented populations to cancer clinical trials. </w:t>
      </w:r>
      <w:r w:rsidRPr="00456C90">
        <w:rPr>
          <w:i/>
          <w:iCs/>
          <w:lang w:val="da-DK" w:eastAsia="zh-CN"/>
        </w:rPr>
        <w:t>Cancer</w:t>
      </w:r>
      <w:r w:rsidRPr="00456C90">
        <w:rPr>
          <w:lang w:val="da-DK" w:eastAsia="zh-CN"/>
        </w:rPr>
        <w:t>. 2007;109(3):465-476. doi:10.1002/cncr.22436</w:t>
      </w:r>
    </w:p>
    <w:p w14:paraId="44BA9447" w14:textId="77777777" w:rsidR="00536EC7" w:rsidRPr="00536EC7" w:rsidRDefault="00536EC7" w:rsidP="00536EC7">
      <w:pPr>
        <w:pStyle w:val="Bibliography"/>
        <w:rPr>
          <w:lang w:val="en-US" w:eastAsia="zh-CN"/>
        </w:rPr>
      </w:pPr>
      <w:r w:rsidRPr="00456C90">
        <w:rPr>
          <w:lang w:val="da-DK" w:eastAsia="zh-CN"/>
        </w:rPr>
        <w:t>40.</w:t>
      </w:r>
      <w:r w:rsidRPr="00456C90">
        <w:rPr>
          <w:lang w:val="da-DK" w:eastAsia="zh-CN"/>
        </w:rPr>
        <w:tab/>
        <w:t xml:space="preserve">Hughson JA, Woodward-Kron R, Parker A, et al. </w:t>
      </w:r>
      <w:r w:rsidRPr="00536EC7">
        <w:rPr>
          <w:lang w:val="en-US" w:eastAsia="zh-CN"/>
        </w:rPr>
        <w:t xml:space="preserve">A review of approaches to improve participation of culturally and linguistically diverse populations in clinical trials. </w:t>
      </w:r>
      <w:r w:rsidRPr="00536EC7">
        <w:rPr>
          <w:i/>
          <w:iCs/>
          <w:lang w:val="en-US" w:eastAsia="zh-CN"/>
        </w:rPr>
        <w:t>Trials</w:t>
      </w:r>
      <w:r w:rsidRPr="00536EC7">
        <w:rPr>
          <w:lang w:val="en-US" w:eastAsia="zh-CN"/>
        </w:rPr>
        <w:t>. 2016;17(1):263. doi:10.1186/s13063-016-1384-3</w:t>
      </w:r>
    </w:p>
    <w:p w14:paraId="44D73A97" w14:textId="77777777" w:rsidR="00536EC7" w:rsidRPr="00536EC7" w:rsidRDefault="00536EC7" w:rsidP="00536EC7">
      <w:pPr>
        <w:pStyle w:val="Bibliography"/>
        <w:rPr>
          <w:lang w:val="en-US" w:eastAsia="zh-CN"/>
        </w:rPr>
      </w:pPr>
      <w:r w:rsidRPr="00536EC7">
        <w:rPr>
          <w:lang w:val="en-US" w:eastAsia="zh-CN"/>
        </w:rPr>
        <w:t>41.</w:t>
      </w:r>
      <w:r w:rsidRPr="00536EC7">
        <w:rPr>
          <w:lang w:val="en-US" w:eastAsia="zh-CN"/>
        </w:rPr>
        <w:tab/>
        <w:t xml:space="preserve">Hussain-Gambles M, Atkin K, Leese B. Why ethnic minority groups are under-represented in clinical trials: a review of the literature. </w:t>
      </w:r>
      <w:r w:rsidRPr="00536EC7">
        <w:rPr>
          <w:i/>
          <w:iCs/>
          <w:lang w:val="en-US" w:eastAsia="zh-CN"/>
        </w:rPr>
        <w:t>Health Soc Care Community</w:t>
      </w:r>
      <w:r w:rsidRPr="00536EC7">
        <w:rPr>
          <w:lang w:val="en-US" w:eastAsia="zh-CN"/>
        </w:rPr>
        <w:t>. 2004;12(5):382-388. doi:10.1111/j.1365-2524.2004.00507.x</w:t>
      </w:r>
    </w:p>
    <w:p w14:paraId="0FEF81AF" w14:textId="77777777" w:rsidR="00536EC7" w:rsidRPr="00536EC7" w:rsidRDefault="00536EC7" w:rsidP="00536EC7">
      <w:pPr>
        <w:pStyle w:val="Bibliography"/>
        <w:rPr>
          <w:lang w:val="en-US" w:eastAsia="zh-CN"/>
        </w:rPr>
      </w:pPr>
      <w:r w:rsidRPr="00536EC7">
        <w:rPr>
          <w:lang w:val="en-US" w:eastAsia="zh-CN"/>
        </w:rPr>
        <w:t>42.</w:t>
      </w:r>
      <w:r w:rsidRPr="00536EC7">
        <w:rPr>
          <w:lang w:val="en-US" w:eastAsia="zh-CN"/>
        </w:rPr>
        <w:tab/>
        <w:t xml:space="preserve">Indorewalla KK, O’Connor MK, Budson AE, Guess DiTerlizzi C, Jackson J. Modifiable Barriers for Recruitment and Retention of Older Adults Participants from Underrepresented Minorities in Alzheimer’s Disease Research. </w:t>
      </w:r>
      <w:r w:rsidRPr="00536EC7">
        <w:rPr>
          <w:i/>
          <w:iCs/>
          <w:lang w:val="en-US" w:eastAsia="zh-CN"/>
        </w:rPr>
        <w:t>J Alzheimers Dis JAD</w:t>
      </w:r>
      <w:r w:rsidRPr="00536EC7">
        <w:rPr>
          <w:lang w:val="en-US" w:eastAsia="zh-CN"/>
        </w:rPr>
        <w:t>. 2021;80(3):927-940. doi:10.3233/JAD-201081</w:t>
      </w:r>
    </w:p>
    <w:p w14:paraId="724ECD58" w14:textId="77777777" w:rsidR="00536EC7" w:rsidRPr="00536EC7" w:rsidRDefault="00536EC7" w:rsidP="00536EC7">
      <w:pPr>
        <w:pStyle w:val="Bibliography"/>
        <w:rPr>
          <w:lang w:val="en-US" w:eastAsia="zh-CN"/>
        </w:rPr>
      </w:pPr>
      <w:r w:rsidRPr="00536EC7">
        <w:rPr>
          <w:lang w:val="en-US" w:eastAsia="zh-CN"/>
        </w:rPr>
        <w:t>43.</w:t>
      </w:r>
      <w:r w:rsidRPr="00536EC7">
        <w:rPr>
          <w:lang w:val="en-US" w:eastAsia="zh-CN"/>
        </w:rPr>
        <w:tab/>
        <w:t xml:space="preserve">Isaacs T, Hunt D, Ward D, Rooshenas L, Edwards L. The Inclusion of Ethnic Minority Patients and the Role of Language in Telehealth Trials for Type 2 Diabetes: A Systematic Review. </w:t>
      </w:r>
      <w:r w:rsidRPr="00536EC7">
        <w:rPr>
          <w:i/>
          <w:iCs/>
          <w:lang w:val="en-US" w:eastAsia="zh-CN"/>
        </w:rPr>
        <w:t>J Med Internet Res</w:t>
      </w:r>
      <w:r w:rsidRPr="00536EC7">
        <w:rPr>
          <w:lang w:val="en-US" w:eastAsia="zh-CN"/>
        </w:rPr>
        <w:t>. 2016;18(9):e256. doi:10.2196/jmir.6374</w:t>
      </w:r>
    </w:p>
    <w:p w14:paraId="5428A0B4" w14:textId="77777777" w:rsidR="00536EC7" w:rsidRPr="00536EC7" w:rsidRDefault="00536EC7" w:rsidP="00536EC7">
      <w:pPr>
        <w:pStyle w:val="Bibliography"/>
        <w:rPr>
          <w:lang w:val="en-US" w:eastAsia="zh-CN"/>
        </w:rPr>
      </w:pPr>
      <w:r w:rsidRPr="00536EC7">
        <w:rPr>
          <w:lang w:val="en-US" w:eastAsia="zh-CN"/>
        </w:rPr>
        <w:t>44.</w:t>
      </w:r>
      <w:r w:rsidRPr="00536EC7">
        <w:rPr>
          <w:lang w:val="en-US" w:eastAsia="zh-CN"/>
        </w:rPr>
        <w:tab/>
        <w:t xml:space="preserve">Julian McFarlane S, Occa A, Peng W, Awonuga O, Morgan SE. Community-Based Participatory Research (CBPR) to Enhance Participation of Racial/Ethnic Minorities in Clinical Trials: A 10-Year Systematic Review. </w:t>
      </w:r>
      <w:r w:rsidRPr="00536EC7">
        <w:rPr>
          <w:i/>
          <w:iCs/>
          <w:lang w:val="en-US" w:eastAsia="zh-CN"/>
        </w:rPr>
        <w:t>Health Commun</w:t>
      </w:r>
      <w:r w:rsidRPr="00536EC7">
        <w:rPr>
          <w:lang w:val="en-US" w:eastAsia="zh-CN"/>
        </w:rPr>
        <w:t>. 2022;37(9):1075-1092. doi:10.1080/10410236.2021.1943978</w:t>
      </w:r>
    </w:p>
    <w:p w14:paraId="35A9FD45" w14:textId="77777777" w:rsidR="00536EC7" w:rsidRPr="00536EC7" w:rsidRDefault="00536EC7" w:rsidP="00536EC7">
      <w:pPr>
        <w:pStyle w:val="Bibliography"/>
        <w:rPr>
          <w:lang w:val="en-US" w:eastAsia="zh-CN"/>
        </w:rPr>
      </w:pPr>
      <w:r w:rsidRPr="00536EC7">
        <w:rPr>
          <w:lang w:val="en-US" w:eastAsia="zh-CN"/>
        </w:rPr>
        <w:t>45.</w:t>
      </w:r>
      <w:r w:rsidRPr="00536EC7">
        <w:rPr>
          <w:lang w:val="en-US" w:eastAsia="zh-CN"/>
        </w:rPr>
        <w:tab/>
        <w:t xml:space="preserve">Kennedy N, Nelson S, Jerome RN, et al. Recruitment and retention for chronic pain clinical trials: a narrative review. </w:t>
      </w:r>
      <w:r w:rsidRPr="00536EC7">
        <w:rPr>
          <w:i/>
          <w:iCs/>
          <w:lang w:val="en-US" w:eastAsia="zh-CN"/>
        </w:rPr>
        <w:t>Pain Rep</w:t>
      </w:r>
      <w:r w:rsidRPr="00536EC7">
        <w:rPr>
          <w:lang w:val="en-US" w:eastAsia="zh-CN"/>
        </w:rPr>
        <w:t>. 2022;7(4):e1007. doi:10.1097/PR9.0000000000001007</w:t>
      </w:r>
    </w:p>
    <w:p w14:paraId="55661EC6" w14:textId="77777777" w:rsidR="00536EC7" w:rsidRPr="00536EC7" w:rsidRDefault="00536EC7" w:rsidP="00536EC7">
      <w:pPr>
        <w:pStyle w:val="Bibliography"/>
        <w:rPr>
          <w:lang w:val="en-US" w:eastAsia="zh-CN"/>
        </w:rPr>
      </w:pPr>
      <w:r w:rsidRPr="00536EC7">
        <w:rPr>
          <w:lang w:val="en-US" w:eastAsia="zh-CN"/>
        </w:rPr>
        <w:t>46.</w:t>
      </w:r>
      <w:r w:rsidRPr="00536EC7">
        <w:rPr>
          <w:lang w:val="en-US" w:eastAsia="zh-CN"/>
        </w:rPr>
        <w:tab/>
        <w:t xml:space="preserve">Knox CA, Burkhart PV. Issues Related to Children Participating in Clinical Research. </w:t>
      </w:r>
      <w:r w:rsidRPr="00536EC7">
        <w:rPr>
          <w:i/>
          <w:iCs/>
          <w:lang w:val="en-US" w:eastAsia="zh-CN"/>
        </w:rPr>
        <w:t>J Pediatr Nurs</w:t>
      </w:r>
      <w:r w:rsidRPr="00536EC7">
        <w:rPr>
          <w:lang w:val="en-US" w:eastAsia="zh-CN"/>
        </w:rPr>
        <w:t>. 2007;22(4):310-318. doi:10.1016/j.pedn.2007.02.004</w:t>
      </w:r>
    </w:p>
    <w:p w14:paraId="49B7828C" w14:textId="77777777" w:rsidR="00536EC7" w:rsidRPr="00456C90" w:rsidRDefault="00536EC7" w:rsidP="00536EC7">
      <w:pPr>
        <w:pStyle w:val="Bibliography"/>
        <w:rPr>
          <w:lang w:val="fr-FR" w:eastAsia="zh-CN"/>
        </w:rPr>
      </w:pPr>
      <w:r w:rsidRPr="00536EC7">
        <w:rPr>
          <w:lang w:val="en-US" w:eastAsia="zh-CN"/>
        </w:rPr>
        <w:t>47.</w:t>
      </w:r>
      <w:r w:rsidRPr="00536EC7">
        <w:rPr>
          <w:lang w:val="en-US" w:eastAsia="zh-CN"/>
        </w:rPr>
        <w:tab/>
        <w:t xml:space="preserve">Lai GY, Gary TL, Tilburt J, et al. Effectiveness of strategies to recruit underrepresented populations into cancer clinical trials. </w:t>
      </w:r>
      <w:r w:rsidRPr="00456C90">
        <w:rPr>
          <w:i/>
          <w:iCs/>
          <w:lang w:val="fr-FR" w:eastAsia="zh-CN"/>
        </w:rPr>
        <w:t>Clin Trials Lond Engl</w:t>
      </w:r>
      <w:r w:rsidRPr="00456C90">
        <w:rPr>
          <w:lang w:val="fr-FR" w:eastAsia="zh-CN"/>
        </w:rPr>
        <w:t>. 2006;3(2):133-141. doi:10.1191/1740774506cn143oa</w:t>
      </w:r>
    </w:p>
    <w:p w14:paraId="20180EED" w14:textId="77777777" w:rsidR="00536EC7" w:rsidRPr="00536EC7" w:rsidRDefault="00536EC7" w:rsidP="00536EC7">
      <w:pPr>
        <w:pStyle w:val="Bibliography"/>
        <w:rPr>
          <w:lang w:val="en-US" w:eastAsia="zh-CN"/>
        </w:rPr>
      </w:pPr>
      <w:r w:rsidRPr="00456C90">
        <w:rPr>
          <w:lang w:val="fr-FR" w:eastAsia="zh-CN"/>
        </w:rPr>
        <w:lastRenderedPageBreak/>
        <w:t>48.</w:t>
      </w:r>
      <w:r w:rsidRPr="00456C90">
        <w:rPr>
          <w:lang w:val="fr-FR" w:eastAsia="zh-CN"/>
        </w:rPr>
        <w:tab/>
        <w:t xml:space="preserve">Lala A, Louis C, Vervoort D, et al. </w:t>
      </w:r>
      <w:r w:rsidRPr="00536EC7">
        <w:rPr>
          <w:lang w:val="en-US" w:eastAsia="zh-CN"/>
        </w:rPr>
        <w:t xml:space="preserve">Clinical Trial Diversity, Equity, and Inclusion: Roadmap of the Cardiothoracic Surgical Trials Network. </w:t>
      </w:r>
      <w:r w:rsidRPr="00536EC7">
        <w:rPr>
          <w:i/>
          <w:iCs/>
          <w:lang w:val="en-US" w:eastAsia="zh-CN"/>
        </w:rPr>
        <w:t>Ann Thorac Surg</w:t>
      </w:r>
      <w:r w:rsidRPr="00536EC7">
        <w:rPr>
          <w:lang w:val="en-US" w:eastAsia="zh-CN"/>
        </w:rPr>
        <w:t>. 2024;(15030100R). doi:10.1016/j.athoracsur.2024.03.016</w:t>
      </w:r>
    </w:p>
    <w:p w14:paraId="56015A4F" w14:textId="77777777" w:rsidR="00536EC7" w:rsidRPr="00536EC7" w:rsidRDefault="00536EC7" w:rsidP="00536EC7">
      <w:pPr>
        <w:pStyle w:val="Bibliography"/>
        <w:rPr>
          <w:lang w:val="en-US" w:eastAsia="zh-CN"/>
        </w:rPr>
      </w:pPr>
      <w:r w:rsidRPr="00536EC7">
        <w:rPr>
          <w:lang w:val="en-US" w:eastAsia="zh-CN"/>
        </w:rPr>
        <w:t>49.</w:t>
      </w:r>
      <w:r w:rsidRPr="00536EC7">
        <w:rPr>
          <w:lang w:val="en-US" w:eastAsia="zh-CN"/>
        </w:rPr>
        <w:tab/>
        <w:t>Lawrence BM. UNDERSTANDING STRATEGIES THAT PROMOTE MINORITY PARTICIPATION IN BREAST CANCER CLINICAL TRIALS.</w:t>
      </w:r>
    </w:p>
    <w:p w14:paraId="0CF27C18" w14:textId="77777777" w:rsidR="00536EC7" w:rsidRPr="00536EC7" w:rsidRDefault="00536EC7" w:rsidP="00536EC7">
      <w:pPr>
        <w:pStyle w:val="Bibliography"/>
        <w:rPr>
          <w:lang w:val="en-US" w:eastAsia="zh-CN"/>
        </w:rPr>
      </w:pPr>
      <w:r w:rsidRPr="00536EC7">
        <w:rPr>
          <w:lang w:val="en-US" w:eastAsia="zh-CN"/>
        </w:rPr>
        <w:t>50.</w:t>
      </w:r>
      <w:r w:rsidRPr="00536EC7">
        <w:rPr>
          <w:lang w:val="en-US" w:eastAsia="zh-CN"/>
        </w:rPr>
        <w:tab/>
        <w:t xml:space="preserve">LeCroy MN, Potter LN, Bandeen-Roche K, et al. Barriers to and solutions for representative inclusion across the lifespan and in life course research: The need for structural competency highlighted by the COVID-19 pandemic. </w:t>
      </w:r>
      <w:r w:rsidRPr="00536EC7">
        <w:rPr>
          <w:i/>
          <w:iCs/>
          <w:lang w:val="en-US" w:eastAsia="zh-CN"/>
        </w:rPr>
        <w:t>J Clin Transl Sci</w:t>
      </w:r>
      <w:r w:rsidRPr="00536EC7">
        <w:rPr>
          <w:lang w:val="en-US" w:eastAsia="zh-CN"/>
        </w:rPr>
        <w:t>. 2023;7(1):e38. doi:10.1017/cts.2022.510</w:t>
      </w:r>
    </w:p>
    <w:p w14:paraId="4D8F4DB4" w14:textId="77777777" w:rsidR="00536EC7" w:rsidRPr="00536EC7" w:rsidRDefault="00536EC7" w:rsidP="00536EC7">
      <w:pPr>
        <w:pStyle w:val="Bibliography"/>
        <w:rPr>
          <w:lang w:val="en-US" w:eastAsia="zh-CN"/>
        </w:rPr>
      </w:pPr>
      <w:r w:rsidRPr="00536EC7">
        <w:rPr>
          <w:lang w:val="en-US" w:eastAsia="zh-CN"/>
        </w:rPr>
        <w:t>51.</w:t>
      </w:r>
      <w:r w:rsidRPr="00536EC7">
        <w:rPr>
          <w:lang w:val="en-US" w:eastAsia="zh-CN"/>
        </w:rPr>
        <w:tab/>
        <w:t xml:space="preserve">Le D, Ozbeki H, Salazar S, Berl M, Turner MM, Price OA. Improving African American women’s engagement in clinical research: A systematic review of barriers to participation in clinical trials. </w:t>
      </w:r>
      <w:r w:rsidRPr="00536EC7">
        <w:rPr>
          <w:i/>
          <w:iCs/>
          <w:lang w:val="en-US" w:eastAsia="zh-CN"/>
        </w:rPr>
        <w:t>J Natl Med Assoc</w:t>
      </w:r>
      <w:r w:rsidRPr="00536EC7">
        <w:rPr>
          <w:lang w:val="en-US" w:eastAsia="zh-CN"/>
        </w:rPr>
        <w:t>. 2022;114(3):324-339. doi:10.1016/j.jnma.2022.02.004</w:t>
      </w:r>
    </w:p>
    <w:p w14:paraId="0DA4D9F2" w14:textId="77777777" w:rsidR="00536EC7" w:rsidRPr="00536EC7" w:rsidRDefault="00536EC7" w:rsidP="00536EC7">
      <w:pPr>
        <w:pStyle w:val="Bibliography"/>
        <w:rPr>
          <w:lang w:val="en-US" w:eastAsia="zh-CN"/>
        </w:rPr>
      </w:pPr>
      <w:r w:rsidRPr="00536EC7">
        <w:rPr>
          <w:lang w:val="en-US" w:eastAsia="zh-CN"/>
        </w:rPr>
        <w:t>52.</w:t>
      </w:r>
      <w:r w:rsidRPr="00536EC7">
        <w:rPr>
          <w:lang w:val="en-US" w:eastAsia="zh-CN"/>
        </w:rPr>
        <w:tab/>
        <w:t xml:space="preserve">Le D, Almaw RD, Rinaldi D, et al. Barriers and strategies for recruiting participants who identify as racial minorities in musculoskeletal health research: a scoping review. </w:t>
      </w:r>
      <w:r w:rsidRPr="00536EC7">
        <w:rPr>
          <w:i/>
          <w:iCs/>
          <w:lang w:val="en-US" w:eastAsia="zh-CN"/>
        </w:rPr>
        <w:t>Front Public Health</w:t>
      </w:r>
      <w:r w:rsidRPr="00536EC7">
        <w:rPr>
          <w:lang w:val="en-US" w:eastAsia="zh-CN"/>
        </w:rPr>
        <w:t>. 2023;11(101616579):1211520. doi:10.3389/fpubh.2023.1211520</w:t>
      </w:r>
    </w:p>
    <w:p w14:paraId="0849CD71" w14:textId="77777777" w:rsidR="00536EC7" w:rsidRPr="00536EC7" w:rsidRDefault="00536EC7" w:rsidP="00536EC7">
      <w:pPr>
        <w:pStyle w:val="Bibliography"/>
        <w:rPr>
          <w:lang w:val="en-US" w:eastAsia="zh-CN"/>
        </w:rPr>
      </w:pPr>
      <w:r w:rsidRPr="00536EC7">
        <w:rPr>
          <w:lang w:val="en-US" w:eastAsia="zh-CN"/>
        </w:rPr>
        <w:t>53.</w:t>
      </w:r>
      <w:r w:rsidRPr="00536EC7">
        <w:rPr>
          <w:lang w:val="en-US" w:eastAsia="zh-CN"/>
        </w:rPr>
        <w:tab/>
        <w:t xml:space="preserve">Lillard JWJ, Moses KA, Mahal BA, George DJ. Racial disparities in Black men with prostate cancer: A literature review. </w:t>
      </w:r>
      <w:r w:rsidRPr="00536EC7">
        <w:rPr>
          <w:i/>
          <w:iCs/>
          <w:lang w:val="en-US" w:eastAsia="zh-CN"/>
        </w:rPr>
        <w:t>Cancer</w:t>
      </w:r>
      <w:r w:rsidRPr="00536EC7">
        <w:rPr>
          <w:lang w:val="en-US" w:eastAsia="zh-CN"/>
        </w:rPr>
        <w:t>. 2022;128(21):3787-3795. doi:10.1002/cncr.34433</w:t>
      </w:r>
    </w:p>
    <w:p w14:paraId="125B2831" w14:textId="77777777" w:rsidR="00536EC7" w:rsidRPr="00536EC7" w:rsidRDefault="00536EC7" w:rsidP="00536EC7">
      <w:pPr>
        <w:pStyle w:val="Bibliography"/>
        <w:rPr>
          <w:lang w:val="en-US" w:eastAsia="zh-CN"/>
        </w:rPr>
      </w:pPr>
      <w:r w:rsidRPr="00536EC7">
        <w:rPr>
          <w:lang w:val="en-US" w:eastAsia="zh-CN"/>
        </w:rPr>
        <w:t>54.</w:t>
      </w:r>
      <w:r w:rsidRPr="00536EC7">
        <w:rPr>
          <w:lang w:val="en-US" w:eastAsia="zh-CN"/>
        </w:rPr>
        <w:tab/>
        <w:t xml:space="preserve">Lima K, Phillip CR, Williams J, Peterson J, Feldman CH, Ramsey-Goldman R. Factors Associated With Participation in Rheumatic Disease–Related Research Among Underrepresented Populations: A Qualitative Systematic Review. </w:t>
      </w:r>
      <w:r w:rsidRPr="00536EC7">
        <w:rPr>
          <w:i/>
          <w:iCs/>
          <w:lang w:val="en-US" w:eastAsia="zh-CN"/>
        </w:rPr>
        <w:t>Arthritis Care Res</w:t>
      </w:r>
      <w:r w:rsidRPr="00536EC7">
        <w:rPr>
          <w:lang w:val="en-US" w:eastAsia="zh-CN"/>
        </w:rPr>
        <w:t>. 2020;72(10):1481-1489. doi:10.1002/acr.24036</w:t>
      </w:r>
    </w:p>
    <w:p w14:paraId="4E21A5DC" w14:textId="77777777" w:rsidR="00536EC7" w:rsidRPr="00536EC7" w:rsidRDefault="00536EC7" w:rsidP="00536EC7">
      <w:pPr>
        <w:pStyle w:val="Bibliography"/>
        <w:rPr>
          <w:lang w:val="en-US" w:eastAsia="zh-CN"/>
        </w:rPr>
      </w:pPr>
      <w:r w:rsidRPr="00536EC7">
        <w:rPr>
          <w:lang w:val="en-US" w:eastAsia="zh-CN"/>
        </w:rPr>
        <w:t>55.</w:t>
      </w:r>
      <w:r w:rsidRPr="00536EC7">
        <w:rPr>
          <w:lang w:val="en-US" w:eastAsia="zh-CN"/>
        </w:rPr>
        <w:tab/>
        <w:t xml:space="preserve">Lim CS, Follansbee-Junger KW, Crawford MS, Janicke DM. Treatment outcome research in rural pediatric populations: the challenge of recruitment. </w:t>
      </w:r>
      <w:r w:rsidRPr="00536EC7">
        <w:rPr>
          <w:i/>
          <w:iCs/>
          <w:lang w:val="en-US" w:eastAsia="zh-CN"/>
        </w:rPr>
        <w:t>J Pediatr Psychol</w:t>
      </w:r>
      <w:r w:rsidRPr="00536EC7">
        <w:rPr>
          <w:lang w:val="en-US" w:eastAsia="zh-CN"/>
        </w:rPr>
        <w:t>. 2011;36(6):696-707. doi:10.1093/jpepsy/jsr018</w:t>
      </w:r>
    </w:p>
    <w:p w14:paraId="7BE4BC63" w14:textId="77777777" w:rsidR="00536EC7" w:rsidRPr="00536EC7" w:rsidRDefault="00536EC7" w:rsidP="00536EC7">
      <w:pPr>
        <w:pStyle w:val="Bibliography"/>
        <w:rPr>
          <w:lang w:val="en-US" w:eastAsia="zh-CN"/>
        </w:rPr>
      </w:pPr>
      <w:r w:rsidRPr="00536EC7">
        <w:rPr>
          <w:lang w:val="en-US" w:eastAsia="zh-CN"/>
        </w:rPr>
        <w:t>56.</w:t>
      </w:r>
      <w:r w:rsidRPr="00536EC7">
        <w:rPr>
          <w:lang w:val="en-US" w:eastAsia="zh-CN"/>
        </w:rPr>
        <w:tab/>
        <w:t xml:space="preserve">Limkakeng A, Phadtare A, Shah J, et al. Willingness to participate in clinical trials among patients of Chinese heritage: a meta-synthesis. </w:t>
      </w:r>
      <w:r w:rsidRPr="00536EC7">
        <w:rPr>
          <w:i/>
          <w:iCs/>
          <w:lang w:val="en-US" w:eastAsia="zh-CN"/>
        </w:rPr>
        <w:t>PloS One</w:t>
      </w:r>
      <w:r w:rsidRPr="00536EC7">
        <w:rPr>
          <w:lang w:val="en-US" w:eastAsia="zh-CN"/>
        </w:rPr>
        <w:t>. 2013;8(1):e51328. doi:10.1371/journal.pone.0051328</w:t>
      </w:r>
    </w:p>
    <w:p w14:paraId="111C2F82" w14:textId="77777777" w:rsidR="00536EC7" w:rsidRPr="00536EC7" w:rsidRDefault="00536EC7" w:rsidP="00536EC7">
      <w:pPr>
        <w:pStyle w:val="Bibliography"/>
        <w:rPr>
          <w:lang w:val="en-US" w:eastAsia="zh-CN"/>
        </w:rPr>
      </w:pPr>
      <w:r w:rsidRPr="00536EC7">
        <w:rPr>
          <w:lang w:val="en-US" w:eastAsia="zh-CN"/>
        </w:rPr>
        <w:t>57.</w:t>
      </w:r>
      <w:r w:rsidRPr="00536EC7">
        <w:rPr>
          <w:lang w:val="en-US" w:eastAsia="zh-CN"/>
        </w:rPr>
        <w:tab/>
        <w:t xml:space="preserve">Li WW, Wu Y, Chen ACC. A systematic review of recruitment for older Chinese immigrants into clinical trials. </w:t>
      </w:r>
      <w:r w:rsidRPr="00536EC7">
        <w:rPr>
          <w:i/>
          <w:iCs/>
          <w:lang w:val="en-US" w:eastAsia="zh-CN"/>
        </w:rPr>
        <w:t>Asian Pac Isl Nurs J</w:t>
      </w:r>
      <w:r w:rsidRPr="00536EC7">
        <w:rPr>
          <w:lang w:val="en-US" w:eastAsia="zh-CN"/>
        </w:rPr>
        <w:t>. 2016;1(2):35-45. doi:10.9741/23736658.1019</w:t>
      </w:r>
    </w:p>
    <w:p w14:paraId="0157465A" w14:textId="77777777" w:rsidR="00536EC7" w:rsidRPr="00536EC7" w:rsidRDefault="00536EC7" w:rsidP="00536EC7">
      <w:pPr>
        <w:pStyle w:val="Bibliography"/>
        <w:rPr>
          <w:lang w:val="en-US" w:eastAsia="zh-CN"/>
        </w:rPr>
      </w:pPr>
      <w:r w:rsidRPr="00536EC7">
        <w:rPr>
          <w:lang w:val="en-US" w:eastAsia="zh-CN"/>
        </w:rPr>
        <w:t>58.</w:t>
      </w:r>
      <w:r w:rsidRPr="00536EC7">
        <w:rPr>
          <w:lang w:val="en-US" w:eastAsia="zh-CN"/>
        </w:rPr>
        <w:tab/>
        <w:t xml:space="preserve">Lovell H, Silverio SA, Story L, Skelton E, Matthew J. Factors which influence ethnic minority women’s participation in maternity research: A systematic review of quantitative and qualitative studies. </w:t>
      </w:r>
      <w:r w:rsidRPr="00536EC7">
        <w:rPr>
          <w:i/>
          <w:iCs/>
          <w:lang w:val="en-US" w:eastAsia="zh-CN"/>
        </w:rPr>
        <w:t>PloS One</w:t>
      </w:r>
      <w:r w:rsidRPr="00536EC7">
        <w:rPr>
          <w:lang w:val="en-US" w:eastAsia="zh-CN"/>
        </w:rPr>
        <w:t>. 2023;18(2):e0282088. doi:10.1371/journal.pone.0282088</w:t>
      </w:r>
    </w:p>
    <w:p w14:paraId="0C32A00C" w14:textId="77777777" w:rsidR="00536EC7" w:rsidRPr="00456C90" w:rsidRDefault="00536EC7" w:rsidP="00536EC7">
      <w:pPr>
        <w:pStyle w:val="Bibliography"/>
        <w:rPr>
          <w:lang w:val="nb-NO" w:eastAsia="zh-CN"/>
        </w:rPr>
      </w:pPr>
      <w:r w:rsidRPr="00536EC7">
        <w:rPr>
          <w:lang w:val="en-US" w:eastAsia="zh-CN"/>
        </w:rPr>
        <w:t>59.</w:t>
      </w:r>
      <w:r w:rsidRPr="00536EC7">
        <w:rPr>
          <w:lang w:val="en-US" w:eastAsia="zh-CN"/>
        </w:rPr>
        <w:tab/>
        <w:t xml:space="preserve">Luebbert R, Perez A. Barriers to Clinical Research Participation Among African Americans. </w:t>
      </w:r>
      <w:r w:rsidRPr="00456C90">
        <w:rPr>
          <w:i/>
          <w:iCs/>
          <w:lang w:val="nb-NO" w:eastAsia="zh-CN"/>
        </w:rPr>
        <w:t>J Transcult Nurs</w:t>
      </w:r>
      <w:r w:rsidRPr="00456C90">
        <w:rPr>
          <w:lang w:val="nb-NO" w:eastAsia="zh-CN"/>
        </w:rPr>
        <w:t>. 2016;27(5):456-463. doi:10.1177/1043659615575578</w:t>
      </w:r>
    </w:p>
    <w:p w14:paraId="0D32AC6D" w14:textId="77777777" w:rsidR="00536EC7" w:rsidRPr="00536EC7" w:rsidRDefault="00536EC7" w:rsidP="00536EC7">
      <w:pPr>
        <w:pStyle w:val="Bibliography"/>
        <w:rPr>
          <w:lang w:val="en-US" w:eastAsia="zh-CN"/>
        </w:rPr>
      </w:pPr>
      <w:r w:rsidRPr="00456C90">
        <w:rPr>
          <w:lang w:val="nb-NO" w:eastAsia="zh-CN"/>
        </w:rPr>
        <w:t>60.</w:t>
      </w:r>
      <w:r w:rsidRPr="00456C90">
        <w:rPr>
          <w:lang w:val="nb-NO" w:eastAsia="zh-CN"/>
        </w:rPr>
        <w:tab/>
        <w:t xml:space="preserve">Massett HA, Mitchell AK, Alley L, et al. </w:t>
      </w:r>
      <w:r w:rsidRPr="00536EC7">
        <w:rPr>
          <w:lang w:val="en-US" w:eastAsia="zh-CN"/>
        </w:rPr>
        <w:t xml:space="preserve">Facilitators, Challenges, and Messaging Strategies for Hispanic/Latino Populations Participating in Alzheimer’s Disease and Related Dementias </w:t>
      </w:r>
      <w:r w:rsidRPr="00536EC7">
        <w:rPr>
          <w:lang w:val="en-US" w:eastAsia="zh-CN"/>
        </w:rPr>
        <w:lastRenderedPageBreak/>
        <w:t xml:space="preserve">Clinical Research: A Literature Review. </w:t>
      </w:r>
      <w:r w:rsidRPr="00536EC7">
        <w:rPr>
          <w:i/>
          <w:iCs/>
          <w:lang w:val="en-US" w:eastAsia="zh-CN"/>
        </w:rPr>
        <w:t>J Alzheimers Dis JAD</w:t>
      </w:r>
      <w:r w:rsidRPr="00536EC7">
        <w:rPr>
          <w:lang w:val="en-US" w:eastAsia="zh-CN"/>
        </w:rPr>
        <w:t>. 2021;82(1):107-127. doi:10.3233/JAD-201463</w:t>
      </w:r>
    </w:p>
    <w:p w14:paraId="6C0D9C30" w14:textId="77777777" w:rsidR="00536EC7" w:rsidRPr="00536EC7" w:rsidRDefault="00536EC7" w:rsidP="00536EC7">
      <w:pPr>
        <w:pStyle w:val="Bibliography"/>
        <w:rPr>
          <w:lang w:val="en-US" w:eastAsia="zh-CN"/>
        </w:rPr>
      </w:pPr>
      <w:r w:rsidRPr="00536EC7">
        <w:rPr>
          <w:lang w:val="en-US" w:eastAsia="zh-CN"/>
        </w:rPr>
        <w:t>61.</w:t>
      </w:r>
      <w:r w:rsidRPr="00536EC7">
        <w:rPr>
          <w:lang w:val="en-US" w:eastAsia="zh-CN"/>
        </w:rPr>
        <w:tab/>
        <w:t xml:space="preserve">McPhee NJ, Nightingale CE, Harris SJ, Segelov E, Ristevski E. Barriers and enablers to cancer clinical trial participation and initiatives to improve opportunities for rural cancer patients: A scoping review. </w:t>
      </w:r>
      <w:r w:rsidRPr="00536EC7">
        <w:rPr>
          <w:i/>
          <w:iCs/>
          <w:lang w:val="en-US" w:eastAsia="zh-CN"/>
        </w:rPr>
        <w:t>Clin Trials Lond Engl</w:t>
      </w:r>
      <w:r w:rsidRPr="00536EC7">
        <w:rPr>
          <w:lang w:val="en-US" w:eastAsia="zh-CN"/>
        </w:rPr>
        <w:t>. 2022;19(4):464-476. doi:10.1177/17407745221090733</w:t>
      </w:r>
    </w:p>
    <w:p w14:paraId="612DC3AD" w14:textId="77777777" w:rsidR="00536EC7" w:rsidRPr="00536EC7" w:rsidRDefault="00536EC7" w:rsidP="00536EC7">
      <w:pPr>
        <w:pStyle w:val="Bibliography"/>
        <w:rPr>
          <w:lang w:val="en-US" w:eastAsia="zh-CN"/>
        </w:rPr>
      </w:pPr>
      <w:r w:rsidRPr="00536EC7">
        <w:rPr>
          <w:lang w:val="en-US" w:eastAsia="zh-CN"/>
        </w:rPr>
        <w:t>62.</w:t>
      </w:r>
      <w:r w:rsidRPr="00536EC7">
        <w:rPr>
          <w:lang w:val="en-US" w:eastAsia="zh-CN"/>
        </w:rPr>
        <w:tab/>
        <w:t xml:space="preserve">Mendez KJW, Cudjoe J, Strohmayer S, Han HR. Recruitment and Retention of Women Living With HIV for Clinical Research: A Review. </w:t>
      </w:r>
      <w:r w:rsidRPr="00536EC7">
        <w:rPr>
          <w:i/>
          <w:iCs/>
          <w:lang w:val="en-US" w:eastAsia="zh-CN"/>
        </w:rPr>
        <w:t>AIDS Behav</w:t>
      </w:r>
      <w:r w:rsidRPr="00536EC7">
        <w:rPr>
          <w:lang w:val="en-US" w:eastAsia="zh-CN"/>
        </w:rPr>
        <w:t>. 2021;25(10):3267-3278. doi:10.1007/s10461-021-03273-1</w:t>
      </w:r>
    </w:p>
    <w:p w14:paraId="33B8AB06" w14:textId="77777777" w:rsidR="00536EC7" w:rsidRPr="00536EC7" w:rsidRDefault="00536EC7" w:rsidP="00536EC7">
      <w:pPr>
        <w:pStyle w:val="Bibliography"/>
        <w:rPr>
          <w:lang w:val="en-US" w:eastAsia="zh-CN"/>
        </w:rPr>
      </w:pPr>
      <w:r w:rsidRPr="00536EC7">
        <w:rPr>
          <w:lang w:val="en-US" w:eastAsia="zh-CN"/>
        </w:rPr>
        <w:t>63.</w:t>
      </w:r>
      <w:r w:rsidRPr="00536EC7">
        <w:rPr>
          <w:lang w:val="en-US" w:eastAsia="zh-CN"/>
        </w:rPr>
        <w:tab/>
        <w:t xml:space="preserve">Moreno-John G, Gachie A, Fleming CM, et al. Ethnic minority older adults participating in clinical research: developing trust. </w:t>
      </w:r>
      <w:r w:rsidRPr="00536EC7">
        <w:rPr>
          <w:i/>
          <w:iCs/>
          <w:lang w:val="en-US" w:eastAsia="zh-CN"/>
        </w:rPr>
        <w:t>J Aging Health</w:t>
      </w:r>
      <w:r w:rsidRPr="00536EC7">
        <w:rPr>
          <w:lang w:val="en-US" w:eastAsia="zh-CN"/>
        </w:rPr>
        <w:t>. 2004;16(5 Suppl):93S-123S. doi:10.1177/0898264304268151</w:t>
      </w:r>
    </w:p>
    <w:p w14:paraId="4E85E397" w14:textId="77777777" w:rsidR="00536EC7" w:rsidRPr="00456C90" w:rsidRDefault="00536EC7" w:rsidP="00536EC7">
      <w:pPr>
        <w:pStyle w:val="Bibliography"/>
        <w:rPr>
          <w:lang w:val="pt-BR" w:eastAsia="zh-CN"/>
        </w:rPr>
      </w:pPr>
      <w:r w:rsidRPr="00536EC7">
        <w:rPr>
          <w:lang w:val="en-US" w:eastAsia="zh-CN"/>
        </w:rPr>
        <w:t>64.</w:t>
      </w:r>
      <w:r w:rsidRPr="00536EC7">
        <w:rPr>
          <w:lang w:val="en-US" w:eastAsia="zh-CN"/>
        </w:rPr>
        <w:tab/>
        <w:t xml:space="preserve">Morris HN, Winslow AT, Barreiro-Rosado JA, Torian S, Charlot M. Scoping Review of Barriers and Facilitators to Recruitment of Black People With Cancer in Biospecimen-Based Research. </w:t>
      </w:r>
      <w:r w:rsidRPr="00456C90">
        <w:rPr>
          <w:i/>
          <w:iCs/>
          <w:lang w:val="pt-BR" w:eastAsia="zh-CN"/>
        </w:rPr>
        <w:t>JCO Precis Oncol</w:t>
      </w:r>
      <w:r w:rsidRPr="00456C90">
        <w:rPr>
          <w:lang w:val="pt-BR" w:eastAsia="zh-CN"/>
        </w:rPr>
        <w:t>. 2024;8(101705370):e2300708. doi:10.1200/PO.23.00708</w:t>
      </w:r>
    </w:p>
    <w:p w14:paraId="0178EC9A" w14:textId="77777777" w:rsidR="00536EC7" w:rsidRPr="00536EC7" w:rsidRDefault="00536EC7" w:rsidP="00536EC7">
      <w:pPr>
        <w:pStyle w:val="Bibliography"/>
        <w:rPr>
          <w:lang w:val="en-US" w:eastAsia="zh-CN"/>
        </w:rPr>
      </w:pPr>
      <w:r w:rsidRPr="00456C90">
        <w:rPr>
          <w:lang w:val="pt-BR" w:eastAsia="zh-CN"/>
        </w:rPr>
        <w:t>65.</w:t>
      </w:r>
      <w:r w:rsidRPr="00456C90">
        <w:rPr>
          <w:lang w:val="pt-BR" w:eastAsia="zh-CN"/>
        </w:rPr>
        <w:tab/>
        <w:t xml:space="preserve">Nathe JM, Oskoui TT, Weiss EM. </w:t>
      </w:r>
      <w:r w:rsidRPr="00536EC7">
        <w:rPr>
          <w:lang w:val="en-US" w:eastAsia="zh-CN"/>
        </w:rPr>
        <w:t xml:space="preserve">Parental views of facilitators and barriers to research participation: Systematic review. </w:t>
      </w:r>
      <w:r w:rsidRPr="00536EC7">
        <w:rPr>
          <w:i/>
          <w:iCs/>
          <w:lang w:val="en-US" w:eastAsia="zh-CN"/>
        </w:rPr>
        <w:t>Pediatrics</w:t>
      </w:r>
      <w:r w:rsidRPr="00536EC7">
        <w:rPr>
          <w:lang w:val="en-US" w:eastAsia="zh-CN"/>
        </w:rPr>
        <w:t>. 2023;151(1):1-27.</w:t>
      </w:r>
    </w:p>
    <w:p w14:paraId="17199422" w14:textId="77777777" w:rsidR="00536EC7" w:rsidRPr="00536EC7" w:rsidRDefault="00536EC7" w:rsidP="00536EC7">
      <w:pPr>
        <w:pStyle w:val="Bibliography"/>
        <w:rPr>
          <w:lang w:val="en-US" w:eastAsia="zh-CN"/>
        </w:rPr>
      </w:pPr>
      <w:r w:rsidRPr="00536EC7">
        <w:rPr>
          <w:lang w:val="en-US" w:eastAsia="zh-CN"/>
        </w:rPr>
        <w:t>66.</w:t>
      </w:r>
      <w:r w:rsidRPr="00536EC7">
        <w:rPr>
          <w:lang w:val="en-US" w:eastAsia="zh-CN"/>
        </w:rPr>
        <w:tab/>
        <w:t xml:space="preserve">Nicholson LM, Schwirian PM, Groner JA. Recruitment and retention strategies in clinical studies with low-income and minority populations: Progress from 2004-2014. </w:t>
      </w:r>
      <w:r w:rsidRPr="00536EC7">
        <w:rPr>
          <w:i/>
          <w:iCs/>
          <w:lang w:val="en-US" w:eastAsia="zh-CN"/>
        </w:rPr>
        <w:t>Contemp Clin Trials</w:t>
      </w:r>
      <w:r w:rsidRPr="00536EC7">
        <w:rPr>
          <w:lang w:val="en-US" w:eastAsia="zh-CN"/>
        </w:rPr>
        <w:t>. 2015;45:34-40. doi:10.1016/j.cct.2015.07.008</w:t>
      </w:r>
    </w:p>
    <w:p w14:paraId="4B549B11" w14:textId="77777777" w:rsidR="00536EC7" w:rsidRPr="00536EC7" w:rsidRDefault="00536EC7" w:rsidP="00536EC7">
      <w:pPr>
        <w:pStyle w:val="Bibliography"/>
        <w:rPr>
          <w:lang w:val="en-US" w:eastAsia="zh-CN"/>
        </w:rPr>
      </w:pPr>
      <w:r w:rsidRPr="00536EC7">
        <w:rPr>
          <w:lang w:val="en-US" w:eastAsia="zh-CN"/>
        </w:rPr>
        <w:t>67.</w:t>
      </w:r>
      <w:r w:rsidRPr="00536EC7">
        <w:rPr>
          <w:lang w:val="en-US" w:eastAsia="zh-CN"/>
        </w:rPr>
        <w:tab/>
        <w:t xml:space="preserve">Nolan TS, Bell AM, Chan YN, Leak Bryant A, Bissram JS, Hirschey R. Use of Video Education Interventions to Increase Racial and Ethnic Diversity in Cancer Clinical Trials: A Systematic Review. </w:t>
      </w:r>
      <w:r w:rsidRPr="00536EC7">
        <w:rPr>
          <w:i/>
          <w:iCs/>
          <w:lang w:val="en-US" w:eastAsia="zh-CN"/>
        </w:rPr>
        <w:t>Worldviews Evid Based Nurs</w:t>
      </w:r>
      <w:r w:rsidRPr="00536EC7">
        <w:rPr>
          <w:lang w:val="en-US" w:eastAsia="zh-CN"/>
        </w:rPr>
        <w:t>. 2021;18(5):302-309. doi:10.1111/wvn.12539</w:t>
      </w:r>
    </w:p>
    <w:p w14:paraId="07CDC1CB" w14:textId="77777777" w:rsidR="00536EC7" w:rsidRPr="00536EC7" w:rsidRDefault="00536EC7" w:rsidP="00536EC7">
      <w:pPr>
        <w:pStyle w:val="Bibliography"/>
        <w:rPr>
          <w:lang w:val="en-US" w:eastAsia="zh-CN"/>
        </w:rPr>
      </w:pPr>
      <w:r w:rsidRPr="00536EC7">
        <w:rPr>
          <w:lang w:val="en-US" w:eastAsia="zh-CN"/>
        </w:rPr>
        <w:t>68.</w:t>
      </w:r>
      <w:r w:rsidRPr="00536EC7">
        <w:rPr>
          <w:lang w:val="en-US" w:eastAsia="zh-CN"/>
        </w:rPr>
        <w:tab/>
        <w:t xml:space="preserve">Nouvini R, Parker PA, Malling CD, Godwin K, Costas-Muñiz R. Interventions to increase racial and ethnic minority accrual into cancer clinical trials: A systematic review. </w:t>
      </w:r>
      <w:r w:rsidRPr="00536EC7">
        <w:rPr>
          <w:i/>
          <w:iCs/>
          <w:lang w:val="en-US" w:eastAsia="zh-CN"/>
        </w:rPr>
        <w:t>Cancer</w:t>
      </w:r>
      <w:r w:rsidRPr="00536EC7">
        <w:rPr>
          <w:lang w:val="en-US" w:eastAsia="zh-CN"/>
        </w:rPr>
        <w:t>. 2022;128(21):3860-3869. doi:10.1002/cncr.34454</w:t>
      </w:r>
    </w:p>
    <w:p w14:paraId="7B90461C" w14:textId="77777777" w:rsidR="00536EC7" w:rsidRPr="00536EC7" w:rsidRDefault="00536EC7" w:rsidP="00536EC7">
      <w:pPr>
        <w:pStyle w:val="Bibliography"/>
        <w:rPr>
          <w:lang w:val="en-US" w:eastAsia="zh-CN"/>
        </w:rPr>
      </w:pPr>
      <w:r w:rsidRPr="00536EC7">
        <w:rPr>
          <w:lang w:val="en-US" w:eastAsia="zh-CN"/>
        </w:rPr>
        <w:t>69.</w:t>
      </w:r>
      <w:r w:rsidRPr="00536EC7">
        <w:rPr>
          <w:lang w:val="en-US" w:eastAsia="zh-CN"/>
        </w:rPr>
        <w:tab/>
        <w:t xml:space="preserve">Olson NL, Albensi BC. Race- and Sex-Based Disparities in Alzheimer’s Disease Clinical Trial Enrollment in the United States and Canada: An Indigenous Perspective. </w:t>
      </w:r>
      <w:r w:rsidRPr="00536EC7">
        <w:rPr>
          <w:i/>
          <w:iCs/>
          <w:lang w:val="en-US" w:eastAsia="zh-CN"/>
        </w:rPr>
        <w:t>J Alzheimers Dis Rep</w:t>
      </w:r>
      <w:r w:rsidRPr="00536EC7">
        <w:rPr>
          <w:lang w:val="en-US" w:eastAsia="zh-CN"/>
        </w:rPr>
        <w:t>. 2020;4(1):325-344. doi:10.3233/ADR-200214</w:t>
      </w:r>
    </w:p>
    <w:p w14:paraId="68DE974E" w14:textId="77777777" w:rsidR="00536EC7" w:rsidRPr="00536EC7" w:rsidRDefault="00536EC7" w:rsidP="00536EC7">
      <w:pPr>
        <w:pStyle w:val="Bibliography"/>
        <w:rPr>
          <w:lang w:val="en-US" w:eastAsia="zh-CN"/>
        </w:rPr>
      </w:pPr>
      <w:r w:rsidRPr="00536EC7">
        <w:rPr>
          <w:lang w:val="en-US" w:eastAsia="zh-CN"/>
        </w:rPr>
        <w:t>70.</w:t>
      </w:r>
      <w:r w:rsidRPr="00536EC7">
        <w:rPr>
          <w:lang w:val="en-US" w:eastAsia="zh-CN"/>
        </w:rPr>
        <w:tab/>
        <w:t xml:space="preserve">Parks RM, Holmes HM, Cheung KL. Current Challenges Faced by Cancer Clinical Trials in Addressing the Problem of Under-Representation of Older Adults: A Narrative Review. </w:t>
      </w:r>
      <w:r w:rsidRPr="00536EC7">
        <w:rPr>
          <w:i/>
          <w:iCs/>
          <w:lang w:val="en-US" w:eastAsia="zh-CN"/>
        </w:rPr>
        <w:t>Oncol Ther</w:t>
      </w:r>
      <w:r w:rsidRPr="00536EC7">
        <w:rPr>
          <w:lang w:val="en-US" w:eastAsia="zh-CN"/>
        </w:rPr>
        <w:t>. 2021;9(1):55-67. doi:10.1007/s40487-021-00140-w</w:t>
      </w:r>
    </w:p>
    <w:p w14:paraId="3E5F8432" w14:textId="77777777" w:rsidR="00536EC7" w:rsidRPr="00536EC7" w:rsidRDefault="00536EC7" w:rsidP="00536EC7">
      <w:pPr>
        <w:pStyle w:val="Bibliography"/>
        <w:rPr>
          <w:lang w:val="en-US" w:eastAsia="zh-CN"/>
        </w:rPr>
      </w:pPr>
      <w:r w:rsidRPr="00536EC7">
        <w:rPr>
          <w:lang w:val="en-US" w:eastAsia="zh-CN"/>
        </w:rPr>
        <w:t>71.</w:t>
      </w:r>
      <w:r w:rsidRPr="00536EC7">
        <w:rPr>
          <w:lang w:val="en-US" w:eastAsia="zh-CN"/>
        </w:rPr>
        <w:tab/>
        <w:t xml:space="preserve">Quay TA, Frimer L, Janssen PA, Lamers Y. Barriers and facilitators to recruitment of South Asians to health research: a scoping review. </w:t>
      </w:r>
      <w:r w:rsidRPr="00536EC7">
        <w:rPr>
          <w:i/>
          <w:iCs/>
          <w:lang w:val="en-US" w:eastAsia="zh-CN"/>
        </w:rPr>
        <w:t>BMJ Open</w:t>
      </w:r>
      <w:r w:rsidRPr="00536EC7">
        <w:rPr>
          <w:lang w:val="en-US" w:eastAsia="zh-CN"/>
        </w:rPr>
        <w:t>. 2017;7(5):e014889. doi:10.1136/bmjopen-2016-014889</w:t>
      </w:r>
    </w:p>
    <w:p w14:paraId="715F4B7A" w14:textId="77777777" w:rsidR="00536EC7" w:rsidRPr="00536EC7" w:rsidRDefault="00536EC7" w:rsidP="00536EC7">
      <w:pPr>
        <w:pStyle w:val="Bibliography"/>
        <w:rPr>
          <w:lang w:val="en-US" w:eastAsia="zh-CN"/>
        </w:rPr>
      </w:pPr>
      <w:r w:rsidRPr="00536EC7">
        <w:rPr>
          <w:lang w:val="en-US" w:eastAsia="zh-CN"/>
        </w:rPr>
        <w:lastRenderedPageBreak/>
        <w:t>72.</w:t>
      </w:r>
      <w:r w:rsidRPr="00536EC7">
        <w:rPr>
          <w:lang w:val="en-US" w:eastAsia="zh-CN"/>
        </w:rPr>
        <w:tab/>
        <w:t xml:space="preserve">Ramirez AG, Chalela P. Equitable Representation of Latinos in Clinical Research Is Needed to Achieve Health Equity in Cancer Care. </w:t>
      </w:r>
      <w:r w:rsidRPr="00536EC7">
        <w:rPr>
          <w:i/>
          <w:iCs/>
          <w:lang w:val="en-US" w:eastAsia="zh-CN"/>
        </w:rPr>
        <w:t>JCO Oncol Pract</w:t>
      </w:r>
      <w:r w:rsidRPr="00536EC7">
        <w:rPr>
          <w:lang w:val="en-US" w:eastAsia="zh-CN"/>
        </w:rPr>
        <w:t>. 2022;18(5):e797-e804. doi:10.1200/OP.22.00127</w:t>
      </w:r>
    </w:p>
    <w:p w14:paraId="6FDF74F0" w14:textId="77777777" w:rsidR="00536EC7" w:rsidRPr="00536EC7" w:rsidRDefault="00536EC7" w:rsidP="00536EC7">
      <w:pPr>
        <w:pStyle w:val="Bibliography"/>
        <w:rPr>
          <w:lang w:val="en-US" w:eastAsia="zh-CN"/>
        </w:rPr>
      </w:pPr>
      <w:r w:rsidRPr="00536EC7">
        <w:rPr>
          <w:lang w:val="en-US" w:eastAsia="zh-CN"/>
        </w:rPr>
        <w:t>73.</w:t>
      </w:r>
      <w:r w:rsidRPr="00536EC7">
        <w:rPr>
          <w:lang w:val="en-US" w:eastAsia="zh-CN"/>
        </w:rPr>
        <w:tab/>
        <w:t xml:space="preserve">Redvers N, Larson S, Rajpathy O, Olson D. American Indian and Alaska Native recruitment strategies for health-related randomized controlled trials: A scoping review. </w:t>
      </w:r>
      <w:r w:rsidRPr="00536EC7">
        <w:rPr>
          <w:i/>
          <w:iCs/>
          <w:lang w:val="en-US" w:eastAsia="zh-CN"/>
        </w:rPr>
        <w:t>PloS One</w:t>
      </w:r>
      <w:r w:rsidRPr="00536EC7">
        <w:rPr>
          <w:lang w:val="en-US" w:eastAsia="zh-CN"/>
        </w:rPr>
        <w:t>. 2024;19(4):e0302562. doi:10.1371/journal.pone.0302562</w:t>
      </w:r>
    </w:p>
    <w:p w14:paraId="6A96117F" w14:textId="77777777" w:rsidR="00536EC7" w:rsidRPr="00536EC7" w:rsidRDefault="00536EC7" w:rsidP="00536EC7">
      <w:pPr>
        <w:pStyle w:val="Bibliography"/>
        <w:rPr>
          <w:lang w:val="en-US" w:eastAsia="zh-CN"/>
        </w:rPr>
      </w:pPr>
      <w:r w:rsidRPr="00536EC7">
        <w:rPr>
          <w:lang w:val="en-US" w:eastAsia="zh-CN"/>
        </w:rPr>
        <w:t>74.</w:t>
      </w:r>
      <w:r w:rsidRPr="00536EC7">
        <w:rPr>
          <w:lang w:val="en-US" w:eastAsia="zh-CN"/>
        </w:rPr>
        <w:tab/>
        <w:t xml:space="preserve">Reifenstein K. A Commentary: Will We Ever Get Enough? Strategies to Enhance Minority Participation in Research. </w:t>
      </w:r>
      <w:r w:rsidRPr="00536EC7">
        <w:rPr>
          <w:i/>
          <w:iCs/>
          <w:lang w:val="en-US" w:eastAsia="zh-CN"/>
        </w:rPr>
        <w:t>ABNF J</w:t>
      </w:r>
      <w:r w:rsidRPr="00536EC7">
        <w:rPr>
          <w:lang w:val="en-US" w:eastAsia="zh-CN"/>
        </w:rPr>
        <w:t>. 2018;29(1):17-26.</w:t>
      </w:r>
    </w:p>
    <w:p w14:paraId="1A2A2E26" w14:textId="77777777" w:rsidR="00536EC7" w:rsidRPr="00536EC7" w:rsidRDefault="00536EC7" w:rsidP="00536EC7">
      <w:pPr>
        <w:pStyle w:val="Bibliography"/>
        <w:rPr>
          <w:lang w:val="en-US" w:eastAsia="zh-CN"/>
        </w:rPr>
      </w:pPr>
      <w:r w:rsidRPr="00536EC7">
        <w:rPr>
          <w:lang w:val="en-US" w:eastAsia="zh-CN"/>
        </w:rPr>
        <w:t>75.</w:t>
      </w:r>
      <w:r w:rsidRPr="00536EC7">
        <w:rPr>
          <w:lang w:val="en-US" w:eastAsia="zh-CN"/>
        </w:rPr>
        <w:tab/>
        <w:t xml:space="preserve">Rivers D, August EM, Sehovic I, Lee Green B, Quinn GP. A systematic review of the factors influencing African Americans’ participation in cancer clinical trials. </w:t>
      </w:r>
      <w:r w:rsidRPr="00536EC7">
        <w:rPr>
          <w:i/>
          <w:iCs/>
          <w:lang w:val="en-US" w:eastAsia="zh-CN"/>
        </w:rPr>
        <w:t>Contemp Clin Trials</w:t>
      </w:r>
      <w:r w:rsidRPr="00536EC7">
        <w:rPr>
          <w:lang w:val="en-US" w:eastAsia="zh-CN"/>
        </w:rPr>
        <w:t>. 2013;35(2):13-32. doi:10.1016/j.cct.2013.03.007</w:t>
      </w:r>
    </w:p>
    <w:p w14:paraId="5F3928B1" w14:textId="77777777" w:rsidR="00536EC7" w:rsidRPr="00536EC7" w:rsidRDefault="00536EC7" w:rsidP="00536EC7">
      <w:pPr>
        <w:pStyle w:val="Bibliography"/>
        <w:rPr>
          <w:lang w:val="en-US" w:eastAsia="zh-CN"/>
        </w:rPr>
      </w:pPr>
      <w:r w:rsidRPr="00536EC7">
        <w:rPr>
          <w:lang w:val="en-US" w:eastAsia="zh-CN"/>
        </w:rPr>
        <w:t>76.</w:t>
      </w:r>
      <w:r w:rsidRPr="00536EC7">
        <w:rPr>
          <w:lang w:val="en-US" w:eastAsia="zh-CN"/>
        </w:rPr>
        <w:tab/>
        <w:t xml:space="preserve">Rodriguez DK, Hewage SA, Periyakoil VS. Factors affecting the recruitment of Hispanic/Latinx American older adults in clinical trials in the United States: A scoping review. </w:t>
      </w:r>
      <w:r w:rsidRPr="00536EC7">
        <w:rPr>
          <w:i/>
          <w:iCs/>
          <w:lang w:val="en-US" w:eastAsia="zh-CN"/>
        </w:rPr>
        <w:t>J Am Geriatr Soc</w:t>
      </w:r>
      <w:r w:rsidRPr="00536EC7">
        <w:rPr>
          <w:lang w:val="en-US" w:eastAsia="zh-CN"/>
        </w:rPr>
        <w:t>. 2023;71(6):1974-1991. doi:10.1111/jgs.18264</w:t>
      </w:r>
    </w:p>
    <w:p w14:paraId="2EDAF3AE" w14:textId="77777777" w:rsidR="00536EC7" w:rsidRPr="00536EC7" w:rsidRDefault="00536EC7" w:rsidP="00536EC7">
      <w:pPr>
        <w:pStyle w:val="Bibliography"/>
        <w:rPr>
          <w:lang w:val="en-US" w:eastAsia="zh-CN"/>
        </w:rPr>
      </w:pPr>
      <w:r w:rsidRPr="00536EC7">
        <w:rPr>
          <w:lang w:val="en-US" w:eastAsia="zh-CN"/>
        </w:rPr>
        <w:t>77.</w:t>
      </w:r>
      <w:r w:rsidRPr="00536EC7">
        <w:rPr>
          <w:lang w:val="en-US" w:eastAsia="zh-CN"/>
        </w:rPr>
        <w:tab/>
        <w:t xml:space="preserve">Rosenbaum DL, Piers AD, Schumacher LM, Kase CA, Butryn ML. Racial and ethnic minority enrollment in randomized clinical trials of behavioural weight loss utilizing technology: a systematic review. </w:t>
      </w:r>
      <w:r w:rsidRPr="00536EC7">
        <w:rPr>
          <w:i/>
          <w:iCs/>
          <w:lang w:val="en-US" w:eastAsia="zh-CN"/>
        </w:rPr>
        <w:t>Obes Rev Off J Int Assoc Study Obes</w:t>
      </w:r>
      <w:r w:rsidRPr="00536EC7">
        <w:rPr>
          <w:lang w:val="en-US" w:eastAsia="zh-CN"/>
        </w:rPr>
        <w:t>. 2017;18(7):808-817. doi:10.1111/obr.12545</w:t>
      </w:r>
    </w:p>
    <w:p w14:paraId="20C32AD6" w14:textId="77777777" w:rsidR="00536EC7" w:rsidRPr="00536EC7" w:rsidRDefault="00536EC7" w:rsidP="00536EC7">
      <w:pPr>
        <w:pStyle w:val="Bibliography"/>
        <w:rPr>
          <w:lang w:val="en-US" w:eastAsia="zh-CN"/>
        </w:rPr>
      </w:pPr>
      <w:r w:rsidRPr="00536EC7">
        <w:rPr>
          <w:lang w:val="en-US" w:eastAsia="zh-CN"/>
        </w:rPr>
        <w:t>78.</w:t>
      </w:r>
      <w:r w:rsidRPr="00536EC7">
        <w:rPr>
          <w:lang w:val="en-US" w:eastAsia="zh-CN"/>
        </w:rPr>
        <w:tab/>
        <w:t xml:space="preserve">Round R, Gokool N, Manica G, Paschall L, Foulcer S. Improving access for and experience of transgender and non-binary patients in clinical research: Insights from a transgender patient focus group and targeted literature reviews. </w:t>
      </w:r>
      <w:r w:rsidRPr="00536EC7">
        <w:rPr>
          <w:i/>
          <w:iCs/>
          <w:lang w:val="en-US" w:eastAsia="zh-CN"/>
        </w:rPr>
        <w:t>Contemp Clin Trials</w:t>
      </w:r>
      <w:r w:rsidRPr="00536EC7">
        <w:rPr>
          <w:lang w:val="en-US" w:eastAsia="zh-CN"/>
        </w:rPr>
        <w:t>. 2023;131. doi:10.1016/j.cct.2023.107243</w:t>
      </w:r>
    </w:p>
    <w:p w14:paraId="7A4F184C" w14:textId="77777777" w:rsidR="00536EC7" w:rsidRPr="00536EC7" w:rsidRDefault="00536EC7" w:rsidP="00536EC7">
      <w:pPr>
        <w:pStyle w:val="Bibliography"/>
        <w:rPr>
          <w:lang w:val="en-US" w:eastAsia="zh-CN"/>
        </w:rPr>
      </w:pPr>
      <w:r w:rsidRPr="00536EC7">
        <w:rPr>
          <w:lang w:val="en-US" w:eastAsia="zh-CN"/>
        </w:rPr>
        <w:t>79.</w:t>
      </w:r>
      <w:r w:rsidRPr="00536EC7">
        <w:rPr>
          <w:lang w:val="en-US" w:eastAsia="zh-CN"/>
        </w:rPr>
        <w:tab/>
        <w:t xml:space="preserve">Rubin SL. The clinical trials nurse as subject advocate for minority and culturally diverse research subjects. </w:t>
      </w:r>
      <w:r w:rsidRPr="00536EC7">
        <w:rPr>
          <w:i/>
          <w:iCs/>
          <w:lang w:val="en-US" w:eastAsia="zh-CN"/>
        </w:rPr>
        <w:t>J Transcult Nurs Off J Transcult Nurs Soc</w:t>
      </w:r>
      <w:r w:rsidRPr="00536EC7">
        <w:rPr>
          <w:lang w:val="en-US" w:eastAsia="zh-CN"/>
        </w:rPr>
        <w:t>. 2014;25(4):383-387. doi:10.1177/1043659614523999</w:t>
      </w:r>
    </w:p>
    <w:p w14:paraId="47642387" w14:textId="77777777" w:rsidR="00536EC7" w:rsidRPr="00536EC7" w:rsidRDefault="00536EC7" w:rsidP="00536EC7">
      <w:pPr>
        <w:pStyle w:val="Bibliography"/>
        <w:rPr>
          <w:lang w:val="en-US" w:eastAsia="zh-CN"/>
        </w:rPr>
      </w:pPr>
      <w:r w:rsidRPr="00536EC7">
        <w:rPr>
          <w:lang w:val="en-US" w:eastAsia="zh-CN"/>
        </w:rPr>
        <w:t>80.</w:t>
      </w:r>
      <w:r w:rsidRPr="00536EC7">
        <w:rPr>
          <w:lang w:val="en-US" w:eastAsia="zh-CN"/>
        </w:rPr>
        <w:tab/>
        <w:t xml:space="preserve">Salman A, Nguyen C, Lee YH, Cooksey-James T. A Review of Barriers to Minorities’ Participation in Cancer Clinical Trials: Implications for Future Cancer Research. </w:t>
      </w:r>
      <w:r w:rsidRPr="00536EC7">
        <w:rPr>
          <w:i/>
          <w:iCs/>
          <w:lang w:val="en-US" w:eastAsia="zh-CN"/>
        </w:rPr>
        <w:t>J Immigr Minor Health</w:t>
      </w:r>
      <w:r w:rsidRPr="00536EC7">
        <w:rPr>
          <w:lang w:val="en-US" w:eastAsia="zh-CN"/>
        </w:rPr>
        <w:t>. 2016;18(2):447-453. doi:10.1007/s10903-015-0198-9</w:t>
      </w:r>
    </w:p>
    <w:p w14:paraId="67B3DEE9" w14:textId="77777777" w:rsidR="00536EC7" w:rsidRPr="00536EC7" w:rsidRDefault="00536EC7" w:rsidP="00536EC7">
      <w:pPr>
        <w:pStyle w:val="Bibliography"/>
        <w:rPr>
          <w:lang w:val="en-US" w:eastAsia="zh-CN"/>
        </w:rPr>
      </w:pPr>
      <w:r w:rsidRPr="00536EC7">
        <w:rPr>
          <w:lang w:val="en-US" w:eastAsia="zh-CN"/>
        </w:rPr>
        <w:t>81.</w:t>
      </w:r>
      <w:r w:rsidRPr="00536EC7">
        <w:rPr>
          <w:lang w:val="en-US" w:eastAsia="zh-CN"/>
        </w:rPr>
        <w:tab/>
        <w:t xml:space="preserve">Santos JD, Dawson S, Conefrey C, et al. Most UK cardiovascular disease trial protocols feature criteria that exclude ethnic minority participants: a systematic review. </w:t>
      </w:r>
      <w:r w:rsidRPr="00536EC7">
        <w:rPr>
          <w:i/>
          <w:iCs/>
          <w:lang w:val="en-US" w:eastAsia="zh-CN"/>
        </w:rPr>
        <w:t>J Clin Epidemiol</w:t>
      </w:r>
      <w:r w:rsidRPr="00536EC7">
        <w:rPr>
          <w:lang w:val="en-US" w:eastAsia="zh-CN"/>
        </w:rPr>
        <w:t>. 2024;167(jce, 8801383):111259. doi:10.1016/j.jclinepi.2024.111259</w:t>
      </w:r>
    </w:p>
    <w:p w14:paraId="7A7B8DEC" w14:textId="77777777" w:rsidR="00536EC7" w:rsidRPr="00456C90" w:rsidRDefault="00536EC7" w:rsidP="00536EC7">
      <w:pPr>
        <w:pStyle w:val="Bibliography"/>
        <w:rPr>
          <w:lang w:val="da-DK" w:eastAsia="zh-CN"/>
        </w:rPr>
      </w:pPr>
      <w:r w:rsidRPr="00536EC7">
        <w:rPr>
          <w:lang w:val="en-US" w:eastAsia="zh-CN"/>
        </w:rPr>
        <w:t>82.</w:t>
      </w:r>
      <w:r w:rsidRPr="00536EC7">
        <w:rPr>
          <w:lang w:val="en-US" w:eastAsia="zh-CN"/>
        </w:rPr>
        <w:tab/>
        <w:t xml:space="preserve">Schmotzer GL. Barriers and facilitators to participation of minorities in clinical trials. </w:t>
      </w:r>
      <w:r w:rsidRPr="00456C90">
        <w:rPr>
          <w:i/>
          <w:iCs/>
          <w:lang w:val="da-DK" w:eastAsia="zh-CN"/>
        </w:rPr>
        <w:t>Ethn Dis</w:t>
      </w:r>
      <w:r w:rsidRPr="00456C90">
        <w:rPr>
          <w:lang w:val="da-DK" w:eastAsia="zh-CN"/>
        </w:rPr>
        <w:t>. 2012;22(2):226-230.</w:t>
      </w:r>
    </w:p>
    <w:p w14:paraId="71008B8B" w14:textId="77777777" w:rsidR="00536EC7" w:rsidRPr="00456C90" w:rsidRDefault="00536EC7" w:rsidP="00536EC7">
      <w:pPr>
        <w:pStyle w:val="Bibliography"/>
        <w:rPr>
          <w:lang w:val="fr-FR" w:eastAsia="zh-CN"/>
        </w:rPr>
      </w:pPr>
      <w:r w:rsidRPr="00456C90">
        <w:rPr>
          <w:lang w:val="da-DK" w:eastAsia="zh-CN"/>
        </w:rPr>
        <w:t>83.</w:t>
      </w:r>
      <w:r w:rsidRPr="00456C90">
        <w:rPr>
          <w:lang w:val="da-DK" w:eastAsia="zh-CN"/>
        </w:rPr>
        <w:tab/>
        <w:t xml:space="preserve">Sedrak MS, Freedman RA, Cohen HJ, et al. </w:t>
      </w:r>
      <w:r w:rsidRPr="00536EC7">
        <w:rPr>
          <w:lang w:val="en-US" w:eastAsia="zh-CN"/>
        </w:rPr>
        <w:t xml:space="preserve">Older adult participation in cancer clinical trials: A systematic review of barriers and interventions. </w:t>
      </w:r>
      <w:r w:rsidRPr="00456C90">
        <w:rPr>
          <w:i/>
          <w:iCs/>
          <w:lang w:val="fr-FR" w:eastAsia="zh-CN"/>
        </w:rPr>
        <w:t>CA Cancer J Clin</w:t>
      </w:r>
      <w:r w:rsidRPr="00456C90">
        <w:rPr>
          <w:lang w:val="fr-FR" w:eastAsia="zh-CN"/>
        </w:rPr>
        <w:t>. 2021;71(1):78-92. doi:10.3322/caac.21638</w:t>
      </w:r>
    </w:p>
    <w:p w14:paraId="3CF65A98" w14:textId="77777777" w:rsidR="00536EC7" w:rsidRPr="00536EC7" w:rsidRDefault="00536EC7" w:rsidP="00536EC7">
      <w:pPr>
        <w:pStyle w:val="Bibliography"/>
        <w:rPr>
          <w:lang w:val="en-US" w:eastAsia="zh-CN"/>
        </w:rPr>
      </w:pPr>
      <w:r w:rsidRPr="00456C90">
        <w:rPr>
          <w:lang w:val="fr-FR" w:eastAsia="zh-CN"/>
        </w:rPr>
        <w:lastRenderedPageBreak/>
        <w:t>84.</w:t>
      </w:r>
      <w:r w:rsidRPr="00456C90">
        <w:rPr>
          <w:lang w:val="fr-FR" w:eastAsia="zh-CN"/>
        </w:rPr>
        <w:tab/>
        <w:t xml:space="preserve">Shah JY, Phadtare A, Rajgor D, et al. </w:t>
      </w:r>
      <w:r w:rsidRPr="00536EC7">
        <w:rPr>
          <w:lang w:val="en-US" w:eastAsia="zh-CN"/>
        </w:rPr>
        <w:t xml:space="preserve">What Leads Indians to Participate in Clinical Trials? A Meta-Analysis of Qualitative Studies. McCulloch P, ed. </w:t>
      </w:r>
      <w:r w:rsidRPr="00536EC7">
        <w:rPr>
          <w:i/>
          <w:iCs/>
          <w:lang w:val="en-US" w:eastAsia="zh-CN"/>
        </w:rPr>
        <w:t>PLoS ONE</w:t>
      </w:r>
      <w:r w:rsidRPr="00536EC7">
        <w:rPr>
          <w:lang w:val="en-US" w:eastAsia="zh-CN"/>
        </w:rPr>
        <w:t>. 2010;5(5):e10730. doi:10.1371/journal.pone.0010730</w:t>
      </w:r>
    </w:p>
    <w:p w14:paraId="51FE3FE0" w14:textId="77777777" w:rsidR="00536EC7" w:rsidRPr="00536EC7" w:rsidRDefault="00536EC7" w:rsidP="00536EC7">
      <w:pPr>
        <w:pStyle w:val="Bibliography"/>
        <w:rPr>
          <w:lang w:val="en-US" w:eastAsia="zh-CN"/>
        </w:rPr>
      </w:pPr>
      <w:r w:rsidRPr="00536EC7">
        <w:rPr>
          <w:lang w:val="en-US" w:eastAsia="zh-CN"/>
        </w:rPr>
        <w:t>85.</w:t>
      </w:r>
      <w:r w:rsidRPr="00536EC7">
        <w:rPr>
          <w:lang w:val="en-US" w:eastAsia="zh-CN"/>
        </w:rPr>
        <w:tab/>
        <w:t xml:space="preserve">Shariq S, Cardoso Pinto AM, Budhathoki SS, Miller M, Cro S. Barriers and facilitators to the recruitment of disabled people to clinical trials: a scoping review. </w:t>
      </w:r>
      <w:r w:rsidRPr="00536EC7">
        <w:rPr>
          <w:i/>
          <w:iCs/>
          <w:lang w:val="en-US" w:eastAsia="zh-CN"/>
        </w:rPr>
        <w:t>Trials</w:t>
      </w:r>
      <w:r w:rsidRPr="00536EC7">
        <w:rPr>
          <w:lang w:val="en-US" w:eastAsia="zh-CN"/>
        </w:rPr>
        <w:t>. 2023;24(1). doi:10.1186/s13063-023-07142-1</w:t>
      </w:r>
    </w:p>
    <w:p w14:paraId="21E5593B" w14:textId="77777777" w:rsidR="00536EC7" w:rsidRPr="00536EC7" w:rsidRDefault="00536EC7" w:rsidP="00536EC7">
      <w:pPr>
        <w:pStyle w:val="Bibliography"/>
        <w:rPr>
          <w:lang w:val="en-US" w:eastAsia="zh-CN"/>
        </w:rPr>
      </w:pPr>
      <w:r w:rsidRPr="00536EC7">
        <w:rPr>
          <w:lang w:val="en-US" w:eastAsia="zh-CN"/>
        </w:rPr>
        <w:t>86.</w:t>
      </w:r>
      <w:r w:rsidRPr="00536EC7">
        <w:rPr>
          <w:lang w:val="en-US" w:eastAsia="zh-CN"/>
        </w:rPr>
        <w:tab/>
        <w:t xml:space="preserve">Shavers-Hornaday VL, Lynch CF, Burmeister LF, Torner JC. Why are African Americans under-represented in medical research studies? Impediments to participation. </w:t>
      </w:r>
      <w:r w:rsidRPr="00536EC7">
        <w:rPr>
          <w:i/>
          <w:iCs/>
          <w:lang w:val="en-US" w:eastAsia="zh-CN"/>
        </w:rPr>
        <w:t>Ethn Health</w:t>
      </w:r>
      <w:r w:rsidRPr="00536EC7">
        <w:rPr>
          <w:lang w:val="en-US" w:eastAsia="zh-CN"/>
        </w:rPr>
        <w:t>. 1997;2(1-2):31-45. doi:10.1080/13557858.1997.9961813</w:t>
      </w:r>
    </w:p>
    <w:p w14:paraId="769CF2A3" w14:textId="77777777" w:rsidR="00536EC7" w:rsidRPr="00536EC7" w:rsidRDefault="00536EC7" w:rsidP="00536EC7">
      <w:pPr>
        <w:pStyle w:val="Bibliography"/>
        <w:rPr>
          <w:lang w:val="en-US" w:eastAsia="zh-CN"/>
        </w:rPr>
      </w:pPr>
      <w:r w:rsidRPr="00536EC7">
        <w:rPr>
          <w:lang w:val="en-US" w:eastAsia="zh-CN"/>
        </w:rPr>
        <w:t>87.</w:t>
      </w:r>
      <w:r w:rsidRPr="00536EC7">
        <w:rPr>
          <w:lang w:val="en-US" w:eastAsia="zh-CN"/>
        </w:rPr>
        <w:tab/>
        <w:t xml:space="preserve">Shilling V, Young B. How do parents experience being asked to enter a child in a randomised controlled trial?. </w:t>
      </w:r>
      <w:r w:rsidRPr="00536EC7">
        <w:rPr>
          <w:i/>
          <w:iCs/>
          <w:lang w:val="en-US" w:eastAsia="zh-CN"/>
        </w:rPr>
        <w:t>BMC Med Ethics</w:t>
      </w:r>
      <w:r w:rsidRPr="00536EC7">
        <w:rPr>
          <w:lang w:val="en-US" w:eastAsia="zh-CN"/>
        </w:rPr>
        <w:t>. 2009;10(101088680):1. doi:10.1186/1472-6939-10-1</w:t>
      </w:r>
    </w:p>
    <w:p w14:paraId="7E155EFB" w14:textId="77777777" w:rsidR="00536EC7" w:rsidRPr="00536EC7" w:rsidRDefault="00536EC7" w:rsidP="00536EC7">
      <w:pPr>
        <w:pStyle w:val="Bibliography"/>
        <w:rPr>
          <w:lang w:val="en-US" w:eastAsia="zh-CN"/>
        </w:rPr>
      </w:pPr>
      <w:r w:rsidRPr="00536EC7">
        <w:rPr>
          <w:lang w:val="en-US" w:eastAsia="zh-CN"/>
        </w:rPr>
        <w:t>88.</w:t>
      </w:r>
      <w:r w:rsidRPr="00536EC7">
        <w:rPr>
          <w:lang w:val="en-US" w:eastAsia="zh-CN"/>
        </w:rPr>
        <w:tab/>
        <w:t xml:space="preserve">Smith K, King WD. African Americans and HIV Clinical Research. In: Stone V, Ojikutu B, Rawlings MK, Smith KY, eds. </w:t>
      </w:r>
      <w:r w:rsidRPr="00536EC7">
        <w:rPr>
          <w:i/>
          <w:iCs/>
          <w:lang w:val="en-US" w:eastAsia="zh-CN"/>
        </w:rPr>
        <w:t>HIV/AIDS in U.S. Communities of Color</w:t>
      </w:r>
      <w:r w:rsidRPr="00536EC7">
        <w:rPr>
          <w:lang w:val="en-US" w:eastAsia="zh-CN"/>
        </w:rPr>
        <w:t>. Springer New York; 2009:245-260. doi:10.1007/978-0-387-98152-9_13</w:t>
      </w:r>
    </w:p>
    <w:p w14:paraId="14E9C87C" w14:textId="77777777" w:rsidR="00536EC7" w:rsidRPr="00536EC7" w:rsidRDefault="00536EC7" w:rsidP="00536EC7">
      <w:pPr>
        <w:pStyle w:val="Bibliography"/>
        <w:rPr>
          <w:lang w:val="en-US" w:eastAsia="zh-CN"/>
        </w:rPr>
      </w:pPr>
      <w:r w:rsidRPr="00536EC7">
        <w:rPr>
          <w:lang w:val="en-US" w:eastAsia="zh-CN"/>
        </w:rPr>
        <w:t>89.</w:t>
      </w:r>
      <w:r w:rsidRPr="00536EC7">
        <w:rPr>
          <w:lang w:val="en-US" w:eastAsia="zh-CN"/>
        </w:rPr>
        <w:tab/>
        <w:t xml:space="preserve">Spears CR, Nolan BV, O’Neill JL, Arcury TA, Grzywacz JG, Feldman SR. Recruiting underserved populations to dermatologic research: a systematic review. </w:t>
      </w:r>
      <w:r w:rsidRPr="00536EC7">
        <w:rPr>
          <w:i/>
          <w:iCs/>
          <w:lang w:val="en-US" w:eastAsia="zh-CN"/>
        </w:rPr>
        <w:t>Int J Dermatol</w:t>
      </w:r>
      <w:r w:rsidRPr="00536EC7">
        <w:rPr>
          <w:lang w:val="en-US" w:eastAsia="zh-CN"/>
        </w:rPr>
        <w:t>. 2011;50(4):385-395. doi:10.1111/j.1365-4632.2010.04813.x</w:t>
      </w:r>
    </w:p>
    <w:p w14:paraId="67BCF5EA" w14:textId="77777777" w:rsidR="00536EC7" w:rsidRPr="00536EC7" w:rsidRDefault="00536EC7" w:rsidP="00536EC7">
      <w:pPr>
        <w:pStyle w:val="Bibliography"/>
        <w:rPr>
          <w:lang w:val="en-US" w:eastAsia="zh-CN"/>
        </w:rPr>
      </w:pPr>
      <w:r w:rsidRPr="00536EC7">
        <w:rPr>
          <w:lang w:val="en-US" w:eastAsia="zh-CN"/>
        </w:rPr>
        <w:t>90.</w:t>
      </w:r>
      <w:r w:rsidRPr="00536EC7">
        <w:rPr>
          <w:lang w:val="en-US" w:eastAsia="zh-CN"/>
        </w:rPr>
        <w:tab/>
        <w:t xml:space="preserve">Swaby J, Kaninjing E, Ogunsanya M. African American participation in cancer clinical trials. </w:t>
      </w:r>
      <w:r w:rsidRPr="00536EC7">
        <w:rPr>
          <w:i/>
          <w:iCs/>
          <w:lang w:val="en-US" w:eastAsia="zh-CN"/>
        </w:rPr>
        <w:t>Ecancermedicalscience</w:t>
      </w:r>
      <w:r w:rsidRPr="00536EC7">
        <w:rPr>
          <w:lang w:val="en-US" w:eastAsia="zh-CN"/>
        </w:rPr>
        <w:t>. 2021;15(101392236):1307. doi:10.3332/ecancer.2021.1307</w:t>
      </w:r>
    </w:p>
    <w:p w14:paraId="57330D0A" w14:textId="77777777" w:rsidR="00536EC7" w:rsidRPr="00536EC7" w:rsidRDefault="00536EC7" w:rsidP="00536EC7">
      <w:pPr>
        <w:pStyle w:val="Bibliography"/>
        <w:rPr>
          <w:lang w:val="en-US" w:eastAsia="zh-CN"/>
        </w:rPr>
      </w:pPr>
      <w:r w:rsidRPr="00536EC7">
        <w:rPr>
          <w:lang w:val="en-US" w:eastAsia="zh-CN"/>
        </w:rPr>
        <w:t>91.</w:t>
      </w:r>
      <w:r w:rsidRPr="00536EC7">
        <w:rPr>
          <w:lang w:val="en-US" w:eastAsia="zh-CN"/>
        </w:rPr>
        <w:tab/>
        <w:t xml:space="preserve">Swanson GM, Ward AJ, Swanson GM, Ward AJ. Recruiting minorities into clinical trials: toward a participant-friendly system. </w:t>
      </w:r>
      <w:r w:rsidRPr="00536EC7">
        <w:rPr>
          <w:i/>
          <w:iCs/>
          <w:lang w:val="en-US" w:eastAsia="zh-CN"/>
        </w:rPr>
        <w:t>JNCI J Natl Cancer Inst</w:t>
      </w:r>
      <w:r w:rsidRPr="00536EC7">
        <w:rPr>
          <w:lang w:val="en-US" w:eastAsia="zh-CN"/>
        </w:rPr>
        <w:t>. 1995;87(23):1747-1759. doi:10.1093/jnci/87.23.1747</w:t>
      </w:r>
    </w:p>
    <w:p w14:paraId="5C881C36" w14:textId="77777777" w:rsidR="00536EC7" w:rsidRPr="00536EC7" w:rsidRDefault="00536EC7" w:rsidP="00536EC7">
      <w:pPr>
        <w:pStyle w:val="Bibliography"/>
        <w:rPr>
          <w:lang w:val="en-US" w:eastAsia="zh-CN"/>
        </w:rPr>
      </w:pPr>
      <w:r w:rsidRPr="00536EC7">
        <w:rPr>
          <w:lang w:val="en-US" w:eastAsia="zh-CN"/>
        </w:rPr>
        <w:t>92.</w:t>
      </w:r>
      <w:r w:rsidRPr="00536EC7">
        <w:rPr>
          <w:lang w:val="en-US" w:eastAsia="zh-CN"/>
        </w:rPr>
        <w:tab/>
        <w:t xml:space="preserve">Sy M, Ritchie CS, Vranceanu AM, Bakhshaie J. Palliative Care Clinical Trials in Underrepresented Ethnic and Racial Minorities: A Narrative Review. </w:t>
      </w:r>
      <w:r w:rsidRPr="00536EC7">
        <w:rPr>
          <w:i/>
          <w:iCs/>
          <w:lang w:val="en-US" w:eastAsia="zh-CN"/>
        </w:rPr>
        <w:t>J Palliat Med</w:t>
      </w:r>
      <w:r w:rsidRPr="00536EC7">
        <w:rPr>
          <w:lang w:val="en-US" w:eastAsia="zh-CN"/>
        </w:rPr>
        <w:t>. 2024;27(5):688-698. doi:10.1089/jpm.2023.0124</w:t>
      </w:r>
    </w:p>
    <w:p w14:paraId="6CAF2CD0" w14:textId="77777777" w:rsidR="00536EC7" w:rsidRPr="00536EC7" w:rsidRDefault="00536EC7" w:rsidP="00536EC7">
      <w:pPr>
        <w:pStyle w:val="Bibliography"/>
        <w:rPr>
          <w:lang w:val="en-US" w:eastAsia="zh-CN"/>
        </w:rPr>
      </w:pPr>
      <w:r w:rsidRPr="00536EC7">
        <w:rPr>
          <w:lang w:val="en-US" w:eastAsia="zh-CN"/>
        </w:rPr>
        <w:t>93.</w:t>
      </w:r>
      <w:r w:rsidRPr="00536EC7">
        <w:rPr>
          <w:lang w:val="en-US" w:eastAsia="zh-CN"/>
        </w:rPr>
        <w:tab/>
        <w:t xml:space="preserve">Townsley CA, Selby R, Siu LL. Systematic review of barriers to the recruitment of older patients with cancer onto clinical trials. </w:t>
      </w:r>
      <w:r w:rsidRPr="00536EC7">
        <w:rPr>
          <w:i/>
          <w:iCs/>
          <w:lang w:val="en-US" w:eastAsia="zh-CN"/>
        </w:rPr>
        <w:t>J Clin Oncol Off J Am Soc Clin Oncol</w:t>
      </w:r>
      <w:r w:rsidRPr="00536EC7">
        <w:rPr>
          <w:lang w:val="en-US" w:eastAsia="zh-CN"/>
        </w:rPr>
        <w:t>. 2005;23(13):3112-3124. doi:10.1200/JCO.2005.00.141</w:t>
      </w:r>
    </w:p>
    <w:p w14:paraId="175728AB" w14:textId="77777777" w:rsidR="00536EC7" w:rsidRPr="00536EC7" w:rsidRDefault="00536EC7" w:rsidP="00536EC7">
      <w:pPr>
        <w:pStyle w:val="Bibliography"/>
        <w:rPr>
          <w:lang w:val="en-US" w:eastAsia="zh-CN"/>
        </w:rPr>
      </w:pPr>
      <w:r w:rsidRPr="00536EC7">
        <w:rPr>
          <w:lang w:val="en-US" w:eastAsia="zh-CN"/>
        </w:rPr>
        <w:t>94.</w:t>
      </w:r>
      <w:r w:rsidRPr="00536EC7">
        <w:rPr>
          <w:lang w:val="en-US" w:eastAsia="zh-CN"/>
        </w:rPr>
        <w:tab/>
        <w:t xml:space="preserve">Trivedi RB, Humphreys K. Participant exclusion criteria in treatment research on neurological disorders: Are unrepresentative study samples problematic? </w:t>
      </w:r>
      <w:r w:rsidRPr="00536EC7">
        <w:rPr>
          <w:i/>
          <w:iCs/>
          <w:lang w:val="en-US" w:eastAsia="zh-CN"/>
        </w:rPr>
        <w:t>Contemp Clin Trials</w:t>
      </w:r>
      <w:r w:rsidRPr="00536EC7">
        <w:rPr>
          <w:lang w:val="en-US" w:eastAsia="zh-CN"/>
        </w:rPr>
        <w:t>. 2015;44:20-25. doi:10.1016/j.cct.2015.07.009</w:t>
      </w:r>
    </w:p>
    <w:p w14:paraId="05BFDA67" w14:textId="77777777" w:rsidR="00536EC7" w:rsidRPr="00536EC7" w:rsidRDefault="00536EC7" w:rsidP="00536EC7">
      <w:pPr>
        <w:pStyle w:val="Bibliography"/>
        <w:rPr>
          <w:lang w:val="en-US" w:eastAsia="zh-CN"/>
        </w:rPr>
      </w:pPr>
      <w:r w:rsidRPr="00536EC7">
        <w:rPr>
          <w:lang w:val="en-US" w:eastAsia="zh-CN"/>
        </w:rPr>
        <w:t>95.</w:t>
      </w:r>
      <w:r w:rsidRPr="00536EC7">
        <w:rPr>
          <w:lang w:val="en-US" w:eastAsia="zh-CN"/>
        </w:rPr>
        <w:tab/>
        <w:t xml:space="preserve">UyBico SJ, Pavel S, Gross CP. Recruiting vulnerable populations into research: A systematic review of recruitment interventions. </w:t>
      </w:r>
      <w:r w:rsidRPr="00536EC7">
        <w:rPr>
          <w:i/>
          <w:iCs/>
          <w:lang w:val="en-US" w:eastAsia="zh-CN"/>
        </w:rPr>
        <w:t>J Gen Intern Med</w:t>
      </w:r>
      <w:r w:rsidRPr="00536EC7">
        <w:rPr>
          <w:lang w:val="en-US" w:eastAsia="zh-CN"/>
        </w:rPr>
        <w:t>. 2007;22(6):852-863. doi:10.1007/s11606-007-0126-3</w:t>
      </w:r>
    </w:p>
    <w:p w14:paraId="2C2A5053" w14:textId="77777777" w:rsidR="00536EC7" w:rsidRPr="00536EC7" w:rsidRDefault="00536EC7" w:rsidP="00536EC7">
      <w:pPr>
        <w:pStyle w:val="Bibliography"/>
        <w:rPr>
          <w:lang w:val="en-US" w:eastAsia="zh-CN"/>
        </w:rPr>
      </w:pPr>
      <w:r w:rsidRPr="00536EC7">
        <w:rPr>
          <w:lang w:val="en-US" w:eastAsia="zh-CN"/>
        </w:rPr>
        <w:lastRenderedPageBreak/>
        <w:t>96.</w:t>
      </w:r>
      <w:r w:rsidRPr="00536EC7">
        <w:rPr>
          <w:lang w:val="en-US" w:eastAsia="zh-CN"/>
        </w:rPr>
        <w:tab/>
        <w:t xml:space="preserve">Vuong I, Wright J, Nolan MB, et al. Overcoming Barriers: Evidence-Based Strategies to Increase Enrollment of Underrepresented Populations in Cancer Therapeutic Clinical Trials—a Narrative Review. </w:t>
      </w:r>
      <w:r w:rsidRPr="00536EC7">
        <w:rPr>
          <w:i/>
          <w:iCs/>
          <w:lang w:val="en-US" w:eastAsia="zh-CN"/>
        </w:rPr>
        <w:t>J Cancer Educ</w:t>
      </w:r>
      <w:r w:rsidRPr="00536EC7">
        <w:rPr>
          <w:lang w:val="en-US" w:eastAsia="zh-CN"/>
        </w:rPr>
        <w:t>. 2020;35(5):841-849. doi:10.1007/s13187-019-01650-y</w:t>
      </w:r>
    </w:p>
    <w:p w14:paraId="6E584EC0" w14:textId="77777777" w:rsidR="00536EC7" w:rsidRPr="00536EC7" w:rsidRDefault="00536EC7" w:rsidP="00536EC7">
      <w:pPr>
        <w:pStyle w:val="Bibliography"/>
        <w:rPr>
          <w:lang w:val="en-US" w:eastAsia="zh-CN"/>
        </w:rPr>
      </w:pPr>
      <w:r w:rsidRPr="00536EC7">
        <w:rPr>
          <w:lang w:val="en-US" w:eastAsia="zh-CN"/>
        </w:rPr>
        <w:t>97.</w:t>
      </w:r>
      <w:r w:rsidRPr="00536EC7">
        <w:rPr>
          <w:lang w:val="en-US" w:eastAsia="zh-CN"/>
        </w:rPr>
        <w:tab/>
        <w:t xml:space="preserve">Waheed W, Hughes-Morley A, Woodham A, Allen G, Bower P. Overcoming barriers to recruiting ethnic minorities to mental health research: a typology of recruitment strategies. </w:t>
      </w:r>
      <w:r w:rsidRPr="00536EC7">
        <w:rPr>
          <w:i/>
          <w:iCs/>
          <w:lang w:val="en-US" w:eastAsia="zh-CN"/>
        </w:rPr>
        <w:t>BMC Psychiatry</w:t>
      </w:r>
      <w:r w:rsidRPr="00536EC7">
        <w:rPr>
          <w:lang w:val="en-US" w:eastAsia="zh-CN"/>
        </w:rPr>
        <w:t>. 2015;15(100968559):101. doi:10.1186/s12888-015-0484-z</w:t>
      </w:r>
    </w:p>
    <w:p w14:paraId="4CD20A58" w14:textId="77777777" w:rsidR="00536EC7" w:rsidRPr="00536EC7" w:rsidRDefault="00536EC7" w:rsidP="00536EC7">
      <w:pPr>
        <w:pStyle w:val="Bibliography"/>
        <w:rPr>
          <w:lang w:val="en-US" w:eastAsia="zh-CN"/>
        </w:rPr>
      </w:pPr>
      <w:r w:rsidRPr="00536EC7">
        <w:rPr>
          <w:lang w:val="en-US" w:eastAsia="zh-CN"/>
        </w:rPr>
        <w:t>98.</w:t>
      </w:r>
      <w:r w:rsidRPr="00536EC7">
        <w:rPr>
          <w:lang w:val="en-US" w:eastAsia="zh-CN"/>
        </w:rPr>
        <w:tab/>
        <w:t xml:space="preserve">Watson SE, Smith P, Snowden J, et al. Facilitators and barriers to pediatric clinical trial recruitment and retention in rural and community settings: A scoping review of the literature. </w:t>
      </w:r>
      <w:r w:rsidRPr="00536EC7">
        <w:rPr>
          <w:i/>
          <w:iCs/>
          <w:lang w:val="en-US" w:eastAsia="zh-CN"/>
        </w:rPr>
        <w:t>Clin Transl Sci</w:t>
      </w:r>
      <w:r w:rsidRPr="00536EC7">
        <w:rPr>
          <w:lang w:val="en-US" w:eastAsia="zh-CN"/>
        </w:rPr>
        <w:t>. 2022;15(4):838-853. doi:10.1111/cts.13220</w:t>
      </w:r>
    </w:p>
    <w:p w14:paraId="30E3AFB5" w14:textId="77777777" w:rsidR="00536EC7" w:rsidRPr="00536EC7" w:rsidRDefault="00536EC7" w:rsidP="00536EC7">
      <w:pPr>
        <w:pStyle w:val="Bibliography"/>
        <w:rPr>
          <w:lang w:val="en-US" w:eastAsia="zh-CN"/>
        </w:rPr>
      </w:pPr>
      <w:r w:rsidRPr="00536EC7">
        <w:rPr>
          <w:lang w:val="en-US" w:eastAsia="zh-CN"/>
        </w:rPr>
        <w:t>99.</w:t>
      </w:r>
      <w:r w:rsidRPr="00536EC7">
        <w:rPr>
          <w:lang w:val="en-US" w:eastAsia="zh-CN"/>
        </w:rPr>
        <w:tab/>
        <w:t xml:space="preserve">Wieland ML, Njeru JW, Alahdab F, Doubeni CA, Sia IG. Community-Engaged Approaches for Minority Recruitment Into Clinical Research: A Scoping Review of the Literature. </w:t>
      </w:r>
      <w:r w:rsidRPr="00536EC7">
        <w:rPr>
          <w:i/>
          <w:iCs/>
          <w:lang w:val="en-US" w:eastAsia="zh-CN"/>
        </w:rPr>
        <w:t>Mayo Clin Proc</w:t>
      </w:r>
      <w:r w:rsidRPr="00536EC7">
        <w:rPr>
          <w:lang w:val="en-US" w:eastAsia="zh-CN"/>
        </w:rPr>
        <w:t>. 2021;96(3):733-743. doi:10.1016/j.mayocp.2020.03.028</w:t>
      </w:r>
    </w:p>
    <w:p w14:paraId="29D86F26" w14:textId="77777777" w:rsidR="00536EC7" w:rsidRPr="00536EC7" w:rsidRDefault="00536EC7" w:rsidP="00536EC7">
      <w:pPr>
        <w:pStyle w:val="Bibliography"/>
        <w:rPr>
          <w:lang w:val="en-US" w:eastAsia="zh-CN"/>
        </w:rPr>
      </w:pPr>
      <w:r w:rsidRPr="00536EC7">
        <w:rPr>
          <w:lang w:val="en-US" w:eastAsia="zh-CN"/>
        </w:rPr>
        <w:t>100.</w:t>
      </w:r>
      <w:r w:rsidRPr="00536EC7">
        <w:rPr>
          <w:lang w:val="en-US" w:eastAsia="zh-CN"/>
        </w:rPr>
        <w:tab/>
        <w:t xml:space="preserve">Young L, Montgomery M, Barnason S, Schmidt C, Do V. A Conceptual Framework for Barriers to the Recruitment and Retention of Rural CVD Participants in Behavior Intervention Trials. </w:t>
      </w:r>
      <w:r w:rsidRPr="00536EC7">
        <w:rPr>
          <w:i/>
          <w:iCs/>
          <w:lang w:val="en-US" w:eastAsia="zh-CN"/>
        </w:rPr>
        <w:t>GSTF J Nurs Health Care</w:t>
      </w:r>
      <w:r w:rsidRPr="00536EC7">
        <w:rPr>
          <w:lang w:val="en-US" w:eastAsia="zh-CN"/>
        </w:rPr>
        <w:t>. 2015;2(2):19-24. doi:10.5176/2010-4804_2.2.71</w:t>
      </w:r>
    </w:p>
    <w:p w14:paraId="1B14D364" w14:textId="6F2CC7B7" w:rsidR="005D760E" w:rsidRPr="002146E8" w:rsidRDefault="005D760E" w:rsidP="00536EC7">
      <w:pPr>
        <w:pStyle w:val="Bibliography"/>
      </w:pPr>
      <w:r>
        <w:fldChar w:fldCharType="end"/>
      </w:r>
    </w:p>
    <w:sectPr w:rsidR="005D760E" w:rsidRPr="002146E8" w:rsidSect="002C75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Times New Roman"/>
    <w:panose1 w:val="020B0604020202020204"/>
    <w:charset w:val="00"/>
    <w:family w:val="roman"/>
    <w:notTrueType/>
    <w:pitch w:val="default"/>
    <w:sig w:usb0="00000003" w:usb1="00000000" w:usb2="00000000" w:usb3="00000000" w:csb0="00000001" w:csb1="00000000"/>
  </w:font>
  <w:font w:name="Times-Italic">
    <w:altName w:val="Times New Roman"/>
    <w:panose1 w:val="020B0604020202020204"/>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A3"/>
    <w:rsid w:val="0000680F"/>
    <w:rsid w:val="0002339B"/>
    <w:rsid w:val="00096899"/>
    <w:rsid w:val="00096A2B"/>
    <w:rsid w:val="0010302E"/>
    <w:rsid w:val="001321C0"/>
    <w:rsid w:val="00137B96"/>
    <w:rsid w:val="001E41A1"/>
    <w:rsid w:val="00201241"/>
    <w:rsid w:val="002146E8"/>
    <w:rsid w:val="00226E1D"/>
    <w:rsid w:val="00242FA9"/>
    <w:rsid w:val="00243875"/>
    <w:rsid w:val="00255F7B"/>
    <w:rsid w:val="002C7526"/>
    <w:rsid w:val="00306864"/>
    <w:rsid w:val="00311D60"/>
    <w:rsid w:val="00351751"/>
    <w:rsid w:val="00381D1F"/>
    <w:rsid w:val="003919FF"/>
    <w:rsid w:val="00404F82"/>
    <w:rsid w:val="00436FCE"/>
    <w:rsid w:val="00456C90"/>
    <w:rsid w:val="004860C0"/>
    <w:rsid w:val="0049341A"/>
    <w:rsid w:val="00507ED6"/>
    <w:rsid w:val="00510EBE"/>
    <w:rsid w:val="005235BF"/>
    <w:rsid w:val="00536EC7"/>
    <w:rsid w:val="005551CE"/>
    <w:rsid w:val="005639C2"/>
    <w:rsid w:val="00575DFD"/>
    <w:rsid w:val="005A7847"/>
    <w:rsid w:val="005C475C"/>
    <w:rsid w:val="005D734E"/>
    <w:rsid w:val="005D760E"/>
    <w:rsid w:val="00604F0B"/>
    <w:rsid w:val="00620699"/>
    <w:rsid w:val="0062150D"/>
    <w:rsid w:val="00645750"/>
    <w:rsid w:val="00647CE9"/>
    <w:rsid w:val="00703F1B"/>
    <w:rsid w:val="00721D1A"/>
    <w:rsid w:val="00740E90"/>
    <w:rsid w:val="007F3835"/>
    <w:rsid w:val="008057F9"/>
    <w:rsid w:val="0085491A"/>
    <w:rsid w:val="008A335F"/>
    <w:rsid w:val="008B0249"/>
    <w:rsid w:val="008B62BC"/>
    <w:rsid w:val="008C69C5"/>
    <w:rsid w:val="008F7D35"/>
    <w:rsid w:val="00950E82"/>
    <w:rsid w:val="0096161F"/>
    <w:rsid w:val="00975C14"/>
    <w:rsid w:val="00976559"/>
    <w:rsid w:val="009811A3"/>
    <w:rsid w:val="00987902"/>
    <w:rsid w:val="009C6156"/>
    <w:rsid w:val="009D35E4"/>
    <w:rsid w:val="00A31EEB"/>
    <w:rsid w:val="00A54710"/>
    <w:rsid w:val="00AA4DC3"/>
    <w:rsid w:val="00AF3373"/>
    <w:rsid w:val="00B047ED"/>
    <w:rsid w:val="00B453D8"/>
    <w:rsid w:val="00B72EB9"/>
    <w:rsid w:val="00B75046"/>
    <w:rsid w:val="00BB0485"/>
    <w:rsid w:val="00BC2F22"/>
    <w:rsid w:val="00BC35DD"/>
    <w:rsid w:val="00C307B1"/>
    <w:rsid w:val="00C40B6F"/>
    <w:rsid w:val="00CE2004"/>
    <w:rsid w:val="00D33157"/>
    <w:rsid w:val="00D410E9"/>
    <w:rsid w:val="00D4144A"/>
    <w:rsid w:val="00D77E16"/>
    <w:rsid w:val="00DA3F7F"/>
    <w:rsid w:val="00DC10C7"/>
    <w:rsid w:val="00DD7A20"/>
    <w:rsid w:val="00DE3C99"/>
    <w:rsid w:val="00E075AC"/>
    <w:rsid w:val="00E27CD7"/>
    <w:rsid w:val="00ED1F2F"/>
    <w:rsid w:val="00ED38FF"/>
    <w:rsid w:val="00F150F5"/>
    <w:rsid w:val="00F21DB3"/>
    <w:rsid w:val="00F22363"/>
    <w:rsid w:val="00F336E9"/>
    <w:rsid w:val="00F963B7"/>
    <w:rsid w:val="00FB1ABD"/>
    <w:rsid w:val="00FC219D"/>
    <w:rsid w:val="00FE171C"/>
    <w:rsid w:val="00FF78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D705B3D"/>
  <w15:chartTrackingRefBased/>
  <w15:docId w15:val="{34C79947-D7CA-E44B-834A-19EE7A6D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1A3"/>
    <w:pPr>
      <w:spacing w:after="200" w:line="276" w:lineRule="auto"/>
    </w:pPr>
    <w:rPr>
      <w:kern w:val="0"/>
      <w:sz w:val="22"/>
      <w:szCs w:val="22"/>
      <w:lang w:eastAsia="en-CA"/>
      <w14:ligatures w14:val="none"/>
    </w:rPr>
  </w:style>
  <w:style w:type="paragraph" w:styleId="Heading1">
    <w:name w:val="heading 1"/>
    <w:basedOn w:val="Normal"/>
    <w:next w:val="Normal"/>
    <w:link w:val="Heading1Char"/>
    <w:uiPriority w:val="9"/>
    <w:qFormat/>
    <w:rsid w:val="009811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9811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9811A3"/>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9811A3"/>
    <w:pPr>
      <w:keepNext/>
      <w:keepLines/>
      <w:spacing w:before="80" w:after="40" w:line="278" w:lineRule="auto"/>
      <w:outlineLvl w:val="3"/>
    </w:pPr>
    <w:rPr>
      <w:rFonts w:eastAsiaTheme="majorEastAsia"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9811A3"/>
    <w:pPr>
      <w:keepNext/>
      <w:keepLines/>
      <w:spacing w:before="80" w:after="40" w:line="278" w:lineRule="auto"/>
      <w:outlineLvl w:val="4"/>
    </w:pPr>
    <w:rPr>
      <w:rFonts w:eastAsiaTheme="majorEastAsia"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9811A3"/>
    <w:pPr>
      <w:keepNext/>
      <w:keepLines/>
      <w:spacing w:before="40" w:after="0" w:line="278" w:lineRule="auto"/>
      <w:outlineLvl w:val="5"/>
    </w:pPr>
    <w:rPr>
      <w:rFonts w:eastAsiaTheme="majorEastAsia"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9811A3"/>
    <w:pPr>
      <w:keepNext/>
      <w:keepLines/>
      <w:spacing w:before="40" w:after="0" w:line="278" w:lineRule="auto"/>
      <w:outlineLvl w:val="6"/>
    </w:pPr>
    <w:rPr>
      <w:rFonts w:eastAsiaTheme="majorEastAsia"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9811A3"/>
    <w:pPr>
      <w:keepNext/>
      <w:keepLines/>
      <w:spacing w:after="0" w:line="278" w:lineRule="auto"/>
      <w:outlineLvl w:val="7"/>
    </w:pPr>
    <w:rPr>
      <w:rFonts w:eastAsiaTheme="majorEastAsia"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9811A3"/>
    <w:pPr>
      <w:keepNext/>
      <w:keepLines/>
      <w:spacing w:after="0" w:line="278" w:lineRule="auto"/>
      <w:outlineLvl w:val="8"/>
    </w:pPr>
    <w:rPr>
      <w:rFonts w:eastAsiaTheme="majorEastAsia"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1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1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1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1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1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1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1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1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1A3"/>
    <w:rPr>
      <w:rFonts w:eastAsiaTheme="majorEastAsia" w:cstheme="majorBidi"/>
      <w:color w:val="272727" w:themeColor="text1" w:themeTint="D8"/>
    </w:rPr>
  </w:style>
  <w:style w:type="paragraph" w:styleId="Title">
    <w:name w:val="Title"/>
    <w:basedOn w:val="Normal"/>
    <w:next w:val="Normal"/>
    <w:link w:val="TitleChar"/>
    <w:uiPriority w:val="10"/>
    <w:qFormat/>
    <w:rsid w:val="009811A3"/>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9811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1A3"/>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981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1A3"/>
    <w:pPr>
      <w:spacing w:before="160" w:after="160" w:line="278" w:lineRule="auto"/>
      <w:jc w:val="center"/>
    </w:pPr>
    <w:rPr>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9811A3"/>
    <w:rPr>
      <w:i/>
      <w:iCs/>
      <w:color w:val="404040" w:themeColor="text1" w:themeTint="BF"/>
    </w:rPr>
  </w:style>
  <w:style w:type="paragraph" w:styleId="ListParagraph">
    <w:name w:val="List Paragraph"/>
    <w:basedOn w:val="Normal"/>
    <w:uiPriority w:val="34"/>
    <w:qFormat/>
    <w:rsid w:val="009811A3"/>
    <w:pPr>
      <w:spacing w:after="160" w:line="278" w:lineRule="auto"/>
      <w:ind w:left="720"/>
      <w:contextualSpacing/>
    </w:pPr>
    <w:rPr>
      <w:kern w:val="2"/>
      <w:sz w:val="24"/>
      <w:szCs w:val="24"/>
      <w:lang w:eastAsia="zh-CN"/>
      <w14:ligatures w14:val="standardContextual"/>
    </w:rPr>
  </w:style>
  <w:style w:type="character" w:styleId="IntenseEmphasis">
    <w:name w:val="Intense Emphasis"/>
    <w:basedOn w:val="DefaultParagraphFont"/>
    <w:uiPriority w:val="21"/>
    <w:qFormat/>
    <w:rsid w:val="009811A3"/>
    <w:rPr>
      <w:i/>
      <w:iCs/>
      <w:color w:val="0F4761" w:themeColor="accent1" w:themeShade="BF"/>
    </w:rPr>
  </w:style>
  <w:style w:type="paragraph" w:styleId="IntenseQuote">
    <w:name w:val="Intense Quote"/>
    <w:basedOn w:val="Normal"/>
    <w:next w:val="Normal"/>
    <w:link w:val="IntenseQuoteChar"/>
    <w:uiPriority w:val="30"/>
    <w:qFormat/>
    <w:rsid w:val="009811A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9811A3"/>
    <w:rPr>
      <w:i/>
      <w:iCs/>
      <w:color w:val="0F4761" w:themeColor="accent1" w:themeShade="BF"/>
    </w:rPr>
  </w:style>
  <w:style w:type="character" w:styleId="IntenseReference">
    <w:name w:val="Intense Reference"/>
    <w:basedOn w:val="DefaultParagraphFont"/>
    <w:uiPriority w:val="32"/>
    <w:qFormat/>
    <w:rsid w:val="009811A3"/>
    <w:rPr>
      <w:b/>
      <w:bCs/>
      <w:smallCaps/>
      <w:color w:val="0F4761" w:themeColor="accent1" w:themeShade="BF"/>
      <w:spacing w:val="5"/>
    </w:rPr>
  </w:style>
  <w:style w:type="paragraph" w:customStyle="1" w:styleId="Default">
    <w:name w:val="Default"/>
    <w:rsid w:val="009811A3"/>
    <w:pPr>
      <w:widowControl w:val="0"/>
      <w:autoSpaceDE w:val="0"/>
      <w:autoSpaceDN w:val="0"/>
      <w:adjustRightInd w:val="0"/>
      <w:spacing w:after="0" w:line="240" w:lineRule="auto"/>
    </w:pPr>
    <w:rPr>
      <w:rFonts w:ascii="Calibri" w:eastAsia="Times New Roman" w:hAnsi="Calibri" w:cs="Calibri"/>
      <w:color w:val="000000"/>
      <w:kern w:val="0"/>
      <w:lang w:eastAsia="en-CA"/>
      <w14:ligatures w14:val="none"/>
    </w:rPr>
  </w:style>
  <w:style w:type="character" w:styleId="Hyperlink">
    <w:name w:val="Hyperlink"/>
    <w:basedOn w:val="DefaultParagraphFont"/>
    <w:uiPriority w:val="99"/>
    <w:unhideWhenUsed/>
    <w:rsid w:val="00F336E9"/>
    <w:rPr>
      <w:color w:val="467886" w:themeColor="hyperlink"/>
      <w:u w:val="single"/>
    </w:rPr>
  </w:style>
  <w:style w:type="table" w:styleId="TableGrid">
    <w:name w:val="Table Grid"/>
    <w:basedOn w:val="TableNormal"/>
    <w:uiPriority w:val="59"/>
    <w:rsid w:val="00F336E9"/>
    <w:pPr>
      <w:spacing w:after="0" w:line="240" w:lineRule="auto"/>
    </w:pPr>
    <w:rPr>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51751"/>
    <w:pPr>
      <w:tabs>
        <w:tab w:val="center" w:pos="4680"/>
        <w:tab w:val="right" w:pos="9360"/>
      </w:tabs>
      <w:spacing w:after="0" w:line="240" w:lineRule="auto"/>
    </w:pPr>
    <w:rPr>
      <w:rFonts w:ascii="Times New Roman" w:eastAsia="Times New Roman" w:hAnsi="Times New Roman" w:cs="Times New Roman"/>
      <w:sz w:val="24"/>
      <w:szCs w:val="24"/>
      <w:lang w:val="ca-ES" w:eastAsia="en-US"/>
    </w:rPr>
  </w:style>
  <w:style w:type="character" w:customStyle="1" w:styleId="HeaderChar">
    <w:name w:val="Header Char"/>
    <w:basedOn w:val="DefaultParagraphFont"/>
    <w:link w:val="Header"/>
    <w:uiPriority w:val="99"/>
    <w:rsid w:val="00351751"/>
    <w:rPr>
      <w:rFonts w:ascii="Times New Roman" w:eastAsia="Times New Roman" w:hAnsi="Times New Roman" w:cs="Times New Roman"/>
      <w:kern w:val="0"/>
      <w:lang w:val="ca-ES" w:eastAsia="en-US"/>
      <w14:ligatures w14:val="none"/>
    </w:rPr>
  </w:style>
  <w:style w:type="character" w:styleId="UnresolvedMention">
    <w:name w:val="Unresolved Mention"/>
    <w:basedOn w:val="DefaultParagraphFont"/>
    <w:uiPriority w:val="99"/>
    <w:semiHidden/>
    <w:unhideWhenUsed/>
    <w:rsid w:val="002C7526"/>
    <w:rPr>
      <w:color w:val="605E5C"/>
      <w:shd w:val="clear" w:color="auto" w:fill="E1DFDD"/>
    </w:rPr>
  </w:style>
  <w:style w:type="paragraph" w:styleId="Bibliography">
    <w:name w:val="Bibliography"/>
    <w:basedOn w:val="Normal"/>
    <w:next w:val="Normal"/>
    <w:uiPriority w:val="37"/>
    <w:unhideWhenUsed/>
    <w:rsid w:val="005D760E"/>
    <w:pPr>
      <w:tabs>
        <w:tab w:val="left" w:pos="260"/>
      </w:tabs>
      <w:spacing w:after="240" w:line="240" w:lineRule="auto"/>
      <w:ind w:left="264" w:hanging="264"/>
    </w:pPr>
  </w:style>
  <w:style w:type="paragraph" w:styleId="Revision">
    <w:name w:val="Revision"/>
    <w:hidden/>
    <w:uiPriority w:val="99"/>
    <w:semiHidden/>
    <w:rsid w:val="00F21DB3"/>
    <w:pPr>
      <w:spacing w:after="0" w:line="240" w:lineRule="auto"/>
    </w:pPr>
    <w:rPr>
      <w:kern w:val="0"/>
      <w:sz w:val="22"/>
      <w:szCs w:val="22"/>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proxy.bib.uottawa.ca/login?url=http://ovidsp.ovid.com/ovidweb.cgi?T=JS&amp;NEWS=N&amp;PAGE=main&amp;SHAREDSEARCHID=4LliFOlVTAmRPNIXQfLmt6r2wiN0gTDf32bheOyeuJiH4JU71hKiz9l4Y2djvZfSa" TargetMode="External"/><Relationship Id="rId3" Type="http://schemas.openxmlformats.org/officeDocument/2006/relationships/webSettings" Target="webSettings.xml"/><Relationship Id="rId7" Type="http://schemas.openxmlformats.org/officeDocument/2006/relationships/hyperlink" Target="https://login.proxy.bib.uottawa.ca/login?url=http://ovidsp.ovid.com/ovidweb.cgi?T=JS&amp;NEWS=N&amp;PAGE=main&amp;SHAREDSEARCHID=5waTFuPnV4tYgU0cwEoWI8jfsPqCnfv5rqAbPqosNZcz938xnBrLbAbizmCKT6mp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proxy.bib.uottawa.ca/login?url=http://ovidsp.ovid.com/ovidweb.cgi?T=JS&amp;NEWS=N&amp;PAGE=main&amp;SHAREDSEARCHID=2tNgkfHihEWes37CMU2P7lpjaqjlWBD6Q86AvNxF2vtqiwQ216ubekWoNdnZEDsvP" TargetMode="External"/><Relationship Id="rId11" Type="http://schemas.openxmlformats.org/officeDocument/2006/relationships/theme" Target="theme/theme1.xml"/><Relationship Id="rId5" Type="http://schemas.openxmlformats.org/officeDocument/2006/relationships/hyperlink" Target="http://equity.cochrane.org/equity-extension-prisma" TargetMode="External"/><Relationship Id="rId10" Type="http://schemas.openxmlformats.org/officeDocument/2006/relationships/fontTable" Target="fontTable.xml"/><Relationship Id="rId4" Type="http://schemas.openxmlformats.org/officeDocument/2006/relationships/hyperlink" Target="http://www.plosmedicine.org/article/info%3Adoi%2F10.1371%2Fjournal.pmed.1001333" TargetMode="External"/><Relationship Id="rId9" Type="http://schemas.openxmlformats.org/officeDocument/2006/relationships/hyperlink" Target="https://doi.org/10.1136/bmj.j34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30</Pages>
  <Words>9238</Words>
  <Characters>52657</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(Tami) Morgan</dc:creator>
  <cp:keywords/>
  <dc:description/>
  <cp:lastModifiedBy>Tamara (Tami) Morgan</cp:lastModifiedBy>
  <cp:revision>86</cp:revision>
  <dcterms:created xsi:type="dcterms:W3CDTF">2025-10-21T20:03:00Z</dcterms:created>
  <dcterms:modified xsi:type="dcterms:W3CDTF">2026-03-10T14:53:00Z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id="vNExUC3b"/&gt;&lt;style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