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1FE" w:rsidRPr="00AB4328" w:rsidRDefault="00ED41FE" w:rsidP="00ED41FE">
      <w:pPr>
        <w:spacing w:before="100" w:beforeAutospacing="1" w:after="100" w:afterAutospacing="1" w:line="240" w:lineRule="auto"/>
        <w:jc w:val="center"/>
        <w:outlineLvl w:val="0"/>
        <w:rPr>
          <w:rFonts w:eastAsia="Times New Roman" w:cstheme="minorHAnsi"/>
          <w:b/>
          <w:bCs/>
          <w:kern w:val="36"/>
          <w:sz w:val="24"/>
          <w:szCs w:val="48"/>
        </w:rPr>
      </w:pPr>
      <w:r w:rsidRPr="00AB4328">
        <w:rPr>
          <w:rFonts w:eastAsia="Times New Roman" w:cstheme="minorHAnsi"/>
          <w:b/>
          <w:bCs/>
          <w:kern w:val="36"/>
          <w:sz w:val="24"/>
          <w:szCs w:val="48"/>
        </w:rPr>
        <w:t>Supplementary File 2</w:t>
      </w:r>
    </w:p>
    <w:p w:rsidR="00ED41FE" w:rsidRPr="00AB4328" w:rsidRDefault="00ED41FE" w:rsidP="00FF6EA4">
      <w:pPr>
        <w:spacing w:before="100" w:beforeAutospacing="1" w:after="100" w:afterAutospacing="1" w:line="240" w:lineRule="auto"/>
        <w:jc w:val="center"/>
        <w:outlineLvl w:val="0"/>
        <w:rPr>
          <w:rFonts w:eastAsia="Times New Roman" w:cstheme="minorHAnsi"/>
          <w:b/>
          <w:bCs/>
          <w:kern w:val="36"/>
          <w:sz w:val="24"/>
          <w:szCs w:val="48"/>
        </w:rPr>
      </w:pPr>
      <w:r w:rsidRPr="00AB4328">
        <w:rPr>
          <w:rFonts w:eastAsia="Times New Roman" w:cstheme="minorHAnsi"/>
          <w:b/>
          <w:bCs/>
          <w:kern w:val="36"/>
          <w:sz w:val="24"/>
          <w:szCs w:val="48"/>
        </w:rPr>
        <w:t>National Consultation Process Stakeholder Engagement and Sampling Strategy</w:t>
      </w:r>
    </w:p>
    <w:p w:rsidR="00AB4328" w:rsidRDefault="00AB4328" w:rsidP="00ED41FE">
      <w:pPr>
        <w:spacing w:after="0" w:line="276" w:lineRule="auto"/>
        <w:outlineLvl w:val="1"/>
        <w:rPr>
          <w:rFonts w:eastAsia="Times New Roman" w:cstheme="minorHAnsi"/>
          <w:b/>
          <w:bCs/>
        </w:rPr>
      </w:pPr>
    </w:p>
    <w:p w:rsidR="00ED41FE" w:rsidRPr="00ED41FE" w:rsidRDefault="00ED41FE" w:rsidP="00ED41FE">
      <w:pPr>
        <w:spacing w:after="0" w:line="276" w:lineRule="auto"/>
        <w:outlineLvl w:val="1"/>
        <w:rPr>
          <w:rFonts w:eastAsia="Times New Roman" w:cstheme="minorHAnsi"/>
          <w:b/>
          <w:bCs/>
        </w:rPr>
      </w:pPr>
      <w:r w:rsidRPr="00ED41FE">
        <w:rPr>
          <w:rFonts w:eastAsia="Times New Roman" w:cstheme="minorHAnsi"/>
          <w:b/>
          <w:bCs/>
        </w:rPr>
        <w:t>Introduction</w:t>
      </w:r>
    </w:p>
    <w:p w:rsidR="00ED41FE" w:rsidRPr="00ED41FE" w:rsidRDefault="00ED41FE" w:rsidP="00ED41FE">
      <w:pPr>
        <w:spacing w:after="0" w:line="276" w:lineRule="auto"/>
        <w:outlineLvl w:val="1"/>
        <w:rPr>
          <w:rFonts w:eastAsia="Times New Roman" w:cstheme="minorHAnsi"/>
          <w:bCs/>
        </w:rPr>
      </w:pPr>
    </w:p>
    <w:p w:rsidR="005A39C7" w:rsidRDefault="005A39C7" w:rsidP="005A39C7">
      <w:pPr>
        <w:spacing w:after="0" w:line="240" w:lineRule="auto"/>
        <w:rPr>
          <w:rFonts w:eastAsia="Times New Roman" w:cstheme="minorHAnsi"/>
          <w:szCs w:val="24"/>
        </w:rPr>
      </w:pPr>
      <w:r w:rsidRPr="005A39C7">
        <w:rPr>
          <w:rFonts w:eastAsia="Times New Roman" w:cstheme="minorHAnsi"/>
          <w:szCs w:val="24"/>
        </w:rPr>
        <w:t>This supplementary document describes the purposive and snowball sampling strategy used in Nepal’s national consultation process for HIV, TB, and Malaria programs. The consultation process was designed to be highly inclusive and iterative, linking stakeholder engagement directly to (</w:t>
      </w:r>
      <w:proofErr w:type="spellStart"/>
      <w:r w:rsidRPr="005A39C7">
        <w:rPr>
          <w:rFonts w:eastAsia="Times New Roman" w:cstheme="minorHAnsi"/>
          <w:szCs w:val="24"/>
        </w:rPr>
        <w:t>i</w:t>
      </w:r>
      <w:proofErr w:type="spellEnd"/>
      <w:r w:rsidRPr="005A39C7">
        <w:rPr>
          <w:rFonts w:eastAsia="Times New Roman" w:cstheme="minorHAnsi"/>
          <w:szCs w:val="24"/>
        </w:rPr>
        <w:t>) the development of updated National Strategic Plans (NSPs) for the three diseases, (ii) the preparation of Global Fund funding applications for 2021–2024, and (iii) the prioritization of activities under USAID-funded PEPFAR.</w:t>
      </w:r>
    </w:p>
    <w:p w:rsidR="005A39C7" w:rsidRPr="005A39C7" w:rsidRDefault="005A39C7" w:rsidP="005A39C7">
      <w:pPr>
        <w:spacing w:after="0" w:line="240" w:lineRule="auto"/>
        <w:rPr>
          <w:rFonts w:eastAsia="Times New Roman" w:cstheme="minorHAnsi"/>
          <w:szCs w:val="24"/>
        </w:rPr>
      </w:pPr>
    </w:p>
    <w:p w:rsidR="005A39C7" w:rsidRPr="005A39C7" w:rsidRDefault="005A39C7" w:rsidP="005A39C7">
      <w:pPr>
        <w:spacing w:after="0" w:line="240" w:lineRule="auto"/>
        <w:rPr>
          <w:rFonts w:ascii="Times New Roman" w:eastAsia="Times New Roman" w:hAnsi="Times New Roman" w:cs="Times New Roman"/>
          <w:sz w:val="24"/>
          <w:szCs w:val="24"/>
        </w:rPr>
      </w:pPr>
      <w:r w:rsidRPr="005A39C7">
        <w:rPr>
          <w:rFonts w:eastAsia="Times New Roman" w:cstheme="minorHAnsi"/>
          <w:szCs w:val="24"/>
        </w:rPr>
        <w:t>The narrative below highlights how a broad range of stakeholders with special emphasis on historically marginalized groups and key/vulnerable populations were engaged through multiple rounds of dialogue. It also illustrates how the process continued beyond the point of traditional data saturation, using repeated inclusive engagements for validation and consensus-building so that priorities in NSPs and funding applications were both evidence-informed and nationally</w:t>
      </w:r>
      <w:r w:rsidRPr="005A39C7">
        <w:rPr>
          <w:rFonts w:ascii="Times New Roman" w:eastAsia="Times New Roman" w:hAnsi="Times New Roman" w:cs="Times New Roman"/>
          <w:szCs w:val="24"/>
        </w:rPr>
        <w:t xml:space="preserve"> </w:t>
      </w:r>
      <w:r w:rsidRPr="005A39C7">
        <w:rPr>
          <w:rFonts w:ascii="Times New Roman" w:eastAsia="Times New Roman" w:hAnsi="Times New Roman" w:cs="Times New Roman"/>
          <w:sz w:val="24"/>
          <w:szCs w:val="24"/>
        </w:rPr>
        <w:t>owned.</w:t>
      </w:r>
    </w:p>
    <w:p w:rsidR="00ED41FE" w:rsidRPr="00ED41FE" w:rsidRDefault="00ED41FE" w:rsidP="00ED41FE">
      <w:pPr>
        <w:spacing w:after="0" w:line="276" w:lineRule="auto"/>
        <w:rPr>
          <w:rFonts w:eastAsia="Times New Roman" w:cstheme="minorHAnsi"/>
        </w:rPr>
      </w:pPr>
    </w:p>
    <w:p w:rsidR="00ED41FE" w:rsidRPr="00ED41FE" w:rsidRDefault="00ED41FE" w:rsidP="00ED41FE">
      <w:pPr>
        <w:spacing w:after="0" w:line="276" w:lineRule="auto"/>
        <w:outlineLvl w:val="1"/>
        <w:rPr>
          <w:rFonts w:eastAsia="Times New Roman" w:cstheme="minorHAnsi"/>
          <w:b/>
          <w:bCs/>
        </w:rPr>
      </w:pPr>
      <w:r w:rsidRPr="00ED41FE">
        <w:rPr>
          <w:rFonts w:eastAsia="Times New Roman" w:cstheme="minorHAnsi"/>
          <w:b/>
          <w:bCs/>
        </w:rPr>
        <w:t>Sampling Strategy: Purposive and Snowball</w:t>
      </w:r>
    </w:p>
    <w:p w:rsidR="00ED41FE" w:rsidRPr="00ED41FE" w:rsidRDefault="00ED41FE" w:rsidP="00ED41FE">
      <w:pPr>
        <w:spacing w:after="0" w:line="276" w:lineRule="auto"/>
        <w:outlineLvl w:val="1"/>
        <w:rPr>
          <w:rFonts w:eastAsia="Times New Roman" w:cstheme="minorHAnsi"/>
          <w:bCs/>
        </w:rPr>
      </w:pPr>
    </w:p>
    <w:p w:rsidR="00ED41FE" w:rsidRPr="00ED41FE" w:rsidRDefault="00ED41FE" w:rsidP="00ED41FE">
      <w:pPr>
        <w:spacing w:after="0" w:line="276" w:lineRule="auto"/>
        <w:outlineLvl w:val="2"/>
        <w:rPr>
          <w:rFonts w:eastAsia="Times New Roman" w:cstheme="minorHAnsi"/>
          <w:b/>
          <w:bCs/>
        </w:rPr>
      </w:pPr>
      <w:r w:rsidRPr="00ED41FE">
        <w:rPr>
          <w:rFonts w:eastAsia="Times New Roman" w:cstheme="minorHAnsi"/>
          <w:b/>
          <w:bCs/>
        </w:rPr>
        <w:t>Purposive Sampling</w:t>
      </w:r>
    </w:p>
    <w:p w:rsidR="00ED41FE" w:rsidRPr="00ED41FE" w:rsidRDefault="00ED41FE" w:rsidP="00ED41FE">
      <w:pPr>
        <w:spacing w:after="0" w:line="276" w:lineRule="auto"/>
        <w:outlineLvl w:val="2"/>
        <w:rPr>
          <w:rFonts w:eastAsia="Times New Roman" w:cstheme="minorHAnsi"/>
          <w:bCs/>
        </w:rPr>
      </w:pPr>
    </w:p>
    <w:p w:rsidR="00ED41FE" w:rsidRDefault="00ED41FE" w:rsidP="00ED41FE">
      <w:pPr>
        <w:spacing w:after="0" w:line="276" w:lineRule="auto"/>
        <w:rPr>
          <w:rFonts w:eastAsia="Times New Roman" w:cstheme="minorHAnsi"/>
        </w:rPr>
      </w:pPr>
      <w:r w:rsidRPr="00ED41FE">
        <w:rPr>
          <w:rFonts w:eastAsia="Times New Roman" w:cstheme="minorHAnsi"/>
        </w:rPr>
        <w:t xml:space="preserve">From the outset, the </w:t>
      </w:r>
      <w:r w:rsidRPr="00ED41FE">
        <w:rPr>
          <w:rFonts w:eastAsia="Times New Roman" w:cstheme="minorHAnsi"/>
          <w:bCs/>
        </w:rPr>
        <w:t>Country Coordinating Mechanism (CCM)</w:t>
      </w:r>
      <w:r w:rsidRPr="00ED41FE">
        <w:rPr>
          <w:rFonts w:eastAsia="Times New Roman" w:cstheme="minorHAnsi"/>
        </w:rPr>
        <w:t xml:space="preserve"> and health authorities identified the stakeholder categories to be included. </w:t>
      </w:r>
      <w:r w:rsidRPr="00ED41FE">
        <w:rPr>
          <w:rFonts w:eastAsia="Times New Roman" w:cstheme="minorHAnsi"/>
          <w:bCs/>
        </w:rPr>
        <w:t>Purposive sampling</w:t>
      </w:r>
      <w:r w:rsidRPr="00ED41FE">
        <w:rPr>
          <w:rFonts w:eastAsia="Times New Roman" w:cstheme="minorHAnsi"/>
        </w:rPr>
        <w:t xml:space="preserve"> ensured representation from the most </w:t>
      </w:r>
      <w:r w:rsidRPr="00ED41FE">
        <w:rPr>
          <w:rFonts w:eastAsia="Times New Roman" w:cstheme="minorHAnsi"/>
          <w:bCs/>
        </w:rPr>
        <w:t>information-rich</w:t>
      </w:r>
      <w:r w:rsidRPr="00ED41FE">
        <w:rPr>
          <w:rFonts w:eastAsia="Times New Roman" w:cstheme="minorHAnsi"/>
        </w:rPr>
        <w:t xml:space="preserve"> constituencies across sectors and levels. Stakeholders were selected to cover:</w:t>
      </w:r>
    </w:p>
    <w:p w:rsidR="00ED41FE" w:rsidRPr="00ED41FE" w:rsidRDefault="00ED41FE" w:rsidP="00ED41FE">
      <w:pPr>
        <w:spacing w:after="0" w:line="276" w:lineRule="auto"/>
        <w:rPr>
          <w:rFonts w:eastAsia="Times New Roman" w:cstheme="minorHAnsi"/>
        </w:rPr>
      </w:pPr>
    </w:p>
    <w:p w:rsidR="00ED41FE" w:rsidRPr="00ED41FE" w:rsidRDefault="00ED41FE" w:rsidP="00ED41FE">
      <w:pPr>
        <w:numPr>
          <w:ilvl w:val="0"/>
          <w:numId w:val="1"/>
        </w:numPr>
        <w:spacing w:after="0" w:line="276" w:lineRule="auto"/>
        <w:rPr>
          <w:rFonts w:eastAsia="Times New Roman" w:cstheme="minorHAnsi"/>
        </w:rPr>
      </w:pPr>
      <w:r w:rsidRPr="00ED41FE">
        <w:rPr>
          <w:rFonts w:eastAsia="Times New Roman" w:cstheme="minorHAnsi"/>
          <w:bCs/>
        </w:rPr>
        <w:t>Government:</w:t>
      </w:r>
      <w:r w:rsidRPr="00ED41FE">
        <w:rPr>
          <w:rFonts w:eastAsia="Times New Roman" w:cstheme="minorHAnsi"/>
        </w:rPr>
        <w:t xml:space="preserve"> national (</w:t>
      </w:r>
      <w:proofErr w:type="spellStart"/>
      <w:r w:rsidRPr="00ED41FE">
        <w:rPr>
          <w:rFonts w:eastAsia="Times New Roman" w:cstheme="minorHAnsi"/>
        </w:rPr>
        <w:t>MoHP</w:t>
      </w:r>
      <w:proofErr w:type="spellEnd"/>
      <w:r>
        <w:rPr>
          <w:rFonts w:eastAsia="Times New Roman" w:cstheme="minorHAnsi"/>
        </w:rPr>
        <w:t>, Divisions, Centers</w:t>
      </w:r>
      <w:r w:rsidRPr="00ED41FE">
        <w:rPr>
          <w:rFonts w:eastAsia="Times New Roman" w:cstheme="minorHAnsi"/>
        </w:rPr>
        <w:t>), provincial (social development ministries/health directorates), and local (municipal health offices, public facilities).</w:t>
      </w:r>
    </w:p>
    <w:p w:rsidR="00ED41FE" w:rsidRPr="00ED41FE" w:rsidRDefault="00ED41FE" w:rsidP="00ED41FE">
      <w:pPr>
        <w:numPr>
          <w:ilvl w:val="0"/>
          <w:numId w:val="1"/>
        </w:numPr>
        <w:spacing w:after="0" w:line="276" w:lineRule="auto"/>
        <w:rPr>
          <w:rFonts w:eastAsia="Times New Roman" w:cstheme="minorHAnsi"/>
        </w:rPr>
      </w:pPr>
      <w:r w:rsidRPr="00ED41FE">
        <w:rPr>
          <w:rFonts w:eastAsia="Times New Roman" w:cstheme="minorHAnsi"/>
          <w:bCs/>
        </w:rPr>
        <w:t>Civil society &amp; community-based organizations (CBOs):</w:t>
      </w:r>
      <w:r w:rsidRPr="00ED41FE">
        <w:rPr>
          <w:rFonts w:eastAsia="Times New Roman" w:cstheme="minorHAnsi"/>
        </w:rPr>
        <w:t xml:space="preserve"> including networks of key populations and affected communities.</w:t>
      </w:r>
    </w:p>
    <w:p w:rsidR="00ED41FE" w:rsidRPr="00ED41FE" w:rsidRDefault="00ED41FE" w:rsidP="00ED41FE">
      <w:pPr>
        <w:numPr>
          <w:ilvl w:val="0"/>
          <w:numId w:val="1"/>
        </w:numPr>
        <w:spacing w:after="0" w:line="276" w:lineRule="auto"/>
        <w:rPr>
          <w:rFonts w:eastAsia="Times New Roman" w:cstheme="minorHAnsi"/>
        </w:rPr>
      </w:pPr>
      <w:r w:rsidRPr="00ED41FE">
        <w:rPr>
          <w:rFonts w:eastAsia="Times New Roman" w:cstheme="minorHAnsi"/>
          <w:bCs/>
        </w:rPr>
        <w:t>Development partners &amp; donors:</w:t>
      </w:r>
      <w:r w:rsidRPr="00ED41FE">
        <w:rPr>
          <w:rFonts w:eastAsia="Times New Roman" w:cstheme="minorHAnsi"/>
        </w:rPr>
        <w:t xml:space="preserve"> multilateral, bilateral, and technical agencies.</w:t>
      </w:r>
    </w:p>
    <w:p w:rsidR="00ED41FE" w:rsidRPr="00ED41FE" w:rsidRDefault="00ED41FE" w:rsidP="00ED41FE">
      <w:pPr>
        <w:numPr>
          <w:ilvl w:val="0"/>
          <w:numId w:val="1"/>
        </w:numPr>
        <w:spacing w:after="0" w:line="276" w:lineRule="auto"/>
        <w:rPr>
          <w:rFonts w:eastAsia="Times New Roman" w:cstheme="minorHAnsi"/>
        </w:rPr>
      </w:pPr>
      <w:r w:rsidRPr="00ED41FE">
        <w:rPr>
          <w:rFonts w:eastAsia="Times New Roman" w:cstheme="minorHAnsi"/>
          <w:bCs/>
        </w:rPr>
        <w:t>Implementing partners:</w:t>
      </w:r>
      <w:r w:rsidRPr="00ED41FE">
        <w:rPr>
          <w:rFonts w:eastAsia="Times New Roman" w:cstheme="minorHAnsi"/>
        </w:rPr>
        <w:t xml:space="preserve"> </w:t>
      </w:r>
      <w:r w:rsidRPr="00ED41FE">
        <w:rPr>
          <w:rFonts w:eastAsia="Times New Roman" w:cstheme="minorHAnsi"/>
          <w:bCs/>
        </w:rPr>
        <w:t>Principal Recipients (PRs)</w:t>
      </w:r>
      <w:r w:rsidRPr="00ED41FE">
        <w:rPr>
          <w:rFonts w:eastAsia="Times New Roman" w:cstheme="minorHAnsi"/>
        </w:rPr>
        <w:t xml:space="preserve"> and </w:t>
      </w:r>
      <w:r w:rsidRPr="00ED41FE">
        <w:rPr>
          <w:rFonts w:eastAsia="Times New Roman" w:cstheme="minorHAnsi"/>
          <w:bCs/>
        </w:rPr>
        <w:t>Sub-Recipients (SRs)</w:t>
      </w:r>
      <w:r w:rsidRPr="00ED41FE">
        <w:rPr>
          <w:rFonts w:eastAsia="Times New Roman" w:cstheme="minorHAnsi"/>
        </w:rPr>
        <w:t xml:space="preserve"> of the Global Fund and other implementers.</w:t>
      </w:r>
    </w:p>
    <w:p w:rsidR="00ED41FE" w:rsidRPr="00ED41FE" w:rsidRDefault="00ED41FE" w:rsidP="00ED41FE">
      <w:pPr>
        <w:numPr>
          <w:ilvl w:val="0"/>
          <w:numId w:val="1"/>
        </w:numPr>
        <w:spacing w:after="0" w:line="276" w:lineRule="auto"/>
        <w:rPr>
          <w:rFonts w:eastAsia="Times New Roman" w:cstheme="minorHAnsi"/>
        </w:rPr>
      </w:pPr>
      <w:r w:rsidRPr="00ED41FE">
        <w:rPr>
          <w:rFonts w:eastAsia="Times New Roman" w:cstheme="minorHAnsi"/>
          <w:bCs/>
        </w:rPr>
        <w:t>Private sector:</w:t>
      </w:r>
      <w:r w:rsidRPr="00ED41FE">
        <w:rPr>
          <w:rFonts w:eastAsia="Times New Roman" w:cstheme="minorHAnsi"/>
        </w:rPr>
        <w:t xml:space="preserve"> private hospitals/clinics, pharmacies, professional associations.</w:t>
      </w:r>
    </w:p>
    <w:p w:rsidR="00ED41FE" w:rsidRPr="00ED41FE" w:rsidRDefault="00ED41FE" w:rsidP="00ED41FE">
      <w:pPr>
        <w:numPr>
          <w:ilvl w:val="0"/>
          <w:numId w:val="1"/>
        </w:numPr>
        <w:spacing w:after="0" w:line="276" w:lineRule="auto"/>
        <w:rPr>
          <w:rFonts w:eastAsia="Times New Roman" w:cstheme="minorHAnsi"/>
        </w:rPr>
      </w:pPr>
      <w:r w:rsidRPr="00ED41FE">
        <w:rPr>
          <w:rFonts w:eastAsia="Times New Roman" w:cstheme="minorHAnsi"/>
          <w:bCs/>
        </w:rPr>
        <w:t>Academia &amp; public health institutes:</w:t>
      </w:r>
      <w:r w:rsidRPr="00ED41FE">
        <w:rPr>
          <w:rFonts w:eastAsia="Times New Roman" w:cstheme="minorHAnsi"/>
        </w:rPr>
        <w:t xml:space="preserve"> research and training bodies contributing evidence.</w:t>
      </w:r>
    </w:p>
    <w:p w:rsidR="00ED41FE" w:rsidRPr="00ED41FE" w:rsidRDefault="00ED41FE" w:rsidP="00ED41FE">
      <w:pPr>
        <w:numPr>
          <w:ilvl w:val="0"/>
          <w:numId w:val="1"/>
        </w:numPr>
        <w:spacing w:after="0" w:line="276" w:lineRule="auto"/>
        <w:rPr>
          <w:rFonts w:eastAsia="Times New Roman" w:cstheme="minorHAnsi"/>
        </w:rPr>
      </w:pPr>
      <w:r w:rsidRPr="00ED41FE">
        <w:rPr>
          <w:rFonts w:eastAsia="Times New Roman" w:cstheme="minorHAnsi"/>
          <w:bCs/>
        </w:rPr>
        <w:t>CCM members and leadership:</w:t>
      </w:r>
      <w:r w:rsidRPr="00ED41FE">
        <w:rPr>
          <w:rFonts w:eastAsia="Times New Roman" w:cstheme="minorHAnsi"/>
        </w:rPr>
        <w:t xml:space="preserve"> for oversight, harmonization, and endorsement.</w:t>
      </w:r>
    </w:p>
    <w:p w:rsidR="00ED41FE" w:rsidRDefault="00ED41FE" w:rsidP="00ED41FE">
      <w:pPr>
        <w:spacing w:after="0" w:line="276" w:lineRule="auto"/>
        <w:rPr>
          <w:rFonts w:eastAsia="Times New Roman" w:cstheme="minorHAnsi"/>
          <w:bCs/>
        </w:rPr>
      </w:pPr>
    </w:p>
    <w:p w:rsidR="00ED41FE" w:rsidRPr="00ED41FE" w:rsidRDefault="00ED41FE" w:rsidP="00ED41FE">
      <w:pPr>
        <w:spacing w:after="0" w:line="276" w:lineRule="auto"/>
        <w:rPr>
          <w:rFonts w:eastAsia="Times New Roman" w:cstheme="minorHAnsi"/>
          <w:b/>
          <w:bCs/>
        </w:rPr>
      </w:pPr>
      <w:r w:rsidRPr="00ED41FE">
        <w:rPr>
          <w:rFonts w:eastAsia="Times New Roman" w:cstheme="minorHAnsi"/>
          <w:b/>
          <w:bCs/>
        </w:rPr>
        <w:t>Key and vulnerable populations (three diseases):</w:t>
      </w:r>
    </w:p>
    <w:p w:rsidR="00ED41FE" w:rsidRPr="00ED41FE" w:rsidRDefault="00ED41FE" w:rsidP="00ED41FE">
      <w:pPr>
        <w:spacing w:after="0" w:line="276" w:lineRule="auto"/>
        <w:rPr>
          <w:rFonts w:eastAsia="Times New Roman" w:cstheme="minorHAnsi"/>
        </w:rPr>
      </w:pPr>
    </w:p>
    <w:p w:rsidR="00ED41FE" w:rsidRPr="00ED41FE" w:rsidRDefault="00ED41FE" w:rsidP="00ED41FE">
      <w:pPr>
        <w:numPr>
          <w:ilvl w:val="0"/>
          <w:numId w:val="2"/>
        </w:numPr>
        <w:spacing w:after="0" w:line="276" w:lineRule="auto"/>
        <w:rPr>
          <w:rFonts w:eastAsia="Times New Roman" w:cstheme="minorHAnsi"/>
        </w:rPr>
      </w:pPr>
      <w:r w:rsidRPr="00ED41FE">
        <w:rPr>
          <w:rFonts w:eastAsia="Times New Roman" w:cstheme="minorHAnsi"/>
          <w:bCs/>
        </w:rPr>
        <w:t>HIV:</w:t>
      </w:r>
      <w:r w:rsidRPr="00ED41FE">
        <w:rPr>
          <w:rFonts w:eastAsia="Times New Roman" w:cstheme="minorHAnsi"/>
        </w:rPr>
        <w:t xml:space="preserve"> PLHIV, </w:t>
      </w:r>
      <w:r w:rsidRPr="00ED41FE">
        <w:rPr>
          <w:rFonts w:eastAsia="Times New Roman" w:cstheme="minorHAnsi"/>
          <w:bCs/>
        </w:rPr>
        <w:t>FSW</w:t>
      </w:r>
      <w:r w:rsidRPr="00ED41FE">
        <w:rPr>
          <w:rFonts w:eastAsia="Times New Roman" w:cstheme="minorHAnsi"/>
        </w:rPr>
        <w:t xml:space="preserve">, </w:t>
      </w:r>
      <w:r w:rsidRPr="00ED41FE">
        <w:rPr>
          <w:rFonts w:eastAsia="Times New Roman" w:cstheme="minorHAnsi"/>
          <w:bCs/>
        </w:rPr>
        <w:t>MSM</w:t>
      </w:r>
      <w:r w:rsidRPr="00ED41FE">
        <w:rPr>
          <w:rFonts w:eastAsia="Times New Roman" w:cstheme="minorHAnsi"/>
        </w:rPr>
        <w:t xml:space="preserve">, </w:t>
      </w:r>
      <w:r w:rsidRPr="00ED41FE">
        <w:rPr>
          <w:rFonts w:eastAsia="Times New Roman" w:cstheme="minorHAnsi"/>
          <w:bCs/>
        </w:rPr>
        <w:t>TG</w:t>
      </w:r>
      <w:r w:rsidRPr="00ED41FE">
        <w:rPr>
          <w:rFonts w:eastAsia="Times New Roman" w:cstheme="minorHAnsi"/>
        </w:rPr>
        <w:t xml:space="preserve">, </w:t>
      </w:r>
      <w:r w:rsidRPr="00ED41FE">
        <w:rPr>
          <w:rFonts w:eastAsia="Times New Roman" w:cstheme="minorHAnsi"/>
          <w:bCs/>
        </w:rPr>
        <w:t>PWID</w:t>
      </w:r>
      <w:r w:rsidRPr="00ED41FE">
        <w:rPr>
          <w:rFonts w:eastAsia="Times New Roman" w:cstheme="minorHAnsi"/>
        </w:rPr>
        <w:t>, migrants and spouses, and incarcerated populations.</w:t>
      </w:r>
    </w:p>
    <w:p w:rsidR="00ED41FE" w:rsidRPr="00ED41FE" w:rsidRDefault="00ED41FE" w:rsidP="00ED41FE">
      <w:pPr>
        <w:numPr>
          <w:ilvl w:val="0"/>
          <w:numId w:val="2"/>
        </w:numPr>
        <w:spacing w:after="0" w:line="276" w:lineRule="auto"/>
        <w:rPr>
          <w:rFonts w:eastAsia="Times New Roman" w:cstheme="minorHAnsi"/>
        </w:rPr>
      </w:pPr>
      <w:r w:rsidRPr="00ED41FE">
        <w:rPr>
          <w:rFonts w:eastAsia="Times New Roman" w:cstheme="minorHAnsi"/>
          <w:bCs/>
        </w:rPr>
        <w:lastRenderedPageBreak/>
        <w:t>TB:</w:t>
      </w:r>
      <w:r w:rsidRPr="00ED41FE">
        <w:rPr>
          <w:rFonts w:eastAsia="Times New Roman" w:cstheme="minorHAnsi"/>
        </w:rPr>
        <w:t xml:space="preserve"> TB survivors; DS-TB and DR-TB patients; marginalized caste/ethnic groups (e.g., </w:t>
      </w:r>
      <w:proofErr w:type="spellStart"/>
      <w:r w:rsidRPr="00ED41FE">
        <w:rPr>
          <w:rFonts w:eastAsia="Times New Roman" w:cstheme="minorHAnsi"/>
        </w:rPr>
        <w:t>Mushar</w:t>
      </w:r>
      <w:proofErr w:type="spellEnd"/>
      <w:r w:rsidRPr="00ED41FE">
        <w:rPr>
          <w:rFonts w:eastAsia="Times New Roman" w:cstheme="minorHAnsi"/>
        </w:rPr>
        <w:t xml:space="preserve"> community); elderly/geriatric populations; prisoners; refugees; factory workers; under-served urban slums and remote rural settlements.</w:t>
      </w:r>
    </w:p>
    <w:p w:rsidR="00ED41FE" w:rsidRPr="00ED41FE" w:rsidRDefault="00ED41FE" w:rsidP="00ED41FE">
      <w:pPr>
        <w:numPr>
          <w:ilvl w:val="0"/>
          <w:numId w:val="2"/>
        </w:numPr>
        <w:spacing w:after="0" w:line="276" w:lineRule="auto"/>
        <w:rPr>
          <w:rFonts w:eastAsia="Times New Roman" w:cstheme="minorHAnsi"/>
        </w:rPr>
      </w:pPr>
      <w:r w:rsidRPr="00ED41FE">
        <w:rPr>
          <w:rFonts w:eastAsia="Times New Roman" w:cstheme="minorHAnsi"/>
          <w:bCs/>
        </w:rPr>
        <w:t>Malaria:</w:t>
      </w:r>
      <w:r w:rsidRPr="00ED41FE">
        <w:rPr>
          <w:rFonts w:eastAsia="Times New Roman" w:cstheme="minorHAnsi"/>
        </w:rPr>
        <w:t xml:space="preserve"> seasonal migrants and mobile populations; forest-goers and agricultural laborers; communities in </w:t>
      </w:r>
      <w:r w:rsidRPr="00ED41FE">
        <w:rPr>
          <w:rFonts w:eastAsia="Times New Roman" w:cstheme="minorHAnsi"/>
          <w:bCs/>
        </w:rPr>
        <w:t>malaria-endemic geographies</w:t>
      </w:r>
      <w:r w:rsidRPr="00ED41FE">
        <w:rPr>
          <w:rFonts w:eastAsia="Times New Roman" w:cstheme="minorHAnsi"/>
        </w:rPr>
        <w:t xml:space="preserve"> (notably the </w:t>
      </w:r>
      <w:proofErr w:type="spellStart"/>
      <w:r w:rsidRPr="00ED41FE">
        <w:rPr>
          <w:rFonts w:eastAsia="Times New Roman" w:cstheme="minorHAnsi"/>
          <w:bCs/>
        </w:rPr>
        <w:t>Terai</w:t>
      </w:r>
      <w:proofErr w:type="spellEnd"/>
      <w:r w:rsidRPr="00ED41FE">
        <w:rPr>
          <w:rFonts w:eastAsia="Times New Roman" w:cstheme="minorHAnsi"/>
          <w:bCs/>
        </w:rPr>
        <w:t xml:space="preserve"> belt</w:t>
      </w:r>
      <w:r w:rsidRPr="00ED41FE">
        <w:rPr>
          <w:rFonts w:eastAsia="Times New Roman" w:cstheme="minorHAnsi"/>
        </w:rPr>
        <w:t xml:space="preserve"> and </w:t>
      </w:r>
      <w:r w:rsidRPr="00ED41FE">
        <w:rPr>
          <w:rFonts w:eastAsia="Times New Roman" w:cstheme="minorHAnsi"/>
          <w:bCs/>
        </w:rPr>
        <w:t>forested/border districts with India</w:t>
      </w:r>
      <w:r w:rsidRPr="00ED41FE">
        <w:rPr>
          <w:rFonts w:eastAsia="Times New Roman" w:cstheme="minorHAnsi"/>
        </w:rPr>
        <w:t>); refugees in malaria-prone camps; pregnant women in endemic areas.</w:t>
      </w:r>
    </w:p>
    <w:p w:rsidR="00ED41FE" w:rsidRDefault="00ED41FE" w:rsidP="00ED41FE">
      <w:pPr>
        <w:spacing w:after="0" w:line="276" w:lineRule="auto"/>
        <w:rPr>
          <w:rFonts w:eastAsia="Times New Roman" w:cstheme="minorHAnsi"/>
        </w:rPr>
      </w:pPr>
    </w:p>
    <w:p w:rsidR="00ED41FE" w:rsidRDefault="00ED41FE" w:rsidP="00ED41FE">
      <w:pPr>
        <w:spacing w:after="0" w:line="276" w:lineRule="auto"/>
        <w:rPr>
          <w:rFonts w:eastAsia="Times New Roman" w:cstheme="minorHAnsi"/>
        </w:rPr>
      </w:pPr>
      <w:r w:rsidRPr="00ED41FE">
        <w:rPr>
          <w:rFonts w:eastAsia="Times New Roman" w:cstheme="minorHAnsi"/>
        </w:rPr>
        <w:t xml:space="preserve">This intentional recruitment guaranteed that the consultations included those </w:t>
      </w:r>
      <w:r w:rsidRPr="00ED41FE">
        <w:rPr>
          <w:rFonts w:eastAsia="Times New Roman" w:cstheme="minorHAnsi"/>
          <w:bCs/>
        </w:rPr>
        <w:t>most affected</w:t>
      </w:r>
      <w:r w:rsidRPr="00ED41FE">
        <w:rPr>
          <w:rFonts w:eastAsia="Times New Roman" w:cstheme="minorHAnsi"/>
        </w:rPr>
        <w:t xml:space="preserve"> and </w:t>
      </w:r>
      <w:r w:rsidRPr="00ED41FE">
        <w:rPr>
          <w:rFonts w:eastAsia="Times New Roman" w:cstheme="minorHAnsi"/>
          <w:bCs/>
        </w:rPr>
        <w:t>most knowledgeable</w:t>
      </w:r>
      <w:r w:rsidRPr="00ED41FE">
        <w:rPr>
          <w:rFonts w:eastAsia="Times New Roman" w:cstheme="minorHAnsi"/>
        </w:rPr>
        <w:t xml:space="preserve"> about service gaps, access barriers, human-rights considerations, and contextual feasibility.</w:t>
      </w:r>
    </w:p>
    <w:p w:rsidR="00ED41FE" w:rsidRPr="00ED41FE" w:rsidRDefault="00ED41FE" w:rsidP="00ED41FE">
      <w:pPr>
        <w:spacing w:after="0" w:line="276" w:lineRule="auto"/>
        <w:rPr>
          <w:rFonts w:eastAsia="Times New Roman" w:cstheme="minorHAnsi"/>
        </w:rPr>
      </w:pPr>
    </w:p>
    <w:p w:rsidR="00ED41FE" w:rsidRDefault="00ED41FE" w:rsidP="00ED41FE">
      <w:pPr>
        <w:spacing w:after="0" w:line="276" w:lineRule="auto"/>
        <w:rPr>
          <w:rFonts w:eastAsia="Times New Roman" w:cstheme="minorHAnsi"/>
          <w:b/>
          <w:bCs/>
        </w:rPr>
      </w:pPr>
      <w:r w:rsidRPr="00ED41FE">
        <w:rPr>
          <w:rFonts w:eastAsia="Times New Roman" w:cstheme="minorHAnsi"/>
          <w:b/>
          <w:bCs/>
        </w:rPr>
        <w:t>Inclusion/Exclusion (operational summary):</w:t>
      </w:r>
    </w:p>
    <w:p w:rsidR="00ED41FE" w:rsidRPr="00ED41FE" w:rsidRDefault="00ED41FE" w:rsidP="00ED41FE">
      <w:pPr>
        <w:spacing w:after="0" w:line="276" w:lineRule="auto"/>
        <w:rPr>
          <w:rFonts w:eastAsia="Times New Roman" w:cstheme="minorHAnsi"/>
          <w:b/>
        </w:rPr>
      </w:pPr>
    </w:p>
    <w:p w:rsidR="00ED41FE" w:rsidRPr="00ED41FE" w:rsidRDefault="00ED41FE" w:rsidP="00ED41FE">
      <w:pPr>
        <w:numPr>
          <w:ilvl w:val="0"/>
          <w:numId w:val="3"/>
        </w:numPr>
        <w:spacing w:after="0" w:line="276" w:lineRule="auto"/>
        <w:rPr>
          <w:rFonts w:eastAsia="Times New Roman" w:cstheme="minorHAnsi"/>
        </w:rPr>
      </w:pPr>
      <w:r w:rsidRPr="00ED41FE">
        <w:rPr>
          <w:rFonts w:eastAsia="Times New Roman" w:cstheme="minorHAnsi"/>
          <w:bCs/>
        </w:rPr>
        <w:t>Included:</w:t>
      </w:r>
      <w:r w:rsidRPr="00ED41FE">
        <w:rPr>
          <w:rFonts w:eastAsia="Times New Roman" w:cstheme="minorHAnsi"/>
        </w:rPr>
        <w:t xml:space="preserve"> stakeholders with direct roles in or influence over program design, delivery, oversight, demand-generation, or advocacy for HIV/TB/Malaria; individuals with lived experience (patients/survivors); community leaders and peer educators; provincial/local officials responsible for execution.</w:t>
      </w:r>
    </w:p>
    <w:p w:rsidR="00ED41FE" w:rsidRDefault="00ED41FE" w:rsidP="00ED41FE">
      <w:pPr>
        <w:numPr>
          <w:ilvl w:val="0"/>
          <w:numId w:val="3"/>
        </w:numPr>
        <w:spacing w:after="0" w:line="276" w:lineRule="auto"/>
        <w:rPr>
          <w:rFonts w:eastAsia="Times New Roman" w:cstheme="minorHAnsi"/>
        </w:rPr>
      </w:pPr>
      <w:r w:rsidRPr="00ED41FE">
        <w:rPr>
          <w:rFonts w:eastAsia="Times New Roman" w:cstheme="minorHAnsi"/>
          <w:bCs/>
        </w:rPr>
        <w:t>Excluded:</w:t>
      </w:r>
      <w:r w:rsidRPr="00ED41FE">
        <w:rPr>
          <w:rFonts w:eastAsia="Times New Roman" w:cstheme="minorHAnsi"/>
        </w:rPr>
        <w:t xml:space="preserve"> actors with no material linkage to the three programs; participants unable to provide informed input (e.g., lack of exposure to services/policies), unless present as caregivers/guardians or community proxies in structured group settings.</w:t>
      </w:r>
    </w:p>
    <w:p w:rsidR="00ED41FE" w:rsidRPr="00ED41FE" w:rsidRDefault="00ED41FE" w:rsidP="00ED41FE">
      <w:pPr>
        <w:spacing w:after="0" w:line="276" w:lineRule="auto"/>
        <w:ind w:left="720"/>
        <w:rPr>
          <w:rFonts w:eastAsia="Times New Roman" w:cstheme="minorHAnsi"/>
        </w:rPr>
      </w:pPr>
    </w:p>
    <w:p w:rsidR="00ED41FE" w:rsidRDefault="00ED41FE" w:rsidP="00ED41FE">
      <w:pPr>
        <w:spacing w:after="0" w:line="276" w:lineRule="auto"/>
        <w:outlineLvl w:val="2"/>
        <w:rPr>
          <w:rFonts w:eastAsia="Times New Roman" w:cstheme="minorHAnsi"/>
          <w:b/>
          <w:bCs/>
        </w:rPr>
      </w:pPr>
    </w:p>
    <w:p w:rsidR="00ED41FE" w:rsidRPr="00ED41FE" w:rsidRDefault="00ED41FE" w:rsidP="00ED41FE">
      <w:pPr>
        <w:spacing w:after="0" w:line="276" w:lineRule="auto"/>
        <w:outlineLvl w:val="2"/>
        <w:rPr>
          <w:rFonts w:eastAsia="Times New Roman" w:cstheme="minorHAnsi"/>
          <w:b/>
          <w:bCs/>
        </w:rPr>
      </w:pPr>
      <w:r w:rsidRPr="00ED41FE">
        <w:rPr>
          <w:rFonts w:eastAsia="Times New Roman" w:cstheme="minorHAnsi"/>
          <w:b/>
          <w:bCs/>
        </w:rPr>
        <w:t>Snowball Sampling</w:t>
      </w:r>
    </w:p>
    <w:p w:rsidR="00ED41FE" w:rsidRDefault="00ED41FE" w:rsidP="00ED41FE">
      <w:pPr>
        <w:spacing w:after="0" w:line="276" w:lineRule="auto"/>
        <w:rPr>
          <w:rFonts w:eastAsia="Times New Roman" w:cstheme="minorHAnsi"/>
          <w:bCs/>
        </w:rPr>
      </w:pPr>
    </w:p>
    <w:p w:rsidR="00ED41FE" w:rsidRDefault="00ED41FE" w:rsidP="00ED41FE">
      <w:pPr>
        <w:spacing w:after="0" w:line="276" w:lineRule="auto"/>
        <w:rPr>
          <w:rFonts w:eastAsia="Times New Roman" w:cstheme="minorHAnsi"/>
        </w:rPr>
      </w:pPr>
      <w:r w:rsidRPr="00ED41FE">
        <w:rPr>
          <w:rFonts w:eastAsia="Times New Roman" w:cstheme="minorHAnsi"/>
        </w:rPr>
        <w:t xml:space="preserve">A </w:t>
      </w:r>
      <w:r w:rsidRPr="00ED41FE">
        <w:rPr>
          <w:rFonts w:eastAsia="Times New Roman" w:cstheme="minorHAnsi"/>
          <w:bCs/>
        </w:rPr>
        <w:t>snowball approach</w:t>
      </w:r>
      <w:r w:rsidRPr="00ED41FE">
        <w:rPr>
          <w:rFonts w:eastAsia="Times New Roman" w:cstheme="minorHAnsi"/>
        </w:rPr>
        <w:t xml:space="preserve"> was run in parallel to widen outreach and reach </w:t>
      </w:r>
      <w:r w:rsidRPr="00ED41FE">
        <w:rPr>
          <w:rFonts w:eastAsia="Times New Roman" w:cstheme="minorHAnsi"/>
          <w:bCs/>
        </w:rPr>
        <w:t>hidden, remote, or stigmatized</w:t>
      </w:r>
      <w:r w:rsidRPr="00ED41FE">
        <w:rPr>
          <w:rFonts w:eastAsia="Times New Roman" w:cstheme="minorHAnsi"/>
        </w:rPr>
        <w:t xml:space="preserve"> constituencies. Initial participants and focal organizations (e.g., national key population networks, provincial civil society coalitions, FCHV clusters) were encouraged to </w:t>
      </w:r>
      <w:r w:rsidRPr="00ED41FE">
        <w:rPr>
          <w:rFonts w:eastAsia="Times New Roman" w:cstheme="minorHAnsi"/>
          <w:bCs/>
        </w:rPr>
        <w:t>nominate additional stakeholders</w:t>
      </w:r>
      <w:r w:rsidRPr="00ED41FE">
        <w:rPr>
          <w:rFonts w:eastAsia="Times New Roman" w:cstheme="minorHAnsi"/>
        </w:rPr>
        <w:t>. Examples include:</w:t>
      </w:r>
    </w:p>
    <w:p w:rsidR="00ED41FE" w:rsidRPr="00ED41FE" w:rsidRDefault="00ED41FE" w:rsidP="00ED41FE">
      <w:pPr>
        <w:spacing w:after="0" w:line="276" w:lineRule="auto"/>
        <w:rPr>
          <w:rFonts w:eastAsia="Times New Roman" w:cstheme="minorHAnsi"/>
        </w:rPr>
      </w:pPr>
    </w:p>
    <w:p w:rsidR="00ED41FE" w:rsidRPr="00ED41FE" w:rsidRDefault="00ED41FE" w:rsidP="00ED41FE">
      <w:pPr>
        <w:numPr>
          <w:ilvl w:val="0"/>
          <w:numId w:val="4"/>
        </w:numPr>
        <w:spacing w:after="0" w:line="276" w:lineRule="auto"/>
        <w:rPr>
          <w:rFonts w:eastAsia="Times New Roman" w:cstheme="minorHAnsi"/>
        </w:rPr>
      </w:pPr>
      <w:r w:rsidRPr="00ED41FE">
        <w:rPr>
          <w:rFonts w:eastAsia="Times New Roman" w:cstheme="minorHAnsi"/>
        </w:rPr>
        <w:t xml:space="preserve">Key population networks connecting to </w:t>
      </w:r>
      <w:r w:rsidRPr="00ED41FE">
        <w:rPr>
          <w:rFonts w:eastAsia="Times New Roman" w:cstheme="minorHAnsi"/>
          <w:bCs/>
        </w:rPr>
        <w:t>peer leaders</w:t>
      </w:r>
      <w:r w:rsidRPr="00ED41FE">
        <w:rPr>
          <w:rFonts w:eastAsia="Times New Roman" w:cstheme="minorHAnsi"/>
        </w:rPr>
        <w:t xml:space="preserve"> across all seven provinces for HIV consultations.</w:t>
      </w:r>
    </w:p>
    <w:p w:rsidR="00ED41FE" w:rsidRPr="00ED41FE" w:rsidRDefault="00ED41FE" w:rsidP="00ED41FE">
      <w:pPr>
        <w:numPr>
          <w:ilvl w:val="0"/>
          <w:numId w:val="4"/>
        </w:numPr>
        <w:spacing w:after="0" w:line="276" w:lineRule="auto"/>
        <w:rPr>
          <w:rFonts w:eastAsia="Times New Roman" w:cstheme="minorHAnsi"/>
        </w:rPr>
      </w:pPr>
      <w:r w:rsidRPr="00ED41FE">
        <w:rPr>
          <w:rFonts w:eastAsia="Times New Roman" w:cstheme="minorHAnsi"/>
        </w:rPr>
        <w:t xml:space="preserve">TB contacts identifying </w:t>
      </w:r>
      <w:r w:rsidRPr="00ED41FE">
        <w:rPr>
          <w:rFonts w:eastAsia="Times New Roman" w:cstheme="minorHAnsi"/>
          <w:bCs/>
        </w:rPr>
        <w:t>DR-TB patient groups</w:t>
      </w:r>
      <w:r w:rsidRPr="00ED41FE">
        <w:rPr>
          <w:rFonts w:eastAsia="Times New Roman" w:cstheme="minorHAnsi"/>
        </w:rPr>
        <w:t xml:space="preserve">, </w:t>
      </w:r>
      <w:r w:rsidRPr="00ED41FE">
        <w:rPr>
          <w:rFonts w:eastAsia="Times New Roman" w:cstheme="minorHAnsi"/>
          <w:bCs/>
        </w:rPr>
        <w:t>prison health focal points</w:t>
      </w:r>
      <w:r w:rsidRPr="00ED41FE">
        <w:rPr>
          <w:rFonts w:eastAsia="Times New Roman" w:cstheme="minorHAnsi"/>
        </w:rPr>
        <w:t xml:space="preserve">, and </w:t>
      </w:r>
      <w:r w:rsidRPr="00ED41FE">
        <w:rPr>
          <w:rFonts w:eastAsia="Times New Roman" w:cstheme="minorHAnsi"/>
          <w:bCs/>
        </w:rPr>
        <w:t>factory worker cohorts</w:t>
      </w:r>
      <w:r w:rsidRPr="00ED41FE">
        <w:rPr>
          <w:rFonts w:eastAsia="Times New Roman" w:cstheme="minorHAnsi"/>
        </w:rPr>
        <w:t>.</w:t>
      </w:r>
    </w:p>
    <w:p w:rsidR="00ED41FE" w:rsidRDefault="00ED41FE" w:rsidP="00ED41FE">
      <w:pPr>
        <w:numPr>
          <w:ilvl w:val="0"/>
          <w:numId w:val="4"/>
        </w:numPr>
        <w:spacing w:after="0" w:line="276" w:lineRule="auto"/>
        <w:rPr>
          <w:rFonts w:eastAsia="Times New Roman" w:cstheme="minorHAnsi"/>
        </w:rPr>
      </w:pPr>
      <w:r w:rsidRPr="00ED41FE">
        <w:rPr>
          <w:rFonts w:eastAsia="Times New Roman" w:cstheme="minorHAnsi"/>
        </w:rPr>
        <w:t xml:space="preserve">Malaria focal points linking to </w:t>
      </w:r>
      <w:r w:rsidRPr="00ED41FE">
        <w:rPr>
          <w:rFonts w:eastAsia="Times New Roman" w:cstheme="minorHAnsi"/>
          <w:bCs/>
        </w:rPr>
        <w:t>seasonal migrant hubs</w:t>
      </w:r>
      <w:r w:rsidRPr="00ED41FE">
        <w:rPr>
          <w:rFonts w:eastAsia="Times New Roman" w:cstheme="minorHAnsi"/>
        </w:rPr>
        <w:t xml:space="preserve">, </w:t>
      </w:r>
      <w:r w:rsidRPr="00ED41FE">
        <w:rPr>
          <w:rFonts w:eastAsia="Times New Roman" w:cstheme="minorHAnsi"/>
          <w:bCs/>
        </w:rPr>
        <w:t>forest worker cooperatives</w:t>
      </w:r>
      <w:r w:rsidRPr="00ED41FE">
        <w:rPr>
          <w:rFonts w:eastAsia="Times New Roman" w:cstheme="minorHAnsi"/>
        </w:rPr>
        <w:t xml:space="preserve">, and </w:t>
      </w:r>
      <w:proofErr w:type="spellStart"/>
      <w:r w:rsidRPr="00ED41FE">
        <w:rPr>
          <w:rFonts w:eastAsia="Times New Roman" w:cstheme="minorHAnsi"/>
          <w:bCs/>
        </w:rPr>
        <w:t>Terai</w:t>
      </w:r>
      <w:proofErr w:type="spellEnd"/>
      <w:r w:rsidRPr="00ED41FE">
        <w:rPr>
          <w:rFonts w:eastAsia="Times New Roman" w:cstheme="minorHAnsi"/>
          <w:bCs/>
        </w:rPr>
        <w:t xml:space="preserve"> border communities</w:t>
      </w:r>
      <w:r w:rsidRPr="00ED41FE">
        <w:rPr>
          <w:rFonts w:eastAsia="Times New Roman" w:cstheme="minorHAnsi"/>
        </w:rPr>
        <w:t>.</w:t>
      </w:r>
    </w:p>
    <w:p w:rsidR="00ED41FE" w:rsidRPr="00ED41FE" w:rsidRDefault="00ED41FE" w:rsidP="00ED41FE">
      <w:pPr>
        <w:spacing w:after="0" w:line="276" w:lineRule="auto"/>
        <w:ind w:left="720"/>
        <w:rPr>
          <w:rFonts w:eastAsia="Times New Roman" w:cstheme="minorHAnsi"/>
        </w:rPr>
      </w:pPr>
    </w:p>
    <w:p w:rsidR="00ED41FE" w:rsidRDefault="00ED41FE" w:rsidP="00ED41FE">
      <w:pPr>
        <w:spacing w:after="0" w:line="276" w:lineRule="auto"/>
        <w:rPr>
          <w:rFonts w:eastAsia="Times New Roman" w:cstheme="minorHAnsi"/>
        </w:rPr>
      </w:pPr>
      <w:r w:rsidRPr="00ED41FE">
        <w:rPr>
          <w:rFonts w:eastAsia="Times New Roman" w:cstheme="minorHAnsi"/>
        </w:rPr>
        <w:t xml:space="preserve">This </w:t>
      </w:r>
      <w:r w:rsidRPr="00ED41FE">
        <w:rPr>
          <w:rFonts w:eastAsia="Times New Roman" w:cstheme="minorHAnsi"/>
          <w:bCs/>
        </w:rPr>
        <w:t>chain-referral</w:t>
      </w:r>
      <w:r w:rsidRPr="00ED41FE">
        <w:rPr>
          <w:rFonts w:eastAsia="Times New Roman" w:cstheme="minorHAnsi"/>
        </w:rPr>
        <w:t xml:space="preserve"> created an expanding pool of informants, improving </w:t>
      </w:r>
      <w:r w:rsidRPr="00ED41FE">
        <w:rPr>
          <w:rFonts w:eastAsia="Times New Roman" w:cstheme="minorHAnsi"/>
          <w:bCs/>
        </w:rPr>
        <w:t>regional, gender, age, and vulnerability diversity</w:t>
      </w:r>
      <w:r w:rsidRPr="00ED41FE">
        <w:rPr>
          <w:rFonts w:eastAsia="Times New Roman" w:cstheme="minorHAnsi"/>
        </w:rPr>
        <w:t xml:space="preserve"> beyond the original sampling frame. The purposive + snowball combination provided both </w:t>
      </w:r>
      <w:r w:rsidRPr="00ED41FE">
        <w:rPr>
          <w:rFonts w:eastAsia="Times New Roman" w:cstheme="minorHAnsi"/>
          <w:bCs/>
        </w:rPr>
        <w:t>breadth (coverage of predefined critical groups)</w:t>
      </w:r>
      <w:r w:rsidRPr="00ED41FE">
        <w:rPr>
          <w:rFonts w:eastAsia="Times New Roman" w:cstheme="minorHAnsi"/>
        </w:rPr>
        <w:t xml:space="preserve"> and </w:t>
      </w:r>
      <w:r w:rsidRPr="00ED41FE">
        <w:rPr>
          <w:rFonts w:eastAsia="Times New Roman" w:cstheme="minorHAnsi"/>
          <w:bCs/>
        </w:rPr>
        <w:t>depth (granular voices surfaced through referrals)</w:t>
      </w:r>
      <w:r w:rsidRPr="00ED41FE">
        <w:rPr>
          <w:rFonts w:eastAsia="Times New Roman" w:cstheme="minorHAnsi"/>
        </w:rPr>
        <w:t>.</w:t>
      </w:r>
    </w:p>
    <w:p w:rsidR="00ED41FE" w:rsidRDefault="00ED41FE" w:rsidP="00ED41FE">
      <w:pPr>
        <w:spacing w:after="0" w:line="276" w:lineRule="auto"/>
        <w:rPr>
          <w:rFonts w:eastAsia="Times New Roman" w:cstheme="minorHAnsi"/>
        </w:rPr>
      </w:pPr>
    </w:p>
    <w:p w:rsidR="005A39C7" w:rsidRPr="00ED41FE" w:rsidRDefault="005A39C7" w:rsidP="00ED41FE">
      <w:pPr>
        <w:spacing w:after="0" w:line="276" w:lineRule="auto"/>
        <w:rPr>
          <w:rFonts w:eastAsia="Times New Roman" w:cstheme="minorHAnsi"/>
        </w:rPr>
      </w:pPr>
    </w:p>
    <w:p w:rsidR="00ED41FE" w:rsidRDefault="00ED41FE" w:rsidP="00ED41FE">
      <w:pPr>
        <w:spacing w:after="0" w:line="276" w:lineRule="auto"/>
        <w:rPr>
          <w:rFonts w:eastAsia="Times New Roman" w:cstheme="minorHAnsi"/>
          <w:b/>
          <w:bCs/>
        </w:rPr>
      </w:pPr>
      <w:r w:rsidRPr="00ED41FE">
        <w:rPr>
          <w:rFonts w:eastAsia="Times New Roman" w:cstheme="minorHAnsi"/>
          <w:b/>
          <w:bCs/>
        </w:rPr>
        <w:lastRenderedPageBreak/>
        <w:t>Recruitment &amp; Consent:</w:t>
      </w:r>
    </w:p>
    <w:p w:rsidR="00ED41FE" w:rsidRPr="00ED41FE" w:rsidRDefault="00ED41FE" w:rsidP="00ED41FE">
      <w:pPr>
        <w:spacing w:after="0" w:line="276" w:lineRule="auto"/>
        <w:rPr>
          <w:rFonts w:eastAsia="Times New Roman" w:cstheme="minorHAnsi"/>
          <w:b/>
        </w:rPr>
      </w:pPr>
    </w:p>
    <w:p w:rsidR="00ED41FE" w:rsidRPr="00ED41FE" w:rsidRDefault="00ED41FE" w:rsidP="00ED41FE">
      <w:pPr>
        <w:numPr>
          <w:ilvl w:val="0"/>
          <w:numId w:val="5"/>
        </w:numPr>
        <w:spacing w:after="0" w:line="276" w:lineRule="auto"/>
        <w:rPr>
          <w:rFonts w:eastAsia="Times New Roman" w:cstheme="minorHAnsi"/>
        </w:rPr>
      </w:pPr>
      <w:r w:rsidRPr="00ED41FE">
        <w:rPr>
          <w:rFonts w:eastAsia="Times New Roman" w:cstheme="minorHAnsi"/>
        </w:rPr>
        <w:t xml:space="preserve">Invitations were issued via </w:t>
      </w:r>
      <w:r w:rsidRPr="00ED41FE">
        <w:rPr>
          <w:rFonts w:eastAsia="Times New Roman" w:cstheme="minorHAnsi"/>
          <w:bCs/>
        </w:rPr>
        <w:t>official letters</w:t>
      </w:r>
      <w:r w:rsidRPr="00ED41FE">
        <w:rPr>
          <w:rFonts w:eastAsia="Times New Roman" w:cstheme="minorHAnsi"/>
        </w:rPr>
        <w:t xml:space="preserve">, </w:t>
      </w:r>
      <w:r w:rsidRPr="00ED41FE">
        <w:rPr>
          <w:rFonts w:eastAsia="Times New Roman" w:cstheme="minorHAnsi"/>
          <w:bCs/>
        </w:rPr>
        <w:t>email/phone</w:t>
      </w:r>
      <w:r w:rsidRPr="00ED41FE">
        <w:rPr>
          <w:rFonts w:eastAsia="Times New Roman" w:cstheme="minorHAnsi"/>
        </w:rPr>
        <w:t xml:space="preserve">, and </w:t>
      </w:r>
      <w:r w:rsidRPr="00ED41FE">
        <w:rPr>
          <w:rFonts w:eastAsia="Times New Roman" w:cstheme="minorHAnsi"/>
          <w:bCs/>
        </w:rPr>
        <w:t>network announcements</w:t>
      </w:r>
      <w:r w:rsidRPr="00ED41FE">
        <w:rPr>
          <w:rFonts w:eastAsia="Times New Roman" w:cstheme="minorHAnsi"/>
        </w:rPr>
        <w:t>.</w:t>
      </w:r>
    </w:p>
    <w:p w:rsidR="00ED41FE" w:rsidRPr="00ED41FE" w:rsidRDefault="00ED41FE" w:rsidP="00ED41FE">
      <w:pPr>
        <w:numPr>
          <w:ilvl w:val="0"/>
          <w:numId w:val="5"/>
        </w:numPr>
        <w:spacing w:after="0" w:line="276" w:lineRule="auto"/>
        <w:rPr>
          <w:rFonts w:eastAsia="Times New Roman" w:cstheme="minorHAnsi"/>
        </w:rPr>
      </w:pPr>
      <w:r w:rsidRPr="00ED41FE">
        <w:rPr>
          <w:rFonts w:eastAsia="Times New Roman" w:cstheme="minorHAnsi"/>
        </w:rPr>
        <w:t xml:space="preserve">For virtual engagements (COVID-19 period), </w:t>
      </w:r>
      <w:r w:rsidRPr="00ED41FE">
        <w:rPr>
          <w:rFonts w:eastAsia="Times New Roman" w:cstheme="minorHAnsi"/>
          <w:bCs/>
        </w:rPr>
        <w:t>verbal/recorded consent</w:t>
      </w:r>
      <w:r w:rsidRPr="00ED41FE">
        <w:rPr>
          <w:rFonts w:eastAsia="Times New Roman" w:cstheme="minorHAnsi"/>
        </w:rPr>
        <w:t xml:space="preserve"> was taken at the start of calls; for in-person, </w:t>
      </w:r>
      <w:r w:rsidRPr="00ED41FE">
        <w:rPr>
          <w:rFonts w:eastAsia="Times New Roman" w:cstheme="minorHAnsi"/>
          <w:bCs/>
        </w:rPr>
        <w:t>written sign-in with consent language</w:t>
      </w:r>
      <w:r w:rsidRPr="00ED41FE">
        <w:rPr>
          <w:rFonts w:eastAsia="Times New Roman" w:cstheme="minorHAnsi"/>
        </w:rPr>
        <w:t xml:space="preserve"> was used.</w:t>
      </w:r>
    </w:p>
    <w:p w:rsidR="00ED41FE" w:rsidRDefault="00ED41FE" w:rsidP="00ED41FE">
      <w:pPr>
        <w:numPr>
          <w:ilvl w:val="0"/>
          <w:numId w:val="5"/>
        </w:numPr>
        <w:spacing w:after="0" w:line="276" w:lineRule="auto"/>
        <w:rPr>
          <w:rFonts w:eastAsia="Times New Roman" w:cstheme="minorHAnsi"/>
        </w:rPr>
      </w:pPr>
      <w:r w:rsidRPr="00ED41FE">
        <w:rPr>
          <w:rFonts w:eastAsia="Times New Roman" w:cstheme="minorHAnsi"/>
        </w:rPr>
        <w:t xml:space="preserve">Participation was </w:t>
      </w:r>
      <w:r w:rsidRPr="00ED41FE">
        <w:rPr>
          <w:rFonts w:eastAsia="Times New Roman" w:cstheme="minorHAnsi"/>
          <w:bCs/>
        </w:rPr>
        <w:t>voluntary</w:t>
      </w:r>
      <w:r w:rsidRPr="00ED41FE">
        <w:rPr>
          <w:rFonts w:eastAsia="Times New Roman" w:cstheme="minorHAnsi"/>
        </w:rPr>
        <w:t xml:space="preserve">, with ability to opt out; </w:t>
      </w:r>
      <w:r w:rsidRPr="00ED41FE">
        <w:rPr>
          <w:rFonts w:eastAsia="Times New Roman" w:cstheme="minorHAnsi"/>
          <w:bCs/>
        </w:rPr>
        <w:t>privacy</w:t>
      </w:r>
      <w:r w:rsidRPr="00ED41FE">
        <w:rPr>
          <w:rFonts w:eastAsia="Times New Roman" w:cstheme="minorHAnsi"/>
        </w:rPr>
        <w:t xml:space="preserve"> was protected by aggregating inputs and omitting personally identifying details in reports.</w:t>
      </w:r>
    </w:p>
    <w:p w:rsidR="00ED41FE" w:rsidRPr="00ED41FE" w:rsidRDefault="00ED41FE" w:rsidP="00ED41FE">
      <w:pPr>
        <w:spacing w:after="0" w:line="276" w:lineRule="auto"/>
        <w:ind w:left="720"/>
        <w:rPr>
          <w:rFonts w:eastAsia="Times New Roman" w:cstheme="minorHAnsi"/>
        </w:rPr>
      </w:pPr>
    </w:p>
    <w:p w:rsidR="00ED41FE" w:rsidRPr="00ED41FE" w:rsidRDefault="00ED41FE" w:rsidP="00ED41FE">
      <w:pPr>
        <w:spacing w:after="0" w:line="276" w:lineRule="auto"/>
        <w:rPr>
          <w:rFonts w:eastAsia="Times New Roman" w:cstheme="minorHAnsi"/>
          <w:b/>
        </w:rPr>
      </w:pPr>
    </w:p>
    <w:p w:rsidR="00ED41FE" w:rsidRPr="00ED41FE" w:rsidRDefault="00ED41FE" w:rsidP="00ED41FE">
      <w:pPr>
        <w:spacing w:after="0" w:line="276" w:lineRule="auto"/>
        <w:outlineLvl w:val="1"/>
        <w:rPr>
          <w:rFonts w:eastAsia="Times New Roman" w:cstheme="minorHAnsi"/>
          <w:b/>
          <w:bCs/>
        </w:rPr>
      </w:pPr>
      <w:r w:rsidRPr="00ED41FE">
        <w:rPr>
          <w:rFonts w:eastAsia="Times New Roman" w:cstheme="minorHAnsi"/>
          <w:b/>
          <w:bCs/>
        </w:rPr>
        <w:t>Integration with National Strategic Plan Development (Umbrella Process)</w:t>
      </w:r>
    </w:p>
    <w:p w:rsidR="00ED41FE" w:rsidRPr="00ED41FE" w:rsidRDefault="00ED41FE" w:rsidP="00ED41FE">
      <w:pPr>
        <w:spacing w:after="0" w:line="276" w:lineRule="auto"/>
        <w:outlineLvl w:val="1"/>
        <w:rPr>
          <w:rFonts w:eastAsia="Times New Roman" w:cstheme="minorHAnsi"/>
          <w:bCs/>
        </w:rPr>
      </w:pPr>
    </w:p>
    <w:p w:rsidR="00ED41FE" w:rsidRDefault="00ED41FE" w:rsidP="00ED41FE">
      <w:pPr>
        <w:spacing w:after="0" w:line="276" w:lineRule="auto"/>
        <w:rPr>
          <w:rFonts w:eastAsia="Times New Roman" w:cstheme="minorHAnsi"/>
        </w:rPr>
      </w:pPr>
      <w:r w:rsidRPr="00ED41FE">
        <w:rPr>
          <w:rFonts w:eastAsia="Times New Roman" w:cstheme="minorHAnsi"/>
        </w:rPr>
        <w:t xml:space="preserve">A core design choice was to make the </w:t>
      </w:r>
      <w:r w:rsidRPr="00ED41FE">
        <w:rPr>
          <w:rFonts w:eastAsia="Times New Roman" w:cstheme="minorHAnsi"/>
          <w:bCs/>
        </w:rPr>
        <w:t>NSP revision/development the umbrella</w:t>
      </w:r>
      <w:r w:rsidRPr="00ED41FE">
        <w:rPr>
          <w:rFonts w:eastAsia="Times New Roman" w:cstheme="minorHAnsi"/>
        </w:rPr>
        <w:t xml:space="preserve"> for all engagement. Early resolutions (late 2019) embedded NSP review into the same platform that discussed funding. </w:t>
      </w:r>
    </w:p>
    <w:p w:rsidR="00ED41FE" w:rsidRDefault="00ED41FE" w:rsidP="00ED41FE">
      <w:pPr>
        <w:spacing w:after="0" w:line="276" w:lineRule="auto"/>
        <w:rPr>
          <w:rFonts w:eastAsia="Times New Roman" w:cstheme="minorHAnsi"/>
        </w:rPr>
      </w:pPr>
    </w:p>
    <w:p w:rsidR="00ED41FE" w:rsidRPr="00ED41FE" w:rsidRDefault="00ED41FE" w:rsidP="00ED41FE">
      <w:pPr>
        <w:spacing w:after="0" w:line="276" w:lineRule="auto"/>
        <w:rPr>
          <w:rFonts w:eastAsia="Times New Roman" w:cstheme="minorHAnsi"/>
          <w:b/>
        </w:rPr>
      </w:pPr>
      <w:r w:rsidRPr="00ED41FE">
        <w:rPr>
          <w:rFonts w:eastAsia="Times New Roman" w:cstheme="minorHAnsi"/>
          <w:b/>
        </w:rPr>
        <w:t xml:space="preserve">Consequently, most consultations served </w:t>
      </w:r>
      <w:r w:rsidRPr="00ED41FE">
        <w:rPr>
          <w:rFonts w:eastAsia="Times New Roman" w:cstheme="minorHAnsi"/>
          <w:b/>
          <w:bCs/>
        </w:rPr>
        <w:t>dual purposes</w:t>
      </w:r>
      <w:r w:rsidRPr="00ED41FE">
        <w:rPr>
          <w:rFonts w:eastAsia="Times New Roman" w:cstheme="minorHAnsi"/>
          <w:b/>
        </w:rPr>
        <w:t>:</w:t>
      </w:r>
    </w:p>
    <w:p w:rsidR="00ED41FE" w:rsidRPr="00ED41FE" w:rsidRDefault="00ED41FE" w:rsidP="00ED41FE">
      <w:pPr>
        <w:numPr>
          <w:ilvl w:val="0"/>
          <w:numId w:val="6"/>
        </w:numPr>
        <w:spacing w:after="0" w:line="276" w:lineRule="auto"/>
        <w:rPr>
          <w:rFonts w:eastAsia="Times New Roman" w:cstheme="minorHAnsi"/>
        </w:rPr>
      </w:pPr>
      <w:r w:rsidRPr="00ED41FE">
        <w:rPr>
          <w:rFonts w:eastAsia="Times New Roman" w:cstheme="minorHAnsi"/>
          <w:bCs/>
        </w:rPr>
        <w:t>Reviewing existing NSPs</w:t>
      </w:r>
      <w:r w:rsidRPr="00ED41FE">
        <w:rPr>
          <w:rFonts w:eastAsia="Times New Roman" w:cstheme="minorHAnsi"/>
        </w:rPr>
        <w:t xml:space="preserve"> (HIV NSP 2016–2021; National TB Strategic Plan 2016–2021; National Malaria Strategic Plan 2014–2025) to identify gaps, equity issues, and targets to carry forward or recalibrate; and</w:t>
      </w:r>
    </w:p>
    <w:p w:rsidR="00ED41FE" w:rsidRPr="00ED41FE" w:rsidRDefault="00ED41FE" w:rsidP="00ED41FE">
      <w:pPr>
        <w:numPr>
          <w:ilvl w:val="0"/>
          <w:numId w:val="6"/>
        </w:numPr>
        <w:spacing w:after="0" w:line="276" w:lineRule="auto"/>
        <w:rPr>
          <w:rFonts w:eastAsia="Times New Roman" w:cstheme="minorHAnsi"/>
        </w:rPr>
      </w:pPr>
      <w:r w:rsidRPr="00ED41FE">
        <w:rPr>
          <w:rFonts w:eastAsia="Times New Roman" w:cstheme="minorHAnsi"/>
          <w:bCs/>
        </w:rPr>
        <w:t>Co-creating new strategic directions</w:t>
      </w:r>
      <w:r>
        <w:rPr>
          <w:rFonts w:eastAsia="Times New Roman" w:cstheme="minorHAnsi"/>
        </w:rPr>
        <w:t xml:space="preserve"> </w:t>
      </w:r>
      <w:r w:rsidRPr="00ED41FE">
        <w:rPr>
          <w:rFonts w:eastAsia="Times New Roman" w:cstheme="minorHAnsi"/>
        </w:rPr>
        <w:t xml:space="preserve">including service packages, health-systems enablers (e.g., </w:t>
      </w:r>
      <w:r w:rsidRPr="00ED41FE">
        <w:rPr>
          <w:rFonts w:eastAsia="Times New Roman" w:cstheme="minorHAnsi"/>
          <w:bCs/>
        </w:rPr>
        <w:t>RSSH</w:t>
      </w:r>
      <w:r w:rsidRPr="00ED41FE">
        <w:rPr>
          <w:rFonts w:eastAsia="Times New Roman" w:cstheme="minorHAnsi"/>
        </w:rPr>
        <w:t>, data systems, human rights and gender), and sub-national operational adjustments.</w:t>
      </w:r>
    </w:p>
    <w:p w:rsidR="00ED41FE" w:rsidRDefault="00ED41FE" w:rsidP="00ED41FE">
      <w:pPr>
        <w:spacing w:after="0" w:line="276" w:lineRule="auto"/>
        <w:rPr>
          <w:rFonts w:eastAsia="Times New Roman" w:cstheme="minorHAnsi"/>
        </w:rPr>
      </w:pPr>
    </w:p>
    <w:p w:rsidR="00ED41FE" w:rsidRPr="00ED41FE" w:rsidRDefault="00ED41FE" w:rsidP="00ED41FE">
      <w:pPr>
        <w:spacing w:after="0" w:line="276" w:lineRule="auto"/>
        <w:rPr>
          <w:rFonts w:eastAsia="Times New Roman" w:cstheme="minorHAnsi"/>
          <w:b/>
        </w:rPr>
      </w:pPr>
      <w:r w:rsidRPr="00ED41FE">
        <w:rPr>
          <w:rFonts w:eastAsia="Times New Roman" w:cstheme="minorHAnsi"/>
          <w:b/>
        </w:rPr>
        <w:t>Key features:</w:t>
      </w:r>
    </w:p>
    <w:p w:rsidR="00ED41FE" w:rsidRPr="00ED41FE" w:rsidRDefault="00ED41FE" w:rsidP="00ED41FE">
      <w:pPr>
        <w:numPr>
          <w:ilvl w:val="0"/>
          <w:numId w:val="7"/>
        </w:numPr>
        <w:spacing w:after="0" w:line="276" w:lineRule="auto"/>
        <w:rPr>
          <w:rFonts w:eastAsia="Times New Roman" w:cstheme="minorHAnsi"/>
        </w:rPr>
      </w:pPr>
      <w:r w:rsidRPr="00ED41FE">
        <w:rPr>
          <w:rFonts w:eastAsia="Times New Roman" w:cstheme="minorHAnsi"/>
          <w:bCs/>
        </w:rPr>
        <w:t>Sequential layering:</w:t>
      </w:r>
      <w:r w:rsidRPr="00ED41FE">
        <w:rPr>
          <w:rFonts w:eastAsia="Times New Roman" w:cstheme="minorHAnsi"/>
        </w:rPr>
        <w:t xml:space="preserve"> community insights (FGDs, KP dialogues) → provincial synthesis/feasibility checks → national thematic deep-dives (e.g., human rights/gender, PPM for TB, private sector for diagnostics) → national prioritization &amp; validation.</w:t>
      </w:r>
    </w:p>
    <w:p w:rsidR="00ED41FE" w:rsidRPr="00ED41FE" w:rsidRDefault="00ED41FE" w:rsidP="00ED41FE">
      <w:pPr>
        <w:numPr>
          <w:ilvl w:val="0"/>
          <w:numId w:val="7"/>
        </w:numPr>
        <w:spacing w:after="0" w:line="276" w:lineRule="auto"/>
        <w:rPr>
          <w:rFonts w:eastAsia="Times New Roman" w:cstheme="minorHAnsi"/>
        </w:rPr>
      </w:pPr>
      <w:r w:rsidRPr="00ED41FE">
        <w:rPr>
          <w:rFonts w:eastAsia="Times New Roman" w:cstheme="minorHAnsi"/>
          <w:bCs/>
        </w:rPr>
        <w:t>Virtual continuity during COVID-19:</w:t>
      </w:r>
      <w:r w:rsidRPr="00ED41FE">
        <w:rPr>
          <w:rFonts w:eastAsia="Times New Roman" w:cstheme="minorHAnsi"/>
        </w:rPr>
        <w:t xml:space="preserve"> Zoom/Meet, phone trees, messaging apps; multilingual facilitation; simple participation guides to reduce digital barriers.</w:t>
      </w:r>
    </w:p>
    <w:p w:rsidR="00ED41FE" w:rsidRDefault="00ED41FE" w:rsidP="00ED41FE">
      <w:pPr>
        <w:numPr>
          <w:ilvl w:val="0"/>
          <w:numId w:val="7"/>
        </w:numPr>
        <w:spacing w:after="0" w:line="276" w:lineRule="auto"/>
        <w:rPr>
          <w:rFonts w:eastAsia="Times New Roman" w:cstheme="minorHAnsi"/>
        </w:rPr>
      </w:pPr>
      <w:r w:rsidRPr="00ED41FE">
        <w:rPr>
          <w:rFonts w:eastAsia="Times New Roman" w:cstheme="minorHAnsi"/>
          <w:bCs/>
        </w:rPr>
        <w:t>Direct policy translation:</w:t>
      </w:r>
      <w:r w:rsidRPr="00ED41FE">
        <w:rPr>
          <w:rFonts w:eastAsia="Times New Roman" w:cstheme="minorHAnsi"/>
        </w:rPr>
        <w:t xml:space="preserve"> outputs were mapped into </w:t>
      </w:r>
      <w:r w:rsidRPr="00ED41FE">
        <w:rPr>
          <w:rFonts w:eastAsia="Times New Roman" w:cstheme="minorHAnsi"/>
          <w:bCs/>
        </w:rPr>
        <w:t>results frameworks</w:t>
      </w:r>
      <w:r w:rsidRPr="00ED41FE">
        <w:rPr>
          <w:rFonts w:eastAsia="Times New Roman" w:cstheme="minorHAnsi"/>
        </w:rPr>
        <w:t xml:space="preserve">, </w:t>
      </w:r>
      <w:r w:rsidRPr="00ED41FE">
        <w:rPr>
          <w:rFonts w:eastAsia="Times New Roman" w:cstheme="minorHAnsi"/>
          <w:bCs/>
        </w:rPr>
        <w:t>NSP objectives</w:t>
      </w:r>
      <w:r w:rsidRPr="00ED41FE">
        <w:rPr>
          <w:rFonts w:eastAsia="Times New Roman" w:cstheme="minorHAnsi"/>
        </w:rPr>
        <w:t xml:space="preserve">, </w:t>
      </w:r>
      <w:r w:rsidRPr="00ED41FE">
        <w:rPr>
          <w:rFonts w:eastAsia="Times New Roman" w:cstheme="minorHAnsi"/>
          <w:bCs/>
        </w:rPr>
        <w:t>milestones/targets</w:t>
      </w:r>
      <w:r w:rsidRPr="00ED41FE">
        <w:rPr>
          <w:rFonts w:eastAsia="Times New Roman" w:cstheme="minorHAnsi"/>
        </w:rPr>
        <w:t xml:space="preserve">, and </w:t>
      </w:r>
      <w:r w:rsidRPr="00ED41FE">
        <w:rPr>
          <w:rFonts w:eastAsia="Times New Roman" w:cstheme="minorHAnsi"/>
          <w:bCs/>
        </w:rPr>
        <w:t>monitoring indicators</w:t>
      </w:r>
      <w:r w:rsidRPr="00ED41FE">
        <w:rPr>
          <w:rFonts w:eastAsia="Times New Roman" w:cstheme="minorHAnsi"/>
        </w:rPr>
        <w:t>.</w:t>
      </w:r>
    </w:p>
    <w:p w:rsidR="00ED41FE" w:rsidRPr="00ED41FE" w:rsidRDefault="00ED41FE" w:rsidP="00ED41FE">
      <w:pPr>
        <w:spacing w:after="0" w:line="276" w:lineRule="auto"/>
        <w:ind w:left="720"/>
        <w:rPr>
          <w:rFonts w:eastAsia="Times New Roman" w:cstheme="minorHAnsi"/>
        </w:rPr>
      </w:pPr>
    </w:p>
    <w:p w:rsidR="00ED41FE" w:rsidRPr="00ED41FE" w:rsidRDefault="00ED41FE" w:rsidP="00ED41FE">
      <w:pPr>
        <w:spacing w:after="0" w:line="276" w:lineRule="auto"/>
        <w:rPr>
          <w:rFonts w:eastAsia="Times New Roman" w:cstheme="minorHAnsi"/>
        </w:rPr>
      </w:pPr>
      <w:r w:rsidRPr="00ED41FE">
        <w:rPr>
          <w:rFonts w:eastAsia="Times New Roman" w:cstheme="minorHAnsi"/>
        </w:rPr>
        <w:t xml:space="preserve">By the end, </w:t>
      </w:r>
      <w:r w:rsidRPr="00ED41FE">
        <w:rPr>
          <w:rFonts w:eastAsia="Times New Roman" w:cstheme="minorHAnsi"/>
          <w:bCs/>
        </w:rPr>
        <w:t>all three NSPs</w:t>
      </w:r>
      <w:r w:rsidRPr="00ED41FE">
        <w:rPr>
          <w:rFonts w:eastAsia="Times New Roman" w:cstheme="minorHAnsi"/>
        </w:rPr>
        <w:t xml:space="preserve"> were </w:t>
      </w:r>
      <w:r w:rsidRPr="00ED41FE">
        <w:rPr>
          <w:rFonts w:eastAsia="Times New Roman" w:cstheme="minorHAnsi"/>
          <w:bCs/>
        </w:rPr>
        <w:t>grounded</w:t>
      </w:r>
      <w:r w:rsidRPr="00ED41FE">
        <w:rPr>
          <w:rFonts w:eastAsia="Times New Roman" w:cstheme="minorHAnsi"/>
        </w:rPr>
        <w:t xml:space="preserve"> in extensive stakeholder input, with </w:t>
      </w:r>
      <w:r w:rsidRPr="00ED41FE">
        <w:rPr>
          <w:rFonts w:eastAsia="Times New Roman" w:cstheme="minorHAnsi"/>
          <w:bCs/>
        </w:rPr>
        <w:t>clear lines of sight</w:t>
      </w:r>
      <w:r w:rsidRPr="00ED41FE">
        <w:rPr>
          <w:rFonts w:eastAsia="Times New Roman" w:cstheme="minorHAnsi"/>
        </w:rPr>
        <w:t xml:space="preserve"> from community statements to strategy text and indicators.</w:t>
      </w:r>
    </w:p>
    <w:p w:rsidR="00ED41FE" w:rsidRPr="00ED41FE" w:rsidRDefault="00ED41FE" w:rsidP="00ED41FE">
      <w:pPr>
        <w:spacing w:after="0" w:line="276" w:lineRule="auto"/>
        <w:rPr>
          <w:rFonts w:eastAsia="Times New Roman" w:cstheme="minorHAnsi"/>
        </w:rPr>
      </w:pPr>
    </w:p>
    <w:p w:rsidR="00ED41FE" w:rsidRDefault="00ED41FE" w:rsidP="00ED41FE">
      <w:pPr>
        <w:spacing w:after="0" w:line="276" w:lineRule="auto"/>
        <w:outlineLvl w:val="1"/>
        <w:rPr>
          <w:rFonts w:eastAsia="Times New Roman" w:cstheme="minorHAnsi"/>
          <w:b/>
          <w:bCs/>
        </w:rPr>
      </w:pPr>
      <w:r w:rsidRPr="005A39C7">
        <w:rPr>
          <w:rFonts w:eastAsia="Times New Roman" w:cstheme="minorHAnsi"/>
          <w:b/>
          <w:bCs/>
        </w:rPr>
        <w:t>Integration with Global Fund Funding Application (2021–2024)</w:t>
      </w:r>
    </w:p>
    <w:p w:rsidR="005A39C7" w:rsidRPr="005A39C7" w:rsidRDefault="005A39C7" w:rsidP="00ED41FE">
      <w:pPr>
        <w:spacing w:after="0" w:line="276" w:lineRule="auto"/>
        <w:outlineLvl w:val="1"/>
        <w:rPr>
          <w:rFonts w:eastAsia="Times New Roman" w:cstheme="minorHAnsi"/>
          <w:b/>
          <w:bCs/>
        </w:rPr>
      </w:pPr>
    </w:p>
    <w:p w:rsidR="00ED41FE" w:rsidRDefault="00ED41FE" w:rsidP="00ED41FE">
      <w:pPr>
        <w:spacing w:after="0" w:line="276" w:lineRule="auto"/>
        <w:rPr>
          <w:rFonts w:eastAsia="Times New Roman" w:cstheme="minorHAnsi"/>
        </w:rPr>
      </w:pPr>
      <w:r w:rsidRPr="00ED41FE">
        <w:rPr>
          <w:rFonts w:eastAsia="Times New Roman" w:cstheme="minorHAnsi"/>
        </w:rPr>
        <w:t xml:space="preserve">Within the NSP-led process, development of </w:t>
      </w:r>
      <w:r w:rsidRPr="00ED41FE">
        <w:rPr>
          <w:rFonts w:eastAsia="Times New Roman" w:cstheme="minorHAnsi"/>
          <w:bCs/>
        </w:rPr>
        <w:t>Global Fund proposals</w:t>
      </w:r>
      <w:r w:rsidRPr="00ED41FE">
        <w:rPr>
          <w:rFonts w:eastAsia="Times New Roman" w:cstheme="minorHAnsi"/>
        </w:rPr>
        <w:t xml:space="preserve"> was </w:t>
      </w:r>
      <w:r w:rsidRPr="00ED41FE">
        <w:rPr>
          <w:rFonts w:eastAsia="Times New Roman" w:cstheme="minorHAnsi"/>
          <w:bCs/>
        </w:rPr>
        <w:t>embedded</w:t>
      </w:r>
      <w:r w:rsidRPr="00ED41FE">
        <w:rPr>
          <w:rFonts w:eastAsia="Times New Roman" w:cstheme="minorHAnsi"/>
        </w:rPr>
        <w:t xml:space="preserve"> as an aligned output. </w:t>
      </w:r>
    </w:p>
    <w:p w:rsidR="00ED41FE" w:rsidRDefault="00ED41FE" w:rsidP="00ED41FE">
      <w:pPr>
        <w:spacing w:after="0" w:line="276" w:lineRule="auto"/>
        <w:rPr>
          <w:rFonts w:eastAsia="Times New Roman" w:cstheme="minorHAnsi"/>
        </w:rPr>
      </w:pPr>
    </w:p>
    <w:p w:rsidR="00ED41FE" w:rsidRPr="00ED41FE" w:rsidRDefault="00ED41FE" w:rsidP="00ED41FE">
      <w:pPr>
        <w:spacing w:after="0" w:line="276" w:lineRule="auto"/>
        <w:rPr>
          <w:rFonts w:eastAsia="Times New Roman" w:cstheme="minorHAnsi"/>
          <w:b/>
        </w:rPr>
      </w:pPr>
      <w:r w:rsidRPr="00ED41FE">
        <w:rPr>
          <w:rFonts w:eastAsia="Times New Roman" w:cstheme="minorHAnsi"/>
          <w:b/>
        </w:rPr>
        <w:t>Governance and operations included:</w:t>
      </w:r>
    </w:p>
    <w:p w:rsidR="00ED41FE" w:rsidRPr="00ED41FE" w:rsidRDefault="00ED41FE" w:rsidP="00ED41FE">
      <w:pPr>
        <w:numPr>
          <w:ilvl w:val="0"/>
          <w:numId w:val="8"/>
        </w:numPr>
        <w:spacing w:after="0" w:line="276" w:lineRule="auto"/>
        <w:rPr>
          <w:rFonts w:eastAsia="Times New Roman" w:cstheme="minorHAnsi"/>
        </w:rPr>
      </w:pPr>
      <w:r w:rsidRPr="00ED41FE">
        <w:rPr>
          <w:rFonts w:eastAsia="Times New Roman" w:cstheme="minorHAnsi"/>
          <w:bCs/>
        </w:rPr>
        <w:t>Core Task Team (Feb 2020)</w:t>
      </w:r>
      <w:r w:rsidRPr="00ED41FE">
        <w:rPr>
          <w:rFonts w:eastAsia="Times New Roman" w:cstheme="minorHAnsi"/>
        </w:rPr>
        <w:t xml:space="preserve"> and </w:t>
      </w:r>
      <w:r w:rsidRPr="00ED41FE">
        <w:rPr>
          <w:rFonts w:eastAsia="Times New Roman" w:cstheme="minorHAnsi"/>
          <w:bCs/>
        </w:rPr>
        <w:t>disease-specific task teams</w:t>
      </w:r>
      <w:r w:rsidRPr="00ED41FE">
        <w:rPr>
          <w:rFonts w:eastAsia="Times New Roman" w:cstheme="minorHAnsi"/>
        </w:rPr>
        <w:t xml:space="preserve"> with diverse composition (government program directors, CSOs, KP reps, development partners, PR/SR implementers).</w:t>
      </w:r>
    </w:p>
    <w:p w:rsidR="00ED41FE" w:rsidRPr="00ED41FE" w:rsidRDefault="00ED41FE" w:rsidP="00ED41FE">
      <w:pPr>
        <w:numPr>
          <w:ilvl w:val="0"/>
          <w:numId w:val="8"/>
        </w:numPr>
        <w:spacing w:after="0" w:line="276" w:lineRule="auto"/>
        <w:rPr>
          <w:rFonts w:eastAsia="Times New Roman" w:cstheme="minorHAnsi"/>
        </w:rPr>
      </w:pPr>
      <w:r w:rsidRPr="00ED41FE">
        <w:rPr>
          <w:rFonts w:eastAsia="Times New Roman" w:cstheme="minorHAnsi"/>
          <w:bCs/>
        </w:rPr>
        <w:t>Consultative activities across levels:</w:t>
      </w:r>
      <w:r w:rsidRPr="00ED41FE">
        <w:rPr>
          <w:rFonts w:eastAsia="Times New Roman" w:cstheme="minorHAnsi"/>
        </w:rPr>
        <w:t xml:space="preserve"> community meetings, FGDs, provincial workshops, and national technical consultations to specify </w:t>
      </w:r>
      <w:r w:rsidRPr="00ED41FE">
        <w:rPr>
          <w:rFonts w:eastAsia="Times New Roman" w:cstheme="minorHAnsi"/>
          <w:bCs/>
        </w:rPr>
        <w:t>interventions, coverage targets, and budgets</w:t>
      </w:r>
      <w:r w:rsidRPr="00ED41FE">
        <w:rPr>
          <w:rFonts w:eastAsia="Times New Roman" w:cstheme="minorHAnsi"/>
        </w:rPr>
        <w:t>.</w:t>
      </w:r>
    </w:p>
    <w:p w:rsidR="00ED41FE" w:rsidRPr="00ED41FE" w:rsidRDefault="00ED41FE" w:rsidP="00ED41FE">
      <w:pPr>
        <w:numPr>
          <w:ilvl w:val="0"/>
          <w:numId w:val="8"/>
        </w:numPr>
        <w:spacing w:after="0" w:line="276" w:lineRule="auto"/>
        <w:rPr>
          <w:rFonts w:eastAsia="Times New Roman" w:cstheme="minorHAnsi"/>
        </w:rPr>
      </w:pPr>
      <w:r w:rsidRPr="00ED41FE">
        <w:rPr>
          <w:rFonts w:eastAsia="Times New Roman" w:cstheme="minorHAnsi"/>
          <w:bCs/>
        </w:rPr>
        <w:lastRenderedPageBreak/>
        <w:t>COVID-19 adaptations:</w:t>
      </w:r>
      <w:r w:rsidRPr="00ED41FE">
        <w:rPr>
          <w:rFonts w:eastAsia="Times New Roman" w:cstheme="minorHAnsi"/>
        </w:rPr>
        <w:t xml:space="preserve"> standardized guides for </w:t>
      </w:r>
      <w:r w:rsidRPr="00ED41FE">
        <w:rPr>
          <w:rFonts w:eastAsia="Times New Roman" w:cstheme="minorHAnsi"/>
          <w:bCs/>
        </w:rPr>
        <w:t>virtual consultation</w:t>
      </w:r>
      <w:r w:rsidRPr="00ED41FE">
        <w:rPr>
          <w:rFonts w:eastAsia="Times New Roman" w:cstheme="minorHAnsi"/>
        </w:rPr>
        <w:t xml:space="preserve">, flexible timing to accommodate connectivity, and </w:t>
      </w:r>
      <w:r w:rsidRPr="00ED41FE">
        <w:rPr>
          <w:rFonts w:eastAsia="Times New Roman" w:cstheme="minorHAnsi"/>
          <w:bCs/>
        </w:rPr>
        <w:t>iterative circulation</w:t>
      </w:r>
      <w:r w:rsidRPr="00ED41FE">
        <w:rPr>
          <w:rFonts w:eastAsia="Times New Roman" w:cstheme="minorHAnsi"/>
        </w:rPr>
        <w:t xml:space="preserve"> of draft matrices for asynchronous feedback.</w:t>
      </w:r>
    </w:p>
    <w:p w:rsidR="00ED41FE" w:rsidRDefault="00ED41FE" w:rsidP="00ED41FE">
      <w:pPr>
        <w:spacing w:after="0" w:line="276" w:lineRule="auto"/>
        <w:rPr>
          <w:rFonts w:eastAsia="Times New Roman" w:cstheme="minorHAnsi"/>
          <w:bCs/>
        </w:rPr>
      </w:pPr>
    </w:p>
    <w:p w:rsidR="00ED41FE" w:rsidRPr="00ED41FE" w:rsidRDefault="00ED41FE" w:rsidP="00ED41FE">
      <w:pPr>
        <w:spacing w:after="0" w:line="276" w:lineRule="auto"/>
        <w:rPr>
          <w:rFonts w:eastAsia="Times New Roman" w:cstheme="minorHAnsi"/>
          <w:b/>
        </w:rPr>
      </w:pPr>
      <w:r w:rsidRPr="00ED41FE">
        <w:rPr>
          <w:rFonts w:eastAsia="Times New Roman" w:cstheme="minorHAnsi"/>
          <w:b/>
          <w:bCs/>
        </w:rPr>
        <w:t>From input to proposal content:</w:t>
      </w:r>
    </w:p>
    <w:p w:rsidR="00ED41FE" w:rsidRPr="00ED41FE" w:rsidRDefault="00ED41FE" w:rsidP="00ED41FE">
      <w:pPr>
        <w:numPr>
          <w:ilvl w:val="0"/>
          <w:numId w:val="9"/>
        </w:numPr>
        <w:spacing w:after="0" w:line="276" w:lineRule="auto"/>
        <w:rPr>
          <w:rFonts w:eastAsia="Times New Roman" w:cstheme="minorHAnsi"/>
        </w:rPr>
      </w:pPr>
      <w:r w:rsidRPr="00ED41FE">
        <w:rPr>
          <w:rFonts w:eastAsia="Times New Roman" w:cstheme="minorHAnsi"/>
        </w:rPr>
        <w:t xml:space="preserve">Community and provincial inputs were </w:t>
      </w:r>
      <w:r w:rsidRPr="00ED41FE">
        <w:rPr>
          <w:rFonts w:eastAsia="Times New Roman" w:cstheme="minorHAnsi"/>
          <w:bCs/>
        </w:rPr>
        <w:t>triangulated</w:t>
      </w:r>
      <w:r w:rsidRPr="00ED41FE">
        <w:rPr>
          <w:rFonts w:eastAsia="Times New Roman" w:cstheme="minorHAnsi"/>
        </w:rPr>
        <w:t xml:space="preserve"> with routine program data, surveys, and costing analyses to draft </w:t>
      </w:r>
      <w:r w:rsidRPr="00ED41FE">
        <w:rPr>
          <w:rFonts w:eastAsia="Times New Roman" w:cstheme="minorHAnsi"/>
          <w:bCs/>
        </w:rPr>
        <w:t>modular intervention packages</w:t>
      </w:r>
      <w:r w:rsidRPr="00ED41FE">
        <w:rPr>
          <w:rFonts w:eastAsia="Times New Roman" w:cstheme="minorHAnsi"/>
        </w:rPr>
        <w:t xml:space="preserve"> (e.g., case-finding for TB, prevention and differentiated care for HIV, vector control and surveillance for malaria).</w:t>
      </w:r>
    </w:p>
    <w:p w:rsidR="00ED41FE" w:rsidRPr="00ED41FE" w:rsidRDefault="00ED41FE" w:rsidP="00ED41FE">
      <w:pPr>
        <w:numPr>
          <w:ilvl w:val="0"/>
          <w:numId w:val="9"/>
        </w:numPr>
        <w:spacing w:after="0" w:line="276" w:lineRule="auto"/>
        <w:rPr>
          <w:rFonts w:eastAsia="Times New Roman" w:cstheme="minorHAnsi"/>
        </w:rPr>
      </w:pPr>
      <w:r w:rsidRPr="00ED41FE">
        <w:rPr>
          <w:rFonts w:eastAsia="Times New Roman" w:cstheme="minorHAnsi"/>
          <w:bCs/>
        </w:rPr>
        <w:t>Prioritization workshop (Aug 2020):</w:t>
      </w:r>
      <w:r w:rsidRPr="00ED41FE">
        <w:rPr>
          <w:rFonts w:eastAsia="Times New Roman" w:cstheme="minorHAnsi"/>
        </w:rPr>
        <w:t xml:space="preserve"> multi-stakeholder review to rank interventions by </w:t>
      </w:r>
      <w:r w:rsidRPr="00ED41FE">
        <w:rPr>
          <w:rFonts w:eastAsia="Times New Roman" w:cstheme="minorHAnsi"/>
          <w:bCs/>
        </w:rPr>
        <w:t>impact, equity, feasibility, and funding gap</w:t>
      </w:r>
      <w:r w:rsidRPr="00ED41FE">
        <w:rPr>
          <w:rFonts w:eastAsia="Times New Roman" w:cstheme="minorHAnsi"/>
        </w:rPr>
        <w:t>.</w:t>
      </w:r>
    </w:p>
    <w:p w:rsidR="00ED41FE" w:rsidRPr="00ED41FE" w:rsidRDefault="00ED41FE" w:rsidP="00ED41FE">
      <w:pPr>
        <w:numPr>
          <w:ilvl w:val="0"/>
          <w:numId w:val="9"/>
        </w:numPr>
        <w:spacing w:after="0" w:line="276" w:lineRule="auto"/>
        <w:rPr>
          <w:rFonts w:eastAsia="Times New Roman" w:cstheme="minorHAnsi"/>
        </w:rPr>
      </w:pPr>
      <w:r w:rsidRPr="00ED41FE">
        <w:rPr>
          <w:rFonts w:eastAsia="Times New Roman" w:cstheme="minorHAnsi"/>
          <w:bCs/>
        </w:rPr>
        <w:t>Validation meeting (Aug 2020):</w:t>
      </w:r>
      <w:r w:rsidRPr="00ED41FE">
        <w:rPr>
          <w:rFonts w:eastAsia="Times New Roman" w:cstheme="minorHAnsi"/>
        </w:rPr>
        <w:t xml:space="preserve"> consensus confirmation on interventions, budgets, and performance frameworks.</w:t>
      </w:r>
    </w:p>
    <w:p w:rsidR="00ED41FE" w:rsidRPr="00ED41FE" w:rsidRDefault="00ED41FE" w:rsidP="00ED41FE">
      <w:pPr>
        <w:numPr>
          <w:ilvl w:val="0"/>
          <w:numId w:val="9"/>
        </w:numPr>
        <w:spacing w:after="0" w:line="276" w:lineRule="auto"/>
        <w:rPr>
          <w:rFonts w:eastAsia="Times New Roman" w:cstheme="minorHAnsi"/>
        </w:rPr>
      </w:pPr>
      <w:r w:rsidRPr="00ED41FE">
        <w:rPr>
          <w:rFonts w:eastAsia="Times New Roman" w:cstheme="minorHAnsi"/>
          <w:bCs/>
        </w:rPr>
        <w:t>CCM endorsement (Aug 2020):</w:t>
      </w:r>
      <w:r w:rsidRPr="00ED41FE">
        <w:rPr>
          <w:rFonts w:eastAsia="Times New Roman" w:cstheme="minorHAnsi"/>
        </w:rPr>
        <w:t xml:space="preserve"> formal approval prior to submission.</w:t>
      </w:r>
    </w:p>
    <w:p w:rsidR="00ED41FE" w:rsidRDefault="00ED41FE" w:rsidP="00ED41FE">
      <w:pPr>
        <w:spacing w:after="0" w:line="276" w:lineRule="auto"/>
        <w:rPr>
          <w:rFonts w:eastAsia="Times New Roman" w:cstheme="minorHAnsi"/>
        </w:rPr>
      </w:pPr>
    </w:p>
    <w:p w:rsidR="00ED41FE" w:rsidRPr="00ED41FE" w:rsidRDefault="00ED41FE" w:rsidP="00ED41FE">
      <w:pPr>
        <w:spacing w:after="0" w:line="276" w:lineRule="auto"/>
        <w:rPr>
          <w:rFonts w:eastAsia="Times New Roman" w:cstheme="minorHAnsi"/>
        </w:rPr>
      </w:pPr>
      <w:r w:rsidRPr="00ED41FE">
        <w:rPr>
          <w:rFonts w:eastAsia="Times New Roman" w:cstheme="minorHAnsi"/>
        </w:rPr>
        <w:t xml:space="preserve">The proposals were recognized as </w:t>
      </w:r>
      <w:r w:rsidRPr="00ED41FE">
        <w:rPr>
          <w:rFonts w:eastAsia="Times New Roman" w:cstheme="minorHAnsi"/>
          <w:bCs/>
        </w:rPr>
        <w:t>nationally owned</w:t>
      </w:r>
      <w:r w:rsidRPr="00ED41FE">
        <w:rPr>
          <w:rFonts w:eastAsia="Times New Roman" w:cstheme="minorHAnsi"/>
        </w:rPr>
        <w:t xml:space="preserve">, transparently prioritized, and </w:t>
      </w:r>
      <w:r w:rsidRPr="00ED41FE">
        <w:rPr>
          <w:rFonts w:eastAsia="Times New Roman" w:cstheme="minorHAnsi"/>
          <w:bCs/>
        </w:rPr>
        <w:t>responsive to community-voiced needs</w:t>
      </w:r>
      <w:r w:rsidRPr="00ED41FE">
        <w:rPr>
          <w:rFonts w:eastAsia="Times New Roman" w:cstheme="minorHAnsi"/>
        </w:rPr>
        <w:t>.</w:t>
      </w:r>
    </w:p>
    <w:p w:rsidR="00ED41FE" w:rsidRPr="00ED41FE" w:rsidRDefault="00ED41FE" w:rsidP="00ED41FE">
      <w:pPr>
        <w:spacing w:after="0" w:line="276" w:lineRule="auto"/>
        <w:rPr>
          <w:rFonts w:eastAsia="Times New Roman" w:cstheme="minorHAnsi"/>
        </w:rPr>
      </w:pPr>
    </w:p>
    <w:p w:rsidR="00ED41FE" w:rsidRPr="00ED41FE" w:rsidRDefault="00ED41FE" w:rsidP="00ED41FE">
      <w:pPr>
        <w:spacing w:after="0" w:line="276" w:lineRule="auto"/>
        <w:outlineLvl w:val="1"/>
        <w:rPr>
          <w:rFonts w:eastAsia="Times New Roman" w:cstheme="minorHAnsi"/>
          <w:b/>
          <w:bCs/>
        </w:rPr>
      </w:pPr>
    </w:p>
    <w:p w:rsidR="00ED41FE" w:rsidRPr="00ED41FE" w:rsidRDefault="00ED41FE" w:rsidP="00ED41FE">
      <w:pPr>
        <w:spacing w:after="0" w:line="276" w:lineRule="auto"/>
        <w:outlineLvl w:val="1"/>
        <w:rPr>
          <w:rFonts w:eastAsia="Times New Roman" w:cstheme="minorHAnsi"/>
          <w:b/>
          <w:bCs/>
        </w:rPr>
      </w:pPr>
      <w:r w:rsidRPr="00ED41FE">
        <w:rPr>
          <w:rFonts w:eastAsia="Times New Roman" w:cstheme="minorHAnsi"/>
          <w:b/>
          <w:bCs/>
        </w:rPr>
        <w:t>Integration with PEPFAR HIV Support Prioritization (USAID)</w:t>
      </w:r>
    </w:p>
    <w:p w:rsidR="00ED41FE" w:rsidRPr="00ED41FE" w:rsidRDefault="00ED41FE" w:rsidP="00ED41FE">
      <w:pPr>
        <w:spacing w:after="0" w:line="276" w:lineRule="auto"/>
        <w:rPr>
          <w:rFonts w:eastAsia="Times New Roman" w:cstheme="minorHAnsi"/>
        </w:rPr>
      </w:pPr>
      <w:r w:rsidRPr="00ED41FE">
        <w:rPr>
          <w:rFonts w:eastAsia="Times New Roman" w:cstheme="minorHAnsi"/>
        </w:rPr>
        <w:t xml:space="preserve">The process also </w:t>
      </w:r>
      <w:r w:rsidRPr="00ED41FE">
        <w:rPr>
          <w:rFonts w:eastAsia="Times New Roman" w:cstheme="minorHAnsi"/>
          <w:bCs/>
        </w:rPr>
        <w:t>aligned PEPFAR HIV investments</w:t>
      </w:r>
      <w:r w:rsidRPr="00ED41FE">
        <w:rPr>
          <w:rFonts w:eastAsia="Times New Roman" w:cstheme="minorHAnsi"/>
        </w:rPr>
        <w:t xml:space="preserve"> with national priorities under the NSP umbrella:</w:t>
      </w:r>
    </w:p>
    <w:p w:rsidR="00ED41FE" w:rsidRPr="00ED41FE" w:rsidRDefault="00ED41FE" w:rsidP="00ED41FE">
      <w:pPr>
        <w:numPr>
          <w:ilvl w:val="0"/>
          <w:numId w:val="10"/>
        </w:numPr>
        <w:spacing w:after="0" w:line="276" w:lineRule="auto"/>
        <w:rPr>
          <w:rFonts w:eastAsia="Times New Roman" w:cstheme="minorHAnsi"/>
        </w:rPr>
      </w:pPr>
      <w:r w:rsidRPr="00ED41FE">
        <w:rPr>
          <w:rFonts w:eastAsia="Times New Roman" w:cstheme="minorHAnsi"/>
          <w:bCs/>
        </w:rPr>
        <w:t>PEPFAR/USAID</w:t>
      </w:r>
      <w:r w:rsidRPr="00ED41FE">
        <w:rPr>
          <w:rFonts w:eastAsia="Times New Roman" w:cstheme="minorHAnsi"/>
        </w:rPr>
        <w:t xml:space="preserve"> participated in task teams and provincial/national consultations, ensuring visibility of ongoing support and required complementarities.</w:t>
      </w:r>
    </w:p>
    <w:p w:rsidR="00ED41FE" w:rsidRPr="00ED41FE" w:rsidRDefault="00ED41FE" w:rsidP="00ED41FE">
      <w:pPr>
        <w:numPr>
          <w:ilvl w:val="0"/>
          <w:numId w:val="10"/>
        </w:numPr>
        <w:spacing w:after="0" w:line="276" w:lineRule="auto"/>
        <w:rPr>
          <w:rFonts w:eastAsia="Times New Roman" w:cstheme="minorHAnsi"/>
        </w:rPr>
      </w:pPr>
      <w:r w:rsidRPr="00ED41FE">
        <w:rPr>
          <w:rFonts w:eastAsia="Times New Roman" w:cstheme="minorHAnsi"/>
          <w:bCs/>
        </w:rPr>
        <w:t>Funding alignment meetings (July 2020):</w:t>
      </w:r>
      <w:r w:rsidRPr="00ED41FE">
        <w:rPr>
          <w:rFonts w:eastAsia="Times New Roman" w:cstheme="minorHAnsi"/>
        </w:rPr>
        <w:t xml:space="preserve"> partners agreed on </w:t>
      </w:r>
      <w:r w:rsidRPr="00ED41FE">
        <w:rPr>
          <w:rFonts w:eastAsia="Times New Roman" w:cstheme="minorHAnsi"/>
          <w:bCs/>
        </w:rPr>
        <w:t>division of labor</w:t>
      </w:r>
      <w:r w:rsidRPr="00ED41FE">
        <w:rPr>
          <w:rFonts w:eastAsia="Times New Roman" w:cstheme="minorHAnsi"/>
        </w:rPr>
        <w:t xml:space="preserve"> to avoid overlap and close coverage gaps. Illustratively, GF supported PLHIV, PWID, and migrants; </w:t>
      </w:r>
      <w:r w:rsidRPr="00ED41FE">
        <w:rPr>
          <w:rFonts w:eastAsia="Times New Roman" w:cstheme="minorHAnsi"/>
          <w:bCs/>
        </w:rPr>
        <w:t>PEPFAR concentrated on FSW and MSM/TG</w:t>
      </w:r>
      <w:r w:rsidRPr="00ED41FE">
        <w:rPr>
          <w:rFonts w:eastAsia="Times New Roman" w:cstheme="minorHAnsi"/>
        </w:rPr>
        <w:t xml:space="preserve"> programming; another partner supported </w:t>
      </w:r>
      <w:r w:rsidRPr="00ED41FE">
        <w:rPr>
          <w:rFonts w:eastAsia="Times New Roman" w:cstheme="minorHAnsi"/>
          <w:bCs/>
        </w:rPr>
        <w:t>prison HIV</w:t>
      </w:r>
      <w:r w:rsidRPr="00ED41FE">
        <w:rPr>
          <w:rFonts w:eastAsia="Times New Roman" w:cstheme="minorHAnsi"/>
        </w:rPr>
        <w:t xml:space="preserve"> services.</w:t>
      </w:r>
    </w:p>
    <w:p w:rsidR="00ED41FE" w:rsidRPr="00ED41FE" w:rsidRDefault="00ED41FE" w:rsidP="005A39C7">
      <w:pPr>
        <w:spacing w:after="0" w:line="276" w:lineRule="auto"/>
        <w:rPr>
          <w:rFonts w:eastAsia="Times New Roman" w:cstheme="minorHAnsi"/>
        </w:rPr>
      </w:pPr>
      <w:r w:rsidRPr="00ED41FE">
        <w:rPr>
          <w:rFonts w:eastAsia="Times New Roman" w:cstheme="minorHAnsi"/>
          <w:bCs/>
        </w:rPr>
        <w:t>Result:</w:t>
      </w:r>
      <w:r w:rsidRPr="00ED41FE">
        <w:rPr>
          <w:rFonts w:eastAsia="Times New Roman" w:cstheme="minorHAnsi"/>
        </w:rPr>
        <w:t xml:space="preserve"> a </w:t>
      </w:r>
      <w:r w:rsidRPr="00ED41FE">
        <w:rPr>
          <w:rFonts w:eastAsia="Times New Roman" w:cstheme="minorHAnsi"/>
          <w:bCs/>
        </w:rPr>
        <w:t>shared roadmap</w:t>
      </w:r>
      <w:r w:rsidRPr="00ED41FE">
        <w:rPr>
          <w:rFonts w:eastAsia="Times New Roman" w:cstheme="minorHAnsi"/>
        </w:rPr>
        <w:t xml:space="preserve"> where PEPFAR’s Country Operational Plan complemented GF grants and the NSP’s equity/impact agenda.</w:t>
      </w:r>
    </w:p>
    <w:p w:rsidR="00ED41FE" w:rsidRPr="00ED41FE" w:rsidRDefault="00ED41FE" w:rsidP="00ED41FE">
      <w:pPr>
        <w:spacing w:after="0" w:line="276" w:lineRule="auto"/>
        <w:rPr>
          <w:rFonts w:eastAsia="Times New Roman" w:cstheme="minorHAnsi"/>
        </w:rPr>
      </w:pPr>
    </w:p>
    <w:p w:rsidR="00ED41FE" w:rsidRPr="00ED41FE" w:rsidRDefault="00ED41FE" w:rsidP="00ED41FE">
      <w:pPr>
        <w:spacing w:after="0" w:line="276" w:lineRule="auto"/>
        <w:outlineLvl w:val="1"/>
        <w:rPr>
          <w:rFonts w:eastAsia="Times New Roman" w:cstheme="minorHAnsi"/>
          <w:b/>
          <w:bCs/>
        </w:rPr>
      </w:pPr>
      <w:r w:rsidRPr="00ED41FE">
        <w:rPr>
          <w:rFonts w:eastAsia="Times New Roman" w:cstheme="minorHAnsi"/>
          <w:b/>
          <w:bCs/>
        </w:rPr>
        <w:t>Breadth of Inclusion &amp; Focus on Marginalized Groups</w:t>
      </w:r>
    </w:p>
    <w:p w:rsidR="00ED41FE" w:rsidRPr="00ED41FE" w:rsidRDefault="00ED41FE" w:rsidP="00ED41FE">
      <w:pPr>
        <w:spacing w:after="0" w:line="276" w:lineRule="auto"/>
        <w:outlineLvl w:val="1"/>
        <w:rPr>
          <w:rFonts w:eastAsia="Times New Roman" w:cstheme="minorHAnsi"/>
          <w:bCs/>
        </w:rPr>
      </w:pPr>
    </w:p>
    <w:p w:rsidR="00ED41FE" w:rsidRDefault="00ED41FE" w:rsidP="00ED41FE">
      <w:pPr>
        <w:pStyle w:val="ListParagraph"/>
        <w:numPr>
          <w:ilvl w:val="0"/>
          <w:numId w:val="15"/>
        </w:numPr>
        <w:spacing w:after="0" w:line="276" w:lineRule="auto"/>
        <w:rPr>
          <w:rFonts w:eastAsia="Times New Roman" w:cstheme="minorHAnsi"/>
        </w:rPr>
      </w:pPr>
      <w:r w:rsidRPr="00ED41FE">
        <w:rPr>
          <w:rFonts w:eastAsia="Times New Roman" w:cstheme="minorHAnsi"/>
          <w:bCs/>
        </w:rPr>
        <w:t>Government:</w:t>
      </w:r>
      <w:r w:rsidRPr="00ED41FE">
        <w:rPr>
          <w:rFonts w:eastAsia="Times New Roman" w:cstheme="minorHAnsi"/>
        </w:rPr>
        <w:t xml:space="preserve"> Federal program managers and policy units; provincial health leaders; municipal health offices providing fea</w:t>
      </w:r>
      <w:r>
        <w:rPr>
          <w:rFonts w:eastAsia="Times New Roman" w:cstheme="minorHAnsi"/>
        </w:rPr>
        <w:t>sibility and resource insights.</w:t>
      </w:r>
    </w:p>
    <w:p w:rsidR="00ED41FE" w:rsidRDefault="00ED41FE" w:rsidP="00ED41FE">
      <w:pPr>
        <w:pStyle w:val="ListParagraph"/>
        <w:numPr>
          <w:ilvl w:val="0"/>
          <w:numId w:val="15"/>
        </w:numPr>
        <w:spacing w:after="0" w:line="276" w:lineRule="auto"/>
        <w:rPr>
          <w:rFonts w:eastAsia="Times New Roman" w:cstheme="minorHAnsi"/>
        </w:rPr>
      </w:pPr>
      <w:r w:rsidRPr="00ED41FE">
        <w:rPr>
          <w:rFonts w:eastAsia="Times New Roman" w:cstheme="minorHAnsi"/>
          <w:bCs/>
        </w:rPr>
        <w:t>Civil society:</w:t>
      </w:r>
      <w:r w:rsidRPr="00ED41FE">
        <w:rPr>
          <w:rFonts w:eastAsia="Times New Roman" w:cstheme="minorHAnsi"/>
        </w:rPr>
        <w:t xml:space="preserve"> National/local NGOs and CBOs; advocacy and rig</w:t>
      </w:r>
      <w:r>
        <w:rPr>
          <w:rFonts w:eastAsia="Times New Roman" w:cstheme="minorHAnsi"/>
        </w:rPr>
        <w:t>hts groups; faith-based actors.</w:t>
      </w:r>
    </w:p>
    <w:p w:rsidR="00ED41FE" w:rsidRDefault="00ED41FE" w:rsidP="00ED41FE">
      <w:pPr>
        <w:pStyle w:val="ListParagraph"/>
        <w:numPr>
          <w:ilvl w:val="0"/>
          <w:numId w:val="15"/>
        </w:numPr>
        <w:spacing w:after="0" w:line="276" w:lineRule="auto"/>
        <w:rPr>
          <w:rFonts w:eastAsia="Times New Roman" w:cstheme="minorHAnsi"/>
        </w:rPr>
      </w:pPr>
      <w:r w:rsidRPr="00ED41FE">
        <w:rPr>
          <w:rFonts w:eastAsia="Times New Roman" w:cstheme="minorHAnsi"/>
          <w:bCs/>
        </w:rPr>
        <w:t>Key/vulnerable populations:</w:t>
      </w:r>
      <w:r w:rsidRPr="00ED41FE">
        <w:rPr>
          <w:rFonts w:eastAsia="Times New Roman" w:cstheme="minorHAnsi"/>
        </w:rPr>
        <w:t xml:space="preserve"> PLHIV, TB survivors, FSW, MSM, TG, PWID, migrants, prisoners; for malaria, </w:t>
      </w:r>
      <w:proofErr w:type="spellStart"/>
      <w:r w:rsidRPr="00ED41FE">
        <w:rPr>
          <w:rFonts w:eastAsia="Times New Roman" w:cstheme="minorHAnsi"/>
        </w:rPr>
        <w:t>Terai</w:t>
      </w:r>
      <w:proofErr w:type="spellEnd"/>
      <w:r w:rsidRPr="00ED41FE">
        <w:rPr>
          <w:rFonts w:eastAsia="Times New Roman" w:cstheme="minorHAnsi"/>
        </w:rPr>
        <w:t>/border communities, seasonal migrants, forest-goers, and p</w:t>
      </w:r>
      <w:r>
        <w:rPr>
          <w:rFonts w:eastAsia="Times New Roman" w:cstheme="minorHAnsi"/>
        </w:rPr>
        <w:t>regnant women in endemic areas.</w:t>
      </w:r>
    </w:p>
    <w:p w:rsidR="00ED41FE" w:rsidRDefault="00ED41FE" w:rsidP="00ED41FE">
      <w:pPr>
        <w:pStyle w:val="ListParagraph"/>
        <w:numPr>
          <w:ilvl w:val="0"/>
          <w:numId w:val="15"/>
        </w:numPr>
        <w:spacing w:after="0" w:line="276" w:lineRule="auto"/>
        <w:rPr>
          <w:rFonts w:eastAsia="Times New Roman" w:cstheme="minorHAnsi"/>
        </w:rPr>
      </w:pPr>
      <w:r w:rsidRPr="00ED41FE">
        <w:rPr>
          <w:rFonts w:eastAsia="Times New Roman" w:cstheme="minorHAnsi"/>
          <w:bCs/>
        </w:rPr>
        <w:t>Frontline/community workers:</w:t>
      </w:r>
      <w:r w:rsidRPr="00ED41FE">
        <w:rPr>
          <w:rFonts w:eastAsia="Times New Roman" w:cstheme="minorHAnsi"/>
        </w:rPr>
        <w:t xml:space="preserve"> </w:t>
      </w:r>
      <w:r w:rsidRPr="00ED41FE">
        <w:rPr>
          <w:rFonts w:eastAsia="Times New Roman" w:cstheme="minorHAnsi"/>
          <w:bCs/>
        </w:rPr>
        <w:t>FCHVs</w:t>
      </w:r>
      <w:r w:rsidRPr="00ED41FE">
        <w:rPr>
          <w:rFonts w:eastAsia="Times New Roman" w:cstheme="minorHAnsi"/>
        </w:rPr>
        <w:t>, pee</w:t>
      </w:r>
      <w:r>
        <w:rPr>
          <w:rFonts w:eastAsia="Times New Roman" w:cstheme="minorHAnsi"/>
        </w:rPr>
        <w:t>r navigators, outreach workers.</w:t>
      </w:r>
    </w:p>
    <w:p w:rsidR="00ED41FE" w:rsidRDefault="00ED41FE" w:rsidP="00ED41FE">
      <w:pPr>
        <w:pStyle w:val="ListParagraph"/>
        <w:numPr>
          <w:ilvl w:val="0"/>
          <w:numId w:val="15"/>
        </w:numPr>
        <w:spacing w:after="0" w:line="276" w:lineRule="auto"/>
        <w:rPr>
          <w:rFonts w:eastAsia="Times New Roman" w:cstheme="minorHAnsi"/>
        </w:rPr>
      </w:pPr>
      <w:r w:rsidRPr="00ED41FE">
        <w:rPr>
          <w:rFonts w:eastAsia="Times New Roman" w:cstheme="minorHAnsi"/>
          <w:bCs/>
        </w:rPr>
        <w:t>Private sector:</w:t>
      </w:r>
      <w:r w:rsidRPr="00ED41FE">
        <w:rPr>
          <w:rFonts w:eastAsia="Times New Roman" w:cstheme="minorHAnsi"/>
        </w:rPr>
        <w:t xml:space="preserve"> hospitals/clinics, labs, pharmacies; </w:t>
      </w:r>
      <w:r>
        <w:rPr>
          <w:rFonts w:eastAsia="Times New Roman" w:cstheme="minorHAnsi"/>
        </w:rPr>
        <w:t>employers for TB screening/PPM.</w:t>
      </w:r>
    </w:p>
    <w:p w:rsidR="00ED41FE" w:rsidRDefault="00ED41FE" w:rsidP="00ED41FE">
      <w:pPr>
        <w:pStyle w:val="ListParagraph"/>
        <w:numPr>
          <w:ilvl w:val="0"/>
          <w:numId w:val="15"/>
        </w:numPr>
        <w:spacing w:after="0" w:line="276" w:lineRule="auto"/>
        <w:rPr>
          <w:rFonts w:eastAsia="Times New Roman" w:cstheme="minorHAnsi"/>
        </w:rPr>
      </w:pPr>
      <w:r w:rsidRPr="00ED41FE">
        <w:rPr>
          <w:rFonts w:eastAsia="Times New Roman" w:cstheme="minorHAnsi"/>
          <w:bCs/>
        </w:rPr>
        <w:t>Development partners:</w:t>
      </w:r>
      <w:r w:rsidRPr="00ED41FE">
        <w:rPr>
          <w:rFonts w:eastAsia="Times New Roman" w:cstheme="minorHAnsi"/>
        </w:rPr>
        <w:t xml:space="preserve"> WHO, UNAIDS, USAID/PEPFAR, UN agencies, and the Global Fund country team (support/obse</w:t>
      </w:r>
      <w:r>
        <w:rPr>
          <w:rFonts w:eastAsia="Times New Roman" w:cstheme="minorHAnsi"/>
        </w:rPr>
        <w:t>rver roles).</w:t>
      </w:r>
    </w:p>
    <w:p w:rsidR="00ED41FE" w:rsidRPr="00ED41FE" w:rsidRDefault="00ED41FE" w:rsidP="00ED41FE">
      <w:pPr>
        <w:pStyle w:val="ListParagraph"/>
        <w:numPr>
          <w:ilvl w:val="0"/>
          <w:numId w:val="15"/>
        </w:numPr>
        <w:spacing w:after="0" w:line="276" w:lineRule="auto"/>
        <w:rPr>
          <w:rFonts w:eastAsia="Times New Roman" w:cstheme="minorHAnsi"/>
        </w:rPr>
      </w:pPr>
      <w:r w:rsidRPr="00ED41FE">
        <w:rPr>
          <w:rFonts w:eastAsia="Times New Roman" w:cstheme="minorHAnsi"/>
          <w:bCs/>
        </w:rPr>
        <w:lastRenderedPageBreak/>
        <w:t>Academia/research:</w:t>
      </w:r>
      <w:r w:rsidRPr="00ED41FE">
        <w:rPr>
          <w:rFonts w:eastAsia="Times New Roman" w:cstheme="minorHAnsi"/>
        </w:rPr>
        <w:t xml:space="preserve"> methods review, evidence synthesis, and indicator alignment.</w:t>
      </w:r>
    </w:p>
    <w:p w:rsidR="00ED41FE" w:rsidRDefault="00ED41FE" w:rsidP="00ED41FE">
      <w:pPr>
        <w:spacing w:after="0" w:line="276" w:lineRule="auto"/>
        <w:rPr>
          <w:rFonts w:eastAsia="Times New Roman" w:cstheme="minorHAnsi"/>
          <w:bCs/>
        </w:rPr>
      </w:pPr>
    </w:p>
    <w:p w:rsidR="00ED41FE" w:rsidRPr="00ED41FE" w:rsidRDefault="00ED41FE" w:rsidP="00ED41FE">
      <w:pPr>
        <w:spacing w:after="0" w:line="276" w:lineRule="auto"/>
        <w:rPr>
          <w:rFonts w:eastAsia="Times New Roman" w:cstheme="minorHAnsi"/>
        </w:rPr>
      </w:pPr>
      <w:r w:rsidRPr="00ED41FE">
        <w:rPr>
          <w:rFonts w:eastAsia="Times New Roman" w:cstheme="minorHAnsi"/>
          <w:bCs/>
        </w:rPr>
        <w:t>Not tokenistic:</w:t>
      </w:r>
      <w:r w:rsidRPr="00ED41FE">
        <w:rPr>
          <w:rFonts w:eastAsia="Times New Roman" w:cstheme="minorHAnsi"/>
        </w:rPr>
        <w:t xml:space="preserve"> Many marginalized participants engaged in </w:t>
      </w:r>
      <w:r w:rsidRPr="00ED41FE">
        <w:rPr>
          <w:rFonts w:eastAsia="Times New Roman" w:cstheme="minorHAnsi"/>
          <w:bCs/>
        </w:rPr>
        <w:t>multiple rounds</w:t>
      </w:r>
      <w:r w:rsidRPr="00ED41FE">
        <w:rPr>
          <w:rFonts w:eastAsia="Times New Roman" w:cstheme="minorHAnsi"/>
        </w:rPr>
        <w:t xml:space="preserve"> (early needs identification, priority-setting, validation), some </w:t>
      </w:r>
      <w:r w:rsidRPr="00ED41FE">
        <w:rPr>
          <w:rFonts w:eastAsia="Times New Roman" w:cstheme="minorHAnsi"/>
          <w:bCs/>
        </w:rPr>
        <w:t>serving on task teams</w:t>
      </w:r>
      <w:r w:rsidRPr="00ED41FE">
        <w:rPr>
          <w:rFonts w:eastAsia="Times New Roman" w:cstheme="minorHAnsi"/>
        </w:rPr>
        <w:t xml:space="preserve">, building </w:t>
      </w:r>
      <w:r w:rsidRPr="00ED41FE">
        <w:rPr>
          <w:rFonts w:eastAsia="Times New Roman" w:cstheme="minorHAnsi"/>
          <w:bCs/>
        </w:rPr>
        <w:t>ownership</w:t>
      </w:r>
      <w:r w:rsidRPr="00ED41FE">
        <w:rPr>
          <w:rFonts w:eastAsia="Times New Roman" w:cstheme="minorHAnsi"/>
        </w:rPr>
        <w:t xml:space="preserve"> and trust.</w:t>
      </w:r>
    </w:p>
    <w:p w:rsidR="00ED41FE" w:rsidRPr="00ED41FE" w:rsidRDefault="00ED41FE" w:rsidP="00ED41FE">
      <w:pPr>
        <w:spacing w:after="0" w:line="276" w:lineRule="auto"/>
        <w:rPr>
          <w:rFonts w:eastAsia="Times New Roman" w:cstheme="minorHAnsi"/>
        </w:rPr>
      </w:pPr>
    </w:p>
    <w:p w:rsidR="00ED41FE" w:rsidRDefault="00ED41FE" w:rsidP="00ED41FE">
      <w:pPr>
        <w:spacing w:after="0" w:line="276" w:lineRule="auto"/>
        <w:outlineLvl w:val="1"/>
        <w:rPr>
          <w:rFonts w:eastAsia="Times New Roman" w:cstheme="minorHAnsi"/>
          <w:b/>
          <w:bCs/>
        </w:rPr>
      </w:pPr>
      <w:r w:rsidRPr="00ED41FE">
        <w:rPr>
          <w:rFonts w:eastAsia="Times New Roman" w:cstheme="minorHAnsi"/>
          <w:b/>
          <w:bCs/>
        </w:rPr>
        <w:t>Quality Assurance, Bias Mitigation &amp; Ethics</w:t>
      </w:r>
    </w:p>
    <w:p w:rsidR="00ED41FE" w:rsidRPr="00ED41FE" w:rsidRDefault="00ED41FE" w:rsidP="00ED41FE">
      <w:pPr>
        <w:spacing w:after="0" w:line="276" w:lineRule="auto"/>
        <w:outlineLvl w:val="1"/>
        <w:rPr>
          <w:rFonts w:eastAsia="Times New Roman" w:cstheme="minorHAnsi"/>
          <w:b/>
          <w:bCs/>
        </w:rPr>
      </w:pPr>
    </w:p>
    <w:p w:rsidR="00ED41FE" w:rsidRPr="00ED41FE" w:rsidRDefault="00ED41FE" w:rsidP="00ED41FE">
      <w:pPr>
        <w:numPr>
          <w:ilvl w:val="0"/>
          <w:numId w:val="11"/>
        </w:numPr>
        <w:spacing w:after="0" w:line="276" w:lineRule="auto"/>
        <w:rPr>
          <w:rFonts w:eastAsia="Times New Roman" w:cstheme="minorHAnsi"/>
        </w:rPr>
      </w:pPr>
      <w:r w:rsidRPr="00ED41FE">
        <w:rPr>
          <w:rFonts w:eastAsia="Times New Roman" w:cstheme="minorHAnsi"/>
          <w:bCs/>
        </w:rPr>
        <w:t>Facilitation &amp; standardization:</w:t>
      </w:r>
      <w:r w:rsidRPr="00ED41FE">
        <w:rPr>
          <w:rFonts w:eastAsia="Times New Roman" w:cstheme="minorHAnsi"/>
        </w:rPr>
        <w:t xml:space="preserve"> common </w:t>
      </w:r>
      <w:r w:rsidRPr="00ED41FE">
        <w:rPr>
          <w:rFonts w:eastAsia="Times New Roman" w:cstheme="minorHAnsi"/>
          <w:bCs/>
        </w:rPr>
        <w:t>agendas, prompts, and note-taking templates</w:t>
      </w:r>
      <w:r w:rsidRPr="00ED41FE">
        <w:rPr>
          <w:rFonts w:eastAsia="Times New Roman" w:cstheme="minorHAnsi"/>
        </w:rPr>
        <w:t xml:space="preserve"> ensured comparability across sessions; co-facilitation with KP/community leaders improved trust and candor.</w:t>
      </w:r>
    </w:p>
    <w:p w:rsidR="00ED41FE" w:rsidRPr="00ED41FE" w:rsidRDefault="00ED41FE" w:rsidP="00ED41FE">
      <w:pPr>
        <w:numPr>
          <w:ilvl w:val="0"/>
          <w:numId w:val="11"/>
        </w:numPr>
        <w:spacing w:after="0" w:line="276" w:lineRule="auto"/>
        <w:rPr>
          <w:rFonts w:eastAsia="Times New Roman" w:cstheme="minorHAnsi"/>
        </w:rPr>
      </w:pPr>
      <w:r w:rsidRPr="00ED41FE">
        <w:rPr>
          <w:rFonts w:eastAsia="Times New Roman" w:cstheme="minorHAnsi"/>
          <w:bCs/>
        </w:rPr>
        <w:t>Language &amp; access:</w:t>
      </w:r>
      <w:r w:rsidRPr="00ED41FE">
        <w:rPr>
          <w:rFonts w:eastAsia="Times New Roman" w:cstheme="minorHAnsi"/>
        </w:rPr>
        <w:t xml:space="preserve"> local language facilitation; telephone-based participation for low-bandwidth areas; small stipends/airtime where appropriate (per policy).</w:t>
      </w:r>
    </w:p>
    <w:p w:rsidR="00ED41FE" w:rsidRPr="00ED41FE" w:rsidRDefault="00ED41FE" w:rsidP="00ED41FE">
      <w:pPr>
        <w:numPr>
          <w:ilvl w:val="0"/>
          <w:numId w:val="11"/>
        </w:numPr>
        <w:spacing w:after="0" w:line="276" w:lineRule="auto"/>
        <w:rPr>
          <w:rFonts w:eastAsia="Times New Roman" w:cstheme="minorHAnsi"/>
        </w:rPr>
      </w:pPr>
      <w:r w:rsidRPr="00ED41FE">
        <w:rPr>
          <w:rFonts w:eastAsia="Times New Roman" w:cstheme="minorHAnsi"/>
          <w:bCs/>
        </w:rPr>
        <w:t>Confidentiality:</w:t>
      </w:r>
      <w:r w:rsidRPr="00ED41FE">
        <w:rPr>
          <w:rFonts w:eastAsia="Times New Roman" w:cstheme="minorHAnsi"/>
        </w:rPr>
        <w:t xml:space="preserve"> group norms set at the outset; data recorded in </w:t>
      </w:r>
      <w:r w:rsidRPr="00ED41FE">
        <w:rPr>
          <w:rFonts w:eastAsia="Times New Roman" w:cstheme="minorHAnsi"/>
          <w:bCs/>
        </w:rPr>
        <w:t>aggregate</w:t>
      </w:r>
      <w:r w:rsidRPr="00ED41FE">
        <w:rPr>
          <w:rFonts w:eastAsia="Times New Roman" w:cstheme="minorHAnsi"/>
        </w:rPr>
        <w:t>; sensitive disclosures anonymized.</w:t>
      </w:r>
    </w:p>
    <w:p w:rsidR="00ED41FE" w:rsidRPr="00ED41FE" w:rsidRDefault="00ED41FE" w:rsidP="00ED41FE">
      <w:pPr>
        <w:numPr>
          <w:ilvl w:val="0"/>
          <w:numId w:val="11"/>
        </w:numPr>
        <w:spacing w:after="0" w:line="276" w:lineRule="auto"/>
        <w:rPr>
          <w:rFonts w:eastAsia="Times New Roman" w:cstheme="minorHAnsi"/>
        </w:rPr>
      </w:pPr>
      <w:r w:rsidRPr="00ED41FE">
        <w:rPr>
          <w:rFonts w:eastAsia="Times New Roman" w:cstheme="minorHAnsi"/>
          <w:bCs/>
        </w:rPr>
        <w:t>Bias mitigation:</w:t>
      </w:r>
      <w:r w:rsidRPr="00ED41FE">
        <w:rPr>
          <w:rFonts w:eastAsia="Times New Roman" w:cstheme="minorHAnsi"/>
        </w:rPr>
        <w:t xml:space="preserve"> purposive lists deliberately included </w:t>
      </w:r>
      <w:r w:rsidRPr="00ED41FE">
        <w:rPr>
          <w:rFonts w:eastAsia="Times New Roman" w:cstheme="minorHAnsi"/>
          <w:bCs/>
        </w:rPr>
        <w:t>divergent voices</w:t>
      </w:r>
      <w:r w:rsidRPr="00ED41FE">
        <w:rPr>
          <w:rFonts w:eastAsia="Times New Roman" w:cstheme="minorHAnsi"/>
        </w:rPr>
        <w:t xml:space="preserve"> (e.g., rural/urban, female/male/other gender identities, younger/older age bands). Snowball referrals were </w:t>
      </w:r>
      <w:r w:rsidRPr="00ED41FE">
        <w:rPr>
          <w:rFonts w:eastAsia="Times New Roman" w:cstheme="minorHAnsi"/>
          <w:bCs/>
        </w:rPr>
        <w:t>checked</w:t>
      </w:r>
      <w:r w:rsidRPr="00ED41FE">
        <w:rPr>
          <w:rFonts w:eastAsia="Times New Roman" w:cstheme="minorHAnsi"/>
        </w:rPr>
        <w:t xml:space="preserve"> to avoid </w:t>
      </w:r>
      <w:proofErr w:type="spellStart"/>
      <w:r w:rsidRPr="00ED41FE">
        <w:rPr>
          <w:rFonts w:eastAsia="Times New Roman" w:cstheme="minorHAnsi"/>
        </w:rPr>
        <w:t>homophily</w:t>
      </w:r>
      <w:proofErr w:type="spellEnd"/>
      <w:r w:rsidRPr="00ED41FE">
        <w:rPr>
          <w:rFonts w:eastAsia="Times New Roman" w:cstheme="minorHAnsi"/>
        </w:rPr>
        <w:t xml:space="preserve"> (same-group clustering).</w:t>
      </w:r>
    </w:p>
    <w:p w:rsidR="00ED41FE" w:rsidRPr="00ED41FE" w:rsidRDefault="00ED41FE" w:rsidP="00ED41FE">
      <w:pPr>
        <w:numPr>
          <w:ilvl w:val="0"/>
          <w:numId w:val="11"/>
        </w:numPr>
        <w:spacing w:after="0" w:line="276" w:lineRule="auto"/>
        <w:rPr>
          <w:rFonts w:eastAsia="Times New Roman" w:cstheme="minorHAnsi"/>
        </w:rPr>
      </w:pPr>
      <w:r w:rsidRPr="00ED41FE">
        <w:rPr>
          <w:rFonts w:eastAsia="Times New Roman" w:cstheme="minorHAnsi"/>
          <w:bCs/>
        </w:rPr>
        <w:t>Triangulation:</w:t>
      </w:r>
      <w:r w:rsidRPr="00ED41FE">
        <w:rPr>
          <w:rFonts w:eastAsia="Times New Roman" w:cstheme="minorHAnsi"/>
        </w:rPr>
        <w:t xml:space="preserve"> qualitative inputs cross-checked with </w:t>
      </w:r>
      <w:r w:rsidRPr="00ED41FE">
        <w:rPr>
          <w:rFonts w:eastAsia="Times New Roman" w:cstheme="minorHAnsi"/>
          <w:bCs/>
        </w:rPr>
        <w:t>program data</w:t>
      </w:r>
      <w:r w:rsidRPr="00ED41FE">
        <w:rPr>
          <w:rFonts w:eastAsia="Times New Roman" w:cstheme="minorHAnsi"/>
        </w:rPr>
        <w:t xml:space="preserve">, </w:t>
      </w:r>
      <w:r w:rsidRPr="00ED41FE">
        <w:rPr>
          <w:rFonts w:eastAsia="Times New Roman" w:cstheme="minorHAnsi"/>
          <w:bCs/>
        </w:rPr>
        <w:t>epidemiologic trends</w:t>
      </w:r>
      <w:r w:rsidRPr="00ED41FE">
        <w:rPr>
          <w:rFonts w:eastAsia="Times New Roman" w:cstheme="minorHAnsi"/>
        </w:rPr>
        <w:t xml:space="preserve">, </w:t>
      </w:r>
      <w:r w:rsidRPr="00ED41FE">
        <w:rPr>
          <w:rFonts w:eastAsia="Times New Roman" w:cstheme="minorHAnsi"/>
          <w:bCs/>
        </w:rPr>
        <w:t>costing</w:t>
      </w:r>
      <w:r w:rsidRPr="00ED41FE">
        <w:rPr>
          <w:rFonts w:eastAsia="Times New Roman" w:cstheme="minorHAnsi"/>
        </w:rPr>
        <w:t xml:space="preserve">, and </w:t>
      </w:r>
      <w:r w:rsidRPr="00ED41FE">
        <w:rPr>
          <w:rFonts w:eastAsia="Times New Roman" w:cstheme="minorHAnsi"/>
          <w:bCs/>
        </w:rPr>
        <w:t>prior evaluations</w:t>
      </w:r>
      <w:r w:rsidRPr="00ED41FE">
        <w:rPr>
          <w:rFonts w:eastAsia="Times New Roman" w:cstheme="minorHAnsi"/>
        </w:rPr>
        <w:t xml:space="preserve"> to reduce single-source bias.</w:t>
      </w:r>
    </w:p>
    <w:p w:rsidR="00ED41FE" w:rsidRPr="00ED41FE" w:rsidRDefault="00ED41FE" w:rsidP="00ED41FE">
      <w:pPr>
        <w:numPr>
          <w:ilvl w:val="0"/>
          <w:numId w:val="11"/>
        </w:numPr>
        <w:spacing w:after="0" w:line="276" w:lineRule="auto"/>
        <w:rPr>
          <w:rFonts w:eastAsia="Times New Roman" w:cstheme="minorHAnsi"/>
        </w:rPr>
      </w:pPr>
      <w:r w:rsidRPr="00ED41FE">
        <w:rPr>
          <w:rFonts w:eastAsia="Times New Roman" w:cstheme="minorHAnsi"/>
          <w:bCs/>
        </w:rPr>
        <w:t>Ethical posture:</w:t>
      </w:r>
      <w:r w:rsidRPr="00ED41FE">
        <w:rPr>
          <w:rFonts w:eastAsia="Times New Roman" w:cstheme="minorHAnsi"/>
        </w:rPr>
        <w:t xml:space="preserve"> the process followed government consultation norms; sessions began with </w:t>
      </w:r>
      <w:r w:rsidRPr="00ED41FE">
        <w:rPr>
          <w:rFonts w:eastAsia="Times New Roman" w:cstheme="minorHAnsi"/>
          <w:bCs/>
        </w:rPr>
        <w:t>informed consent</w:t>
      </w:r>
      <w:r w:rsidRPr="00ED41FE">
        <w:rPr>
          <w:rFonts w:eastAsia="Times New Roman" w:cstheme="minorHAnsi"/>
        </w:rPr>
        <w:t xml:space="preserve"> scripts; participation was voluntary; no personal identifiers appear in outputs.</w:t>
      </w:r>
    </w:p>
    <w:p w:rsidR="005A39C7" w:rsidRDefault="005A39C7" w:rsidP="005A39C7">
      <w:pPr>
        <w:spacing w:after="0" w:line="276" w:lineRule="auto"/>
        <w:rPr>
          <w:rFonts w:eastAsia="Times New Roman" w:cstheme="minorHAnsi"/>
          <w:bCs/>
        </w:rPr>
      </w:pPr>
    </w:p>
    <w:p w:rsidR="00ED41FE" w:rsidRDefault="00ED41FE" w:rsidP="005A39C7">
      <w:pPr>
        <w:spacing w:after="0" w:line="276" w:lineRule="auto"/>
        <w:rPr>
          <w:rFonts w:eastAsia="Times New Roman" w:cstheme="minorHAnsi"/>
        </w:rPr>
      </w:pPr>
      <w:r w:rsidRPr="00ED41FE">
        <w:rPr>
          <w:rFonts w:eastAsia="Times New Roman" w:cstheme="minorHAnsi"/>
          <w:bCs/>
        </w:rPr>
        <w:t>Saturation beyond “enough”:</w:t>
      </w:r>
      <w:r w:rsidRPr="00ED41FE">
        <w:rPr>
          <w:rFonts w:eastAsia="Times New Roman" w:cstheme="minorHAnsi"/>
        </w:rPr>
        <w:t xml:space="preserve"> once themes repeated, </w:t>
      </w:r>
      <w:r w:rsidRPr="00ED41FE">
        <w:rPr>
          <w:rFonts w:eastAsia="Times New Roman" w:cstheme="minorHAnsi"/>
          <w:bCs/>
        </w:rPr>
        <w:t>additional rounds</w:t>
      </w:r>
      <w:r w:rsidRPr="00ED41FE">
        <w:rPr>
          <w:rFonts w:eastAsia="Times New Roman" w:cstheme="minorHAnsi"/>
        </w:rPr>
        <w:t xml:space="preserve"> were used to </w:t>
      </w:r>
      <w:r w:rsidRPr="00ED41FE">
        <w:rPr>
          <w:rFonts w:eastAsia="Times New Roman" w:cstheme="minorHAnsi"/>
          <w:bCs/>
        </w:rPr>
        <w:t>validate, refine, and prioritize</w:t>
      </w:r>
      <w:r>
        <w:rPr>
          <w:rFonts w:eastAsia="Times New Roman" w:cstheme="minorHAnsi"/>
        </w:rPr>
        <w:t xml:space="preserve"> </w:t>
      </w:r>
      <w:r w:rsidRPr="00ED41FE">
        <w:rPr>
          <w:rFonts w:eastAsia="Times New Roman" w:cstheme="minorHAnsi"/>
        </w:rPr>
        <w:t xml:space="preserve">deliberately </w:t>
      </w:r>
      <w:r w:rsidRPr="00ED41FE">
        <w:rPr>
          <w:rFonts w:eastAsia="Times New Roman" w:cstheme="minorHAnsi"/>
          <w:bCs/>
        </w:rPr>
        <w:t>exceeding saturation</w:t>
      </w:r>
      <w:r w:rsidRPr="00ED41FE">
        <w:rPr>
          <w:rFonts w:eastAsia="Times New Roman" w:cstheme="minorHAnsi"/>
        </w:rPr>
        <w:t xml:space="preserve"> to ensure consensus and accuracy before integration into NSPs and funding requests.</w:t>
      </w:r>
    </w:p>
    <w:p w:rsidR="00ED41FE" w:rsidRPr="00ED41FE" w:rsidRDefault="00ED41FE" w:rsidP="00ED41FE">
      <w:pPr>
        <w:spacing w:after="0" w:line="276" w:lineRule="auto"/>
        <w:ind w:left="720"/>
        <w:rPr>
          <w:rFonts w:eastAsia="Times New Roman" w:cstheme="minorHAnsi"/>
        </w:rPr>
      </w:pPr>
    </w:p>
    <w:p w:rsidR="00ED41FE" w:rsidRPr="00ED41FE" w:rsidRDefault="00ED41FE" w:rsidP="00ED41FE">
      <w:pPr>
        <w:spacing w:after="0" w:line="276" w:lineRule="auto"/>
        <w:rPr>
          <w:rFonts w:eastAsia="Times New Roman" w:cstheme="minorHAnsi"/>
        </w:rPr>
      </w:pPr>
    </w:p>
    <w:p w:rsidR="00ED41FE" w:rsidRPr="005A39C7" w:rsidRDefault="00ED41FE" w:rsidP="00ED41FE">
      <w:pPr>
        <w:spacing w:after="0" w:line="276" w:lineRule="auto"/>
        <w:outlineLvl w:val="1"/>
        <w:rPr>
          <w:rFonts w:eastAsia="Times New Roman" w:cstheme="minorHAnsi"/>
          <w:b/>
          <w:bCs/>
        </w:rPr>
      </w:pPr>
      <w:r w:rsidRPr="005A39C7">
        <w:rPr>
          <w:rFonts w:eastAsia="Times New Roman" w:cstheme="minorHAnsi"/>
          <w:b/>
          <w:bCs/>
        </w:rPr>
        <w:t>From Consultation to Decisions (How inputs were used)</w:t>
      </w:r>
    </w:p>
    <w:p w:rsidR="00ED41FE" w:rsidRPr="00ED41FE" w:rsidRDefault="00ED41FE" w:rsidP="00ED41FE">
      <w:pPr>
        <w:spacing w:after="0" w:line="276" w:lineRule="auto"/>
        <w:outlineLvl w:val="1"/>
        <w:rPr>
          <w:rFonts w:eastAsia="Times New Roman" w:cstheme="minorHAnsi"/>
          <w:bCs/>
        </w:rPr>
      </w:pPr>
    </w:p>
    <w:p w:rsidR="00ED41FE" w:rsidRPr="00ED41FE" w:rsidRDefault="00ED41FE" w:rsidP="00ED41FE">
      <w:pPr>
        <w:numPr>
          <w:ilvl w:val="0"/>
          <w:numId w:val="12"/>
        </w:numPr>
        <w:spacing w:after="0" w:line="276" w:lineRule="auto"/>
        <w:rPr>
          <w:rFonts w:eastAsia="Times New Roman" w:cstheme="minorHAnsi"/>
        </w:rPr>
      </w:pPr>
      <w:r w:rsidRPr="00ED41FE">
        <w:rPr>
          <w:rFonts w:eastAsia="Times New Roman" w:cstheme="minorHAnsi"/>
          <w:bCs/>
        </w:rPr>
        <w:t>NSPs:</w:t>
      </w:r>
      <w:r w:rsidRPr="00ED41FE">
        <w:rPr>
          <w:rFonts w:eastAsia="Times New Roman" w:cstheme="minorHAnsi"/>
        </w:rPr>
        <w:t xml:space="preserve"> Inputs mapped to </w:t>
      </w:r>
      <w:r w:rsidRPr="00ED41FE">
        <w:rPr>
          <w:rFonts w:eastAsia="Times New Roman" w:cstheme="minorHAnsi"/>
          <w:bCs/>
        </w:rPr>
        <w:t>strategic objectives</w:t>
      </w:r>
      <w:r w:rsidRPr="00ED41FE">
        <w:rPr>
          <w:rFonts w:eastAsia="Times New Roman" w:cstheme="minorHAnsi"/>
        </w:rPr>
        <w:t xml:space="preserve">, </w:t>
      </w:r>
      <w:r w:rsidRPr="00ED41FE">
        <w:rPr>
          <w:rFonts w:eastAsia="Times New Roman" w:cstheme="minorHAnsi"/>
          <w:bCs/>
        </w:rPr>
        <w:t>intermediate results</w:t>
      </w:r>
      <w:r w:rsidRPr="00ED41FE">
        <w:rPr>
          <w:rFonts w:eastAsia="Times New Roman" w:cstheme="minorHAnsi"/>
        </w:rPr>
        <w:t xml:space="preserve">, </w:t>
      </w:r>
      <w:r w:rsidRPr="00ED41FE">
        <w:rPr>
          <w:rFonts w:eastAsia="Times New Roman" w:cstheme="minorHAnsi"/>
          <w:bCs/>
        </w:rPr>
        <w:t>interventions</w:t>
      </w:r>
      <w:r w:rsidRPr="00ED41FE">
        <w:rPr>
          <w:rFonts w:eastAsia="Times New Roman" w:cstheme="minorHAnsi"/>
        </w:rPr>
        <w:t xml:space="preserve">, and </w:t>
      </w:r>
      <w:r w:rsidRPr="00ED41FE">
        <w:rPr>
          <w:rFonts w:eastAsia="Times New Roman" w:cstheme="minorHAnsi"/>
          <w:bCs/>
        </w:rPr>
        <w:t>equity/HRG safeguards</w:t>
      </w:r>
      <w:r w:rsidRPr="00ED41FE">
        <w:rPr>
          <w:rFonts w:eastAsia="Times New Roman" w:cstheme="minorHAnsi"/>
        </w:rPr>
        <w:t>; indicators and targets adjusted for sub-populations (e.g., DR-TB, MSM/TG, mobile populations).</w:t>
      </w:r>
    </w:p>
    <w:p w:rsidR="00ED41FE" w:rsidRPr="00ED41FE" w:rsidRDefault="00ED41FE" w:rsidP="00ED41FE">
      <w:pPr>
        <w:numPr>
          <w:ilvl w:val="0"/>
          <w:numId w:val="12"/>
        </w:numPr>
        <w:spacing w:after="0" w:line="276" w:lineRule="auto"/>
        <w:rPr>
          <w:rFonts w:eastAsia="Times New Roman" w:cstheme="minorHAnsi"/>
        </w:rPr>
      </w:pPr>
      <w:r w:rsidRPr="00ED41FE">
        <w:rPr>
          <w:rFonts w:eastAsia="Times New Roman" w:cstheme="minorHAnsi"/>
          <w:bCs/>
        </w:rPr>
        <w:t>Global Fund proposals:</w:t>
      </w:r>
      <w:r w:rsidRPr="00ED41FE">
        <w:rPr>
          <w:rFonts w:eastAsia="Times New Roman" w:cstheme="minorHAnsi"/>
        </w:rPr>
        <w:t xml:space="preserve"> Prioritized intervention lists and coverage targets converted into </w:t>
      </w:r>
      <w:r w:rsidRPr="00ED41FE">
        <w:rPr>
          <w:rFonts w:eastAsia="Times New Roman" w:cstheme="minorHAnsi"/>
          <w:bCs/>
        </w:rPr>
        <w:t>modular budgets</w:t>
      </w:r>
      <w:r w:rsidRPr="00ED41FE">
        <w:rPr>
          <w:rFonts w:eastAsia="Times New Roman" w:cstheme="minorHAnsi"/>
        </w:rPr>
        <w:t xml:space="preserve">, </w:t>
      </w:r>
      <w:r w:rsidRPr="00ED41FE">
        <w:rPr>
          <w:rFonts w:eastAsia="Times New Roman" w:cstheme="minorHAnsi"/>
          <w:bCs/>
        </w:rPr>
        <w:t>performance frameworks</w:t>
      </w:r>
      <w:r w:rsidRPr="00ED41FE">
        <w:rPr>
          <w:rFonts w:eastAsia="Times New Roman" w:cstheme="minorHAnsi"/>
        </w:rPr>
        <w:t xml:space="preserve">, and </w:t>
      </w:r>
      <w:r w:rsidRPr="00ED41FE">
        <w:rPr>
          <w:rFonts w:eastAsia="Times New Roman" w:cstheme="minorHAnsi"/>
          <w:bCs/>
        </w:rPr>
        <w:t>implementation arrangements</w:t>
      </w:r>
      <w:r w:rsidRPr="00ED41FE">
        <w:rPr>
          <w:rFonts w:eastAsia="Times New Roman" w:cstheme="minorHAnsi"/>
        </w:rPr>
        <w:t xml:space="preserve"> (PR/SR roles, sub-national roll-out).</w:t>
      </w:r>
    </w:p>
    <w:p w:rsidR="00ED41FE" w:rsidRPr="00ED41FE" w:rsidRDefault="00ED41FE" w:rsidP="00ED41FE">
      <w:pPr>
        <w:numPr>
          <w:ilvl w:val="0"/>
          <w:numId w:val="12"/>
        </w:numPr>
        <w:spacing w:after="0" w:line="276" w:lineRule="auto"/>
        <w:rPr>
          <w:rFonts w:eastAsia="Times New Roman" w:cstheme="minorHAnsi"/>
        </w:rPr>
      </w:pPr>
      <w:r w:rsidRPr="00ED41FE">
        <w:rPr>
          <w:rFonts w:eastAsia="Times New Roman" w:cstheme="minorHAnsi"/>
          <w:bCs/>
        </w:rPr>
        <w:t>PEPFAR alignment:</w:t>
      </w:r>
      <w:r w:rsidRPr="00ED41FE">
        <w:rPr>
          <w:rFonts w:eastAsia="Times New Roman" w:cstheme="minorHAnsi"/>
        </w:rPr>
        <w:t xml:space="preserve"> Complementarity documented in partner matrices so that </w:t>
      </w:r>
      <w:r w:rsidRPr="00ED41FE">
        <w:rPr>
          <w:rFonts w:eastAsia="Times New Roman" w:cstheme="minorHAnsi"/>
          <w:bCs/>
        </w:rPr>
        <w:t>no key population or geography</w:t>
      </w:r>
      <w:r w:rsidRPr="00ED41FE">
        <w:rPr>
          <w:rFonts w:eastAsia="Times New Roman" w:cstheme="minorHAnsi"/>
        </w:rPr>
        <w:t xml:space="preserve"> remained unfunded.</w:t>
      </w:r>
    </w:p>
    <w:p w:rsidR="00ED41FE" w:rsidRPr="00ED41FE" w:rsidRDefault="00ED41FE" w:rsidP="00ED41FE">
      <w:pPr>
        <w:spacing w:after="0" w:line="276" w:lineRule="auto"/>
        <w:rPr>
          <w:rFonts w:eastAsia="Times New Roman" w:cstheme="minorHAnsi"/>
        </w:rPr>
      </w:pPr>
    </w:p>
    <w:p w:rsidR="00ED41FE" w:rsidRDefault="00ED41FE" w:rsidP="00ED41FE">
      <w:pPr>
        <w:spacing w:after="0" w:line="276" w:lineRule="auto"/>
        <w:outlineLvl w:val="1"/>
        <w:rPr>
          <w:rFonts w:eastAsia="Times New Roman" w:cstheme="minorHAnsi"/>
          <w:bCs/>
        </w:rPr>
      </w:pPr>
    </w:p>
    <w:p w:rsidR="00FF6EA4" w:rsidRDefault="00FF6EA4" w:rsidP="00ED41FE">
      <w:pPr>
        <w:spacing w:after="0" w:line="276" w:lineRule="auto"/>
        <w:outlineLvl w:val="1"/>
        <w:rPr>
          <w:rFonts w:eastAsia="Times New Roman" w:cstheme="minorHAnsi"/>
          <w:bCs/>
        </w:rPr>
      </w:pPr>
    </w:p>
    <w:p w:rsidR="00FF6EA4" w:rsidRDefault="00FF6EA4" w:rsidP="00ED41FE">
      <w:pPr>
        <w:spacing w:after="0" w:line="276" w:lineRule="auto"/>
        <w:outlineLvl w:val="1"/>
        <w:rPr>
          <w:rFonts w:eastAsia="Times New Roman" w:cstheme="minorHAnsi"/>
          <w:bCs/>
        </w:rPr>
      </w:pPr>
    </w:p>
    <w:p w:rsidR="005A39C7" w:rsidRDefault="005A39C7" w:rsidP="00ED41FE">
      <w:pPr>
        <w:spacing w:after="0" w:line="276" w:lineRule="auto"/>
        <w:outlineLvl w:val="1"/>
        <w:rPr>
          <w:rFonts w:eastAsia="Times New Roman" w:cstheme="minorHAnsi"/>
          <w:bCs/>
        </w:rPr>
      </w:pPr>
    </w:p>
    <w:p w:rsidR="00ED41FE" w:rsidRPr="00FF6EA4" w:rsidRDefault="00ED41FE" w:rsidP="00ED41FE">
      <w:pPr>
        <w:spacing w:after="0" w:line="276" w:lineRule="auto"/>
        <w:outlineLvl w:val="1"/>
        <w:rPr>
          <w:rFonts w:eastAsia="Times New Roman" w:cstheme="minorHAnsi"/>
          <w:b/>
          <w:bCs/>
        </w:rPr>
      </w:pPr>
      <w:r w:rsidRPr="00ED41FE">
        <w:rPr>
          <w:rFonts w:eastAsia="Times New Roman" w:cstheme="minorHAnsi"/>
          <w:b/>
          <w:bCs/>
        </w:rPr>
        <w:lastRenderedPageBreak/>
        <w:t>Summary Tables</w:t>
      </w:r>
    </w:p>
    <w:p w:rsidR="00ED41FE" w:rsidRPr="00ED41FE" w:rsidRDefault="00ED41FE" w:rsidP="00ED41FE">
      <w:pPr>
        <w:spacing w:after="0" w:line="276" w:lineRule="auto"/>
        <w:outlineLvl w:val="1"/>
        <w:rPr>
          <w:rFonts w:eastAsia="Times New Roman" w:cstheme="minorHAnsi"/>
          <w:bCs/>
        </w:rPr>
      </w:pPr>
    </w:p>
    <w:p w:rsidR="00ED41FE" w:rsidRPr="00ED41FE" w:rsidRDefault="00ED41FE" w:rsidP="00ED41FE">
      <w:pPr>
        <w:spacing w:after="0" w:line="276" w:lineRule="auto"/>
        <w:outlineLvl w:val="2"/>
        <w:rPr>
          <w:rFonts w:eastAsia="Times New Roman" w:cstheme="minorHAnsi"/>
          <w:b/>
          <w:bCs/>
        </w:rPr>
      </w:pPr>
      <w:r w:rsidRPr="00ED41FE">
        <w:rPr>
          <w:rFonts w:eastAsia="Times New Roman" w:cstheme="minorHAnsi"/>
          <w:b/>
          <w:bCs/>
        </w:rPr>
        <w:t>Table 1. Categories of Participants Consulted</w:t>
      </w:r>
    </w:p>
    <w:p w:rsidR="00ED41FE" w:rsidRDefault="00ED41FE" w:rsidP="00ED41FE">
      <w:pPr>
        <w:spacing w:after="0" w:line="276" w:lineRule="auto"/>
        <w:outlineLvl w:val="2"/>
        <w:rPr>
          <w:rFonts w:eastAsia="Times New Roman" w:cstheme="minorHAnsi"/>
          <w:bCs/>
        </w:rPr>
      </w:pPr>
    </w:p>
    <w:tbl>
      <w:tblPr>
        <w:tblStyle w:val="TableGrid"/>
        <w:tblW w:w="0" w:type="auto"/>
        <w:tblLook w:val="04A0" w:firstRow="1" w:lastRow="0" w:firstColumn="1" w:lastColumn="0" w:noHBand="0" w:noVBand="1"/>
      </w:tblPr>
      <w:tblGrid>
        <w:gridCol w:w="4675"/>
        <w:gridCol w:w="4675"/>
      </w:tblGrid>
      <w:tr w:rsidR="00ED41FE" w:rsidTr="00FF6EA4">
        <w:tc>
          <w:tcPr>
            <w:tcW w:w="4675" w:type="dxa"/>
            <w:shd w:val="clear" w:color="auto" w:fill="A6A6A6" w:themeFill="background1" w:themeFillShade="A6"/>
            <w:vAlign w:val="center"/>
          </w:tcPr>
          <w:p w:rsidR="00ED41FE" w:rsidRPr="00ED41FE" w:rsidRDefault="00ED41FE" w:rsidP="00ED41FE">
            <w:pPr>
              <w:rPr>
                <w:rFonts w:eastAsia="Times New Roman" w:cstheme="minorHAnsi"/>
                <w:bCs/>
              </w:rPr>
            </w:pPr>
            <w:r w:rsidRPr="00ED41FE">
              <w:rPr>
                <w:rFonts w:eastAsia="Times New Roman" w:cstheme="minorHAnsi"/>
                <w:bCs/>
              </w:rPr>
              <w:t>Category</w:t>
            </w:r>
          </w:p>
        </w:tc>
        <w:tc>
          <w:tcPr>
            <w:tcW w:w="4675" w:type="dxa"/>
            <w:shd w:val="clear" w:color="auto" w:fill="A6A6A6" w:themeFill="background1" w:themeFillShade="A6"/>
            <w:vAlign w:val="center"/>
          </w:tcPr>
          <w:p w:rsidR="00ED41FE" w:rsidRPr="00ED41FE" w:rsidRDefault="00ED41FE" w:rsidP="00ED41FE">
            <w:pPr>
              <w:rPr>
                <w:rFonts w:eastAsia="Times New Roman" w:cstheme="minorHAnsi"/>
                <w:bCs/>
              </w:rPr>
            </w:pPr>
            <w:r w:rsidRPr="00ED41FE">
              <w:rPr>
                <w:rFonts w:eastAsia="Times New Roman" w:cstheme="minorHAnsi"/>
                <w:bCs/>
              </w:rPr>
              <w:t>Description of Involvement</w:t>
            </w:r>
          </w:p>
        </w:tc>
      </w:tr>
      <w:tr w:rsidR="00ED41FE" w:rsidTr="00137E30">
        <w:tc>
          <w:tcPr>
            <w:tcW w:w="4675" w:type="dxa"/>
            <w:vAlign w:val="center"/>
          </w:tcPr>
          <w:p w:rsidR="00ED41FE" w:rsidRPr="00ED41FE" w:rsidRDefault="00ED41FE" w:rsidP="00ED41FE">
            <w:pPr>
              <w:rPr>
                <w:rFonts w:eastAsia="Times New Roman" w:cstheme="minorHAnsi"/>
              </w:rPr>
            </w:pPr>
            <w:r w:rsidRPr="00ED41FE">
              <w:rPr>
                <w:rFonts w:eastAsia="Times New Roman" w:cstheme="minorHAnsi"/>
                <w:bCs/>
              </w:rPr>
              <w:t>Government Officials</w:t>
            </w:r>
          </w:p>
        </w:tc>
        <w:tc>
          <w:tcPr>
            <w:tcW w:w="4675" w:type="dxa"/>
            <w:vAlign w:val="center"/>
          </w:tcPr>
          <w:p w:rsidR="00ED41FE" w:rsidRPr="00ED41FE" w:rsidRDefault="00ED41FE" w:rsidP="00ED41FE">
            <w:pPr>
              <w:rPr>
                <w:rFonts w:eastAsia="Times New Roman" w:cstheme="minorHAnsi"/>
              </w:rPr>
            </w:pPr>
            <w:proofErr w:type="spellStart"/>
            <w:r w:rsidRPr="00ED41FE">
              <w:rPr>
                <w:rFonts w:eastAsia="Times New Roman" w:cstheme="minorHAnsi"/>
              </w:rPr>
              <w:t>MoHP</w:t>
            </w:r>
            <w:proofErr w:type="spellEnd"/>
            <w:r w:rsidRPr="00ED41FE">
              <w:rPr>
                <w:rFonts w:eastAsia="Times New Roman" w:cstheme="minorHAnsi"/>
              </w:rPr>
              <w:t xml:space="preserve"> (federal), provincial health/social development ministries, municipal health offices; leadership, data, and policy inputs at every tier.</w:t>
            </w:r>
          </w:p>
        </w:tc>
      </w:tr>
      <w:tr w:rsidR="00ED41FE" w:rsidTr="00137E30">
        <w:tc>
          <w:tcPr>
            <w:tcW w:w="4675" w:type="dxa"/>
            <w:vAlign w:val="center"/>
          </w:tcPr>
          <w:p w:rsidR="00ED41FE" w:rsidRPr="00ED41FE" w:rsidRDefault="00ED41FE" w:rsidP="00ED41FE">
            <w:pPr>
              <w:rPr>
                <w:rFonts w:eastAsia="Times New Roman" w:cstheme="minorHAnsi"/>
              </w:rPr>
            </w:pPr>
            <w:r w:rsidRPr="00ED41FE">
              <w:rPr>
                <w:rFonts w:eastAsia="Times New Roman" w:cstheme="minorHAnsi"/>
                <w:bCs/>
              </w:rPr>
              <w:t>Community Members</w:t>
            </w:r>
          </w:p>
        </w:tc>
        <w:tc>
          <w:tcPr>
            <w:tcW w:w="4675" w:type="dxa"/>
            <w:vAlign w:val="center"/>
          </w:tcPr>
          <w:p w:rsidR="00ED41FE" w:rsidRPr="00ED41FE" w:rsidRDefault="00ED41FE" w:rsidP="00ED41FE">
            <w:pPr>
              <w:rPr>
                <w:rFonts w:eastAsia="Times New Roman" w:cstheme="minorHAnsi"/>
              </w:rPr>
            </w:pPr>
            <w:r w:rsidRPr="00ED41FE">
              <w:rPr>
                <w:rFonts w:eastAsia="Times New Roman" w:cstheme="minorHAnsi"/>
              </w:rPr>
              <w:t>PLHIV, TB survivors, malaria-affected families, community leaders; shared lived experiences and access barriers.</w:t>
            </w:r>
          </w:p>
        </w:tc>
      </w:tr>
      <w:tr w:rsidR="00ED41FE" w:rsidTr="00137E30">
        <w:tc>
          <w:tcPr>
            <w:tcW w:w="4675" w:type="dxa"/>
            <w:vAlign w:val="center"/>
          </w:tcPr>
          <w:p w:rsidR="00ED41FE" w:rsidRPr="00ED41FE" w:rsidRDefault="00ED41FE" w:rsidP="00ED41FE">
            <w:pPr>
              <w:rPr>
                <w:rFonts w:eastAsia="Times New Roman" w:cstheme="minorHAnsi"/>
              </w:rPr>
            </w:pPr>
            <w:r w:rsidRPr="00ED41FE">
              <w:rPr>
                <w:rFonts w:eastAsia="Times New Roman" w:cstheme="minorHAnsi"/>
                <w:bCs/>
              </w:rPr>
              <w:t>Civil Society (CSOs/CBOs)</w:t>
            </w:r>
          </w:p>
        </w:tc>
        <w:tc>
          <w:tcPr>
            <w:tcW w:w="4675" w:type="dxa"/>
            <w:vAlign w:val="center"/>
          </w:tcPr>
          <w:p w:rsidR="00ED41FE" w:rsidRPr="00ED41FE" w:rsidRDefault="00ED41FE" w:rsidP="00ED41FE">
            <w:pPr>
              <w:rPr>
                <w:rFonts w:eastAsia="Times New Roman" w:cstheme="minorHAnsi"/>
              </w:rPr>
            </w:pPr>
            <w:r w:rsidRPr="00ED41FE">
              <w:rPr>
                <w:rFonts w:eastAsia="Times New Roman" w:cstheme="minorHAnsi"/>
              </w:rPr>
              <w:t>National/local NGOs and advocacy groups; surfaced on-the-ground challenges and innovations.</w:t>
            </w:r>
          </w:p>
        </w:tc>
      </w:tr>
      <w:tr w:rsidR="00ED41FE" w:rsidTr="00D01BEA">
        <w:tc>
          <w:tcPr>
            <w:tcW w:w="4675" w:type="dxa"/>
            <w:vAlign w:val="center"/>
          </w:tcPr>
          <w:p w:rsidR="00ED41FE" w:rsidRPr="00ED41FE" w:rsidRDefault="00ED41FE" w:rsidP="00ED41FE">
            <w:pPr>
              <w:rPr>
                <w:rFonts w:eastAsia="Times New Roman" w:cstheme="minorHAnsi"/>
              </w:rPr>
            </w:pPr>
            <w:r w:rsidRPr="00ED41FE">
              <w:rPr>
                <w:rFonts w:eastAsia="Times New Roman" w:cstheme="minorHAnsi"/>
                <w:bCs/>
              </w:rPr>
              <w:t>Key Population Networks</w:t>
            </w:r>
          </w:p>
        </w:tc>
        <w:tc>
          <w:tcPr>
            <w:tcW w:w="4675" w:type="dxa"/>
            <w:vAlign w:val="center"/>
          </w:tcPr>
          <w:p w:rsidR="00ED41FE" w:rsidRPr="00ED41FE" w:rsidRDefault="00ED41FE" w:rsidP="00ED41FE">
            <w:pPr>
              <w:rPr>
                <w:rFonts w:eastAsia="Times New Roman" w:cstheme="minorHAnsi"/>
              </w:rPr>
            </w:pPr>
            <w:r w:rsidRPr="00ED41FE">
              <w:rPr>
                <w:rFonts w:eastAsia="Times New Roman" w:cstheme="minorHAnsi"/>
              </w:rPr>
              <w:t xml:space="preserve">PLHIV networks; PWID (e.g., Recovering Nepal); FSW organizations; </w:t>
            </w:r>
            <w:r w:rsidRPr="00ED41FE">
              <w:rPr>
                <w:rFonts w:eastAsia="Times New Roman" w:cstheme="minorHAnsi"/>
                <w:bCs/>
              </w:rPr>
              <w:t>LGBTIQ+</w:t>
            </w:r>
            <w:r w:rsidRPr="00ED41FE">
              <w:rPr>
                <w:rFonts w:eastAsia="Times New Roman" w:cstheme="minorHAnsi"/>
              </w:rPr>
              <w:t xml:space="preserve"> federations; migrants’ networks.</w:t>
            </w:r>
          </w:p>
        </w:tc>
      </w:tr>
      <w:tr w:rsidR="00ED41FE" w:rsidTr="00D01BEA">
        <w:tc>
          <w:tcPr>
            <w:tcW w:w="4675" w:type="dxa"/>
            <w:vAlign w:val="center"/>
          </w:tcPr>
          <w:p w:rsidR="00ED41FE" w:rsidRPr="00ED41FE" w:rsidRDefault="00ED41FE" w:rsidP="00ED41FE">
            <w:pPr>
              <w:rPr>
                <w:rFonts w:eastAsia="Times New Roman" w:cstheme="minorHAnsi"/>
              </w:rPr>
            </w:pPr>
            <w:r w:rsidRPr="00ED41FE">
              <w:rPr>
                <w:rFonts w:eastAsia="Times New Roman" w:cstheme="minorHAnsi"/>
                <w:bCs/>
              </w:rPr>
              <w:t>Development Partners</w:t>
            </w:r>
          </w:p>
        </w:tc>
        <w:tc>
          <w:tcPr>
            <w:tcW w:w="4675" w:type="dxa"/>
            <w:vAlign w:val="center"/>
          </w:tcPr>
          <w:p w:rsidR="00ED41FE" w:rsidRPr="00ED41FE" w:rsidRDefault="00ED41FE" w:rsidP="00ED41FE">
            <w:pPr>
              <w:rPr>
                <w:rFonts w:eastAsia="Times New Roman" w:cstheme="minorHAnsi"/>
              </w:rPr>
            </w:pPr>
            <w:r w:rsidRPr="00ED41FE">
              <w:rPr>
                <w:rFonts w:eastAsia="Times New Roman" w:cstheme="minorHAnsi"/>
              </w:rPr>
              <w:t>USAID/PEPFAR, WHO, UNAIDS, UNDP, others; technical inputs and funding alignment.</w:t>
            </w:r>
          </w:p>
        </w:tc>
      </w:tr>
      <w:tr w:rsidR="00ED41FE" w:rsidTr="00D01BEA">
        <w:tc>
          <w:tcPr>
            <w:tcW w:w="4675" w:type="dxa"/>
            <w:vAlign w:val="center"/>
          </w:tcPr>
          <w:p w:rsidR="00ED41FE" w:rsidRPr="00ED41FE" w:rsidRDefault="00ED41FE" w:rsidP="00ED41FE">
            <w:pPr>
              <w:rPr>
                <w:rFonts w:eastAsia="Times New Roman" w:cstheme="minorHAnsi"/>
              </w:rPr>
            </w:pPr>
            <w:r w:rsidRPr="00ED41FE">
              <w:rPr>
                <w:rFonts w:eastAsia="Times New Roman" w:cstheme="minorHAnsi"/>
                <w:bCs/>
              </w:rPr>
              <w:t>Implementing Partners</w:t>
            </w:r>
          </w:p>
        </w:tc>
        <w:tc>
          <w:tcPr>
            <w:tcW w:w="4675" w:type="dxa"/>
            <w:vAlign w:val="center"/>
          </w:tcPr>
          <w:p w:rsidR="00ED41FE" w:rsidRPr="00ED41FE" w:rsidRDefault="00ED41FE" w:rsidP="00ED41FE">
            <w:pPr>
              <w:rPr>
                <w:rFonts w:eastAsia="Times New Roman" w:cstheme="minorHAnsi"/>
              </w:rPr>
            </w:pPr>
            <w:r w:rsidRPr="00ED41FE">
              <w:rPr>
                <w:rFonts w:eastAsia="Times New Roman" w:cstheme="minorHAnsi"/>
              </w:rPr>
              <w:t>Global Fund PRs/SRs; academic/public health institutes; insights on feasibility and performance.</w:t>
            </w:r>
          </w:p>
        </w:tc>
      </w:tr>
      <w:tr w:rsidR="00ED41FE" w:rsidTr="008E7939">
        <w:tc>
          <w:tcPr>
            <w:tcW w:w="4675" w:type="dxa"/>
            <w:vAlign w:val="center"/>
          </w:tcPr>
          <w:p w:rsidR="00ED41FE" w:rsidRPr="00ED41FE" w:rsidRDefault="00ED41FE" w:rsidP="00ED41FE">
            <w:pPr>
              <w:rPr>
                <w:rFonts w:eastAsia="Times New Roman" w:cstheme="minorHAnsi"/>
              </w:rPr>
            </w:pPr>
            <w:r w:rsidRPr="00ED41FE">
              <w:rPr>
                <w:rFonts w:eastAsia="Times New Roman" w:cstheme="minorHAnsi"/>
                <w:bCs/>
              </w:rPr>
              <w:t>Private Sector</w:t>
            </w:r>
          </w:p>
        </w:tc>
        <w:tc>
          <w:tcPr>
            <w:tcW w:w="4675" w:type="dxa"/>
            <w:vAlign w:val="center"/>
          </w:tcPr>
          <w:p w:rsidR="00ED41FE" w:rsidRPr="00ED41FE" w:rsidRDefault="00ED41FE" w:rsidP="00ED41FE">
            <w:pPr>
              <w:rPr>
                <w:rFonts w:eastAsia="Times New Roman" w:cstheme="minorHAnsi"/>
              </w:rPr>
            </w:pPr>
            <w:r w:rsidRPr="00ED41FE">
              <w:rPr>
                <w:rFonts w:eastAsia="Times New Roman" w:cstheme="minorHAnsi"/>
              </w:rPr>
              <w:t>Private hospitals/clinics, labs, pharmacies, employer groups; TB PPM, diagnostics, and referral pathways.</w:t>
            </w:r>
          </w:p>
        </w:tc>
      </w:tr>
      <w:tr w:rsidR="00ED41FE" w:rsidTr="008E7939">
        <w:tc>
          <w:tcPr>
            <w:tcW w:w="4675" w:type="dxa"/>
            <w:vAlign w:val="center"/>
          </w:tcPr>
          <w:p w:rsidR="00ED41FE" w:rsidRPr="00ED41FE" w:rsidRDefault="00ED41FE" w:rsidP="00ED41FE">
            <w:pPr>
              <w:rPr>
                <w:rFonts w:eastAsia="Times New Roman" w:cstheme="minorHAnsi"/>
              </w:rPr>
            </w:pPr>
            <w:r w:rsidRPr="00ED41FE">
              <w:rPr>
                <w:rFonts w:eastAsia="Times New Roman" w:cstheme="minorHAnsi"/>
                <w:bCs/>
              </w:rPr>
              <w:t>CCM Members/Leadership</w:t>
            </w:r>
          </w:p>
        </w:tc>
        <w:tc>
          <w:tcPr>
            <w:tcW w:w="4675" w:type="dxa"/>
            <w:vAlign w:val="center"/>
          </w:tcPr>
          <w:p w:rsidR="00ED41FE" w:rsidRPr="00ED41FE" w:rsidRDefault="00ED41FE" w:rsidP="00ED41FE">
            <w:pPr>
              <w:rPr>
                <w:rFonts w:eastAsia="Times New Roman" w:cstheme="minorHAnsi"/>
              </w:rPr>
            </w:pPr>
            <w:r w:rsidRPr="00ED41FE">
              <w:rPr>
                <w:rFonts w:eastAsia="Times New Roman" w:cstheme="minorHAnsi"/>
              </w:rPr>
              <w:t>Oversight of inclusivity, transparency; final endorsement of proposals.</w:t>
            </w:r>
          </w:p>
        </w:tc>
      </w:tr>
    </w:tbl>
    <w:p w:rsidR="00ED41FE" w:rsidRDefault="00ED41FE" w:rsidP="00ED41FE">
      <w:pPr>
        <w:spacing w:after="0" w:line="276" w:lineRule="auto"/>
        <w:outlineLvl w:val="2"/>
        <w:rPr>
          <w:rFonts w:eastAsia="Times New Roman" w:cstheme="minorHAnsi"/>
          <w:bCs/>
        </w:rPr>
      </w:pPr>
    </w:p>
    <w:p w:rsidR="00ED41FE" w:rsidRPr="00ED41FE" w:rsidRDefault="00ED41FE" w:rsidP="00ED41FE">
      <w:pPr>
        <w:spacing w:after="0" w:line="276" w:lineRule="auto"/>
        <w:outlineLvl w:val="2"/>
        <w:rPr>
          <w:rFonts w:eastAsia="Times New Roman" w:cstheme="minorHAnsi"/>
          <w:bCs/>
        </w:rPr>
      </w:pPr>
    </w:p>
    <w:p w:rsidR="00ED41FE" w:rsidRPr="00FF6EA4" w:rsidRDefault="00ED41FE" w:rsidP="00ED41FE">
      <w:pPr>
        <w:spacing w:after="0" w:line="276" w:lineRule="auto"/>
        <w:outlineLvl w:val="2"/>
        <w:rPr>
          <w:rFonts w:eastAsia="Times New Roman" w:cstheme="minorHAnsi"/>
          <w:b/>
          <w:bCs/>
        </w:rPr>
      </w:pPr>
      <w:r w:rsidRPr="00ED41FE">
        <w:rPr>
          <w:rFonts w:eastAsia="Times New Roman" w:cstheme="minorHAnsi"/>
          <w:b/>
          <w:bCs/>
        </w:rPr>
        <w:t>Table 2. Key Stakeholder Groups &amp; Populations (with malaria geographies)</w:t>
      </w:r>
    </w:p>
    <w:p w:rsidR="00ED41FE" w:rsidRDefault="00ED41FE" w:rsidP="00ED41FE">
      <w:pPr>
        <w:spacing w:after="0" w:line="276" w:lineRule="auto"/>
        <w:outlineLvl w:val="2"/>
        <w:rPr>
          <w:rFonts w:eastAsia="Times New Roman" w:cstheme="minorHAnsi"/>
          <w:bCs/>
        </w:rPr>
      </w:pPr>
    </w:p>
    <w:tbl>
      <w:tblPr>
        <w:tblStyle w:val="TableGrid"/>
        <w:tblW w:w="0" w:type="auto"/>
        <w:tblLook w:val="04A0" w:firstRow="1" w:lastRow="0" w:firstColumn="1" w:lastColumn="0" w:noHBand="0" w:noVBand="1"/>
      </w:tblPr>
      <w:tblGrid>
        <w:gridCol w:w="2882"/>
        <w:gridCol w:w="6468"/>
      </w:tblGrid>
      <w:tr w:rsidR="00ED41FE" w:rsidTr="00FF6EA4">
        <w:tc>
          <w:tcPr>
            <w:tcW w:w="2882" w:type="dxa"/>
            <w:shd w:val="clear" w:color="auto" w:fill="A6A6A6" w:themeFill="background1" w:themeFillShade="A6"/>
            <w:vAlign w:val="center"/>
          </w:tcPr>
          <w:p w:rsidR="00ED41FE" w:rsidRPr="00ED41FE" w:rsidRDefault="00ED41FE" w:rsidP="00FF6EA4">
            <w:pPr>
              <w:rPr>
                <w:rFonts w:eastAsia="Times New Roman" w:cstheme="minorHAnsi"/>
                <w:bCs/>
              </w:rPr>
            </w:pPr>
            <w:r w:rsidRPr="00ED41FE">
              <w:rPr>
                <w:rFonts w:eastAsia="Times New Roman" w:cstheme="minorHAnsi"/>
                <w:bCs/>
              </w:rPr>
              <w:t>Stakeholder/Population</w:t>
            </w:r>
          </w:p>
        </w:tc>
        <w:tc>
          <w:tcPr>
            <w:tcW w:w="6468" w:type="dxa"/>
            <w:shd w:val="clear" w:color="auto" w:fill="A6A6A6" w:themeFill="background1" w:themeFillShade="A6"/>
            <w:vAlign w:val="center"/>
          </w:tcPr>
          <w:p w:rsidR="00ED41FE" w:rsidRPr="00ED41FE" w:rsidRDefault="00ED41FE" w:rsidP="00FF6EA4">
            <w:pPr>
              <w:rPr>
                <w:rFonts w:eastAsia="Times New Roman" w:cstheme="minorHAnsi"/>
                <w:bCs/>
              </w:rPr>
            </w:pPr>
            <w:r w:rsidRPr="00ED41FE">
              <w:rPr>
                <w:rFonts w:eastAsia="Times New Roman" w:cstheme="minorHAnsi"/>
                <w:bCs/>
              </w:rPr>
              <w:t>Representation &amp; Inclusion</w:t>
            </w:r>
          </w:p>
        </w:tc>
      </w:tr>
      <w:tr w:rsidR="00ED41FE" w:rsidTr="00FF6EA4">
        <w:tc>
          <w:tcPr>
            <w:tcW w:w="2882" w:type="dxa"/>
            <w:vAlign w:val="center"/>
          </w:tcPr>
          <w:p w:rsidR="00ED41FE" w:rsidRPr="00ED41FE" w:rsidRDefault="00ED41FE" w:rsidP="00FF6EA4">
            <w:pPr>
              <w:rPr>
                <w:rFonts w:eastAsia="Times New Roman" w:cstheme="minorHAnsi"/>
              </w:rPr>
            </w:pPr>
            <w:r w:rsidRPr="00ED41FE">
              <w:rPr>
                <w:rFonts w:eastAsia="Times New Roman" w:cstheme="minorHAnsi"/>
                <w:bCs/>
              </w:rPr>
              <w:t>PLHIV</w:t>
            </w:r>
          </w:p>
        </w:tc>
        <w:tc>
          <w:tcPr>
            <w:tcW w:w="6468" w:type="dxa"/>
            <w:vAlign w:val="center"/>
          </w:tcPr>
          <w:p w:rsidR="00ED41FE" w:rsidRPr="00ED41FE" w:rsidRDefault="00ED41FE" w:rsidP="00FF6EA4">
            <w:pPr>
              <w:rPr>
                <w:rFonts w:eastAsia="Times New Roman" w:cstheme="minorHAnsi"/>
              </w:rPr>
            </w:pPr>
            <w:r w:rsidRPr="00ED41FE">
              <w:rPr>
                <w:rFonts w:eastAsia="Times New Roman" w:cstheme="minorHAnsi"/>
              </w:rPr>
              <w:t>National PLHIV networks; inputs on ART access, stigma reduction, differentiated service delivery.</w:t>
            </w:r>
          </w:p>
        </w:tc>
      </w:tr>
      <w:tr w:rsidR="00ED41FE" w:rsidTr="00FF6EA4">
        <w:tc>
          <w:tcPr>
            <w:tcW w:w="2882" w:type="dxa"/>
            <w:vAlign w:val="center"/>
          </w:tcPr>
          <w:p w:rsidR="00ED41FE" w:rsidRPr="00ED41FE" w:rsidRDefault="00ED41FE" w:rsidP="00FF6EA4">
            <w:pPr>
              <w:rPr>
                <w:rFonts w:eastAsia="Times New Roman" w:cstheme="minorHAnsi"/>
              </w:rPr>
            </w:pPr>
            <w:r w:rsidRPr="00ED41FE">
              <w:rPr>
                <w:rFonts w:eastAsia="Times New Roman" w:cstheme="minorHAnsi"/>
                <w:bCs/>
              </w:rPr>
              <w:t>TB Survivors / Patients (DS/DR-TB)</w:t>
            </w:r>
          </w:p>
        </w:tc>
        <w:tc>
          <w:tcPr>
            <w:tcW w:w="6468" w:type="dxa"/>
            <w:vAlign w:val="center"/>
          </w:tcPr>
          <w:p w:rsidR="00ED41FE" w:rsidRPr="00ED41FE" w:rsidRDefault="00ED41FE" w:rsidP="00FF6EA4">
            <w:pPr>
              <w:rPr>
                <w:rFonts w:eastAsia="Times New Roman" w:cstheme="minorHAnsi"/>
              </w:rPr>
            </w:pPr>
            <w:r w:rsidRPr="00ED41FE">
              <w:rPr>
                <w:rFonts w:eastAsia="Times New Roman" w:cstheme="minorHAnsi"/>
              </w:rPr>
              <w:t>Groups across provinces; adherence, stigma, infection control, social support needs.</w:t>
            </w:r>
          </w:p>
        </w:tc>
      </w:tr>
      <w:tr w:rsidR="00ED41FE" w:rsidTr="00FF6EA4">
        <w:tc>
          <w:tcPr>
            <w:tcW w:w="2882" w:type="dxa"/>
            <w:vAlign w:val="center"/>
          </w:tcPr>
          <w:p w:rsidR="00ED41FE" w:rsidRPr="00ED41FE" w:rsidRDefault="00ED41FE" w:rsidP="00FF6EA4">
            <w:pPr>
              <w:rPr>
                <w:rFonts w:eastAsia="Times New Roman" w:cstheme="minorHAnsi"/>
              </w:rPr>
            </w:pPr>
            <w:r w:rsidRPr="00ED41FE">
              <w:rPr>
                <w:rFonts w:eastAsia="Times New Roman" w:cstheme="minorHAnsi"/>
                <w:bCs/>
              </w:rPr>
              <w:t>FSW</w:t>
            </w:r>
          </w:p>
        </w:tc>
        <w:tc>
          <w:tcPr>
            <w:tcW w:w="6468" w:type="dxa"/>
            <w:vAlign w:val="center"/>
          </w:tcPr>
          <w:p w:rsidR="00ED41FE" w:rsidRPr="00ED41FE" w:rsidRDefault="00ED41FE" w:rsidP="00FF6EA4">
            <w:pPr>
              <w:rPr>
                <w:rFonts w:eastAsia="Times New Roman" w:cstheme="minorHAnsi"/>
              </w:rPr>
            </w:pPr>
            <w:r w:rsidRPr="00ED41FE">
              <w:rPr>
                <w:rFonts w:eastAsia="Times New Roman" w:cstheme="minorHAnsi"/>
              </w:rPr>
              <w:t>Community organizations; prevention, STI services, legal/rights barriers.</w:t>
            </w:r>
          </w:p>
        </w:tc>
      </w:tr>
      <w:tr w:rsidR="00ED41FE" w:rsidTr="00FF6EA4">
        <w:tc>
          <w:tcPr>
            <w:tcW w:w="2882" w:type="dxa"/>
            <w:vAlign w:val="center"/>
          </w:tcPr>
          <w:p w:rsidR="00ED41FE" w:rsidRPr="00ED41FE" w:rsidRDefault="00ED41FE" w:rsidP="00FF6EA4">
            <w:pPr>
              <w:rPr>
                <w:rFonts w:eastAsia="Times New Roman" w:cstheme="minorHAnsi"/>
              </w:rPr>
            </w:pPr>
            <w:r w:rsidRPr="00ED41FE">
              <w:rPr>
                <w:rFonts w:eastAsia="Times New Roman" w:cstheme="minorHAnsi"/>
                <w:bCs/>
              </w:rPr>
              <w:t>MSM/TG</w:t>
            </w:r>
          </w:p>
        </w:tc>
        <w:tc>
          <w:tcPr>
            <w:tcW w:w="6468" w:type="dxa"/>
            <w:vAlign w:val="center"/>
          </w:tcPr>
          <w:p w:rsidR="00ED41FE" w:rsidRPr="00ED41FE" w:rsidRDefault="00ED41FE" w:rsidP="00FF6EA4">
            <w:pPr>
              <w:rPr>
                <w:rFonts w:eastAsia="Times New Roman" w:cstheme="minorHAnsi"/>
              </w:rPr>
            </w:pPr>
            <w:r w:rsidRPr="00ED41FE">
              <w:rPr>
                <w:rFonts w:eastAsia="Times New Roman" w:cstheme="minorHAnsi"/>
              </w:rPr>
              <w:t>LGBTQ+ federations and youth KP consultations; stigma-free services, prevention, mental health, TG-specific needs.</w:t>
            </w:r>
          </w:p>
        </w:tc>
      </w:tr>
      <w:tr w:rsidR="00ED41FE" w:rsidRPr="00ED41FE" w:rsidTr="00ED41FE">
        <w:tc>
          <w:tcPr>
            <w:tcW w:w="0" w:type="auto"/>
            <w:hideMark/>
          </w:tcPr>
          <w:p w:rsidR="00ED41FE" w:rsidRPr="00ED41FE" w:rsidRDefault="00ED41FE" w:rsidP="00FF6EA4">
            <w:pPr>
              <w:rPr>
                <w:rFonts w:eastAsia="Times New Roman" w:cstheme="minorHAnsi"/>
              </w:rPr>
            </w:pPr>
            <w:r w:rsidRPr="00ED41FE">
              <w:rPr>
                <w:rFonts w:eastAsia="Times New Roman" w:cstheme="minorHAnsi"/>
                <w:bCs/>
              </w:rPr>
              <w:t>Migrants &amp; Spouses</w:t>
            </w:r>
          </w:p>
        </w:tc>
        <w:tc>
          <w:tcPr>
            <w:tcW w:w="0" w:type="auto"/>
            <w:hideMark/>
          </w:tcPr>
          <w:p w:rsidR="00ED41FE" w:rsidRPr="00ED41FE" w:rsidRDefault="00ED41FE" w:rsidP="00FF6EA4">
            <w:pPr>
              <w:rPr>
                <w:rFonts w:eastAsia="Times New Roman" w:cstheme="minorHAnsi"/>
              </w:rPr>
            </w:pPr>
            <w:r w:rsidRPr="00ED41FE">
              <w:rPr>
                <w:rFonts w:eastAsia="Times New Roman" w:cstheme="minorHAnsi"/>
              </w:rPr>
              <w:t>Pre-departure/pre-return services, cross-border linkages, continuity of ART/</w:t>
            </w:r>
            <w:proofErr w:type="spellStart"/>
            <w:r w:rsidRPr="00ED41FE">
              <w:rPr>
                <w:rFonts w:eastAsia="Times New Roman" w:cstheme="minorHAnsi"/>
              </w:rPr>
              <w:t>PrEP.</w:t>
            </w:r>
            <w:proofErr w:type="spellEnd"/>
          </w:p>
        </w:tc>
      </w:tr>
      <w:tr w:rsidR="00ED41FE" w:rsidRPr="00ED41FE" w:rsidTr="00ED41FE">
        <w:tc>
          <w:tcPr>
            <w:tcW w:w="0" w:type="auto"/>
            <w:hideMark/>
          </w:tcPr>
          <w:p w:rsidR="00ED41FE" w:rsidRPr="00ED41FE" w:rsidRDefault="00ED41FE" w:rsidP="00FF6EA4">
            <w:pPr>
              <w:rPr>
                <w:rFonts w:eastAsia="Times New Roman" w:cstheme="minorHAnsi"/>
              </w:rPr>
            </w:pPr>
            <w:r w:rsidRPr="00ED41FE">
              <w:rPr>
                <w:rFonts w:eastAsia="Times New Roman" w:cstheme="minorHAnsi"/>
                <w:bCs/>
              </w:rPr>
              <w:t>Prisoners</w:t>
            </w:r>
          </w:p>
        </w:tc>
        <w:tc>
          <w:tcPr>
            <w:tcW w:w="0" w:type="auto"/>
            <w:hideMark/>
          </w:tcPr>
          <w:p w:rsidR="00ED41FE" w:rsidRPr="00ED41FE" w:rsidRDefault="00ED41FE" w:rsidP="00FF6EA4">
            <w:pPr>
              <w:rPr>
                <w:rFonts w:eastAsia="Times New Roman" w:cstheme="minorHAnsi"/>
              </w:rPr>
            </w:pPr>
            <w:r w:rsidRPr="00ED41FE">
              <w:rPr>
                <w:rFonts w:eastAsia="Times New Roman" w:cstheme="minorHAnsi"/>
              </w:rPr>
              <w:t>HIV/TB screening and treatment continuity; infection control in closed settings.</w:t>
            </w:r>
          </w:p>
        </w:tc>
      </w:tr>
      <w:tr w:rsidR="00FF6EA4" w:rsidRPr="00ED41FE" w:rsidTr="00D572FD">
        <w:tc>
          <w:tcPr>
            <w:tcW w:w="0" w:type="auto"/>
            <w:vAlign w:val="center"/>
          </w:tcPr>
          <w:p w:rsidR="00FF6EA4" w:rsidRPr="00ED41FE" w:rsidRDefault="00FF6EA4" w:rsidP="00FF6EA4">
            <w:pPr>
              <w:rPr>
                <w:rFonts w:eastAsia="Times New Roman" w:cstheme="minorHAnsi"/>
              </w:rPr>
            </w:pPr>
            <w:r w:rsidRPr="00ED41FE">
              <w:rPr>
                <w:rFonts w:eastAsia="Times New Roman" w:cstheme="minorHAnsi"/>
                <w:bCs/>
              </w:rPr>
              <w:t>PWID</w:t>
            </w:r>
          </w:p>
        </w:tc>
        <w:tc>
          <w:tcPr>
            <w:tcW w:w="0" w:type="auto"/>
            <w:vAlign w:val="center"/>
          </w:tcPr>
          <w:p w:rsidR="00FF6EA4" w:rsidRPr="00ED41FE" w:rsidRDefault="00FF6EA4" w:rsidP="00FF6EA4">
            <w:pPr>
              <w:rPr>
                <w:rFonts w:eastAsia="Times New Roman" w:cstheme="minorHAnsi"/>
              </w:rPr>
            </w:pPr>
            <w:r w:rsidRPr="00ED41FE">
              <w:rPr>
                <w:rFonts w:eastAsia="Times New Roman" w:cstheme="minorHAnsi"/>
              </w:rPr>
              <w:t>Harm reduction (OST, needle/syringe), HIV/HCV co-infection, continuity of care.</w:t>
            </w:r>
          </w:p>
        </w:tc>
      </w:tr>
      <w:tr w:rsidR="00FF6EA4" w:rsidRPr="00ED41FE" w:rsidTr="00FF6EA4">
        <w:tc>
          <w:tcPr>
            <w:tcW w:w="0" w:type="auto"/>
            <w:hideMark/>
          </w:tcPr>
          <w:p w:rsidR="00FF6EA4" w:rsidRPr="00ED41FE" w:rsidRDefault="00FF6EA4" w:rsidP="00ED056D">
            <w:pPr>
              <w:spacing w:line="276" w:lineRule="auto"/>
              <w:rPr>
                <w:rFonts w:eastAsia="Times New Roman" w:cstheme="minorHAnsi"/>
              </w:rPr>
            </w:pPr>
            <w:r w:rsidRPr="00ED41FE">
              <w:rPr>
                <w:rFonts w:eastAsia="Times New Roman" w:cstheme="minorHAnsi"/>
                <w:bCs/>
              </w:rPr>
              <w:lastRenderedPageBreak/>
              <w:t>Elderly (TB)</w:t>
            </w:r>
          </w:p>
        </w:tc>
        <w:tc>
          <w:tcPr>
            <w:tcW w:w="0" w:type="auto"/>
            <w:hideMark/>
          </w:tcPr>
          <w:p w:rsidR="00FF6EA4" w:rsidRPr="00ED41FE" w:rsidRDefault="00FF6EA4" w:rsidP="00ED056D">
            <w:pPr>
              <w:spacing w:line="276" w:lineRule="auto"/>
              <w:rPr>
                <w:rFonts w:eastAsia="Times New Roman" w:cstheme="minorHAnsi"/>
              </w:rPr>
            </w:pPr>
            <w:r w:rsidRPr="00ED41FE">
              <w:rPr>
                <w:rFonts w:eastAsia="Times New Roman" w:cstheme="minorHAnsi"/>
              </w:rPr>
              <w:t>Geriatric screening/case-holding; co-morbidities.</w:t>
            </w:r>
          </w:p>
        </w:tc>
      </w:tr>
      <w:tr w:rsidR="00FF6EA4" w:rsidRPr="00ED41FE" w:rsidTr="00FF6EA4">
        <w:tc>
          <w:tcPr>
            <w:tcW w:w="0" w:type="auto"/>
            <w:hideMark/>
          </w:tcPr>
          <w:p w:rsidR="00FF6EA4" w:rsidRPr="00ED41FE" w:rsidRDefault="00FF6EA4" w:rsidP="00ED056D">
            <w:pPr>
              <w:spacing w:line="276" w:lineRule="auto"/>
              <w:rPr>
                <w:rFonts w:eastAsia="Times New Roman" w:cstheme="minorHAnsi"/>
              </w:rPr>
            </w:pPr>
            <w:r w:rsidRPr="00ED41FE">
              <w:rPr>
                <w:rFonts w:eastAsia="Times New Roman" w:cstheme="minorHAnsi"/>
                <w:bCs/>
              </w:rPr>
              <w:t>Marginalized caste/ethnic groups</w:t>
            </w:r>
          </w:p>
        </w:tc>
        <w:tc>
          <w:tcPr>
            <w:tcW w:w="0" w:type="auto"/>
            <w:hideMark/>
          </w:tcPr>
          <w:p w:rsidR="00FF6EA4" w:rsidRPr="00ED41FE" w:rsidRDefault="00FF6EA4" w:rsidP="00ED056D">
            <w:pPr>
              <w:spacing w:line="276" w:lineRule="auto"/>
              <w:rPr>
                <w:rFonts w:eastAsia="Times New Roman" w:cstheme="minorHAnsi"/>
              </w:rPr>
            </w:pPr>
            <w:r w:rsidRPr="00ED41FE">
              <w:rPr>
                <w:rFonts w:eastAsia="Times New Roman" w:cstheme="minorHAnsi"/>
              </w:rPr>
              <w:t xml:space="preserve">e.g., </w:t>
            </w:r>
            <w:proofErr w:type="spellStart"/>
            <w:r w:rsidRPr="00ED41FE">
              <w:rPr>
                <w:rFonts w:eastAsia="Times New Roman" w:cstheme="minorHAnsi"/>
                <w:bCs/>
              </w:rPr>
              <w:t>Mushar</w:t>
            </w:r>
            <w:proofErr w:type="spellEnd"/>
            <w:r w:rsidRPr="00ED41FE">
              <w:rPr>
                <w:rFonts w:eastAsia="Times New Roman" w:cstheme="minorHAnsi"/>
              </w:rPr>
              <w:t xml:space="preserve"> communities; equity-focused outreach and nutritional support.</w:t>
            </w:r>
          </w:p>
        </w:tc>
      </w:tr>
      <w:tr w:rsidR="00FF6EA4" w:rsidRPr="00ED41FE" w:rsidTr="00FF6EA4">
        <w:tc>
          <w:tcPr>
            <w:tcW w:w="0" w:type="auto"/>
            <w:hideMark/>
          </w:tcPr>
          <w:p w:rsidR="00FF6EA4" w:rsidRPr="00ED41FE" w:rsidRDefault="00FF6EA4" w:rsidP="00ED056D">
            <w:pPr>
              <w:spacing w:line="276" w:lineRule="auto"/>
              <w:rPr>
                <w:rFonts w:eastAsia="Times New Roman" w:cstheme="minorHAnsi"/>
              </w:rPr>
            </w:pPr>
            <w:r w:rsidRPr="00ED41FE">
              <w:rPr>
                <w:rFonts w:eastAsia="Times New Roman" w:cstheme="minorHAnsi"/>
                <w:bCs/>
              </w:rPr>
              <w:t>Malaria-affected &amp; mobile populations</w:t>
            </w:r>
          </w:p>
        </w:tc>
        <w:tc>
          <w:tcPr>
            <w:tcW w:w="0" w:type="auto"/>
            <w:hideMark/>
          </w:tcPr>
          <w:p w:rsidR="00FF6EA4" w:rsidRPr="00ED41FE" w:rsidRDefault="00FF6EA4" w:rsidP="00ED056D">
            <w:pPr>
              <w:spacing w:line="276" w:lineRule="auto"/>
              <w:rPr>
                <w:rFonts w:eastAsia="Times New Roman" w:cstheme="minorHAnsi"/>
              </w:rPr>
            </w:pPr>
            <w:proofErr w:type="spellStart"/>
            <w:r w:rsidRPr="00ED41FE">
              <w:rPr>
                <w:rFonts w:eastAsia="Times New Roman" w:cstheme="minorHAnsi"/>
                <w:bCs/>
              </w:rPr>
              <w:t>Terai</w:t>
            </w:r>
            <w:proofErr w:type="spellEnd"/>
            <w:r w:rsidRPr="00ED41FE">
              <w:rPr>
                <w:rFonts w:eastAsia="Times New Roman" w:cstheme="minorHAnsi"/>
                <w:bCs/>
              </w:rPr>
              <w:t xml:space="preserve"> belt</w:t>
            </w:r>
            <w:r w:rsidRPr="00ED41FE">
              <w:rPr>
                <w:rFonts w:eastAsia="Times New Roman" w:cstheme="minorHAnsi"/>
              </w:rPr>
              <w:t xml:space="preserve">, </w:t>
            </w:r>
            <w:r w:rsidRPr="00ED41FE">
              <w:rPr>
                <w:rFonts w:eastAsia="Times New Roman" w:cstheme="minorHAnsi"/>
                <w:bCs/>
              </w:rPr>
              <w:t>forested/border districts</w:t>
            </w:r>
            <w:r w:rsidRPr="00ED41FE">
              <w:rPr>
                <w:rFonts w:eastAsia="Times New Roman" w:cstheme="minorHAnsi"/>
              </w:rPr>
              <w:t>, seasonal migrants, forest-goers, pregnant women in endemic zones; nets, IRS, testing/treatment, surveillance.</w:t>
            </w:r>
          </w:p>
        </w:tc>
      </w:tr>
      <w:tr w:rsidR="00FF6EA4" w:rsidRPr="00ED41FE" w:rsidTr="007468C4">
        <w:tc>
          <w:tcPr>
            <w:tcW w:w="0" w:type="auto"/>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bCs/>
              </w:rPr>
              <w:t>FCHVs &amp; Mothers’ Groups</w:t>
            </w:r>
          </w:p>
        </w:tc>
        <w:tc>
          <w:tcPr>
            <w:tcW w:w="0" w:type="auto"/>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rPr>
              <w:t>Community education, contact tracing, adherence support, vector control uptake.</w:t>
            </w:r>
          </w:p>
        </w:tc>
      </w:tr>
    </w:tbl>
    <w:p w:rsidR="00ED41FE" w:rsidRPr="00ED41FE" w:rsidRDefault="00ED41FE" w:rsidP="00ED41FE">
      <w:pPr>
        <w:spacing w:after="0" w:line="276" w:lineRule="auto"/>
        <w:outlineLvl w:val="2"/>
        <w:rPr>
          <w:rFonts w:eastAsia="Times New Roman" w:cstheme="minorHAnsi"/>
          <w:bCs/>
        </w:rPr>
      </w:pPr>
    </w:p>
    <w:p w:rsidR="00FF6EA4" w:rsidRPr="00FF6EA4" w:rsidRDefault="00FF6EA4" w:rsidP="00ED41FE">
      <w:pPr>
        <w:spacing w:after="0" w:line="276" w:lineRule="auto"/>
        <w:outlineLvl w:val="2"/>
        <w:rPr>
          <w:rFonts w:eastAsia="Times New Roman" w:cstheme="minorHAnsi"/>
          <w:b/>
          <w:bCs/>
        </w:rPr>
      </w:pPr>
    </w:p>
    <w:p w:rsidR="00ED41FE" w:rsidRDefault="00ED41FE" w:rsidP="00ED41FE">
      <w:pPr>
        <w:spacing w:after="0" w:line="276" w:lineRule="auto"/>
        <w:outlineLvl w:val="2"/>
        <w:rPr>
          <w:rFonts w:eastAsia="Times New Roman" w:cstheme="minorHAnsi"/>
          <w:b/>
          <w:bCs/>
        </w:rPr>
      </w:pPr>
      <w:r w:rsidRPr="00ED41FE">
        <w:rPr>
          <w:rFonts w:eastAsia="Times New Roman" w:cstheme="minorHAnsi"/>
          <w:b/>
          <w:bCs/>
        </w:rPr>
        <w:t>Table 3. Timeline of Major Consultations &amp; Decision Points (2019–2020)</w:t>
      </w:r>
    </w:p>
    <w:p w:rsidR="00FF6EA4" w:rsidRDefault="00FF6EA4" w:rsidP="00ED41FE">
      <w:pPr>
        <w:spacing w:after="0" w:line="276" w:lineRule="auto"/>
        <w:outlineLvl w:val="2"/>
        <w:rPr>
          <w:rFonts w:eastAsia="Times New Roman" w:cstheme="minorHAnsi"/>
          <w:b/>
          <w:bCs/>
        </w:rPr>
      </w:pPr>
      <w:bookmarkStart w:id="0" w:name="_GoBack"/>
      <w:bookmarkEnd w:id="0"/>
    </w:p>
    <w:tbl>
      <w:tblPr>
        <w:tblStyle w:val="TableGrid"/>
        <w:tblW w:w="0" w:type="auto"/>
        <w:tblLook w:val="04A0" w:firstRow="1" w:lastRow="0" w:firstColumn="1" w:lastColumn="0" w:noHBand="0" w:noVBand="1"/>
      </w:tblPr>
      <w:tblGrid>
        <w:gridCol w:w="3116"/>
        <w:gridCol w:w="3117"/>
        <w:gridCol w:w="3117"/>
      </w:tblGrid>
      <w:tr w:rsidR="00FF6EA4" w:rsidTr="00FF6EA4">
        <w:tc>
          <w:tcPr>
            <w:tcW w:w="3116" w:type="dxa"/>
            <w:shd w:val="clear" w:color="auto" w:fill="A6A6A6" w:themeFill="background1" w:themeFillShade="A6"/>
            <w:vAlign w:val="center"/>
          </w:tcPr>
          <w:p w:rsidR="00FF6EA4" w:rsidRPr="00ED41FE" w:rsidRDefault="00FF6EA4" w:rsidP="00FF6EA4">
            <w:pPr>
              <w:spacing w:line="276" w:lineRule="auto"/>
              <w:rPr>
                <w:rFonts w:eastAsia="Times New Roman" w:cstheme="minorHAnsi"/>
                <w:bCs/>
              </w:rPr>
            </w:pPr>
            <w:r w:rsidRPr="00ED41FE">
              <w:rPr>
                <w:rFonts w:eastAsia="Times New Roman" w:cstheme="minorHAnsi"/>
                <w:bCs/>
              </w:rPr>
              <w:t>Date(s)</w:t>
            </w:r>
          </w:p>
        </w:tc>
        <w:tc>
          <w:tcPr>
            <w:tcW w:w="3117" w:type="dxa"/>
            <w:shd w:val="clear" w:color="auto" w:fill="A6A6A6" w:themeFill="background1" w:themeFillShade="A6"/>
            <w:vAlign w:val="center"/>
          </w:tcPr>
          <w:p w:rsidR="00FF6EA4" w:rsidRPr="00ED41FE" w:rsidRDefault="00FF6EA4" w:rsidP="00FF6EA4">
            <w:pPr>
              <w:spacing w:line="276" w:lineRule="auto"/>
              <w:rPr>
                <w:rFonts w:eastAsia="Times New Roman" w:cstheme="minorHAnsi"/>
                <w:bCs/>
              </w:rPr>
            </w:pPr>
            <w:r w:rsidRPr="00ED41FE">
              <w:rPr>
                <w:rFonts w:eastAsia="Times New Roman" w:cstheme="minorHAnsi"/>
                <w:bCs/>
              </w:rPr>
              <w:t>Consultation / Event</w:t>
            </w:r>
          </w:p>
        </w:tc>
        <w:tc>
          <w:tcPr>
            <w:tcW w:w="3117" w:type="dxa"/>
            <w:shd w:val="clear" w:color="auto" w:fill="A6A6A6" w:themeFill="background1" w:themeFillShade="A6"/>
            <w:vAlign w:val="center"/>
          </w:tcPr>
          <w:p w:rsidR="00FF6EA4" w:rsidRPr="00ED41FE" w:rsidRDefault="00FF6EA4" w:rsidP="00FF6EA4">
            <w:pPr>
              <w:spacing w:line="276" w:lineRule="auto"/>
              <w:rPr>
                <w:rFonts w:eastAsia="Times New Roman" w:cstheme="minorHAnsi"/>
                <w:bCs/>
              </w:rPr>
            </w:pPr>
            <w:r w:rsidRPr="00ED41FE">
              <w:rPr>
                <w:rFonts w:eastAsia="Times New Roman" w:cstheme="minorHAnsi"/>
                <w:bCs/>
              </w:rPr>
              <w:t>Key Outcome / Decision</w:t>
            </w:r>
          </w:p>
        </w:tc>
      </w:tr>
      <w:tr w:rsidR="00FF6EA4" w:rsidTr="00A60FB2">
        <w:tc>
          <w:tcPr>
            <w:tcW w:w="3116"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bCs/>
              </w:rPr>
              <w:t>Dec 2019</w:t>
            </w:r>
          </w:p>
        </w:tc>
        <w:tc>
          <w:tcPr>
            <w:tcW w:w="3117"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rPr>
              <w:t>CCM meetings (108th; Exec Committee)</w:t>
            </w:r>
          </w:p>
        </w:tc>
        <w:tc>
          <w:tcPr>
            <w:tcW w:w="3117"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rPr>
              <w:t xml:space="preserve">Launch of national dialogue; </w:t>
            </w:r>
            <w:r w:rsidRPr="00ED41FE">
              <w:rPr>
                <w:rFonts w:eastAsia="Times New Roman" w:cstheme="minorHAnsi"/>
                <w:bCs/>
              </w:rPr>
              <w:t>NSP review embedded</w:t>
            </w:r>
            <w:r w:rsidRPr="00ED41FE">
              <w:rPr>
                <w:rFonts w:eastAsia="Times New Roman" w:cstheme="minorHAnsi"/>
              </w:rPr>
              <w:t>; August 2020 submission window targeted; Core Task Team to be formed.</w:t>
            </w:r>
          </w:p>
        </w:tc>
      </w:tr>
      <w:tr w:rsidR="00FF6EA4" w:rsidTr="00154449">
        <w:tc>
          <w:tcPr>
            <w:tcW w:w="3116"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bCs/>
              </w:rPr>
              <w:t>Jan 2020</w:t>
            </w:r>
          </w:p>
        </w:tc>
        <w:tc>
          <w:tcPr>
            <w:tcW w:w="3117"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rPr>
              <w:t>Provincial civil society &amp; KP consultations (all provinces)</w:t>
            </w:r>
          </w:p>
        </w:tc>
        <w:tc>
          <w:tcPr>
            <w:tcW w:w="3117"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rPr>
              <w:t>Grassroots recommendations for NSP updates; initial funding priorities; engagement strengthened across provinces.</w:t>
            </w:r>
          </w:p>
        </w:tc>
      </w:tr>
      <w:tr w:rsidR="00FF6EA4" w:rsidTr="00154449">
        <w:tc>
          <w:tcPr>
            <w:tcW w:w="3116"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bCs/>
              </w:rPr>
              <w:t>Jan–Feb 2020</w:t>
            </w:r>
          </w:p>
        </w:tc>
        <w:tc>
          <w:tcPr>
            <w:tcW w:w="3117"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rPr>
              <w:t>NSP preparatory meetings and thematic set-up</w:t>
            </w:r>
          </w:p>
        </w:tc>
        <w:tc>
          <w:tcPr>
            <w:tcW w:w="3117"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rPr>
              <w:t>Thematic groups/consultants mobilized (HIV/TB/Malaria); data/evidence assembly plans agreed.</w:t>
            </w:r>
          </w:p>
        </w:tc>
      </w:tr>
      <w:tr w:rsidR="00FF6EA4" w:rsidTr="00B04AA8">
        <w:tc>
          <w:tcPr>
            <w:tcW w:w="3116"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bCs/>
              </w:rPr>
              <w:t>Feb 2020</w:t>
            </w:r>
          </w:p>
        </w:tc>
        <w:tc>
          <w:tcPr>
            <w:tcW w:w="3117"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rPr>
              <w:t>Community FGDs (TB/Malaria); CRG workshop (Malaria, 26 Feb)</w:t>
            </w:r>
          </w:p>
        </w:tc>
        <w:tc>
          <w:tcPr>
            <w:tcW w:w="3117"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rPr>
              <w:t>Rich qualitative data on gaps/barriers; CRG concepts introduced; participants primed for broader virtual engagement.</w:t>
            </w:r>
          </w:p>
        </w:tc>
      </w:tr>
      <w:tr w:rsidR="00FF6EA4" w:rsidTr="00B04AA8">
        <w:tc>
          <w:tcPr>
            <w:tcW w:w="3116"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bCs/>
              </w:rPr>
              <w:t>12 Feb 2020</w:t>
            </w:r>
          </w:p>
        </w:tc>
        <w:tc>
          <w:tcPr>
            <w:tcW w:w="3117"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rPr>
              <w:t>CCM Executive Committee</w:t>
            </w:r>
          </w:p>
        </w:tc>
        <w:tc>
          <w:tcPr>
            <w:tcW w:w="3117"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bCs/>
              </w:rPr>
              <w:t>Core Task Team formed</w:t>
            </w:r>
            <w:r w:rsidRPr="00ED41FE">
              <w:rPr>
                <w:rFonts w:eastAsia="Times New Roman" w:cstheme="minorHAnsi"/>
              </w:rPr>
              <w:t xml:space="preserve"> to coordinate dialogue and inputs.</w:t>
            </w:r>
          </w:p>
        </w:tc>
      </w:tr>
      <w:tr w:rsidR="00FF6EA4" w:rsidTr="00B04AA8">
        <w:tc>
          <w:tcPr>
            <w:tcW w:w="3116"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bCs/>
              </w:rPr>
              <w:t>Mar–Apr 2020</w:t>
            </w:r>
          </w:p>
        </w:tc>
        <w:tc>
          <w:tcPr>
            <w:tcW w:w="3117"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rPr>
              <w:t>Task Team formation; virtual consultation guides</w:t>
            </w:r>
          </w:p>
        </w:tc>
        <w:tc>
          <w:tcPr>
            <w:tcW w:w="3117"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rPr>
              <w:t xml:space="preserve">Disease-specific task teams constituted; COVID-19 pivot to </w:t>
            </w:r>
            <w:r w:rsidRPr="00ED41FE">
              <w:rPr>
                <w:rFonts w:eastAsia="Times New Roman" w:cstheme="minorHAnsi"/>
                <w:bCs/>
              </w:rPr>
              <w:t>remote</w:t>
            </w:r>
            <w:r w:rsidRPr="00ED41FE">
              <w:rPr>
                <w:rFonts w:eastAsia="Times New Roman" w:cstheme="minorHAnsi"/>
              </w:rPr>
              <w:t xml:space="preserve"> engagement.</w:t>
            </w:r>
          </w:p>
        </w:tc>
      </w:tr>
      <w:tr w:rsidR="00FF6EA4" w:rsidTr="00B04AA8">
        <w:tc>
          <w:tcPr>
            <w:tcW w:w="3116"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bCs/>
              </w:rPr>
              <w:t>Apr–May 2020</w:t>
            </w:r>
          </w:p>
        </w:tc>
        <w:tc>
          <w:tcPr>
            <w:tcW w:w="3117"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rPr>
              <w:t>Virtual community consultations (esp. HIV)</w:t>
            </w:r>
          </w:p>
        </w:tc>
        <w:tc>
          <w:tcPr>
            <w:tcW w:w="3117"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rPr>
              <w:t>Province-specific KP recommendations captured despite lockdowns.</w:t>
            </w:r>
          </w:p>
        </w:tc>
      </w:tr>
      <w:tr w:rsidR="00FF6EA4" w:rsidTr="00B04AA8">
        <w:tc>
          <w:tcPr>
            <w:tcW w:w="3116"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bCs/>
              </w:rPr>
              <w:t>May–Jun 2020</w:t>
            </w:r>
          </w:p>
        </w:tc>
        <w:tc>
          <w:tcPr>
            <w:tcW w:w="3117"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rPr>
              <w:t>Provincial government consultations</w:t>
            </w:r>
          </w:p>
        </w:tc>
        <w:tc>
          <w:tcPr>
            <w:tcW w:w="3117"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rPr>
              <w:t>Provincial feasibility and ownership confirmed; sub-national priorities integrated.</w:t>
            </w:r>
          </w:p>
        </w:tc>
      </w:tr>
      <w:tr w:rsidR="00FF6EA4" w:rsidTr="00B04AA8">
        <w:tc>
          <w:tcPr>
            <w:tcW w:w="3116"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bCs/>
              </w:rPr>
              <w:lastRenderedPageBreak/>
              <w:t>Jun–Jul 2020</w:t>
            </w:r>
          </w:p>
        </w:tc>
        <w:tc>
          <w:tcPr>
            <w:tcW w:w="3117"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rPr>
              <w:t>National thematic consultations (RSSH, HRG, PPM, private sector, youth KP)</w:t>
            </w:r>
          </w:p>
        </w:tc>
        <w:tc>
          <w:tcPr>
            <w:tcW w:w="3117"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rPr>
              <w:t>Cross-cutting priorities refined; systems and equity actions strengthened.</w:t>
            </w:r>
          </w:p>
        </w:tc>
      </w:tr>
      <w:tr w:rsidR="00FF6EA4" w:rsidTr="00B04AA8">
        <w:tc>
          <w:tcPr>
            <w:tcW w:w="3116"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bCs/>
              </w:rPr>
              <w:t>Jul 2020</w:t>
            </w:r>
          </w:p>
        </w:tc>
        <w:tc>
          <w:tcPr>
            <w:tcW w:w="3117"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bCs/>
              </w:rPr>
              <w:t>Funding alignment (HIV)</w:t>
            </w:r>
            <w:r w:rsidRPr="00ED41FE">
              <w:rPr>
                <w:rFonts w:eastAsia="Times New Roman" w:cstheme="minorHAnsi"/>
              </w:rPr>
              <w:t xml:space="preserve"> meetings (21 &amp; 23 Jul)</w:t>
            </w:r>
          </w:p>
        </w:tc>
        <w:tc>
          <w:tcPr>
            <w:tcW w:w="3117"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bCs/>
              </w:rPr>
              <w:t>GF/PEPFAR division of labor</w:t>
            </w:r>
            <w:r w:rsidRPr="00ED41FE">
              <w:rPr>
                <w:rFonts w:eastAsia="Times New Roman" w:cstheme="minorHAnsi"/>
              </w:rPr>
              <w:t xml:space="preserve"> agreed; overlap minimized; gaps filled (e.g., prisons).</w:t>
            </w:r>
          </w:p>
        </w:tc>
      </w:tr>
      <w:tr w:rsidR="00FF6EA4" w:rsidTr="00B04AA8">
        <w:tc>
          <w:tcPr>
            <w:tcW w:w="3116"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bCs/>
              </w:rPr>
              <w:t>2 Aug 2020</w:t>
            </w:r>
          </w:p>
        </w:tc>
        <w:tc>
          <w:tcPr>
            <w:tcW w:w="3117"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rPr>
              <w:t xml:space="preserve">National </w:t>
            </w:r>
            <w:r w:rsidRPr="00ED41FE">
              <w:rPr>
                <w:rFonts w:eastAsia="Times New Roman" w:cstheme="minorHAnsi"/>
                <w:bCs/>
              </w:rPr>
              <w:t>prioritization</w:t>
            </w:r>
            <w:r w:rsidRPr="00ED41FE">
              <w:rPr>
                <w:rFonts w:eastAsia="Times New Roman" w:cstheme="minorHAnsi"/>
              </w:rPr>
              <w:t xml:space="preserve"> workshop</w:t>
            </w:r>
          </w:p>
        </w:tc>
        <w:tc>
          <w:tcPr>
            <w:tcW w:w="3117"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rPr>
              <w:t>Ranked national priorities for inclusion in proposals/NSPs.</w:t>
            </w:r>
          </w:p>
        </w:tc>
      </w:tr>
      <w:tr w:rsidR="00FF6EA4" w:rsidTr="00B04AA8">
        <w:tc>
          <w:tcPr>
            <w:tcW w:w="3116"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bCs/>
              </w:rPr>
              <w:t>20 Aug 2020</w:t>
            </w:r>
          </w:p>
        </w:tc>
        <w:tc>
          <w:tcPr>
            <w:tcW w:w="3117"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bCs/>
              </w:rPr>
              <w:t>Validation</w:t>
            </w:r>
            <w:r w:rsidRPr="00ED41FE">
              <w:rPr>
                <w:rFonts w:eastAsia="Times New Roman" w:cstheme="minorHAnsi"/>
              </w:rPr>
              <w:t xml:space="preserve"> meeting</w:t>
            </w:r>
          </w:p>
        </w:tc>
        <w:tc>
          <w:tcPr>
            <w:tcW w:w="3117"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rPr>
              <w:t>Final review and consensus on strategy/interventions/budgets.</w:t>
            </w:r>
          </w:p>
        </w:tc>
      </w:tr>
      <w:tr w:rsidR="00FF6EA4" w:rsidTr="00B04AA8">
        <w:tc>
          <w:tcPr>
            <w:tcW w:w="3116"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bCs/>
              </w:rPr>
              <w:t>24 Aug 2020</w:t>
            </w:r>
          </w:p>
        </w:tc>
        <w:tc>
          <w:tcPr>
            <w:tcW w:w="3117"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bCs/>
              </w:rPr>
              <w:t>CCM endorsement</w:t>
            </w:r>
            <w:r w:rsidRPr="00ED41FE">
              <w:rPr>
                <w:rFonts w:eastAsia="Times New Roman" w:cstheme="minorHAnsi"/>
              </w:rPr>
              <w:t xml:space="preserve"> (113th)</w:t>
            </w:r>
          </w:p>
        </w:tc>
        <w:tc>
          <w:tcPr>
            <w:tcW w:w="3117" w:type="dxa"/>
            <w:vAlign w:val="center"/>
          </w:tcPr>
          <w:p w:rsidR="00FF6EA4" w:rsidRPr="00ED41FE" w:rsidRDefault="00FF6EA4" w:rsidP="00FF6EA4">
            <w:pPr>
              <w:spacing w:line="276" w:lineRule="auto"/>
              <w:rPr>
                <w:rFonts w:eastAsia="Times New Roman" w:cstheme="minorHAnsi"/>
              </w:rPr>
            </w:pPr>
            <w:r w:rsidRPr="00ED41FE">
              <w:rPr>
                <w:rFonts w:eastAsia="Times New Roman" w:cstheme="minorHAnsi"/>
              </w:rPr>
              <w:t>Formal approval for GF submissions; accountability reinforced.</w:t>
            </w:r>
          </w:p>
        </w:tc>
      </w:tr>
    </w:tbl>
    <w:p w:rsidR="00FF6EA4" w:rsidRPr="00FF6EA4" w:rsidRDefault="00FF6EA4" w:rsidP="00ED41FE">
      <w:pPr>
        <w:spacing w:after="0" w:line="276" w:lineRule="auto"/>
        <w:outlineLvl w:val="2"/>
        <w:rPr>
          <w:rFonts w:eastAsia="Times New Roman" w:cstheme="minorHAnsi"/>
          <w:b/>
          <w:bCs/>
        </w:rPr>
      </w:pPr>
    </w:p>
    <w:p w:rsidR="00ED41FE" w:rsidRPr="00ED41FE" w:rsidRDefault="00ED41FE" w:rsidP="00ED41FE">
      <w:pPr>
        <w:spacing w:after="0" w:line="276" w:lineRule="auto"/>
        <w:rPr>
          <w:rFonts w:eastAsia="Times New Roman" w:cstheme="minorHAnsi"/>
        </w:rPr>
      </w:pPr>
    </w:p>
    <w:p w:rsidR="00ED41FE" w:rsidRDefault="00ED41FE" w:rsidP="00ED41FE">
      <w:pPr>
        <w:spacing w:after="0" w:line="276" w:lineRule="auto"/>
        <w:outlineLvl w:val="1"/>
        <w:rPr>
          <w:rFonts w:eastAsia="Times New Roman" w:cstheme="minorHAnsi"/>
          <w:b/>
          <w:bCs/>
        </w:rPr>
      </w:pPr>
      <w:r w:rsidRPr="00ED41FE">
        <w:rPr>
          <w:rFonts w:eastAsia="Times New Roman" w:cstheme="minorHAnsi"/>
          <w:b/>
          <w:bCs/>
        </w:rPr>
        <w:t>Iterative Process &amp; “Beyond Saturation” Rationale</w:t>
      </w:r>
    </w:p>
    <w:p w:rsidR="00FF6EA4" w:rsidRPr="00ED41FE" w:rsidRDefault="00FF6EA4" w:rsidP="00ED41FE">
      <w:pPr>
        <w:spacing w:after="0" w:line="276" w:lineRule="auto"/>
        <w:outlineLvl w:val="1"/>
        <w:rPr>
          <w:rFonts w:eastAsia="Times New Roman" w:cstheme="minorHAnsi"/>
          <w:b/>
          <w:bCs/>
        </w:rPr>
      </w:pPr>
    </w:p>
    <w:p w:rsidR="00ED41FE" w:rsidRDefault="00ED41FE" w:rsidP="00ED41FE">
      <w:pPr>
        <w:spacing w:after="0" w:line="276" w:lineRule="auto"/>
        <w:rPr>
          <w:rFonts w:eastAsia="Times New Roman" w:cstheme="minorHAnsi"/>
        </w:rPr>
      </w:pPr>
      <w:r w:rsidRPr="00ED41FE">
        <w:rPr>
          <w:rFonts w:eastAsia="Times New Roman" w:cstheme="minorHAnsi"/>
        </w:rPr>
        <w:t xml:space="preserve">The process moved through </w:t>
      </w:r>
      <w:r w:rsidRPr="00ED41FE">
        <w:rPr>
          <w:rFonts w:eastAsia="Times New Roman" w:cstheme="minorHAnsi"/>
          <w:bCs/>
        </w:rPr>
        <w:t>successive rounds</w:t>
      </w:r>
      <w:r w:rsidRPr="00ED41FE">
        <w:rPr>
          <w:rFonts w:eastAsia="Times New Roman" w:cstheme="minorHAnsi"/>
        </w:rPr>
        <w:t xml:space="preserve">—community → provincial → national/thematic → prioritization → validation—each building on the former. Once </w:t>
      </w:r>
      <w:r w:rsidRPr="00ED41FE">
        <w:rPr>
          <w:rFonts w:eastAsia="Times New Roman" w:cstheme="minorHAnsi"/>
          <w:bCs/>
        </w:rPr>
        <w:t>themes began repeating</w:t>
      </w:r>
      <w:r w:rsidRPr="00ED41FE">
        <w:rPr>
          <w:rFonts w:eastAsia="Times New Roman" w:cstheme="minorHAnsi"/>
        </w:rPr>
        <w:t xml:space="preserve">, the team </w:t>
      </w:r>
      <w:r w:rsidRPr="00ED41FE">
        <w:rPr>
          <w:rFonts w:eastAsia="Times New Roman" w:cstheme="minorHAnsi"/>
          <w:bCs/>
        </w:rPr>
        <w:t>intentionally continued</w:t>
      </w:r>
      <w:r w:rsidRPr="00ED41FE">
        <w:rPr>
          <w:rFonts w:eastAsia="Times New Roman" w:cstheme="minorHAnsi"/>
        </w:rPr>
        <w:t xml:space="preserve"> engagement to </w:t>
      </w:r>
      <w:r w:rsidRPr="00ED41FE">
        <w:rPr>
          <w:rFonts w:eastAsia="Times New Roman" w:cstheme="minorHAnsi"/>
          <w:bCs/>
        </w:rPr>
        <w:t>validate, refine, and secure consensus</w:t>
      </w:r>
      <w:r w:rsidRPr="00ED41FE">
        <w:rPr>
          <w:rFonts w:eastAsia="Times New Roman" w:cstheme="minorHAnsi"/>
        </w:rPr>
        <w:t xml:space="preserve"> rather than stopping at conventional saturation. This improved:</w:t>
      </w:r>
    </w:p>
    <w:p w:rsidR="00FF6EA4" w:rsidRPr="00ED41FE" w:rsidRDefault="00FF6EA4" w:rsidP="00ED41FE">
      <w:pPr>
        <w:spacing w:after="0" w:line="276" w:lineRule="auto"/>
        <w:rPr>
          <w:rFonts w:eastAsia="Times New Roman" w:cstheme="minorHAnsi"/>
        </w:rPr>
      </w:pPr>
    </w:p>
    <w:p w:rsidR="00ED41FE" w:rsidRPr="00ED41FE" w:rsidRDefault="00ED41FE" w:rsidP="00ED41FE">
      <w:pPr>
        <w:numPr>
          <w:ilvl w:val="0"/>
          <w:numId w:val="13"/>
        </w:numPr>
        <w:spacing w:after="0" w:line="276" w:lineRule="auto"/>
        <w:rPr>
          <w:rFonts w:eastAsia="Times New Roman" w:cstheme="minorHAnsi"/>
        </w:rPr>
      </w:pPr>
      <w:r w:rsidRPr="00ED41FE">
        <w:rPr>
          <w:rFonts w:eastAsia="Times New Roman" w:cstheme="minorHAnsi"/>
          <w:bCs/>
        </w:rPr>
        <w:t>Accuracy:</w:t>
      </w:r>
      <w:r w:rsidRPr="00ED41FE">
        <w:rPr>
          <w:rFonts w:eastAsia="Times New Roman" w:cstheme="minorHAnsi"/>
        </w:rPr>
        <w:t xml:space="preserve"> cross-checking with data and costing.</w:t>
      </w:r>
    </w:p>
    <w:p w:rsidR="00ED41FE" w:rsidRPr="00ED41FE" w:rsidRDefault="00ED41FE" w:rsidP="00ED41FE">
      <w:pPr>
        <w:numPr>
          <w:ilvl w:val="0"/>
          <w:numId w:val="13"/>
        </w:numPr>
        <w:spacing w:after="0" w:line="276" w:lineRule="auto"/>
        <w:rPr>
          <w:rFonts w:eastAsia="Times New Roman" w:cstheme="minorHAnsi"/>
        </w:rPr>
      </w:pPr>
      <w:r w:rsidRPr="00ED41FE">
        <w:rPr>
          <w:rFonts w:eastAsia="Times New Roman" w:cstheme="minorHAnsi"/>
          <w:bCs/>
        </w:rPr>
        <w:t>Legitimacy:</w:t>
      </w:r>
      <w:r w:rsidRPr="00ED41FE">
        <w:rPr>
          <w:rFonts w:eastAsia="Times New Roman" w:cstheme="minorHAnsi"/>
        </w:rPr>
        <w:t xml:space="preserve"> broad-based endorsement of difficult trade-offs.</w:t>
      </w:r>
    </w:p>
    <w:p w:rsidR="00ED41FE" w:rsidRPr="00ED41FE" w:rsidRDefault="00ED41FE" w:rsidP="00ED41FE">
      <w:pPr>
        <w:numPr>
          <w:ilvl w:val="0"/>
          <w:numId w:val="13"/>
        </w:numPr>
        <w:spacing w:after="0" w:line="276" w:lineRule="auto"/>
        <w:rPr>
          <w:rFonts w:eastAsia="Times New Roman" w:cstheme="minorHAnsi"/>
        </w:rPr>
      </w:pPr>
      <w:r w:rsidRPr="00ED41FE">
        <w:rPr>
          <w:rFonts w:eastAsia="Times New Roman" w:cstheme="minorHAnsi"/>
          <w:bCs/>
        </w:rPr>
        <w:t>Equity:</w:t>
      </w:r>
      <w:r w:rsidRPr="00ED41FE">
        <w:rPr>
          <w:rFonts w:eastAsia="Times New Roman" w:cstheme="minorHAnsi"/>
        </w:rPr>
        <w:t xml:space="preserve"> assurance that marginalized voices were </w:t>
      </w:r>
      <w:r w:rsidRPr="00ED41FE">
        <w:rPr>
          <w:rFonts w:eastAsia="Times New Roman" w:cstheme="minorHAnsi"/>
          <w:bCs/>
        </w:rPr>
        <w:t>not diluted</w:t>
      </w:r>
      <w:r w:rsidRPr="00ED41FE">
        <w:rPr>
          <w:rFonts w:eastAsia="Times New Roman" w:cstheme="minorHAnsi"/>
        </w:rPr>
        <w:t xml:space="preserve"> in the final translation to strategy and budgets.</w:t>
      </w:r>
    </w:p>
    <w:p w:rsidR="00ED41FE" w:rsidRPr="00ED41FE" w:rsidRDefault="00ED41FE" w:rsidP="00ED41FE">
      <w:pPr>
        <w:spacing w:after="0" w:line="276" w:lineRule="auto"/>
        <w:rPr>
          <w:rFonts w:eastAsia="Times New Roman" w:cstheme="minorHAnsi"/>
        </w:rPr>
      </w:pPr>
    </w:p>
    <w:p w:rsidR="00ED41FE" w:rsidRPr="00FF6EA4" w:rsidRDefault="00ED41FE" w:rsidP="00ED41FE">
      <w:pPr>
        <w:spacing w:after="0" w:line="276" w:lineRule="auto"/>
        <w:outlineLvl w:val="1"/>
        <w:rPr>
          <w:rFonts w:eastAsia="Times New Roman" w:cstheme="minorHAnsi"/>
          <w:b/>
          <w:bCs/>
        </w:rPr>
      </w:pPr>
      <w:r w:rsidRPr="00ED41FE">
        <w:rPr>
          <w:rFonts w:eastAsia="Times New Roman" w:cstheme="minorHAnsi"/>
          <w:b/>
          <w:bCs/>
        </w:rPr>
        <w:t>Limitations &amp; Mitigations (for transparency)</w:t>
      </w:r>
    </w:p>
    <w:p w:rsidR="00FF6EA4" w:rsidRPr="00ED41FE" w:rsidRDefault="00FF6EA4" w:rsidP="00ED41FE">
      <w:pPr>
        <w:spacing w:after="0" w:line="276" w:lineRule="auto"/>
        <w:outlineLvl w:val="1"/>
        <w:rPr>
          <w:rFonts w:eastAsia="Times New Roman" w:cstheme="minorHAnsi"/>
          <w:bCs/>
        </w:rPr>
      </w:pPr>
    </w:p>
    <w:p w:rsidR="00ED41FE" w:rsidRPr="00ED41FE" w:rsidRDefault="00ED41FE" w:rsidP="00ED41FE">
      <w:pPr>
        <w:numPr>
          <w:ilvl w:val="0"/>
          <w:numId w:val="14"/>
        </w:numPr>
        <w:spacing w:after="0" w:line="276" w:lineRule="auto"/>
        <w:rPr>
          <w:rFonts w:eastAsia="Times New Roman" w:cstheme="minorHAnsi"/>
        </w:rPr>
      </w:pPr>
      <w:r w:rsidRPr="00ED41FE">
        <w:rPr>
          <w:rFonts w:eastAsia="Times New Roman" w:cstheme="minorHAnsi"/>
          <w:bCs/>
        </w:rPr>
        <w:t>Digital divide (virtual period):</w:t>
      </w:r>
      <w:r w:rsidRPr="00ED41FE">
        <w:rPr>
          <w:rFonts w:eastAsia="Times New Roman" w:cstheme="minorHAnsi"/>
        </w:rPr>
        <w:t xml:space="preserve"> mitigated with phone-in options, smaller group timings, local facilitation, and post-session callbacks.</w:t>
      </w:r>
    </w:p>
    <w:p w:rsidR="00ED41FE" w:rsidRPr="00ED41FE" w:rsidRDefault="00ED41FE" w:rsidP="00ED41FE">
      <w:pPr>
        <w:numPr>
          <w:ilvl w:val="0"/>
          <w:numId w:val="14"/>
        </w:numPr>
        <w:spacing w:after="0" w:line="276" w:lineRule="auto"/>
        <w:rPr>
          <w:rFonts w:eastAsia="Times New Roman" w:cstheme="minorHAnsi"/>
        </w:rPr>
      </w:pPr>
      <w:r w:rsidRPr="00ED41FE">
        <w:rPr>
          <w:rFonts w:eastAsia="Times New Roman" w:cstheme="minorHAnsi"/>
          <w:bCs/>
        </w:rPr>
        <w:t>Selection bias risk:</w:t>
      </w:r>
      <w:r w:rsidRPr="00ED41FE">
        <w:rPr>
          <w:rFonts w:eastAsia="Times New Roman" w:cstheme="minorHAnsi"/>
        </w:rPr>
        <w:t xml:space="preserve"> offset by </w:t>
      </w:r>
      <w:r w:rsidRPr="00ED41FE">
        <w:rPr>
          <w:rFonts w:eastAsia="Times New Roman" w:cstheme="minorHAnsi"/>
          <w:bCs/>
        </w:rPr>
        <w:t>snowball expansion</w:t>
      </w:r>
      <w:r w:rsidRPr="00ED41FE">
        <w:rPr>
          <w:rFonts w:eastAsia="Times New Roman" w:cstheme="minorHAnsi"/>
        </w:rPr>
        <w:t xml:space="preserve">, </w:t>
      </w:r>
      <w:r w:rsidRPr="00ED41FE">
        <w:rPr>
          <w:rFonts w:eastAsia="Times New Roman" w:cstheme="minorHAnsi"/>
          <w:bCs/>
        </w:rPr>
        <w:t>geographic rotation</w:t>
      </w:r>
      <w:r w:rsidRPr="00ED41FE">
        <w:rPr>
          <w:rFonts w:eastAsia="Times New Roman" w:cstheme="minorHAnsi"/>
        </w:rPr>
        <w:t xml:space="preserve">, and </w:t>
      </w:r>
      <w:r w:rsidRPr="00ED41FE">
        <w:rPr>
          <w:rFonts w:eastAsia="Times New Roman" w:cstheme="minorHAnsi"/>
          <w:bCs/>
        </w:rPr>
        <w:t>peer-led recruitment</w:t>
      </w:r>
      <w:r w:rsidRPr="00ED41FE">
        <w:rPr>
          <w:rFonts w:eastAsia="Times New Roman" w:cstheme="minorHAnsi"/>
        </w:rPr>
        <w:t>.</w:t>
      </w:r>
    </w:p>
    <w:p w:rsidR="00ED41FE" w:rsidRPr="00ED41FE" w:rsidRDefault="00ED41FE" w:rsidP="00ED41FE">
      <w:pPr>
        <w:numPr>
          <w:ilvl w:val="0"/>
          <w:numId w:val="14"/>
        </w:numPr>
        <w:spacing w:after="0" w:line="276" w:lineRule="auto"/>
        <w:rPr>
          <w:rFonts w:eastAsia="Times New Roman" w:cstheme="minorHAnsi"/>
        </w:rPr>
      </w:pPr>
      <w:r w:rsidRPr="00ED41FE">
        <w:rPr>
          <w:rFonts w:eastAsia="Times New Roman" w:cstheme="minorHAnsi"/>
          <w:bCs/>
        </w:rPr>
        <w:t>Social desirability bias:</w:t>
      </w:r>
      <w:r w:rsidRPr="00ED41FE">
        <w:rPr>
          <w:rFonts w:eastAsia="Times New Roman" w:cstheme="minorHAnsi"/>
        </w:rPr>
        <w:t xml:space="preserve"> minimized via </w:t>
      </w:r>
      <w:r w:rsidRPr="00ED41FE">
        <w:rPr>
          <w:rFonts w:eastAsia="Times New Roman" w:cstheme="minorHAnsi"/>
          <w:bCs/>
        </w:rPr>
        <w:t>peer facilitation</w:t>
      </w:r>
      <w:r w:rsidRPr="00ED41FE">
        <w:rPr>
          <w:rFonts w:eastAsia="Times New Roman" w:cstheme="minorHAnsi"/>
        </w:rPr>
        <w:t>, anonymized note-taking, and separate safe-space sessions for sensitive topics (e.g., SOGIESC, drug use, sex work).</w:t>
      </w:r>
    </w:p>
    <w:p w:rsidR="00ED41FE" w:rsidRPr="00ED41FE" w:rsidRDefault="00ED41FE" w:rsidP="00ED41FE">
      <w:pPr>
        <w:numPr>
          <w:ilvl w:val="0"/>
          <w:numId w:val="14"/>
        </w:numPr>
        <w:spacing w:after="0" w:line="276" w:lineRule="auto"/>
        <w:rPr>
          <w:rFonts w:eastAsia="Times New Roman" w:cstheme="minorHAnsi"/>
        </w:rPr>
      </w:pPr>
      <w:r w:rsidRPr="00ED41FE">
        <w:rPr>
          <w:rFonts w:eastAsia="Times New Roman" w:cstheme="minorHAnsi"/>
          <w:bCs/>
        </w:rPr>
        <w:t>Time constraints:</w:t>
      </w:r>
      <w:r w:rsidRPr="00ED41FE">
        <w:rPr>
          <w:rFonts w:eastAsia="Times New Roman" w:cstheme="minorHAnsi"/>
        </w:rPr>
        <w:t xml:space="preserve"> addressed by </w:t>
      </w:r>
      <w:r w:rsidRPr="00ED41FE">
        <w:rPr>
          <w:rFonts w:eastAsia="Times New Roman" w:cstheme="minorHAnsi"/>
          <w:bCs/>
        </w:rPr>
        <w:t>rolling submissions</w:t>
      </w:r>
      <w:r w:rsidRPr="00ED41FE">
        <w:rPr>
          <w:rFonts w:eastAsia="Times New Roman" w:cstheme="minorHAnsi"/>
        </w:rPr>
        <w:t xml:space="preserve"> of written feedback and rapid synthesis memos to keep drafts moving.</w:t>
      </w:r>
    </w:p>
    <w:p w:rsidR="00ED41FE" w:rsidRPr="00ED41FE" w:rsidRDefault="00ED41FE" w:rsidP="00ED41FE">
      <w:pPr>
        <w:spacing w:after="0" w:line="276" w:lineRule="auto"/>
        <w:rPr>
          <w:rFonts w:eastAsia="Times New Roman" w:cstheme="minorHAnsi"/>
        </w:rPr>
      </w:pPr>
    </w:p>
    <w:p w:rsidR="00ED41FE" w:rsidRPr="00FF6EA4" w:rsidRDefault="00ED41FE" w:rsidP="00ED41FE">
      <w:pPr>
        <w:spacing w:after="0" w:line="276" w:lineRule="auto"/>
        <w:outlineLvl w:val="1"/>
        <w:rPr>
          <w:rFonts w:eastAsia="Times New Roman" w:cstheme="minorHAnsi"/>
          <w:b/>
          <w:bCs/>
        </w:rPr>
      </w:pPr>
      <w:r w:rsidRPr="00ED41FE">
        <w:rPr>
          <w:rFonts w:eastAsia="Times New Roman" w:cstheme="minorHAnsi"/>
          <w:b/>
          <w:bCs/>
        </w:rPr>
        <w:t>Conclusion</w:t>
      </w:r>
    </w:p>
    <w:p w:rsidR="00FF6EA4" w:rsidRPr="00ED41FE" w:rsidRDefault="00FF6EA4" w:rsidP="00ED41FE">
      <w:pPr>
        <w:spacing w:after="0" w:line="276" w:lineRule="auto"/>
        <w:outlineLvl w:val="1"/>
        <w:rPr>
          <w:rFonts w:eastAsia="Times New Roman" w:cstheme="minorHAnsi"/>
          <w:bCs/>
        </w:rPr>
      </w:pPr>
    </w:p>
    <w:p w:rsidR="00ED41FE" w:rsidRPr="00ED41FE" w:rsidRDefault="00ED41FE" w:rsidP="00ED41FE">
      <w:pPr>
        <w:spacing w:after="0" w:line="276" w:lineRule="auto"/>
        <w:rPr>
          <w:rFonts w:eastAsia="Times New Roman" w:cstheme="minorHAnsi"/>
        </w:rPr>
      </w:pPr>
      <w:r w:rsidRPr="00ED41FE">
        <w:rPr>
          <w:rFonts w:eastAsia="Times New Roman" w:cstheme="minorHAnsi"/>
        </w:rPr>
        <w:t xml:space="preserve">By centering the </w:t>
      </w:r>
      <w:r w:rsidRPr="00ED41FE">
        <w:rPr>
          <w:rFonts w:eastAsia="Times New Roman" w:cstheme="minorHAnsi"/>
          <w:bCs/>
        </w:rPr>
        <w:t>NSP revision</w:t>
      </w:r>
      <w:r w:rsidRPr="00ED41FE">
        <w:rPr>
          <w:rFonts w:eastAsia="Times New Roman" w:cstheme="minorHAnsi"/>
        </w:rPr>
        <w:t xml:space="preserve"> and embedding </w:t>
      </w:r>
      <w:r w:rsidRPr="00ED41FE">
        <w:rPr>
          <w:rFonts w:eastAsia="Times New Roman" w:cstheme="minorHAnsi"/>
          <w:bCs/>
        </w:rPr>
        <w:t>Global Fund proposal development</w:t>
      </w:r>
      <w:r w:rsidRPr="00ED41FE">
        <w:rPr>
          <w:rFonts w:eastAsia="Times New Roman" w:cstheme="minorHAnsi"/>
        </w:rPr>
        <w:t xml:space="preserve"> and </w:t>
      </w:r>
      <w:r w:rsidRPr="00ED41FE">
        <w:rPr>
          <w:rFonts w:eastAsia="Times New Roman" w:cstheme="minorHAnsi"/>
          <w:bCs/>
        </w:rPr>
        <w:t>PEPFAR alignment</w:t>
      </w:r>
      <w:r w:rsidRPr="00ED41FE">
        <w:rPr>
          <w:rFonts w:eastAsia="Times New Roman" w:cstheme="minorHAnsi"/>
        </w:rPr>
        <w:t xml:space="preserve"> within it, Nepal executed a </w:t>
      </w:r>
      <w:r w:rsidRPr="00ED41FE">
        <w:rPr>
          <w:rFonts w:eastAsia="Times New Roman" w:cstheme="minorHAnsi"/>
          <w:bCs/>
        </w:rPr>
        <w:t>nationwide, inclusive, and iterative</w:t>
      </w:r>
      <w:r w:rsidRPr="00ED41FE">
        <w:rPr>
          <w:rFonts w:eastAsia="Times New Roman" w:cstheme="minorHAnsi"/>
        </w:rPr>
        <w:t xml:space="preserve"> consultation that </w:t>
      </w:r>
      <w:r w:rsidRPr="00ED41FE">
        <w:rPr>
          <w:rFonts w:eastAsia="Times New Roman" w:cstheme="minorHAnsi"/>
          <w:bCs/>
        </w:rPr>
        <w:t xml:space="preserve">amplified marginalized </w:t>
      </w:r>
      <w:r w:rsidRPr="00ED41FE">
        <w:rPr>
          <w:rFonts w:eastAsia="Times New Roman" w:cstheme="minorHAnsi"/>
          <w:bCs/>
        </w:rPr>
        <w:lastRenderedPageBreak/>
        <w:t>voices</w:t>
      </w:r>
      <w:r w:rsidRPr="00ED41FE">
        <w:rPr>
          <w:rFonts w:eastAsia="Times New Roman" w:cstheme="minorHAnsi"/>
        </w:rPr>
        <w:t xml:space="preserve">, </w:t>
      </w:r>
      <w:r w:rsidRPr="00ED41FE">
        <w:rPr>
          <w:rFonts w:eastAsia="Times New Roman" w:cstheme="minorHAnsi"/>
          <w:bCs/>
        </w:rPr>
        <w:t>harmonized funding streams</w:t>
      </w:r>
      <w:r w:rsidRPr="00ED41FE">
        <w:rPr>
          <w:rFonts w:eastAsia="Times New Roman" w:cstheme="minorHAnsi"/>
        </w:rPr>
        <w:t xml:space="preserve">, and </w:t>
      </w:r>
      <w:r w:rsidRPr="00ED41FE">
        <w:rPr>
          <w:rFonts w:eastAsia="Times New Roman" w:cstheme="minorHAnsi"/>
          <w:bCs/>
        </w:rPr>
        <w:t>translated inputs into policy and budgets</w:t>
      </w:r>
      <w:r w:rsidRPr="00ED41FE">
        <w:rPr>
          <w:rFonts w:eastAsia="Times New Roman" w:cstheme="minorHAnsi"/>
        </w:rPr>
        <w:t xml:space="preserve">. The purposive + snowball approach, coupled with validation beyond saturation, produced </w:t>
      </w:r>
      <w:r w:rsidRPr="00ED41FE">
        <w:rPr>
          <w:rFonts w:eastAsia="Times New Roman" w:cstheme="minorHAnsi"/>
          <w:bCs/>
        </w:rPr>
        <w:t>credible, consensus-driven</w:t>
      </w:r>
      <w:r w:rsidRPr="00ED41FE">
        <w:rPr>
          <w:rFonts w:eastAsia="Times New Roman" w:cstheme="minorHAnsi"/>
        </w:rPr>
        <w:t xml:space="preserve"> strategies and funding requests with strong national ownership.</w:t>
      </w:r>
    </w:p>
    <w:p w:rsidR="00ED41FE" w:rsidRPr="00ED41FE" w:rsidRDefault="00ED41FE" w:rsidP="00ED41FE">
      <w:pPr>
        <w:spacing w:after="0" w:line="276" w:lineRule="auto"/>
        <w:rPr>
          <w:rFonts w:eastAsia="Times New Roman" w:cstheme="minorHAnsi"/>
        </w:rPr>
      </w:pPr>
    </w:p>
    <w:p w:rsidR="002A5552" w:rsidRPr="00ED41FE" w:rsidRDefault="002A5552" w:rsidP="00ED41FE">
      <w:pPr>
        <w:spacing w:after="0" w:line="276" w:lineRule="auto"/>
        <w:rPr>
          <w:rFonts w:cstheme="minorHAnsi"/>
        </w:rPr>
      </w:pPr>
    </w:p>
    <w:sectPr w:rsidR="002A5552" w:rsidRPr="00ED41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0614D"/>
    <w:multiLevelType w:val="multilevel"/>
    <w:tmpl w:val="21449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5B604C"/>
    <w:multiLevelType w:val="multilevel"/>
    <w:tmpl w:val="228A9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644475"/>
    <w:multiLevelType w:val="multilevel"/>
    <w:tmpl w:val="D8FA7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B24013"/>
    <w:multiLevelType w:val="multilevel"/>
    <w:tmpl w:val="A52AE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661DEE"/>
    <w:multiLevelType w:val="multilevel"/>
    <w:tmpl w:val="D332D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6B61E3"/>
    <w:multiLevelType w:val="multilevel"/>
    <w:tmpl w:val="0B344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6A5733"/>
    <w:multiLevelType w:val="multilevel"/>
    <w:tmpl w:val="FCC6B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1518D9"/>
    <w:multiLevelType w:val="multilevel"/>
    <w:tmpl w:val="E6EC9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2A5B4F"/>
    <w:multiLevelType w:val="multilevel"/>
    <w:tmpl w:val="79CE5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726577"/>
    <w:multiLevelType w:val="multilevel"/>
    <w:tmpl w:val="7F9CF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3D36B9"/>
    <w:multiLevelType w:val="multilevel"/>
    <w:tmpl w:val="421E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6B219C"/>
    <w:multiLevelType w:val="multilevel"/>
    <w:tmpl w:val="118A1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783054"/>
    <w:multiLevelType w:val="hybridMultilevel"/>
    <w:tmpl w:val="748A4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41196F"/>
    <w:multiLevelType w:val="multilevel"/>
    <w:tmpl w:val="C7968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1C500E"/>
    <w:multiLevelType w:val="multilevel"/>
    <w:tmpl w:val="C1D0B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0"/>
  </w:num>
  <w:num w:numId="3">
    <w:abstractNumId w:val="6"/>
  </w:num>
  <w:num w:numId="4">
    <w:abstractNumId w:val="4"/>
  </w:num>
  <w:num w:numId="5">
    <w:abstractNumId w:val="8"/>
  </w:num>
  <w:num w:numId="6">
    <w:abstractNumId w:val="7"/>
  </w:num>
  <w:num w:numId="7">
    <w:abstractNumId w:val="9"/>
  </w:num>
  <w:num w:numId="8">
    <w:abstractNumId w:val="0"/>
  </w:num>
  <w:num w:numId="9">
    <w:abstractNumId w:val="11"/>
  </w:num>
  <w:num w:numId="10">
    <w:abstractNumId w:val="1"/>
  </w:num>
  <w:num w:numId="11">
    <w:abstractNumId w:val="5"/>
  </w:num>
  <w:num w:numId="12">
    <w:abstractNumId w:val="2"/>
  </w:num>
  <w:num w:numId="13">
    <w:abstractNumId w:val="1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1FE"/>
    <w:rsid w:val="002A5552"/>
    <w:rsid w:val="005A39C7"/>
    <w:rsid w:val="00AB4328"/>
    <w:rsid w:val="00ED41FE"/>
    <w:rsid w:val="00FF6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0510D"/>
  <w15:chartTrackingRefBased/>
  <w15:docId w15:val="{792DB6C3-D92E-42E3-976E-1C5D1771B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D41F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D41F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D41F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41F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D41F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D41FE"/>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ED41F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D41FE"/>
    <w:rPr>
      <w:b/>
      <w:bCs/>
    </w:rPr>
  </w:style>
  <w:style w:type="paragraph" w:styleId="ListParagraph">
    <w:name w:val="List Paragraph"/>
    <w:basedOn w:val="Normal"/>
    <w:uiPriority w:val="34"/>
    <w:qFormat/>
    <w:rsid w:val="00ED41FE"/>
    <w:pPr>
      <w:ind w:left="720"/>
      <w:contextualSpacing/>
    </w:pPr>
  </w:style>
  <w:style w:type="table" w:styleId="TableGrid">
    <w:name w:val="Table Grid"/>
    <w:basedOn w:val="TableNormal"/>
    <w:uiPriority w:val="39"/>
    <w:rsid w:val="00ED41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74913">
      <w:bodyDiv w:val="1"/>
      <w:marLeft w:val="0"/>
      <w:marRight w:val="0"/>
      <w:marTop w:val="0"/>
      <w:marBottom w:val="0"/>
      <w:divBdr>
        <w:top w:val="none" w:sz="0" w:space="0" w:color="auto"/>
        <w:left w:val="none" w:sz="0" w:space="0" w:color="auto"/>
        <w:bottom w:val="none" w:sz="0" w:space="0" w:color="auto"/>
        <w:right w:val="none" w:sz="0" w:space="0" w:color="auto"/>
      </w:divBdr>
    </w:div>
    <w:div w:id="87080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9</Pages>
  <Words>2614</Words>
  <Characters>14900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Sandesh Neupane</dc:creator>
  <cp:keywords/>
  <dc:description/>
  <cp:lastModifiedBy>Sandesh Neupane</cp:lastModifiedBy>
  <cp:revision>3</cp:revision>
  <dcterms:created xsi:type="dcterms:W3CDTF">2025-09-08T06:54:00Z</dcterms:created>
  <dcterms:modified xsi:type="dcterms:W3CDTF">2025-09-08T20:11:00Z</dcterms:modified>
</cp:coreProperties>
</file>