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D86" w:rsidRPr="00D92E87" w:rsidRDefault="00DA3D86" w:rsidP="00D92E87">
      <w:pPr>
        <w:spacing w:after="0" w:line="240" w:lineRule="auto"/>
        <w:jc w:val="center"/>
        <w:outlineLvl w:val="0"/>
        <w:rPr>
          <w:rFonts w:eastAsia="Times New Roman" w:cstheme="minorHAnsi"/>
          <w:b/>
          <w:bCs/>
          <w:kern w:val="36"/>
          <w:sz w:val="24"/>
          <w:szCs w:val="48"/>
        </w:rPr>
      </w:pPr>
      <w:r w:rsidRPr="00D92E87">
        <w:rPr>
          <w:rFonts w:eastAsia="Times New Roman" w:cstheme="minorHAnsi"/>
          <w:b/>
          <w:bCs/>
          <w:kern w:val="36"/>
          <w:sz w:val="24"/>
          <w:szCs w:val="48"/>
        </w:rPr>
        <w:t>Supplementary File 3</w:t>
      </w:r>
    </w:p>
    <w:p w:rsidR="00DA3D86" w:rsidRPr="00D92E87" w:rsidRDefault="00DA3D86" w:rsidP="00D92E87">
      <w:pPr>
        <w:spacing w:after="0" w:line="240" w:lineRule="auto"/>
        <w:jc w:val="center"/>
        <w:outlineLvl w:val="0"/>
        <w:rPr>
          <w:rFonts w:eastAsia="Times New Roman" w:cstheme="minorHAnsi"/>
          <w:b/>
          <w:bCs/>
          <w:kern w:val="36"/>
          <w:sz w:val="24"/>
          <w:szCs w:val="48"/>
        </w:rPr>
      </w:pPr>
      <w:r w:rsidRPr="00D92E87">
        <w:rPr>
          <w:rFonts w:eastAsia="Times New Roman" w:cstheme="minorHAnsi"/>
          <w:b/>
          <w:bCs/>
          <w:kern w:val="36"/>
          <w:sz w:val="24"/>
          <w:szCs w:val="48"/>
        </w:rPr>
        <w:t>Qualitative Analysis Frameworks, Matrices, and Tables</w:t>
      </w:r>
    </w:p>
    <w:p w:rsidR="00586A39" w:rsidRPr="00D92E87" w:rsidRDefault="00586A39" w:rsidP="00D92E87">
      <w:pPr>
        <w:spacing w:after="0" w:line="240" w:lineRule="auto"/>
        <w:jc w:val="center"/>
        <w:outlineLvl w:val="0"/>
        <w:rPr>
          <w:rFonts w:eastAsia="Times New Roman" w:cstheme="minorHAnsi"/>
          <w:b/>
          <w:bCs/>
          <w:kern w:val="36"/>
          <w:sz w:val="24"/>
          <w:szCs w:val="48"/>
        </w:rPr>
      </w:pPr>
    </w:p>
    <w:p w:rsidR="00DA3D86" w:rsidRPr="00D92E87" w:rsidRDefault="00DA3D86" w:rsidP="00D92E87">
      <w:pPr>
        <w:pStyle w:val="Heading2"/>
        <w:numPr>
          <w:ilvl w:val="0"/>
          <w:numId w:val="4"/>
        </w:numPr>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Purpose and scope</w:t>
      </w:r>
    </w:p>
    <w:p w:rsidR="00AF4DEB" w:rsidRPr="00D92E87" w:rsidRDefault="00AF4DEB" w:rsidP="00D92E87">
      <w:pPr>
        <w:pStyle w:val="Heading2"/>
        <w:spacing w:before="0" w:beforeAutospacing="0" w:after="0" w:afterAutospacing="0"/>
        <w:ind w:left="360"/>
        <w:rPr>
          <w:rFonts w:asciiTheme="minorHAnsi" w:hAnsiTheme="minorHAnsi" w:cstheme="minorHAnsi"/>
          <w:sz w:val="22"/>
          <w:szCs w:val="22"/>
        </w:rPr>
      </w:pPr>
    </w:p>
    <w:p w:rsidR="009F4BB7" w:rsidRDefault="009F4BB7" w:rsidP="009F4BB7">
      <w:pPr>
        <w:pStyle w:val="NormalWeb"/>
        <w:spacing w:before="0" w:beforeAutospacing="0" w:after="0" w:afterAutospacing="0"/>
        <w:rPr>
          <w:rFonts w:asciiTheme="minorHAnsi" w:hAnsiTheme="minorHAnsi" w:cstheme="minorHAnsi"/>
          <w:sz w:val="22"/>
        </w:rPr>
      </w:pPr>
      <w:r w:rsidRPr="009F4BB7">
        <w:rPr>
          <w:rFonts w:asciiTheme="minorHAnsi" w:hAnsiTheme="minorHAnsi" w:cstheme="minorHAnsi"/>
          <w:sz w:val="22"/>
        </w:rPr>
        <w:t xml:space="preserve">This supplementary file documents how qualitative evidence from Nepal’s nationwide consultations for HIV, TB, and malaria was transformed into actionable strategy and financing decisions. Audio from community discussions, consultation meetings, and key informant interviews was transcribed verbatim, translated where needed, and organized with metadata. Thirty rich and representative transcripts were coded in </w:t>
      </w:r>
      <w:proofErr w:type="spellStart"/>
      <w:r w:rsidRPr="009F4BB7">
        <w:rPr>
          <w:rFonts w:asciiTheme="minorHAnsi" w:hAnsiTheme="minorHAnsi" w:cstheme="minorHAnsi"/>
          <w:sz w:val="22"/>
        </w:rPr>
        <w:t>NVivo</w:t>
      </w:r>
      <w:proofErr w:type="spellEnd"/>
      <w:r w:rsidRPr="009F4BB7">
        <w:rPr>
          <w:rFonts w:asciiTheme="minorHAnsi" w:hAnsiTheme="minorHAnsi" w:cstheme="minorHAnsi"/>
          <w:sz w:val="22"/>
        </w:rPr>
        <w:t xml:space="preserve"> 12 using a hybrid inductive plus deductive approach, while the remaining transcripts were reviewed to elaborate and stress test findings. Summary matrices and framework charts were developed to help identify recurring patterns across the data and to compare signals across provinces, stakeholder levels, and population groups.</w:t>
      </w:r>
    </w:p>
    <w:p w:rsidR="009F4BB7" w:rsidRPr="009F4BB7" w:rsidRDefault="009F4BB7" w:rsidP="009F4BB7">
      <w:pPr>
        <w:pStyle w:val="NormalWeb"/>
        <w:spacing w:before="0" w:beforeAutospacing="0" w:after="0" w:afterAutospacing="0"/>
        <w:rPr>
          <w:rFonts w:asciiTheme="minorHAnsi" w:hAnsiTheme="minorHAnsi" w:cstheme="minorHAnsi"/>
          <w:sz w:val="22"/>
        </w:rPr>
      </w:pPr>
    </w:p>
    <w:p w:rsidR="009F4BB7" w:rsidRPr="009F4BB7" w:rsidRDefault="009F4BB7" w:rsidP="009F4BB7">
      <w:pPr>
        <w:pStyle w:val="NormalWeb"/>
        <w:spacing w:before="0" w:beforeAutospacing="0" w:after="0" w:afterAutospacing="0"/>
        <w:rPr>
          <w:rFonts w:asciiTheme="minorHAnsi" w:hAnsiTheme="minorHAnsi" w:cstheme="minorHAnsi"/>
          <w:sz w:val="22"/>
        </w:rPr>
      </w:pPr>
      <w:r w:rsidRPr="009F4BB7">
        <w:rPr>
          <w:rFonts w:asciiTheme="minorHAnsi" w:hAnsiTheme="minorHAnsi" w:cstheme="minorHAnsi"/>
          <w:sz w:val="22"/>
        </w:rPr>
        <w:t>Six cross cutting themes consistently emerged: access and equity, stigma and discrimination, community engagement, health system gaps, integration and coordination, and sustainability and ownership. These synthesized findings were brought into participatory prioritization sessions, disease specific validation meetings, and finally endorsed by the CCM, ensuring that National Strategic Plans and the aligned Global Fund and USAID PEPFAR packages reflected community voice, subnational feasibility, and system realities. Reliability safeguards, ethical protections, and decision traceability crosswalks strengthened credibility and transparency. The included framework chart and matrices serve as reproducible tools that link qualitative insights to NSP chapters, partner roles, budgets, and monitoring indicators.</w:t>
      </w:r>
    </w:p>
    <w:p w:rsidR="009F4BB7" w:rsidRPr="009F4BB7" w:rsidRDefault="009F4BB7" w:rsidP="009F4BB7">
      <w:pPr>
        <w:pStyle w:val="NormalWeb"/>
        <w:spacing w:before="0" w:beforeAutospacing="0" w:after="0" w:afterAutospacing="0"/>
        <w:rPr>
          <w:rFonts w:asciiTheme="minorHAnsi" w:hAnsiTheme="minorHAnsi" w:cstheme="minorHAnsi"/>
          <w:sz w:val="20"/>
          <w:szCs w:val="22"/>
        </w:rPr>
      </w:pPr>
    </w:p>
    <w:p w:rsidR="009F4BB7" w:rsidRPr="00D92E87" w:rsidRDefault="009F4BB7" w:rsidP="00D92E87">
      <w:pPr>
        <w:pStyle w:val="NormalWeb"/>
        <w:spacing w:before="0" w:beforeAutospacing="0" w:after="0" w:afterAutospacing="0"/>
        <w:rPr>
          <w:rFonts w:asciiTheme="minorHAnsi" w:hAnsiTheme="minorHAnsi" w:cstheme="minorHAnsi"/>
          <w:sz w:val="22"/>
          <w:szCs w:val="22"/>
        </w:rPr>
      </w:pPr>
    </w:p>
    <w:p w:rsidR="00AF4DEB" w:rsidRPr="00D92E87" w:rsidRDefault="00AF4DEB" w:rsidP="00D92E87">
      <w:pPr>
        <w:pStyle w:val="NormalWeb"/>
        <w:spacing w:before="0" w:beforeAutospacing="0" w:after="0" w:afterAutospacing="0"/>
        <w:rPr>
          <w:rFonts w:asciiTheme="minorHAnsi" w:hAnsiTheme="minorHAnsi" w:cstheme="minorHAnsi"/>
          <w:sz w:val="22"/>
          <w:szCs w:val="22"/>
        </w:rPr>
      </w:pPr>
    </w:p>
    <w:p w:rsidR="00DA3D86" w:rsidRPr="00D92E87" w:rsidRDefault="00DA3D86" w:rsidP="00D92E87">
      <w:pPr>
        <w:pStyle w:val="NormalWeb"/>
        <w:spacing w:before="0" w:beforeAutospacing="0" w:after="0" w:afterAutospacing="0"/>
        <w:rPr>
          <w:rFonts w:asciiTheme="minorHAnsi" w:hAnsiTheme="minorHAnsi" w:cstheme="minorHAnsi"/>
          <w:sz w:val="22"/>
          <w:szCs w:val="22"/>
        </w:rPr>
      </w:pPr>
      <w:r w:rsidRPr="00D92E87">
        <w:rPr>
          <w:rStyle w:val="Strong"/>
          <w:rFonts w:asciiTheme="minorHAnsi" w:hAnsiTheme="minorHAnsi" w:cstheme="minorHAnsi"/>
          <w:sz w:val="22"/>
          <w:szCs w:val="22"/>
        </w:rPr>
        <w:t>Key note</w:t>
      </w:r>
      <w:r w:rsidRPr="00D92E87">
        <w:rPr>
          <w:rFonts w:asciiTheme="minorHAnsi" w:hAnsiTheme="minorHAnsi" w:cstheme="minorHAnsi"/>
          <w:sz w:val="22"/>
          <w:szCs w:val="22"/>
        </w:rPr>
        <w:t xml:space="preserve">: </w:t>
      </w:r>
      <w:r w:rsidRPr="00D92E87">
        <w:rPr>
          <w:rStyle w:val="Strong"/>
          <w:rFonts w:asciiTheme="minorHAnsi" w:hAnsiTheme="minorHAnsi" w:cstheme="minorHAnsi"/>
          <w:sz w:val="22"/>
          <w:szCs w:val="22"/>
        </w:rPr>
        <w:t>Summary matrices and framework charts were developed to help identify recurring patterns across the data.</w:t>
      </w:r>
    </w:p>
    <w:p w:rsidR="00DA3D86" w:rsidRPr="00D92E87" w:rsidRDefault="00DA3D86" w:rsidP="00D92E87">
      <w:pPr>
        <w:spacing w:after="0" w:line="240" w:lineRule="auto"/>
        <w:rPr>
          <w:rFonts w:cstheme="minorHAnsi"/>
        </w:rPr>
      </w:pPr>
    </w:p>
    <w:p w:rsidR="00F01B9E" w:rsidRPr="00D92E87" w:rsidRDefault="00DA3D86" w:rsidP="00D92E87">
      <w:pPr>
        <w:pStyle w:val="Heading2"/>
        <w:numPr>
          <w:ilvl w:val="0"/>
          <w:numId w:val="4"/>
        </w:numPr>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End to end analytic pipeline framework</w:t>
      </w:r>
    </w:p>
    <w:p w:rsidR="00F01B9E" w:rsidRPr="00D92E87" w:rsidRDefault="00F01B9E" w:rsidP="00D92E87">
      <w:pPr>
        <w:pStyle w:val="Heading2"/>
        <w:spacing w:before="0" w:beforeAutospacing="0" w:after="0" w:afterAutospacing="0"/>
        <w:ind w:left="360"/>
        <w:rPr>
          <w:rFonts w:asciiTheme="minorHAnsi" w:hAnsiTheme="minorHAnsi" w:cstheme="minorHAnsi"/>
          <w:sz w:val="22"/>
          <w:szCs w:val="22"/>
        </w:rPr>
      </w:pPr>
    </w:p>
    <w:p w:rsidR="00DA3D86" w:rsidRPr="00D92E87" w:rsidRDefault="00DA3D86" w:rsidP="00D92E87">
      <w:pPr>
        <w:pStyle w:val="Heading2"/>
        <w:spacing w:before="0" w:beforeAutospacing="0" w:after="0" w:afterAutospacing="0"/>
        <w:rPr>
          <w:rStyle w:val="Strong"/>
          <w:rFonts w:asciiTheme="minorHAnsi" w:hAnsiTheme="minorHAnsi" w:cstheme="minorHAnsi"/>
          <w:b/>
          <w:bCs/>
          <w:sz w:val="22"/>
          <w:szCs w:val="22"/>
        </w:rPr>
      </w:pPr>
      <w:r w:rsidRPr="00D92E87">
        <w:rPr>
          <w:rStyle w:val="Strong"/>
          <w:rFonts w:asciiTheme="minorHAnsi" w:hAnsiTheme="minorHAnsi" w:cstheme="minorHAnsi"/>
          <w:sz w:val="22"/>
          <w:szCs w:val="22"/>
        </w:rPr>
        <w:t>Table B1. Analytic pipeline from raw data to policy and financing decisions</w:t>
      </w:r>
    </w:p>
    <w:p w:rsidR="00AF4DEB" w:rsidRPr="00D92E87" w:rsidRDefault="00AF4DEB" w:rsidP="00D92E87">
      <w:pPr>
        <w:pStyle w:val="NormalWeb"/>
        <w:spacing w:before="0" w:beforeAutospacing="0" w:after="0" w:afterAutospacing="0"/>
        <w:rPr>
          <w:rStyle w:val="Strong"/>
          <w:rFonts w:asciiTheme="minorHAnsi" w:hAnsiTheme="minorHAnsi" w:cstheme="minorHAnsi"/>
          <w:sz w:val="22"/>
          <w:szCs w:val="22"/>
        </w:rPr>
      </w:pPr>
    </w:p>
    <w:tbl>
      <w:tblPr>
        <w:tblStyle w:val="TableGrid"/>
        <w:tblW w:w="9625" w:type="dxa"/>
        <w:tblLook w:val="04A0" w:firstRow="1" w:lastRow="0" w:firstColumn="1" w:lastColumn="0" w:noHBand="0" w:noVBand="1"/>
      </w:tblPr>
      <w:tblGrid>
        <w:gridCol w:w="1705"/>
        <w:gridCol w:w="2070"/>
        <w:gridCol w:w="2070"/>
        <w:gridCol w:w="1980"/>
        <w:gridCol w:w="1800"/>
      </w:tblGrid>
      <w:tr w:rsidR="00586A39" w:rsidRPr="00D92E87" w:rsidTr="00586A39">
        <w:tc>
          <w:tcPr>
            <w:tcW w:w="1705" w:type="dxa"/>
            <w:shd w:val="clear" w:color="auto" w:fill="A6A6A6" w:themeFill="background1" w:themeFillShade="A6"/>
            <w:vAlign w:val="center"/>
          </w:tcPr>
          <w:p w:rsidR="00F01B9E" w:rsidRPr="00D92E87" w:rsidRDefault="00F01B9E" w:rsidP="00D92E87">
            <w:pPr>
              <w:rPr>
                <w:rFonts w:cstheme="minorHAnsi"/>
                <w:b/>
                <w:bCs/>
                <w:sz w:val="20"/>
              </w:rPr>
            </w:pPr>
            <w:r w:rsidRPr="00D92E87">
              <w:rPr>
                <w:rFonts w:cstheme="minorHAnsi"/>
                <w:b/>
                <w:bCs/>
                <w:sz w:val="20"/>
              </w:rPr>
              <w:t>Stage</w:t>
            </w:r>
          </w:p>
        </w:tc>
        <w:tc>
          <w:tcPr>
            <w:tcW w:w="2070" w:type="dxa"/>
            <w:shd w:val="clear" w:color="auto" w:fill="A6A6A6" w:themeFill="background1" w:themeFillShade="A6"/>
            <w:vAlign w:val="center"/>
          </w:tcPr>
          <w:p w:rsidR="00F01B9E" w:rsidRPr="00D92E87" w:rsidRDefault="00F01B9E" w:rsidP="00D92E87">
            <w:pPr>
              <w:rPr>
                <w:rFonts w:cstheme="minorHAnsi"/>
                <w:b/>
                <w:bCs/>
                <w:sz w:val="20"/>
              </w:rPr>
            </w:pPr>
            <w:r w:rsidRPr="00D92E87">
              <w:rPr>
                <w:rFonts w:cstheme="minorHAnsi"/>
                <w:b/>
                <w:bCs/>
                <w:sz w:val="20"/>
              </w:rPr>
              <w:t>Inputs</w:t>
            </w:r>
          </w:p>
        </w:tc>
        <w:tc>
          <w:tcPr>
            <w:tcW w:w="2070" w:type="dxa"/>
            <w:shd w:val="clear" w:color="auto" w:fill="A6A6A6" w:themeFill="background1" w:themeFillShade="A6"/>
            <w:vAlign w:val="center"/>
          </w:tcPr>
          <w:p w:rsidR="00F01B9E" w:rsidRPr="00D92E87" w:rsidRDefault="00F01B9E" w:rsidP="00D92E87">
            <w:pPr>
              <w:rPr>
                <w:rFonts w:cstheme="minorHAnsi"/>
                <w:b/>
                <w:bCs/>
                <w:sz w:val="20"/>
              </w:rPr>
            </w:pPr>
            <w:r w:rsidRPr="00D92E87">
              <w:rPr>
                <w:rFonts w:cstheme="minorHAnsi"/>
                <w:b/>
                <w:bCs/>
                <w:sz w:val="20"/>
              </w:rPr>
              <w:t>Methods and tools</w:t>
            </w:r>
          </w:p>
        </w:tc>
        <w:tc>
          <w:tcPr>
            <w:tcW w:w="1980" w:type="dxa"/>
            <w:shd w:val="clear" w:color="auto" w:fill="A6A6A6" w:themeFill="background1" w:themeFillShade="A6"/>
            <w:vAlign w:val="center"/>
          </w:tcPr>
          <w:p w:rsidR="00F01B9E" w:rsidRPr="00D92E87" w:rsidRDefault="00F01B9E" w:rsidP="00D92E87">
            <w:pPr>
              <w:rPr>
                <w:rFonts w:cstheme="minorHAnsi"/>
                <w:b/>
                <w:bCs/>
                <w:sz w:val="20"/>
              </w:rPr>
            </w:pPr>
            <w:r w:rsidRPr="00D92E87">
              <w:rPr>
                <w:rFonts w:cstheme="minorHAnsi"/>
                <w:b/>
                <w:bCs/>
                <w:sz w:val="20"/>
              </w:rPr>
              <w:t>Primary outputs</w:t>
            </w:r>
          </w:p>
        </w:tc>
        <w:tc>
          <w:tcPr>
            <w:tcW w:w="1800" w:type="dxa"/>
            <w:shd w:val="clear" w:color="auto" w:fill="A6A6A6" w:themeFill="background1" w:themeFillShade="A6"/>
            <w:vAlign w:val="center"/>
          </w:tcPr>
          <w:p w:rsidR="00F01B9E" w:rsidRPr="00D92E87" w:rsidRDefault="00F01B9E" w:rsidP="00D92E87">
            <w:pPr>
              <w:rPr>
                <w:rFonts w:cstheme="minorHAnsi"/>
                <w:b/>
                <w:bCs/>
                <w:sz w:val="20"/>
              </w:rPr>
            </w:pPr>
            <w:r w:rsidRPr="00D92E87">
              <w:rPr>
                <w:rFonts w:cstheme="minorHAnsi"/>
                <w:b/>
                <w:bCs/>
                <w:sz w:val="20"/>
              </w:rPr>
              <w:t>How outputs were used</w:t>
            </w:r>
          </w:p>
        </w:tc>
      </w:tr>
      <w:tr w:rsidR="00F01B9E" w:rsidRPr="00D92E87" w:rsidTr="00586A39">
        <w:tc>
          <w:tcPr>
            <w:tcW w:w="1705" w:type="dxa"/>
            <w:vAlign w:val="center"/>
          </w:tcPr>
          <w:p w:rsidR="00F01B9E" w:rsidRPr="00D92E87" w:rsidRDefault="00F01B9E" w:rsidP="00D92E87">
            <w:pPr>
              <w:rPr>
                <w:rFonts w:cstheme="minorHAnsi"/>
                <w:sz w:val="20"/>
              </w:rPr>
            </w:pPr>
            <w:r w:rsidRPr="00D92E87">
              <w:rPr>
                <w:rFonts w:cstheme="minorHAnsi"/>
                <w:sz w:val="20"/>
              </w:rPr>
              <w:t>1. Ingestion</w:t>
            </w:r>
          </w:p>
        </w:tc>
        <w:tc>
          <w:tcPr>
            <w:tcW w:w="2070" w:type="dxa"/>
            <w:vAlign w:val="center"/>
          </w:tcPr>
          <w:p w:rsidR="00F01B9E" w:rsidRPr="00D92E87" w:rsidRDefault="00F01B9E" w:rsidP="00D92E87">
            <w:pPr>
              <w:rPr>
                <w:rFonts w:cstheme="minorHAnsi"/>
                <w:sz w:val="20"/>
              </w:rPr>
            </w:pPr>
            <w:r w:rsidRPr="00D92E87">
              <w:rPr>
                <w:rFonts w:cstheme="minorHAnsi"/>
                <w:sz w:val="20"/>
              </w:rPr>
              <w:t>Audio from community discussions, key informant interviews, multi stakeholder meetings; field notes; agendas</w:t>
            </w:r>
          </w:p>
        </w:tc>
        <w:tc>
          <w:tcPr>
            <w:tcW w:w="2070" w:type="dxa"/>
            <w:vAlign w:val="center"/>
          </w:tcPr>
          <w:p w:rsidR="00F01B9E" w:rsidRPr="00D92E87" w:rsidRDefault="00F01B9E" w:rsidP="00D92E87">
            <w:pPr>
              <w:rPr>
                <w:rFonts w:cstheme="minorHAnsi"/>
                <w:sz w:val="20"/>
              </w:rPr>
            </w:pPr>
            <w:r w:rsidRPr="00D92E87">
              <w:rPr>
                <w:rFonts w:cstheme="minorHAnsi"/>
                <w:sz w:val="20"/>
              </w:rPr>
              <w:t>Verbatim transcription, bilingual translation checks, metadata tagging</w:t>
            </w:r>
          </w:p>
        </w:tc>
        <w:tc>
          <w:tcPr>
            <w:tcW w:w="1980" w:type="dxa"/>
            <w:vAlign w:val="center"/>
          </w:tcPr>
          <w:p w:rsidR="00F01B9E" w:rsidRPr="00D92E87" w:rsidRDefault="00F01B9E" w:rsidP="00D92E87">
            <w:pPr>
              <w:rPr>
                <w:rFonts w:cstheme="minorHAnsi"/>
                <w:sz w:val="20"/>
              </w:rPr>
            </w:pPr>
            <w:r w:rsidRPr="00D92E87">
              <w:rPr>
                <w:rFonts w:cstheme="minorHAnsi"/>
                <w:sz w:val="20"/>
              </w:rPr>
              <w:t>Clean transcript pack with IDs by province, population, and method</w:t>
            </w:r>
          </w:p>
        </w:tc>
        <w:tc>
          <w:tcPr>
            <w:tcW w:w="1800" w:type="dxa"/>
            <w:vAlign w:val="center"/>
          </w:tcPr>
          <w:p w:rsidR="00F01B9E" w:rsidRPr="00D92E87" w:rsidRDefault="00F01B9E" w:rsidP="00D92E87">
            <w:pPr>
              <w:rPr>
                <w:rFonts w:cstheme="minorHAnsi"/>
                <w:sz w:val="20"/>
              </w:rPr>
            </w:pPr>
            <w:r w:rsidRPr="00D92E87">
              <w:rPr>
                <w:rFonts w:cstheme="minorHAnsi"/>
                <w:sz w:val="20"/>
              </w:rPr>
              <w:t>Forms the analyzable corpus and preserves traceability</w:t>
            </w:r>
          </w:p>
        </w:tc>
      </w:tr>
      <w:tr w:rsidR="00F01B9E" w:rsidRPr="00D92E87" w:rsidTr="00586A39">
        <w:tc>
          <w:tcPr>
            <w:tcW w:w="1705" w:type="dxa"/>
            <w:vAlign w:val="center"/>
          </w:tcPr>
          <w:p w:rsidR="00F01B9E" w:rsidRPr="00D92E87" w:rsidRDefault="00F01B9E" w:rsidP="00D92E87">
            <w:pPr>
              <w:rPr>
                <w:rFonts w:cstheme="minorHAnsi"/>
                <w:sz w:val="20"/>
              </w:rPr>
            </w:pPr>
            <w:r w:rsidRPr="00D92E87">
              <w:rPr>
                <w:rFonts w:cstheme="minorHAnsi"/>
                <w:sz w:val="20"/>
              </w:rPr>
              <w:t>2. Selection</w:t>
            </w:r>
          </w:p>
        </w:tc>
        <w:tc>
          <w:tcPr>
            <w:tcW w:w="2070" w:type="dxa"/>
            <w:vAlign w:val="center"/>
          </w:tcPr>
          <w:p w:rsidR="00F01B9E" w:rsidRPr="00D92E87" w:rsidRDefault="00F01B9E" w:rsidP="00D92E87">
            <w:pPr>
              <w:rPr>
                <w:rFonts w:cstheme="minorHAnsi"/>
                <w:sz w:val="20"/>
              </w:rPr>
            </w:pPr>
            <w:r w:rsidRPr="00D92E87">
              <w:rPr>
                <w:rFonts w:cstheme="minorHAnsi"/>
                <w:sz w:val="20"/>
              </w:rPr>
              <w:t>Entire corpus across 7 provinces and 72 municipalities</w:t>
            </w:r>
          </w:p>
        </w:tc>
        <w:tc>
          <w:tcPr>
            <w:tcW w:w="2070" w:type="dxa"/>
            <w:vAlign w:val="center"/>
          </w:tcPr>
          <w:p w:rsidR="00F01B9E" w:rsidRPr="00D92E87" w:rsidRDefault="00F01B9E" w:rsidP="00D92E87">
            <w:pPr>
              <w:rPr>
                <w:rFonts w:cstheme="minorHAnsi"/>
                <w:sz w:val="20"/>
              </w:rPr>
            </w:pPr>
            <w:r w:rsidRPr="00D92E87">
              <w:rPr>
                <w:rFonts w:cstheme="minorHAnsi"/>
                <w:sz w:val="20"/>
              </w:rPr>
              <w:t>Maximum variation sampling for a depth sample of 30 transcripts</w:t>
            </w:r>
          </w:p>
        </w:tc>
        <w:tc>
          <w:tcPr>
            <w:tcW w:w="1980" w:type="dxa"/>
            <w:vAlign w:val="center"/>
          </w:tcPr>
          <w:p w:rsidR="00F01B9E" w:rsidRPr="00D92E87" w:rsidRDefault="00F01B9E" w:rsidP="00D92E87">
            <w:pPr>
              <w:rPr>
                <w:rFonts w:cstheme="minorHAnsi"/>
                <w:sz w:val="20"/>
              </w:rPr>
            </w:pPr>
            <w:r w:rsidRPr="00D92E87">
              <w:rPr>
                <w:rFonts w:cstheme="minorHAnsi"/>
                <w:sz w:val="20"/>
              </w:rPr>
              <w:t xml:space="preserve">Thirty information rich transcripts for </w:t>
            </w:r>
            <w:proofErr w:type="spellStart"/>
            <w:r w:rsidRPr="00D92E87">
              <w:rPr>
                <w:rFonts w:cstheme="minorHAnsi"/>
                <w:sz w:val="20"/>
              </w:rPr>
              <w:t>NVivo</w:t>
            </w:r>
            <w:proofErr w:type="spellEnd"/>
            <w:r w:rsidRPr="00D92E87">
              <w:rPr>
                <w:rFonts w:cstheme="minorHAnsi"/>
                <w:sz w:val="20"/>
              </w:rPr>
              <w:t xml:space="preserve"> 12 coding; remaining transcripts flagged for synthesis</w:t>
            </w:r>
          </w:p>
        </w:tc>
        <w:tc>
          <w:tcPr>
            <w:tcW w:w="1800" w:type="dxa"/>
            <w:vAlign w:val="center"/>
          </w:tcPr>
          <w:p w:rsidR="00F01B9E" w:rsidRPr="00D92E87" w:rsidRDefault="00F01B9E" w:rsidP="00D92E87">
            <w:pPr>
              <w:rPr>
                <w:rFonts w:cstheme="minorHAnsi"/>
                <w:sz w:val="20"/>
              </w:rPr>
            </w:pPr>
            <w:r w:rsidRPr="00D92E87">
              <w:rPr>
                <w:rFonts w:cstheme="minorHAnsi"/>
                <w:sz w:val="20"/>
              </w:rPr>
              <w:t>Balances depth and breadth; prevents selection bias</w:t>
            </w:r>
          </w:p>
        </w:tc>
      </w:tr>
      <w:tr w:rsidR="00F01B9E" w:rsidRPr="00D92E87" w:rsidTr="00586A39">
        <w:tc>
          <w:tcPr>
            <w:tcW w:w="1705" w:type="dxa"/>
            <w:vAlign w:val="center"/>
          </w:tcPr>
          <w:p w:rsidR="00F01B9E" w:rsidRPr="00D92E87" w:rsidRDefault="00F01B9E" w:rsidP="00D92E87">
            <w:pPr>
              <w:rPr>
                <w:rFonts w:cstheme="minorHAnsi"/>
                <w:sz w:val="20"/>
              </w:rPr>
            </w:pPr>
            <w:r w:rsidRPr="00D92E87">
              <w:rPr>
                <w:rFonts w:cstheme="minorHAnsi"/>
                <w:sz w:val="20"/>
              </w:rPr>
              <w:t>3. Coding</w:t>
            </w:r>
          </w:p>
        </w:tc>
        <w:tc>
          <w:tcPr>
            <w:tcW w:w="2070" w:type="dxa"/>
            <w:vAlign w:val="center"/>
          </w:tcPr>
          <w:p w:rsidR="00F01B9E" w:rsidRPr="00D92E87" w:rsidRDefault="00F01B9E" w:rsidP="00D92E87">
            <w:pPr>
              <w:rPr>
                <w:rFonts w:cstheme="minorHAnsi"/>
                <w:sz w:val="20"/>
              </w:rPr>
            </w:pPr>
            <w:r w:rsidRPr="00D92E87">
              <w:rPr>
                <w:rFonts w:cstheme="minorHAnsi"/>
                <w:sz w:val="20"/>
              </w:rPr>
              <w:t>Clean transcripts with metadata</w:t>
            </w:r>
          </w:p>
        </w:tc>
        <w:tc>
          <w:tcPr>
            <w:tcW w:w="2070" w:type="dxa"/>
            <w:vAlign w:val="center"/>
          </w:tcPr>
          <w:p w:rsidR="00F01B9E" w:rsidRPr="00D92E87" w:rsidRDefault="00F01B9E" w:rsidP="00D92E87">
            <w:pPr>
              <w:rPr>
                <w:rFonts w:cstheme="minorHAnsi"/>
                <w:sz w:val="20"/>
              </w:rPr>
            </w:pPr>
            <w:r w:rsidRPr="00D92E87">
              <w:rPr>
                <w:rFonts w:cstheme="minorHAnsi"/>
                <w:sz w:val="20"/>
              </w:rPr>
              <w:t xml:space="preserve">Hybrid coding in </w:t>
            </w:r>
            <w:proofErr w:type="spellStart"/>
            <w:r w:rsidRPr="00D92E87">
              <w:rPr>
                <w:rFonts w:cstheme="minorHAnsi"/>
                <w:sz w:val="20"/>
              </w:rPr>
              <w:t>NVivo</w:t>
            </w:r>
            <w:proofErr w:type="spellEnd"/>
            <w:r w:rsidRPr="00D92E87">
              <w:rPr>
                <w:rFonts w:cstheme="minorHAnsi"/>
                <w:sz w:val="20"/>
              </w:rPr>
              <w:t xml:space="preserve"> 12 using inductive plus deductive nodes; </w:t>
            </w:r>
            <w:r w:rsidRPr="00D92E87">
              <w:rPr>
                <w:rFonts w:cstheme="minorHAnsi"/>
                <w:sz w:val="20"/>
              </w:rPr>
              <w:lastRenderedPageBreak/>
              <w:t>double coding on 20 percent of the depth sample</w:t>
            </w:r>
          </w:p>
        </w:tc>
        <w:tc>
          <w:tcPr>
            <w:tcW w:w="1980" w:type="dxa"/>
            <w:vAlign w:val="center"/>
          </w:tcPr>
          <w:p w:rsidR="00F01B9E" w:rsidRPr="00D92E87" w:rsidRDefault="00F01B9E" w:rsidP="00D92E87">
            <w:pPr>
              <w:rPr>
                <w:rFonts w:cstheme="minorHAnsi"/>
                <w:sz w:val="20"/>
              </w:rPr>
            </w:pPr>
            <w:r w:rsidRPr="00D92E87">
              <w:rPr>
                <w:rFonts w:cstheme="minorHAnsi"/>
                <w:sz w:val="20"/>
              </w:rPr>
              <w:lastRenderedPageBreak/>
              <w:t xml:space="preserve">Stable codebook, coded dataset, </w:t>
            </w:r>
            <w:proofErr w:type="spellStart"/>
            <w:r w:rsidRPr="00D92E87">
              <w:rPr>
                <w:rFonts w:cstheme="minorHAnsi"/>
                <w:sz w:val="20"/>
              </w:rPr>
              <w:t>intercoder</w:t>
            </w:r>
            <w:proofErr w:type="spellEnd"/>
            <w:r w:rsidRPr="00D92E87">
              <w:rPr>
                <w:rFonts w:cstheme="minorHAnsi"/>
                <w:sz w:val="20"/>
              </w:rPr>
              <w:t xml:space="preserve"> log</w:t>
            </w:r>
          </w:p>
        </w:tc>
        <w:tc>
          <w:tcPr>
            <w:tcW w:w="1800" w:type="dxa"/>
            <w:vAlign w:val="center"/>
          </w:tcPr>
          <w:p w:rsidR="00F01B9E" w:rsidRPr="00D92E87" w:rsidRDefault="00F01B9E" w:rsidP="00D92E87">
            <w:pPr>
              <w:rPr>
                <w:rFonts w:cstheme="minorHAnsi"/>
                <w:sz w:val="20"/>
              </w:rPr>
            </w:pPr>
            <w:r w:rsidRPr="00D92E87">
              <w:rPr>
                <w:rFonts w:cstheme="minorHAnsi"/>
                <w:sz w:val="20"/>
              </w:rPr>
              <w:t>Creates a reliable thematic index of stakeholder signals</w:t>
            </w:r>
          </w:p>
        </w:tc>
      </w:tr>
      <w:tr w:rsidR="00F01B9E" w:rsidRPr="00D92E87" w:rsidTr="00586A39">
        <w:tc>
          <w:tcPr>
            <w:tcW w:w="1705" w:type="dxa"/>
            <w:vAlign w:val="center"/>
          </w:tcPr>
          <w:p w:rsidR="00F01B9E" w:rsidRPr="00D92E87" w:rsidRDefault="00F01B9E" w:rsidP="00D92E87">
            <w:pPr>
              <w:rPr>
                <w:rFonts w:cstheme="minorHAnsi"/>
                <w:sz w:val="20"/>
              </w:rPr>
            </w:pPr>
            <w:r w:rsidRPr="00D92E87">
              <w:rPr>
                <w:rFonts w:cstheme="minorHAnsi"/>
                <w:sz w:val="20"/>
              </w:rPr>
              <w:lastRenderedPageBreak/>
              <w:t xml:space="preserve">4. </w:t>
            </w:r>
            <w:r w:rsidR="00586A39" w:rsidRPr="00D92E87">
              <w:rPr>
                <w:rFonts w:cstheme="minorHAnsi"/>
                <w:sz w:val="20"/>
              </w:rPr>
              <w:t>Frame-working</w:t>
            </w:r>
          </w:p>
        </w:tc>
        <w:tc>
          <w:tcPr>
            <w:tcW w:w="2070" w:type="dxa"/>
            <w:vAlign w:val="center"/>
          </w:tcPr>
          <w:p w:rsidR="00F01B9E" w:rsidRPr="00D92E87" w:rsidRDefault="00F01B9E" w:rsidP="00D92E87">
            <w:pPr>
              <w:rPr>
                <w:rFonts w:cstheme="minorHAnsi"/>
                <w:sz w:val="20"/>
              </w:rPr>
            </w:pPr>
            <w:r w:rsidRPr="00D92E87">
              <w:rPr>
                <w:rFonts w:cstheme="minorHAnsi"/>
                <w:sz w:val="20"/>
              </w:rPr>
              <w:t>Coded segments by theme, location, and stakeholder</w:t>
            </w:r>
          </w:p>
        </w:tc>
        <w:tc>
          <w:tcPr>
            <w:tcW w:w="2070" w:type="dxa"/>
            <w:vAlign w:val="center"/>
          </w:tcPr>
          <w:p w:rsidR="00F01B9E" w:rsidRPr="00D92E87" w:rsidRDefault="00F01B9E" w:rsidP="00D92E87">
            <w:pPr>
              <w:rPr>
                <w:rFonts w:cstheme="minorHAnsi"/>
                <w:sz w:val="20"/>
              </w:rPr>
            </w:pPr>
            <w:r w:rsidRPr="00D92E87">
              <w:rPr>
                <w:rFonts w:cstheme="minorHAnsi"/>
                <w:sz w:val="20"/>
              </w:rPr>
              <w:t>Framework method; summary matrices; framework charts</w:t>
            </w:r>
          </w:p>
        </w:tc>
        <w:tc>
          <w:tcPr>
            <w:tcW w:w="1980" w:type="dxa"/>
            <w:vAlign w:val="center"/>
          </w:tcPr>
          <w:p w:rsidR="00F01B9E" w:rsidRPr="00D92E87" w:rsidRDefault="00F01B9E" w:rsidP="00D92E87">
            <w:pPr>
              <w:rPr>
                <w:rFonts w:cstheme="minorHAnsi"/>
                <w:sz w:val="20"/>
              </w:rPr>
            </w:pPr>
            <w:r w:rsidRPr="00D92E87">
              <w:rPr>
                <w:rFonts w:cstheme="minorHAnsi"/>
                <w:sz w:val="20"/>
              </w:rPr>
              <w:t>Cross case matrices and charts by theme, geography, and subgroup</w:t>
            </w:r>
          </w:p>
        </w:tc>
        <w:tc>
          <w:tcPr>
            <w:tcW w:w="1800" w:type="dxa"/>
            <w:vAlign w:val="center"/>
          </w:tcPr>
          <w:p w:rsidR="00F01B9E" w:rsidRPr="00D92E87" w:rsidRDefault="00F01B9E" w:rsidP="00D92E87">
            <w:pPr>
              <w:rPr>
                <w:rFonts w:cstheme="minorHAnsi"/>
                <w:sz w:val="20"/>
              </w:rPr>
            </w:pPr>
            <w:r w:rsidRPr="00D92E87">
              <w:rPr>
                <w:rFonts w:cstheme="minorHAnsi"/>
                <w:sz w:val="20"/>
              </w:rPr>
              <w:t>Surfaces recurring patterns and contrasts across the dataset</w:t>
            </w:r>
          </w:p>
        </w:tc>
      </w:tr>
      <w:tr w:rsidR="00F01B9E" w:rsidRPr="00D92E87" w:rsidTr="00586A39">
        <w:tc>
          <w:tcPr>
            <w:tcW w:w="1705" w:type="dxa"/>
            <w:vAlign w:val="center"/>
          </w:tcPr>
          <w:p w:rsidR="00F01B9E" w:rsidRPr="00D92E87" w:rsidRDefault="00F01B9E" w:rsidP="00D92E87">
            <w:pPr>
              <w:rPr>
                <w:rFonts w:cstheme="minorHAnsi"/>
                <w:sz w:val="20"/>
              </w:rPr>
            </w:pPr>
            <w:r w:rsidRPr="00D92E87">
              <w:rPr>
                <w:rFonts w:cstheme="minorHAnsi"/>
                <w:sz w:val="20"/>
              </w:rPr>
              <w:t>5. Synthesis</w:t>
            </w:r>
          </w:p>
        </w:tc>
        <w:tc>
          <w:tcPr>
            <w:tcW w:w="2070" w:type="dxa"/>
            <w:vAlign w:val="center"/>
          </w:tcPr>
          <w:p w:rsidR="00F01B9E" w:rsidRPr="00D92E87" w:rsidRDefault="00F01B9E" w:rsidP="00D92E87">
            <w:pPr>
              <w:rPr>
                <w:rFonts w:cstheme="minorHAnsi"/>
                <w:sz w:val="20"/>
              </w:rPr>
            </w:pPr>
            <w:r w:rsidRPr="00D92E87">
              <w:rPr>
                <w:rFonts w:cstheme="minorHAnsi"/>
                <w:sz w:val="20"/>
              </w:rPr>
              <w:t>Matrix summaries, quotes, pattern notes</w:t>
            </w:r>
          </w:p>
        </w:tc>
        <w:tc>
          <w:tcPr>
            <w:tcW w:w="2070" w:type="dxa"/>
            <w:vAlign w:val="center"/>
          </w:tcPr>
          <w:p w:rsidR="00F01B9E" w:rsidRPr="00D92E87" w:rsidRDefault="00F01B9E" w:rsidP="00D92E87">
            <w:pPr>
              <w:rPr>
                <w:rFonts w:cstheme="minorHAnsi"/>
                <w:sz w:val="20"/>
              </w:rPr>
            </w:pPr>
            <w:r w:rsidRPr="00D92E87">
              <w:rPr>
                <w:rFonts w:cstheme="minorHAnsi"/>
                <w:sz w:val="20"/>
              </w:rPr>
              <w:t>Thematic memos; convergence and divergence testing</w:t>
            </w:r>
          </w:p>
        </w:tc>
        <w:tc>
          <w:tcPr>
            <w:tcW w:w="1980" w:type="dxa"/>
            <w:vAlign w:val="center"/>
          </w:tcPr>
          <w:p w:rsidR="00F01B9E" w:rsidRPr="00D92E87" w:rsidRDefault="00F01B9E" w:rsidP="00D92E87">
            <w:pPr>
              <w:rPr>
                <w:rFonts w:cstheme="minorHAnsi"/>
                <w:sz w:val="20"/>
              </w:rPr>
            </w:pPr>
            <w:r w:rsidRPr="00D92E87">
              <w:rPr>
                <w:rFonts w:cstheme="minorHAnsi"/>
                <w:sz w:val="20"/>
              </w:rPr>
              <w:t>Thematic findings aligned to NSP objectives and indicators</w:t>
            </w:r>
          </w:p>
        </w:tc>
        <w:tc>
          <w:tcPr>
            <w:tcW w:w="1800" w:type="dxa"/>
            <w:vAlign w:val="center"/>
          </w:tcPr>
          <w:p w:rsidR="00F01B9E" w:rsidRPr="00D92E87" w:rsidRDefault="00F01B9E" w:rsidP="00D92E87">
            <w:pPr>
              <w:rPr>
                <w:rFonts w:cstheme="minorHAnsi"/>
                <w:sz w:val="20"/>
              </w:rPr>
            </w:pPr>
            <w:r w:rsidRPr="00D92E87">
              <w:rPr>
                <w:rFonts w:cstheme="minorHAnsi"/>
                <w:sz w:val="20"/>
              </w:rPr>
              <w:t>Turns qualitative signals into actionable strategy text</w:t>
            </w:r>
          </w:p>
        </w:tc>
      </w:tr>
      <w:tr w:rsidR="00F01B9E" w:rsidRPr="00D92E87" w:rsidTr="00586A39">
        <w:tc>
          <w:tcPr>
            <w:tcW w:w="1705" w:type="dxa"/>
            <w:vAlign w:val="center"/>
          </w:tcPr>
          <w:p w:rsidR="00F01B9E" w:rsidRPr="00D92E87" w:rsidRDefault="00F01B9E" w:rsidP="00D92E87">
            <w:pPr>
              <w:rPr>
                <w:rFonts w:cstheme="minorHAnsi"/>
                <w:sz w:val="20"/>
              </w:rPr>
            </w:pPr>
            <w:r w:rsidRPr="00D92E87">
              <w:rPr>
                <w:rFonts w:cstheme="minorHAnsi"/>
                <w:sz w:val="20"/>
              </w:rPr>
              <w:t>6. Decision</w:t>
            </w:r>
          </w:p>
        </w:tc>
        <w:tc>
          <w:tcPr>
            <w:tcW w:w="2070" w:type="dxa"/>
            <w:vAlign w:val="center"/>
          </w:tcPr>
          <w:p w:rsidR="00F01B9E" w:rsidRPr="00D92E87" w:rsidRDefault="00F01B9E" w:rsidP="00D92E87">
            <w:pPr>
              <w:rPr>
                <w:rFonts w:cstheme="minorHAnsi"/>
                <w:sz w:val="20"/>
              </w:rPr>
            </w:pPr>
            <w:r w:rsidRPr="00D92E87">
              <w:rPr>
                <w:rFonts w:cstheme="minorHAnsi"/>
                <w:sz w:val="20"/>
              </w:rPr>
              <w:t>Prioritization decks, draft lists of interventions</w:t>
            </w:r>
          </w:p>
        </w:tc>
        <w:tc>
          <w:tcPr>
            <w:tcW w:w="2070" w:type="dxa"/>
            <w:vAlign w:val="center"/>
          </w:tcPr>
          <w:p w:rsidR="00F01B9E" w:rsidRPr="00D92E87" w:rsidRDefault="00F01B9E" w:rsidP="00D92E87">
            <w:pPr>
              <w:rPr>
                <w:rFonts w:cstheme="minorHAnsi"/>
                <w:sz w:val="20"/>
              </w:rPr>
            </w:pPr>
            <w:r w:rsidRPr="00D92E87">
              <w:rPr>
                <w:rFonts w:cstheme="minorHAnsi"/>
                <w:sz w:val="20"/>
              </w:rPr>
              <w:t>Participatory ranking, validation meetings, CCM endorsement</w:t>
            </w:r>
          </w:p>
        </w:tc>
        <w:tc>
          <w:tcPr>
            <w:tcW w:w="1980" w:type="dxa"/>
            <w:vAlign w:val="center"/>
          </w:tcPr>
          <w:p w:rsidR="00F01B9E" w:rsidRPr="00D92E87" w:rsidRDefault="00F01B9E" w:rsidP="00D92E87">
            <w:pPr>
              <w:rPr>
                <w:rFonts w:cstheme="minorHAnsi"/>
                <w:sz w:val="20"/>
              </w:rPr>
            </w:pPr>
            <w:r w:rsidRPr="00D92E87">
              <w:rPr>
                <w:rFonts w:cstheme="minorHAnsi"/>
                <w:sz w:val="20"/>
              </w:rPr>
              <w:t>Ranked priorities, budgets, partner roles, PAAR lists</w:t>
            </w:r>
          </w:p>
        </w:tc>
        <w:tc>
          <w:tcPr>
            <w:tcW w:w="1800" w:type="dxa"/>
            <w:vAlign w:val="center"/>
          </w:tcPr>
          <w:p w:rsidR="00F01B9E" w:rsidRPr="00D92E87" w:rsidRDefault="00F01B9E" w:rsidP="00D92E87">
            <w:pPr>
              <w:rPr>
                <w:rFonts w:cstheme="minorHAnsi"/>
                <w:sz w:val="20"/>
              </w:rPr>
            </w:pPr>
            <w:r w:rsidRPr="00D92E87">
              <w:rPr>
                <w:rFonts w:cstheme="minorHAnsi"/>
                <w:sz w:val="20"/>
              </w:rPr>
              <w:t>Locks decisions and aligns Global Fund and PEPFAR with NSPs</w:t>
            </w:r>
          </w:p>
        </w:tc>
      </w:tr>
    </w:tbl>
    <w:p w:rsidR="00AF4DEB" w:rsidRPr="00D92E87" w:rsidRDefault="00AF4DEB" w:rsidP="00D92E87">
      <w:pPr>
        <w:pStyle w:val="NormalWeb"/>
        <w:spacing w:before="0" w:beforeAutospacing="0" w:after="0" w:afterAutospacing="0"/>
        <w:rPr>
          <w:rStyle w:val="Strong"/>
          <w:rFonts w:asciiTheme="minorHAnsi" w:hAnsiTheme="minorHAnsi" w:cstheme="minorHAnsi"/>
          <w:sz w:val="22"/>
          <w:szCs w:val="22"/>
        </w:rPr>
      </w:pPr>
    </w:p>
    <w:p w:rsidR="00DA3D86" w:rsidRPr="00D92E87" w:rsidRDefault="00DA3D86" w:rsidP="00D92E87">
      <w:pPr>
        <w:spacing w:after="0" w:line="240" w:lineRule="auto"/>
        <w:rPr>
          <w:rFonts w:cstheme="minorHAnsi"/>
        </w:rPr>
      </w:pPr>
    </w:p>
    <w:p w:rsidR="00DA3D86" w:rsidRPr="00D92E87" w:rsidRDefault="00DA3D86" w:rsidP="00D92E87">
      <w:pPr>
        <w:pStyle w:val="Heading2"/>
        <w:numPr>
          <w:ilvl w:val="0"/>
          <w:numId w:val="4"/>
        </w:numPr>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Data management, transcription, and selection</w:t>
      </w:r>
    </w:p>
    <w:p w:rsidR="00F01B9E" w:rsidRPr="00D92E87" w:rsidRDefault="00F01B9E" w:rsidP="00D92E87">
      <w:pPr>
        <w:pStyle w:val="Heading2"/>
        <w:spacing w:before="0" w:beforeAutospacing="0" w:after="0" w:afterAutospacing="0"/>
        <w:ind w:left="360"/>
        <w:rPr>
          <w:rFonts w:asciiTheme="minorHAnsi" w:hAnsiTheme="minorHAnsi" w:cstheme="minorHAnsi"/>
          <w:sz w:val="22"/>
          <w:szCs w:val="22"/>
        </w:rPr>
      </w:pPr>
    </w:p>
    <w:p w:rsidR="00DA3D86" w:rsidRPr="00D92E87" w:rsidRDefault="00DA3D86" w:rsidP="00D92E87">
      <w:pPr>
        <w:pStyle w:val="NormalWeb"/>
        <w:numPr>
          <w:ilvl w:val="0"/>
          <w:numId w:val="1"/>
        </w:numPr>
        <w:spacing w:before="0" w:beforeAutospacing="0" w:after="0" w:afterAutospacing="0"/>
        <w:rPr>
          <w:rFonts w:asciiTheme="minorHAnsi" w:hAnsiTheme="minorHAnsi" w:cstheme="minorHAnsi"/>
          <w:sz w:val="22"/>
          <w:szCs w:val="22"/>
        </w:rPr>
      </w:pPr>
      <w:r w:rsidRPr="00D92E87">
        <w:rPr>
          <w:rStyle w:val="Strong"/>
          <w:rFonts w:asciiTheme="minorHAnsi" w:hAnsiTheme="minorHAnsi" w:cstheme="minorHAnsi"/>
          <w:b w:val="0"/>
          <w:sz w:val="22"/>
          <w:szCs w:val="22"/>
        </w:rPr>
        <w:t>Data sources</w:t>
      </w:r>
      <w:r w:rsidRPr="00D92E87">
        <w:rPr>
          <w:rFonts w:asciiTheme="minorHAnsi" w:hAnsiTheme="minorHAnsi" w:cstheme="minorHAnsi"/>
          <w:b/>
          <w:sz w:val="22"/>
          <w:szCs w:val="22"/>
        </w:rPr>
        <w:t>:</w:t>
      </w:r>
      <w:r w:rsidRPr="00D92E87">
        <w:rPr>
          <w:rFonts w:asciiTheme="minorHAnsi" w:hAnsiTheme="minorHAnsi" w:cstheme="minorHAnsi"/>
          <w:sz w:val="22"/>
          <w:szCs w:val="22"/>
        </w:rPr>
        <w:t xml:space="preserve"> Community Group Discussions, community consultation meetings, and key informant interviews across all seven provinces and 72 municipalities.</w:t>
      </w:r>
    </w:p>
    <w:p w:rsidR="00DA3D86" w:rsidRPr="00D92E87" w:rsidRDefault="00DA3D86" w:rsidP="00D92E87">
      <w:pPr>
        <w:pStyle w:val="NormalWeb"/>
        <w:numPr>
          <w:ilvl w:val="0"/>
          <w:numId w:val="1"/>
        </w:numPr>
        <w:spacing w:before="0" w:beforeAutospacing="0" w:after="0" w:afterAutospacing="0"/>
        <w:rPr>
          <w:rFonts w:asciiTheme="minorHAnsi" w:hAnsiTheme="minorHAnsi" w:cstheme="minorHAnsi"/>
          <w:sz w:val="22"/>
          <w:szCs w:val="22"/>
        </w:rPr>
      </w:pPr>
      <w:r w:rsidRPr="00D92E87">
        <w:rPr>
          <w:rStyle w:val="Strong"/>
          <w:rFonts w:asciiTheme="minorHAnsi" w:hAnsiTheme="minorHAnsi" w:cstheme="minorHAnsi"/>
          <w:b w:val="0"/>
          <w:sz w:val="22"/>
          <w:szCs w:val="22"/>
        </w:rPr>
        <w:t>Transcription and translation</w:t>
      </w:r>
      <w:r w:rsidRPr="00D92E87">
        <w:rPr>
          <w:rFonts w:asciiTheme="minorHAnsi" w:hAnsiTheme="minorHAnsi" w:cstheme="minorHAnsi"/>
          <w:b/>
          <w:sz w:val="22"/>
          <w:szCs w:val="22"/>
        </w:rPr>
        <w:t>:</w:t>
      </w:r>
      <w:r w:rsidRPr="00D92E87">
        <w:rPr>
          <w:rFonts w:asciiTheme="minorHAnsi" w:hAnsiTheme="minorHAnsi" w:cstheme="minorHAnsi"/>
          <w:sz w:val="22"/>
          <w:szCs w:val="22"/>
        </w:rPr>
        <w:t xml:space="preserve"> Audio recorded sessions were transcribed verbatim. When conducted in Nepali or other local languages, transcripts were translated into English by bilingual researchers.</w:t>
      </w:r>
    </w:p>
    <w:p w:rsidR="00DA3D86" w:rsidRPr="00D92E87" w:rsidRDefault="00DA3D86" w:rsidP="00D92E87">
      <w:pPr>
        <w:pStyle w:val="NormalWeb"/>
        <w:numPr>
          <w:ilvl w:val="0"/>
          <w:numId w:val="1"/>
        </w:numPr>
        <w:spacing w:before="0" w:beforeAutospacing="0" w:after="0" w:afterAutospacing="0"/>
        <w:rPr>
          <w:rFonts w:asciiTheme="minorHAnsi" w:hAnsiTheme="minorHAnsi" w:cstheme="minorHAnsi"/>
          <w:sz w:val="22"/>
          <w:szCs w:val="22"/>
        </w:rPr>
      </w:pPr>
      <w:proofErr w:type="spellStart"/>
      <w:r w:rsidRPr="00D92E87">
        <w:rPr>
          <w:rStyle w:val="Strong"/>
          <w:rFonts w:asciiTheme="minorHAnsi" w:hAnsiTheme="minorHAnsi" w:cstheme="minorHAnsi"/>
          <w:b w:val="0"/>
          <w:sz w:val="22"/>
          <w:szCs w:val="22"/>
        </w:rPr>
        <w:t>NVivo</w:t>
      </w:r>
      <w:proofErr w:type="spellEnd"/>
      <w:r w:rsidRPr="00D92E87">
        <w:rPr>
          <w:rStyle w:val="Strong"/>
          <w:rFonts w:asciiTheme="minorHAnsi" w:hAnsiTheme="minorHAnsi" w:cstheme="minorHAnsi"/>
          <w:b w:val="0"/>
          <w:sz w:val="22"/>
          <w:szCs w:val="22"/>
        </w:rPr>
        <w:t xml:space="preserve"> 12 set</w:t>
      </w:r>
      <w:r w:rsidRPr="00D92E87">
        <w:rPr>
          <w:rFonts w:asciiTheme="minorHAnsi" w:hAnsiTheme="minorHAnsi" w:cstheme="minorHAnsi"/>
          <w:b/>
          <w:sz w:val="22"/>
          <w:szCs w:val="22"/>
        </w:rPr>
        <w:t>:</w:t>
      </w:r>
      <w:r w:rsidRPr="00D92E87">
        <w:rPr>
          <w:rFonts w:asciiTheme="minorHAnsi" w:hAnsiTheme="minorHAnsi" w:cstheme="minorHAnsi"/>
          <w:sz w:val="22"/>
          <w:szCs w:val="22"/>
        </w:rPr>
        <w:t xml:space="preserve"> Thirty transcripts judged rich and representative by level and stakeholder group were imported into </w:t>
      </w:r>
      <w:proofErr w:type="spellStart"/>
      <w:r w:rsidRPr="00D92E87">
        <w:rPr>
          <w:rFonts w:asciiTheme="minorHAnsi" w:hAnsiTheme="minorHAnsi" w:cstheme="minorHAnsi"/>
          <w:sz w:val="22"/>
          <w:szCs w:val="22"/>
        </w:rPr>
        <w:t>NVivo</w:t>
      </w:r>
      <w:proofErr w:type="spellEnd"/>
      <w:r w:rsidRPr="00D92E87">
        <w:rPr>
          <w:rFonts w:asciiTheme="minorHAnsi" w:hAnsiTheme="minorHAnsi" w:cstheme="minorHAnsi"/>
          <w:sz w:val="22"/>
          <w:szCs w:val="22"/>
        </w:rPr>
        <w:t xml:space="preserve"> 12 for thematic coding. Remaining transcripts were reviewed in full to elaborate and stress test the coded results.</w:t>
      </w:r>
    </w:p>
    <w:p w:rsidR="00DA3D86" w:rsidRPr="00D92E87" w:rsidRDefault="00DA3D86" w:rsidP="00D92E87">
      <w:pPr>
        <w:spacing w:after="0" w:line="240" w:lineRule="auto"/>
        <w:rPr>
          <w:rFonts w:cstheme="minorHAnsi"/>
        </w:rPr>
      </w:pPr>
    </w:p>
    <w:p w:rsidR="00F01B9E" w:rsidRPr="00D92E87" w:rsidRDefault="00DA3D86" w:rsidP="00D92E87">
      <w:pPr>
        <w:pStyle w:val="Heading2"/>
        <w:numPr>
          <w:ilvl w:val="0"/>
          <w:numId w:val="4"/>
        </w:numPr>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Codebook and node architecture</w:t>
      </w:r>
    </w:p>
    <w:p w:rsidR="00F01B9E" w:rsidRPr="00D92E87" w:rsidRDefault="00F01B9E" w:rsidP="00D92E87">
      <w:pPr>
        <w:pStyle w:val="Heading2"/>
        <w:spacing w:before="0" w:beforeAutospacing="0" w:after="0" w:afterAutospacing="0"/>
        <w:ind w:left="360"/>
        <w:rPr>
          <w:rFonts w:asciiTheme="minorHAnsi" w:hAnsiTheme="minorHAnsi" w:cstheme="minorHAnsi"/>
          <w:sz w:val="22"/>
          <w:szCs w:val="22"/>
        </w:rPr>
      </w:pPr>
    </w:p>
    <w:p w:rsidR="00DA3D86" w:rsidRPr="00D92E87" w:rsidRDefault="00DA3D86" w:rsidP="00D92E87">
      <w:pPr>
        <w:pStyle w:val="Heading2"/>
        <w:spacing w:before="0" w:beforeAutospacing="0" w:after="0" w:afterAutospacing="0"/>
        <w:rPr>
          <w:rStyle w:val="Strong"/>
          <w:rFonts w:asciiTheme="minorHAnsi" w:hAnsiTheme="minorHAnsi" w:cstheme="minorHAnsi"/>
          <w:sz w:val="22"/>
          <w:szCs w:val="22"/>
        </w:rPr>
      </w:pPr>
      <w:r w:rsidRPr="00D92E87">
        <w:rPr>
          <w:rStyle w:val="Strong"/>
          <w:rFonts w:asciiTheme="minorHAnsi" w:hAnsiTheme="minorHAnsi" w:cstheme="minorHAnsi"/>
          <w:sz w:val="22"/>
          <w:szCs w:val="22"/>
        </w:rPr>
        <w:t>Table D1. Master codebook with definitions, inclusion or exclusion rules, and example indicators</w:t>
      </w:r>
    </w:p>
    <w:p w:rsidR="00B45AC3" w:rsidRPr="00D92E87" w:rsidRDefault="00B45AC3" w:rsidP="00D92E87">
      <w:pPr>
        <w:pStyle w:val="Heading2"/>
        <w:spacing w:before="0" w:beforeAutospacing="0" w:after="0" w:afterAutospacing="0"/>
        <w:rPr>
          <w:rStyle w:val="Strong"/>
          <w:rFonts w:asciiTheme="minorHAnsi" w:hAnsiTheme="minorHAnsi" w:cstheme="minorHAnsi"/>
          <w:sz w:val="22"/>
          <w:szCs w:val="22"/>
        </w:rPr>
      </w:pPr>
    </w:p>
    <w:tbl>
      <w:tblPr>
        <w:tblStyle w:val="TableGrid"/>
        <w:tblW w:w="10255" w:type="dxa"/>
        <w:tblLayout w:type="fixed"/>
        <w:tblLook w:val="04A0" w:firstRow="1" w:lastRow="0" w:firstColumn="1" w:lastColumn="0" w:noHBand="0" w:noVBand="1"/>
      </w:tblPr>
      <w:tblGrid>
        <w:gridCol w:w="1615"/>
        <w:gridCol w:w="1305"/>
        <w:gridCol w:w="1376"/>
        <w:gridCol w:w="1366"/>
        <w:gridCol w:w="1983"/>
        <w:gridCol w:w="2610"/>
      </w:tblGrid>
      <w:tr w:rsidR="00F01B9E" w:rsidRPr="00D92E87" w:rsidTr="009F4BB7">
        <w:tc>
          <w:tcPr>
            <w:tcW w:w="1615" w:type="dxa"/>
            <w:shd w:val="clear" w:color="auto" w:fill="A6A6A6" w:themeFill="background1" w:themeFillShade="A6"/>
            <w:vAlign w:val="center"/>
          </w:tcPr>
          <w:p w:rsidR="00F01B9E" w:rsidRPr="00D92E87" w:rsidRDefault="00F01B9E" w:rsidP="00D92E87">
            <w:pPr>
              <w:rPr>
                <w:rFonts w:cstheme="minorHAnsi"/>
                <w:b/>
                <w:bCs/>
                <w:sz w:val="20"/>
              </w:rPr>
            </w:pPr>
            <w:r w:rsidRPr="00D92E87">
              <w:rPr>
                <w:rFonts w:cstheme="minorHAnsi"/>
                <w:b/>
                <w:bCs/>
                <w:sz w:val="20"/>
              </w:rPr>
              <w:t>Code domain</w:t>
            </w:r>
          </w:p>
        </w:tc>
        <w:tc>
          <w:tcPr>
            <w:tcW w:w="1305" w:type="dxa"/>
            <w:shd w:val="clear" w:color="auto" w:fill="A6A6A6" w:themeFill="background1" w:themeFillShade="A6"/>
            <w:vAlign w:val="center"/>
          </w:tcPr>
          <w:p w:rsidR="00F01B9E" w:rsidRPr="00D92E87" w:rsidRDefault="00F01B9E" w:rsidP="00D92E87">
            <w:pPr>
              <w:rPr>
                <w:rFonts w:cstheme="minorHAnsi"/>
                <w:b/>
                <w:bCs/>
                <w:sz w:val="20"/>
              </w:rPr>
            </w:pPr>
            <w:r w:rsidRPr="00D92E87">
              <w:rPr>
                <w:rFonts w:cstheme="minorHAnsi"/>
                <w:b/>
                <w:bCs/>
                <w:sz w:val="20"/>
              </w:rPr>
              <w:t>Operational definition</w:t>
            </w:r>
          </w:p>
        </w:tc>
        <w:tc>
          <w:tcPr>
            <w:tcW w:w="1376" w:type="dxa"/>
            <w:shd w:val="clear" w:color="auto" w:fill="A6A6A6" w:themeFill="background1" w:themeFillShade="A6"/>
            <w:vAlign w:val="center"/>
          </w:tcPr>
          <w:p w:rsidR="00F01B9E" w:rsidRPr="00D92E87" w:rsidRDefault="00F01B9E" w:rsidP="00D92E87">
            <w:pPr>
              <w:rPr>
                <w:rFonts w:cstheme="minorHAnsi"/>
                <w:b/>
                <w:bCs/>
                <w:sz w:val="20"/>
              </w:rPr>
            </w:pPr>
            <w:r w:rsidRPr="00D92E87">
              <w:rPr>
                <w:rFonts w:cstheme="minorHAnsi"/>
                <w:b/>
                <w:bCs/>
                <w:sz w:val="20"/>
              </w:rPr>
              <w:t>Include when</w:t>
            </w:r>
          </w:p>
        </w:tc>
        <w:tc>
          <w:tcPr>
            <w:tcW w:w="1366" w:type="dxa"/>
            <w:shd w:val="clear" w:color="auto" w:fill="A6A6A6" w:themeFill="background1" w:themeFillShade="A6"/>
            <w:vAlign w:val="center"/>
          </w:tcPr>
          <w:p w:rsidR="00F01B9E" w:rsidRPr="00D92E87" w:rsidRDefault="00F01B9E" w:rsidP="00D92E87">
            <w:pPr>
              <w:rPr>
                <w:rFonts w:cstheme="minorHAnsi"/>
                <w:b/>
                <w:bCs/>
                <w:sz w:val="20"/>
              </w:rPr>
            </w:pPr>
            <w:r w:rsidRPr="00D92E87">
              <w:rPr>
                <w:rFonts w:cstheme="minorHAnsi"/>
                <w:b/>
                <w:bCs/>
                <w:sz w:val="20"/>
              </w:rPr>
              <w:t>Exclude when</w:t>
            </w:r>
          </w:p>
        </w:tc>
        <w:tc>
          <w:tcPr>
            <w:tcW w:w="1983" w:type="dxa"/>
            <w:shd w:val="clear" w:color="auto" w:fill="A6A6A6" w:themeFill="background1" w:themeFillShade="A6"/>
            <w:vAlign w:val="center"/>
          </w:tcPr>
          <w:p w:rsidR="00F01B9E" w:rsidRPr="00D92E87" w:rsidRDefault="00F01B9E" w:rsidP="00D92E87">
            <w:pPr>
              <w:rPr>
                <w:rFonts w:cstheme="minorHAnsi"/>
                <w:b/>
                <w:bCs/>
                <w:sz w:val="20"/>
              </w:rPr>
            </w:pPr>
            <w:r w:rsidRPr="00D92E87">
              <w:rPr>
                <w:rFonts w:cstheme="minorHAnsi"/>
                <w:b/>
                <w:bCs/>
                <w:sz w:val="20"/>
              </w:rPr>
              <w:t>Example indicator or signal</w:t>
            </w:r>
          </w:p>
        </w:tc>
        <w:tc>
          <w:tcPr>
            <w:tcW w:w="2610" w:type="dxa"/>
            <w:shd w:val="clear" w:color="auto" w:fill="A6A6A6" w:themeFill="background1" w:themeFillShade="A6"/>
            <w:vAlign w:val="center"/>
          </w:tcPr>
          <w:p w:rsidR="00F01B9E" w:rsidRPr="00D92E87" w:rsidRDefault="00F01B9E" w:rsidP="00D92E87">
            <w:pPr>
              <w:rPr>
                <w:rFonts w:cstheme="minorHAnsi"/>
                <w:b/>
                <w:bCs/>
                <w:sz w:val="20"/>
              </w:rPr>
            </w:pPr>
            <w:r w:rsidRPr="00D92E87">
              <w:rPr>
                <w:rFonts w:cstheme="minorHAnsi"/>
                <w:b/>
                <w:bCs/>
                <w:sz w:val="20"/>
              </w:rPr>
              <w:t xml:space="preserve">Typical </w:t>
            </w:r>
            <w:proofErr w:type="spellStart"/>
            <w:r w:rsidRPr="00D92E87">
              <w:rPr>
                <w:rFonts w:cstheme="minorHAnsi"/>
                <w:b/>
                <w:bCs/>
                <w:sz w:val="20"/>
              </w:rPr>
              <w:t>NVivo</w:t>
            </w:r>
            <w:proofErr w:type="spellEnd"/>
            <w:r w:rsidRPr="00D92E87">
              <w:rPr>
                <w:rFonts w:cstheme="minorHAnsi"/>
                <w:b/>
                <w:bCs/>
                <w:sz w:val="20"/>
              </w:rPr>
              <w:t xml:space="preserve"> node label</w:t>
            </w:r>
          </w:p>
        </w:tc>
      </w:tr>
      <w:tr w:rsidR="00F01B9E" w:rsidRPr="00D92E87" w:rsidTr="009F4BB7">
        <w:tc>
          <w:tcPr>
            <w:tcW w:w="1615" w:type="dxa"/>
            <w:vAlign w:val="center"/>
          </w:tcPr>
          <w:p w:rsidR="00F01B9E" w:rsidRPr="00D92E87" w:rsidRDefault="00F01B9E" w:rsidP="00D92E87">
            <w:pPr>
              <w:rPr>
                <w:rFonts w:cstheme="minorHAnsi"/>
                <w:sz w:val="20"/>
              </w:rPr>
            </w:pPr>
            <w:r w:rsidRPr="00D92E87">
              <w:rPr>
                <w:rFonts w:cstheme="minorHAnsi"/>
                <w:sz w:val="20"/>
              </w:rPr>
              <w:t>Access and equity</w:t>
            </w:r>
          </w:p>
        </w:tc>
        <w:tc>
          <w:tcPr>
            <w:tcW w:w="1305" w:type="dxa"/>
            <w:vAlign w:val="center"/>
          </w:tcPr>
          <w:p w:rsidR="00F01B9E" w:rsidRPr="00D92E87" w:rsidRDefault="00F01B9E" w:rsidP="00D92E87">
            <w:pPr>
              <w:rPr>
                <w:rFonts w:cstheme="minorHAnsi"/>
                <w:sz w:val="20"/>
              </w:rPr>
            </w:pPr>
            <w:r w:rsidRPr="00D92E87">
              <w:rPr>
                <w:rFonts w:cstheme="minorHAnsi"/>
                <w:sz w:val="20"/>
              </w:rPr>
              <w:t>Barriers to access or continuity due to geography, cost, hours, language, disability, mobility</w:t>
            </w:r>
          </w:p>
        </w:tc>
        <w:tc>
          <w:tcPr>
            <w:tcW w:w="1376" w:type="dxa"/>
            <w:vAlign w:val="center"/>
          </w:tcPr>
          <w:p w:rsidR="00F01B9E" w:rsidRPr="00D92E87" w:rsidRDefault="00F01B9E" w:rsidP="00D92E87">
            <w:pPr>
              <w:rPr>
                <w:rFonts w:cstheme="minorHAnsi"/>
                <w:sz w:val="20"/>
              </w:rPr>
            </w:pPr>
            <w:r w:rsidRPr="00D92E87">
              <w:rPr>
                <w:rFonts w:cstheme="minorHAnsi"/>
                <w:sz w:val="20"/>
              </w:rPr>
              <w:t>Mentions of travel time, transport cost, user fees, clinic hours, migrant contexts</w:t>
            </w:r>
          </w:p>
        </w:tc>
        <w:tc>
          <w:tcPr>
            <w:tcW w:w="1366" w:type="dxa"/>
            <w:vAlign w:val="center"/>
          </w:tcPr>
          <w:p w:rsidR="00F01B9E" w:rsidRPr="00D92E87" w:rsidRDefault="00F01B9E" w:rsidP="00D92E87">
            <w:pPr>
              <w:rPr>
                <w:rFonts w:cstheme="minorHAnsi"/>
                <w:sz w:val="20"/>
              </w:rPr>
            </w:pPr>
            <w:r w:rsidRPr="00D92E87">
              <w:rPr>
                <w:rFonts w:cstheme="minorHAnsi"/>
                <w:sz w:val="20"/>
              </w:rPr>
              <w:t>Purely clinical detail without barrier context</w:t>
            </w:r>
          </w:p>
        </w:tc>
        <w:tc>
          <w:tcPr>
            <w:tcW w:w="1983" w:type="dxa"/>
            <w:vAlign w:val="center"/>
          </w:tcPr>
          <w:p w:rsidR="00F01B9E" w:rsidRPr="00D92E87" w:rsidRDefault="00F01B9E" w:rsidP="00D92E87">
            <w:pPr>
              <w:rPr>
                <w:rFonts w:cstheme="minorHAnsi"/>
                <w:sz w:val="20"/>
              </w:rPr>
            </w:pPr>
            <w:r w:rsidRPr="00D92E87">
              <w:rPr>
                <w:rFonts w:cstheme="minorHAnsi"/>
                <w:sz w:val="20"/>
              </w:rPr>
              <w:t>Percent facilities with after-hours services in target wards</w:t>
            </w:r>
          </w:p>
        </w:tc>
        <w:tc>
          <w:tcPr>
            <w:tcW w:w="2610" w:type="dxa"/>
            <w:vAlign w:val="center"/>
          </w:tcPr>
          <w:p w:rsidR="00F01B9E" w:rsidRPr="00D92E87" w:rsidRDefault="00F01B9E" w:rsidP="00D92E87">
            <w:pPr>
              <w:rPr>
                <w:rFonts w:cstheme="minorHAnsi"/>
                <w:sz w:val="20"/>
              </w:rPr>
            </w:pPr>
            <w:r w:rsidRPr="00D92E87">
              <w:rPr>
                <w:rFonts w:cstheme="minorHAnsi"/>
                <w:sz w:val="20"/>
              </w:rPr>
              <w:t>01_Access_Equity</w:t>
            </w:r>
          </w:p>
        </w:tc>
      </w:tr>
      <w:tr w:rsidR="00F01B9E" w:rsidRPr="00D92E87" w:rsidTr="009F4BB7">
        <w:tc>
          <w:tcPr>
            <w:tcW w:w="1615" w:type="dxa"/>
            <w:vAlign w:val="center"/>
          </w:tcPr>
          <w:p w:rsidR="00F01B9E" w:rsidRPr="00D92E87" w:rsidRDefault="00F01B9E" w:rsidP="00D92E87">
            <w:pPr>
              <w:rPr>
                <w:rFonts w:cstheme="minorHAnsi"/>
                <w:sz w:val="20"/>
              </w:rPr>
            </w:pPr>
            <w:r w:rsidRPr="00D92E87">
              <w:rPr>
                <w:rFonts w:cstheme="minorHAnsi"/>
                <w:sz w:val="20"/>
              </w:rPr>
              <w:t>Stigma and discrimination</w:t>
            </w:r>
          </w:p>
        </w:tc>
        <w:tc>
          <w:tcPr>
            <w:tcW w:w="1305" w:type="dxa"/>
            <w:vAlign w:val="center"/>
          </w:tcPr>
          <w:p w:rsidR="00F01B9E" w:rsidRPr="00D92E87" w:rsidRDefault="00F01B9E" w:rsidP="00D92E87">
            <w:pPr>
              <w:rPr>
                <w:rFonts w:cstheme="minorHAnsi"/>
                <w:sz w:val="20"/>
              </w:rPr>
            </w:pPr>
            <w:r w:rsidRPr="00D92E87">
              <w:rPr>
                <w:rFonts w:cstheme="minorHAnsi"/>
                <w:sz w:val="20"/>
              </w:rPr>
              <w:t>Stigmatizing or discriminatory practices deterring testing or treatment</w:t>
            </w:r>
          </w:p>
        </w:tc>
        <w:tc>
          <w:tcPr>
            <w:tcW w:w="1376" w:type="dxa"/>
            <w:vAlign w:val="center"/>
          </w:tcPr>
          <w:p w:rsidR="00F01B9E" w:rsidRPr="00D92E87" w:rsidRDefault="00F01B9E" w:rsidP="00D92E87">
            <w:pPr>
              <w:rPr>
                <w:rFonts w:cstheme="minorHAnsi"/>
                <w:sz w:val="20"/>
              </w:rPr>
            </w:pPr>
            <w:r w:rsidRPr="00D92E87">
              <w:rPr>
                <w:rFonts w:cstheme="minorHAnsi"/>
                <w:sz w:val="20"/>
              </w:rPr>
              <w:t>Descriptions of shaming, refusal of service, confidentiality breaches</w:t>
            </w:r>
          </w:p>
        </w:tc>
        <w:tc>
          <w:tcPr>
            <w:tcW w:w="1366" w:type="dxa"/>
            <w:vAlign w:val="center"/>
          </w:tcPr>
          <w:p w:rsidR="00F01B9E" w:rsidRPr="00D92E87" w:rsidRDefault="00F01B9E" w:rsidP="00D92E87">
            <w:pPr>
              <w:rPr>
                <w:rFonts w:cstheme="minorHAnsi"/>
                <w:sz w:val="20"/>
              </w:rPr>
            </w:pPr>
            <w:r w:rsidRPr="00D92E87">
              <w:rPr>
                <w:rFonts w:cstheme="minorHAnsi"/>
                <w:sz w:val="20"/>
              </w:rPr>
              <w:t>General dissatisfaction not tied to stigma or rights</w:t>
            </w:r>
          </w:p>
        </w:tc>
        <w:tc>
          <w:tcPr>
            <w:tcW w:w="1983" w:type="dxa"/>
            <w:vAlign w:val="center"/>
          </w:tcPr>
          <w:p w:rsidR="00F01B9E" w:rsidRPr="00D92E87" w:rsidRDefault="00F01B9E" w:rsidP="00D92E87">
            <w:pPr>
              <w:rPr>
                <w:rFonts w:cstheme="minorHAnsi"/>
                <w:sz w:val="20"/>
              </w:rPr>
            </w:pPr>
            <w:r w:rsidRPr="00D92E87">
              <w:rPr>
                <w:rFonts w:cstheme="minorHAnsi"/>
                <w:sz w:val="20"/>
              </w:rPr>
              <w:t>Providers completing stigma reduction training</w:t>
            </w:r>
          </w:p>
        </w:tc>
        <w:tc>
          <w:tcPr>
            <w:tcW w:w="2610" w:type="dxa"/>
            <w:vAlign w:val="center"/>
          </w:tcPr>
          <w:p w:rsidR="00F01B9E" w:rsidRPr="00D92E87" w:rsidRDefault="00F01B9E" w:rsidP="00D92E87">
            <w:pPr>
              <w:rPr>
                <w:rFonts w:cstheme="minorHAnsi"/>
                <w:sz w:val="20"/>
              </w:rPr>
            </w:pPr>
            <w:r w:rsidRPr="00D92E87">
              <w:rPr>
                <w:rFonts w:cstheme="minorHAnsi"/>
                <w:sz w:val="20"/>
              </w:rPr>
              <w:t>02_Stigma_Rights_Gender</w:t>
            </w:r>
          </w:p>
        </w:tc>
      </w:tr>
      <w:tr w:rsidR="00F01B9E" w:rsidRPr="00D92E87" w:rsidTr="009F4BB7">
        <w:tc>
          <w:tcPr>
            <w:tcW w:w="1615" w:type="dxa"/>
            <w:vAlign w:val="center"/>
          </w:tcPr>
          <w:p w:rsidR="00F01B9E" w:rsidRPr="00D92E87" w:rsidRDefault="00F01B9E" w:rsidP="00D92E87">
            <w:pPr>
              <w:rPr>
                <w:rFonts w:cstheme="minorHAnsi"/>
                <w:sz w:val="20"/>
              </w:rPr>
            </w:pPr>
            <w:r w:rsidRPr="00D92E87">
              <w:rPr>
                <w:rFonts w:cstheme="minorHAnsi"/>
                <w:sz w:val="20"/>
              </w:rPr>
              <w:lastRenderedPageBreak/>
              <w:t>Community engagement</w:t>
            </w:r>
          </w:p>
        </w:tc>
        <w:tc>
          <w:tcPr>
            <w:tcW w:w="1305" w:type="dxa"/>
            <w:vAlign w:val="center"/>
          </w:tcPr>
          <w:p w:rsidR="00F01B9E" w:rsidRPr="00D92E87" w:rsidRDefault="00F01B9E" w:rsidP="00D92E87">
            <w:pPr>
              <w:rPr>
                <w:rFonts w:cstheme="minorHAnsi"/>
                <w:sz w:val="20"/>
              </w:rPr>
            </w:pPr>
            <w:r w:rsidRPr="00D92E87">
              <w:rPr>
                <w:rFonts w:cstheme="minorHAnsi"/>
                <w:sz w:val="20"/>
              </w:rPr>
              <w:t>Roles of FCHVs, peer navigators, mothers groups, PLHIV and TB survivor networks</w:t>
            </w:r>
          </w:p>
        </w:tc>
        <w:tc>
          <w:tcPr>
            <w:tcW w:w="1376" w:type="dxa"/>
            <w:vAlign w:val="center"/>
          </w:tcPr>
          <w:p w:rsidR="00F01B9E" w:rsidRPr="00D92E87" w:rsidRDefault="00F01B9E" w:rsidP="00D92E87">
            <w:pPr>
              <w:rPr>
                <w:rFonts w:cstheme="minorHAnsi"/>
                <w:sz w:val="20"/>
              </w:rPr>
            </w:pPr>
            <w:r w:rsidRPr="00D92E87">
              <w:rPr>
                <w:rFonts w:cstheme="minorHAnsi"/>
                <w:sz w:val="20"/>
              </w:rPr>
              <w:t>Community led outreach, CLM, peer support for adherence</w:t>
            </w:r>
          </w:p>
        </w:tc>
        <w:tc>
          <w:tcPr>
            <w:tcW w:w="1366" w:type="dxa"/>
            <w:vAlign w:val="center"/>
          </w:tcPr>
          <w:p w:rsidR="00F01B9E" w:rsidRPr="00D92E87" w:rsidRDefault="00F01B9E" w:rsidP="00D92E87">
            <w:pPr>
              <w:rPr>
                <w:rFonts w:cstheme="minorHAnsi"/>
                <w:sz w:val="20"/>
              </w:rPr>
            </w:pPr>
            <w:r w:rsidRPr="00D92E87">
              <w:rPr>
                <w:rFonts w:cstheme="minorHAnsi"/>
                <w:sz w:val="20"/>
              </w:rPr>
              <w:t>One off IEC events without engagement structure</w:t>
            </w:r>
          </w:p>
        </w:tc>
        <w:tc>
          <w:tcPr>
            <w:tcW w:w="1983" w:type="dxa"/>
            <w:vAlign w:val="center"/>
          </w:tcPr>
          <w:p w:rsidR="00F01B9E" w:rsidRPr="00D92E87" w:rsidRDefault="00F01B9E" w:rsidP="00D92E87">
            <w:pPr>
              <w:rPr>
                <w:rFonts w:cstheme="minorHAnsi"/>
                <w:sz w:val="20"/>
              </w:rPr>
            </w:pPr>
            <w:r w:rsidRPr="00D92E87">
              <w:rPr>
                <w:rFonts w:cstheme="minorHAnsi"/>
                <w:sz w:val="20"/>
              </w:rPr>
              <w:t>Wards with active peer navigators</w:t>
            </w:r>
          </w:p>
        </w:tc>
        <w:tc>
          <w:tcPr>
            <w:tcW w:w="2610" w:type="dxa"/>
            <w:vAlign w:val="center"/>
          </w:tcPr>
          <w:p w:rsidR="00F01B9E" w:rsidRPr="00D92E87" w:rsidRDefault="00F01B9E" w:rsidP="00D92E87">
            <w:pPr>
              <w:rPr>
                <w:rFonts w:cstheme="minorHAnsi"/>
                <w:sz w:val="20"/>
              </w:rPr>
            </w:pPr>
            <w:r w:rsidRPr="00D92E87">
              <w:rPr>
                <w:rFonts w:cstheme="minorHAnsi"/>
                <w:sz w:val="20"/>
              </w:rPr>
              <w:t>03_Community_Engagement</w:t>
            </w:r>
          </w:p>
        </w:tc>
      </w:tr>
      <w:tr w:rsidR="00F01B9E" w:rsidRPr="00D92E87" w:rsidTr="009F4BB7">
        <w:tc>
          <w:tcPr>
            <w:tcW w:w="1615" w:type="dxa"/>
            <w:vAlign w:val="center"/>
          </w:tcPr>
          <w:p w:rsidR="00F01B9E" w:rsidRPr="00D92E87" w:rsidRDefault="00F01B9E" w:rsidP="00D92E87">
            <w:pPr>
              <w:rPr>
                <w:rFonts w:cstheme="minorHAnsi"/>
                <w:sz w:val="20"/>
              </w:rPr>
            </w:pPr>
            <w:r w:rsidRPr="00D92E87">
              <w:rPr>
                <w:rFonts w:cstheme="minorHAnsi"/>
                <w:sz w:val="20"/>
              </w:rPr>
              <w:t>Health system gaps</w:t>
            </w:r>
          </w:p>
        </w:tc>
        <w:tc>
          <w:tcPr>
            <w:tcW w:w="1305" w:type="dxa"/>
            <w:vAlign w:val="center"/>
          </w:tcPr>
          <w:p w:rsidR="00F01B9E" w:rsidRPr="00D92E87" w:rsidRDefault="00F01B9E" w:rsidP="00D92E87">
            <w:pPr>
              <w:rPr>
                <w:rFonts w:cstheme="minorHAnsi"/>
                <w:sz w:val="20"/>
              </w:rPr>
            </w:pPr>
            <w:r w:rsidRPr="00D92E87">
              <w:rPr>
                <w:rFonts w:cstheme="minorHAnsi"/>
                <w:sz w:val="20"/>
              </w:rPr>
              <w:t>Staff, supply chain, laboratory, data, and supervision bottlenecks</w:t>
            </w:r>
          </w:p>
        </w:tc>
        <w:tc>
          <w:tcPr>
            <w:tcW w:w="1376" w:type="dxa"/>
            <w:vAlign w:val="center"/>
          </w:tcPr>
          <w:p w:rsidR="00F01B9E" w:rsidRPr="00D92E87" w:rsidRDefault="00F01B9E" w:rsidP="00D92E87">
            <w:pPr>
              <w:rPr>
                <w:rFonts w:cstheme="minorHAnsi"/>
                <w:sz w:val="20"/>
              </w:rPr>
            </w:pPr>
            <w:r w:rsidRPr="00D92E87">
              <w:rPr>
                <w:rFonts w:cstheme="minorHAnsi"/>
                <w:sz w:val="20"/>
              </w:rPr>
              <w:t>Stock outs, turnover, lab capacity issues, data timeliness problems</w:t>
            </w:r>
          </w:p>
        </w:tc>
        <w:tc>
          <w:tcPr>
            <w:tcW w:w="1366" w:type="dxa"/>
            <w:vAlign w:val="center"/>
          </w:tcPr>
          <w:p w:rsidR="00F01B9E" w:rsidRPr="00D92E87" w:rsidRDefault="00F01B9E" w:rsidP="00D92E87">
            <w:pPr>
              <w:rPr>
                <w:rFonts w:cstheme="minorHAnsi"/>
                <w:sz w:val="20"/>
              </w:rPr>
            </w:pPr>
            <w:r w:rsidRPr="00D92E87">
              <w:rPr>
                <w:rFonts w:cstheme="minorHAnsi"/>
                <w:sz w:val="20"/>
              </w:rPr>
              <w:t>Individual clinical outcomes unlinked to system gaps</w:t>
            </w:r>
          </w:p>
        </w:tc>
        <w:tc>
          <w:tcPr>
            <w:tcW w:w="1983" w:type="dxa"/>
            <w:vAlign w:val="center"/>
          </w:tcPr>
          <w:p w:rsidR="00F01B9E" w:rsidRPr="00D92E87" w:rsidRDefault="00F01B9E" w:rsidP="00D92E87">
            <w:pPr>
              <w:rPr>
                <w:rFonts w:cstheme="minorHAnsi"/>
                <w:sz w:val="20"/>
              </w:rPr>
            </w:pPr>
            <w:r w:rsidRPr="00D92E87">
              <w:rPr>
                <w:rFonts w:cstheme="minorHAnsi"/>
                <w:sz w:val="20"/>
              </w:rPr>
              <w:t>Months without stock out of RDTs or anti TB drugs</w:t>
            </w:r>
          </w:p>
        </w:tc>
        <w:tc>
          <w:tcPr>
            <w:tcW w:w="2610" w:type="dxa"/>
            <w:vAlign w:val="center"/>
          </w:tcPr>
          <w:p w:rsidR="00F01B9E" w:rsidRPr="00D92E87" w:rsidRDefault="00F01B9E" w:rsidP="00D92E87">
            <w:pPr>
              <w:rPr>
                <w:rFonts w:cstheme="minorHAnsi"/>
                <w:sz w:val="20"/>
              </w:rPr>
            </w:pPr>
            <w:r w:rsidRPr="00D92E87">
              <w:rPr>
                <w:rFonts w:cstheme="minorHAnsi"/>
                <w:sz w:val="20"/>
              </w:rPr>
              <w:t>04_System_Gaps_RSSH</w:t>
            </w:r>
          </w:p>
        </w:tc>
      </w:tr>
      <w:tr w:rsidR="00F01B9E" w:rsidRPr="00D92E87" w:rsidTr="009F4BB7">
        <w:tc>
          <w:tcPr>
            <w:tcW w:w="1615" w:type="dxa"/>
            <w:vAlign w:val="center"/>
          </w:tcPr>
          <w:p w:rsidR="00F01B9E" w:rsidRPr="00D92E87" w:rsidRDefault="00F01B9E" w:rsidP="00D92E87">
            <w:pPr>
              <w:rPr>
                <w:rFonts w:cstheme="minorHAnsi"/>
                <w:sz w:val="20"/>
              </w:rPr>
            </w:pPr>
            <w:r w:rsidRPr="00D92E87">
              <w:rPr>
                <w:rFonts w:cstheme="minorHAnsi"/>
                <w:sz w:val="20"/>
              </w:rPr>
              <w:t>Integration and coordination</w:t>
            </w:r>
          </w:p>
        </w:tc>
        <w:tc>
          <w:tcPr>
            <w:tcW w:w="1305" w:type="dxa"/>
            <w:vAlign w:val="center"/>
          </w:tcPr>
          <w:p w:rsidR="00F01B9E" w:rsidRPr="00D92E87" w:rsidRDefault="00F01B9E" w:rsidP="00D92E87">
            <w:pPr>
              <w:rPr>
                <w:rFonts w:cstheme="minorHAnsi"/>
                <w:sz w:val="20"/>
              </w:rPr>
            </w:pPr>
            <w:r w:rsidRPr="00D92E87">
              <w:rPr>
                <w:rFonts w:cstheme="minorHAnsi"/>
                <w:sz w:val="20"/>
              </w:rPr>
              <w:t>Cross program linkages and referrals, PPM, prison and migration coordination</w:t>
            </w:r>
          </w:p>
        </w:tc>
        <w:tc>
          <w:tcPr>
            <w:tcW w:w="1376" w:type="dxa"/>
            <w:vAlign w:val="center"/>
          </w:tcPr>
          <w:p w:rsidR="00F01B9E" w:rsidRPr="00D92E87" w:rsidRDefault="00F01B9E" w:rsidP="00D92E87">
            <w:pPr>
              <w:rPr>
                <w:rFonts w:cstheme="minorHAnsi"/>
                <w:sz w:val="20"/>
              </w:rPr>
            </w:pPr>
            <w:r w:rsidRPr="00D92E87">
              <w:rPr>
                <w:rFonts w:cstheme="minorHAnsi"/>
                <w:sz w:val="20"/>
              </w:rPr>
              <w:t>TB HIV co testing, sputum transport, cross border referral, prison intake</w:t>
            </w:r>
          </w:p>
        </w:tc>
        <w:tc>
          <w:tcPr>
            <w:tcW w:w="1366" w:type="dxa"/>
            <w:vAlign w:val="center"/>
          </w:tcPr>
          <w:p w:rsidR="00F01B9E" w:rsidRPr="00D92E87" w:rsidRDefault="00F01B9E" w:rsidP="00D92E87">
            <w:pPr>
              <w:rPr>
                <w:rFonts w:cstheme="minorHAnsi"/>
                <w:sz w:val="20"/>
              </w:rPr>
            </w:pPr>
            <w:r w:rsidRPr="00D92E87">
              <w:rPr>
                <w:rFonts w:cstheme="minorHAnsi"/>
                <w:sz w:val="20"/>
              </w:rPr>
              <w:t>Internal clinic workflow unrelated to linkages</w:t>
            </w:r>
          </w:p>
        </w:tc>
        <w:tc>
          <w:tcPr>
            <w:tcW w:w="1983" w:type="dxa"/>
            <w:vAlign w:val="center"/>
          </w:tcPr>
          <w:p w:rsidR="00F01B9E" w:rsidRPr="00D92E87" w:rsidRDefault="00F01B9E" w:rsidP="00D92E87">
            <w:pPr>
              <w:rPr>
                <w:rFonts w:cstheme="minorHAnsi"/>
                <w:sz w:val="20"/>
              </w:rPr>
            </w:pPr>
            <w:r w:rsidRPr="00D92E87">
              <w:rPr>
                <w:rFonts w:cstheme="minorHAnsi"/>
                <w:sz w:val="20"/>
              </w:rPr>
              <w:t>TB patients offered HIV test at DOTS sites</w:t>
            </w:r>
          </w:p>
        </w:tc>
        <w:tc>
          <w:tcPr>
            <w:tcW w:w="2610" w:type="dxa"/>
            <w:vAlign w:val="center"/>
          </w:tcPr>
          <w:p w:rsidR="00F01B9E" w:rsidRPr="00D92E87" w:rsidRDefault="00F01B9E" w:rsidP="00D92E87">
            <w:pPr>
              <w:rPr>
                <w:rFonts w:cstheme="minorHAnsi"/>
                <w:sz w:val="20"/>
              </w:rPr>
            </w:pPr>
            <w:r w:rsidRPr="00D92E87">
              <w:rPr>
                <w:rFonts w:cstheme="minorHAnsi"/>
                <w:sz w:val="20"/>
              </w:rPr>
              <w:t>05_Integration_Coordination</w:t>
            </w:r>
          </w:p>
        </w:tc>
      </w:tr>
      <w:tr w:rsidR="00F01B9E" w:rsidRPr="00D92E87" w:rsidTr="009F4BB7">
        <w:tc>
          <w:tcPr>
            <w:tcW w:w="1615" w:type="dxa"/>
            <w:vAlign w:val="center"/>
          </w:tcPr>
          <w:p w:rsidR="00F01B9E" w:rsidRPr="00D92E87" w:rsidRDefault="00F01B9E" w:rsidP="00D92E87">
            <w:pPr>
              <w:rPr>
                <w:rFonts w:cstheme="minorHAnsi"/>
                <w:sz w:val="20"/>
              </w:rPr>
            </w:pPr>
            <w:r w:rsidRPr="00D92E87">
              <w:rPr>
                <w:rFonts w:cstheme="minorHAnsi"/>
                <w:sz w:val="20"/>
              </w:rPr>
              <w:t>Sustainability and ownership</w:t>
            </w:r>
          </w:p>
        </w:tc>
        <w:tc>
          <w:tcPr>
            <w:tcW w:w="1305" w:type="dxa"/>
            <w:vAlign w:val="center"/>
          </w:tcPr>
          <w:p w:rsidR="00F01B9E" w:rsidRPr="00D92E87" w:rsidRDefault="00F01B9E" w:rsidP="00D92E87">
            <w:pPr>
              <w:rPr>
                <w:rFonts w:cstheme="minorHAnsi"/>
                <w:sz w:val="20"/>
              </w:rPr>
            </w:pPr>
            <w:r w:rsidRPr="00D92E87">
              <w:rPr>
                <w:rFonts w:cstheme="minorHAnsi"/>
                <w:sz w:val="20"/>
              </w:rPr>
              <w:t>Domestic co financing, local budgeting, institutionalizing community systems</w:t>
            </w:r>
          </w:p>
        </w:tc>
        <w:tc>
          <w:tcPr>
            <w:tcW w:w="1376" w:type="dxa"/>
            <w:vAlign w:val="center"/>
          </w:tcPr>
          <w:p w:rsidR="00F01B9E" w:rsidRPr="00D92E87" w:rsidRDefault="00F01B9E" w:rsidP="00D92E87">
            <w:pPr>
              <w:rPr>
                <w:rFonts w:cstheme="minorHAnsi"/>
                <w:sz w:val="20"/>
              </w:rPr>
            </w:pPr>
            <w:proofErr w:type="spellStart"/>
            <w:r w:rsidRPr="00D92E87">
              <w:rPr>
                <w:rFonts w:cstheme="minorHAnsi"/>
                <w:sz w:val="20"/>
              </w:rPr>
              <w:t>Palika</w:t>
            </w:r>
            <w:proofErr w:type="spellEnd"/>
            <w:r w:rsidRPr="00D92E87">
              <w:rPr>
                <w:rFonts w:cstheme="minorHAnsi"/>
                <w:sz w:val="20"/>
              </w:rPr>
              <w:t xml:space="preserve"> budgets for outreach, government shares for commodities</w:t>
            </w:r>
          </w:p>
        </w:tc>
        <w:tc>
          <w:tcPr>
            <w:tcW w:w="1366" w:type="dxa"/>
            <w:vAlign w:val="center"/>
          </w:tcPr>
          <w:p w:rsidR="00F01B9E" w:rsidRPr="00D92E87" w:rsidRDefault="00F01B9E" w:rsidP="00D92E87">
            <w:pPr>
              <w:rPr>
                <w:rFonts w:cstheme="minorHAnsi"/>
                <w:sz w:val="20"/>
              </w:rPr>
            </w:pPr>
            <w:r w:rsidRPr="00D92E87">
              <w:rPr>
                <w:rFonts w:cstheme="minorHAnsi"/>
                <w:sz w:val="20"/>
              </w:rPr>
              <w:t>Short term pilots without transition plan</w:t>
            </w:r>
          </w:p>
        </w:tc>
        <w:tc>
          <w:tcPr>
            <w:tcW w:w="1983" w:type="dxa"/>
            <w:vAlign w:val="center"/>
          </w:tcPr>
          <w:p w:rsidR="00F01B9E" w:rsidRPr="00D92E87" w:rsidRDefault="00F01B9E" w:rsidP="00D92E87">
            <w:pPr>
              <w:rPr>
                <w:rFonts w:cstheme="minorHAnsi"/>
                <w:sz w:val="20"/>
              </w:rPr>
            </w:pPr>
            <w:r w:rsidRPr="00D92E87">
              <w:rPr>
                <w:rFonts w:cstheme="minorHAnsi"/>
                <w:sz w:val="20"/>
              </w:rPr>
              <w:t>Local budgets for CLT and ACF</w:t>
            </w:r>
          </w:p>
        </w:tc>
        <w:tc>
          <w:tcPr>
            <w:tcW w:w="2610" w:type="dxa"/>
            <w:vAlign w:val="center"/>
          </w:tcPr>
          <w:p w:rsidR="00F01B9E" w:rsidRPr="00D92E87" w:rsidRDefault="00F01B9E" w:rsidP="00D92E87">
            <w:pPr>
              <w:rPr>
                <w:rFonts w:cstheme="minorHAnsi"/>
                <w:sz w:val="20"/>
              </w:rPr>
            </w:pPr>
            <w:r w:rsidRPr="00D92E87">
              <w:rPr>
                <w:rFonts w:cstheme="minorHAnsi"/>
                <w:sz w:val="20"/>
              </w:rPr>
              <w:t>06_Sustainability_Ownership</w:t>
            </w:r>
          </w:p>
        </w:tc>
      </w:tr>
    </w:tbl>
    <w:p w:rsidR="00F01B9E" w:rsidRPr="00D92E87" w:rsidRDefault="00F01B9E" w:rsidP="00D92E87">
      <w:pPr>
        <w:pStyle w:val="NormalWeb"/>
        <w:spacing w:before="0" w:beforeAutospacing="0" w:after="0" w:afterAutospacing="0"/>
        <w:rPr>
          <w:rFonts w:asciiTheme="minorHAnsi" w:hAnsiTheme="minorHAnsi" w:cstheme="minorHAnsi"/>
          <w:b/>
          <w:bCs/>
          <w:sz w:val="22"/>
          <w:szCs w:val="22"/>
        </w:rPr>
      </w:pPr>
    </w:p>
    <w:p w:rsidR="007A77A7" w:rsidRPr="00D92E87" w:rsidRDefault="007A77A7" w:rsidP="00D92E87">
      <w:pPr>
        <w:pStyle w:val="NormalWeb"/>
        <w:spacing w:before="0" w:beforeAutospacing="0" w:after="0" w:afterAutospacing="0"/>
        <w:rPr>
          <w:rStyle w:val="Strong"/>
          <w:rFonts w:asciiTheme="minorHAnsi" w:hAnsiTheme="minorHAnsi" w:cstheme="minorHAnsi"/>
          <w:sz w:val="22"/>
          <w:szCs w:val="22"/>
        </w:rPr>
      </w:pPr>
    </w:p>
    <w:p w:rsidR="00DA3D86" w:rsidRPr="00D92E87" w:rsidRDefault="00DA3D86" w:rsidP="00D92E87">
      <w:pPr>
        <w:pStyle w:val="Heading2"/>
        <w:spacing w:before="0" w:beforeAutospacing="0" w:after="0" w:afterAutospacing="0"/>
        <w:rPr>
          <w:rStyle w:val="Strong"/>
          <w:rFonts w:asciiTheme="minorHAnsi" w:hAnsiTheme="minorHAnsi" w:cstheme="minorHAnsi"/>
          <w:sz w:val="22"/>
          <w:szCs w:val="22"/>
        </w:rPr>
      </w:pPr>
      <w:r w:rsidRPr="00D92E87">
        <w:rPr>
          <w:rStyle w:val="Strong"/>
          <w:rFonts w:asciiTheme="minorHAnsi" w:hAnsiTheme="minorHAnsi" w:cstheme="minorHAnsi"/>
          <w:sz w:val="22"/>
          <w:szCs w:val="22"/>
        </w:rPr>
        <w:t>Table D2. Node hierarchy snapshot</w:t>
      </w:r>
    </w:p>
    <w:p w:rsidR="00B45AC3" w:rsidRPr="00D92E87" w:rsidRDefault="00B45AC3" w:rsidP="00D92E87">
      <w:pPr>
        <w:pStyle w:val="Heading2"/>
        <w:spacing w:before="0" w:beforeAutospacing="0" w:after="0" w:afterAutospacing="0"/>
        <w:rPr>
          <w:rStyle w:val="Strong"/>
          <w:rFonts w:asciiTheme="minorHAnsi" w:hAnsiTheme="minorHAnsi" w:cstheme="minorHAnsi"/>
          <w:sz w:val="22"/>
          <w:szCs w:val="22"/>
        </w:rPr>
      </w:pPr>
    </w:p>
    <w:tbl>
      <w:tblPr>
        <w:tblStyle w:val="TableGrid"/>
        <w:tblW w:w="10255" w:type="dxa"/>
        <w:tblLook w:val="04A0" w:firstRow="1" w:lastRow="0" w:firstColumn="1" w:lastColumn="0" w:noHBand="0" w:noVBand="1"/>
      </w:tblPr>
      <w:tblGrid>
        <w:gridCol w:w="4675"/>
        <w:gridCol w:w="5580"/>
      </w:tblGrid>
      <w:tr w:rsidR="00B45AC3" w:rsidRPr="00D92E87" w:rsidTr="009F4BB7">
        <w:tc>
          <w:tcPr>
            <w:tcW w:w="4675" w:type="dxa"/>
            <w:vAlign w:val="center"/>
          </w:tcPr>
          <w:p w:rsidR="00B45AC3" w:rsidRPr="00D92E87" w:rsidRDefault="00B45AC3" w:rsidP="00D92E87">
            <w:pPr>
              <w:rPr>
                <w:rFonts w:cstheme="minorHAnsi"/>
                <w:b/>
                <w:bCs/>
                <w:sz w:val="20"/>
              </w:rPr>
            </w:pPr>
            <w:r w:rsidRPr="00D92E87">
              <w:rPr>
                <w:rFonts w:cstheme="minorHAnsi"/>
                <w:b/>
                <w:bCs/>
                <w:sz w:val="20"/>
              </w:rPr>
              <w:t>Parent node</w:t>
            </w:r>
          </w:p>
        </w:tc>
        <w:tc>
          <w:tcPr>
            <w:tcW w:w="5580" w:type="dxa"/>
            <w:vAlign w:val="center"/>
          </w:tcPr>
          <w:p w:rsidR="00B45AC3" w:rsidRPr="00D92E87" w:rsidRDefault="00B45AC3" w:rsidP="00D92E87">
            <w:pPr>
              <w:rPr>
                <w:rFonts w:cstheme="minorHAnsi"/>
                <w:b/>
                <w:bCs/>
                <w:sz w:val="20"/>
              </w:rPr>
            </w:pPr>
            <w:r w:rsidRPr="00D92E87">
              <w:rPr>
                <w:rFonts w:cstheme="minorHAnsi"/>
                <w:b/>
                <w:bCs/>
                <w:sz w:val="20"/>
              </w:rPr>
              <w:t>Selected child nodes</w:t>
            </w:r>
          </w:p>
        </w:tc>
      </w:tr>
      <w:tr w:rsidR="00B45AC3" w:rsidRPr="00D92E87" w:rsidTr="009F4BB7">
        <w:tc>
          <w:tcPr>
            <w:tcW w:w="4675" w:type="dxa"/>
            <w:vAlign w:val="center"/>
          </w:tcPr>
          <w:p w:rsidR="00B45AC3" w:rsidRPr="00D92E87" w:rsidRDefault="00B45AC3" w:rsidP="00D92E87">
            <w:pPr>
              <w:rPr>
                <w:rFonts w:cstheme="minorHAnsi"/>
                <w:sz w:val="20"/>
              </w:rPr>
            </w:pPr>
            <w:r w:rsidRPr="00D92E87">
              <w:rPr>
                <w:rFonts w:cstheme="minorHAnsi"/>
                <w:sz w:val="20"/>
              </w:rPr>
              <w:t>01_Access_Equity</w:t>
            </w:r>
          </w:p>
        </w:tc>
        <w:tc>
          <w:tcPr>
            <w:tcW w:w="5580" w:type="dxa"/>
            <w:vAlign w:val="center"/>
          </w:tcPr>
          <w:p w:rsidR="00B45AC3" w:rsidRPr="00D92E87" w:rsidRDefault="00B45AC3" w:rsidP="00D92E87">
            <w:pPr>
              <w:rPr>
                <w:rFonts w:cstheme="minorHAnsi"/>
                <w:sz w:val="20"/>
              </w:rPr>
            </w:pPr>
            <w:proofErr w:type="spellStart"/>
            <w:r w:rsidRPr="00D92E87">
              <w:rPr>
                <w:rFonts w:cstheme="minorHAnsi"/>
                <w:sz w:val="20"/>
              </w:rPr>
              <w:t>Distance_Transport</w:t>
            </w:r>
            <w:proofErr w:type="spellEnd"/>
            <w:r w:rsidRPr="00D92E87">
              <w:rPr>
                <w:rFonts w:cstheme="minorHAnsi"/>
                <w:sz w:val="20"/>
              </w:rPr>
              <w:t xml:space="preserve">, </w:t>
            </w:r>
            <w:proofErr w:type="spellStart"/>
            <w:r w:rsidRPr="00D92E87">
              <w:rPr>
                <w:rFonts w:cstheme="minorHAnsi"/>
                <w:sz w:val="20"/>
              </w:rPr>
              <w:t>Cost_UserFees</w:t>
            </w:r>
            <w:proofErr w:type="spellEnd"/>
            <w:r w:rsidRPr="00D92E87">
              <w:rPr>
                <w:rFonts w:cstheme="minorHAnsi"/>
                <w:sz w:val="20"/>
              </w:rPr>
              <w:t xml:space="preserve">, </w:t>
            </w:r>
            <w:proofErr w:type="spellStart"/>
            <w:r w:rsidRPr="00D92E87">
              <w:rPr>
                <w:rFonts w:cstheme="minorHAnsi"/>
                <w:sz w:val="20"/>
              </w:rPr>
              <w:t>Clinic_Hours</w:t>
            </w:r>
            <w:proofErr w:type="spellEnd"/>
            <w:r w:rsidRPr="00D92E87">
              <w:rPr>
                <w:rFonts w:cstheme="minorHAnsi"/>
                <w:sz w:val="20"/>
              </w:rPr>
              <w:t xml:space="preserve">, </w:t>
            </w:r>
            <w:proofErr w:type="spellStart"/>
            <w:r w:rsidRPr="00D92E87">
              <w:rPr>
                <w:rFonts w:cstheme="minorHAnsi"/>
                <w:sz w:val="20"/>
              </w:rPr>
              <w:t>Mobile_Populations</w:t>
            </w:r>
            <w:proofErr w:type="spellEnd"/>
            <w:r w:rsidRPr="00D92E87">
              <w:rPr>
                <w:rFonts w:cstheme="minorHAnsi"/>
                <w:sz w:val="20"/>
              </w:rPr>
              <w:t xml:space="preserve">, </w:t>
            </w:r>
            <w:proofErr w:type="spellStart"/>
            <w:r w:rsidRPr="00D92E87">
              <w:rPr>
                <w:rFonts w:cstheme="minorHAnsi"/>
                <w:sz w:val="20"/>
              </w:rPr>
              <w:t>Language_Disability</w:t>
            </w:r>
            <w:proofErr w:type="spellEnd"/>
          </w:p>
        </w:tc>
      </w:tr>
      <w:tr w:rsidR="00B45AC3" w:rsidRPr="00D92E87" w:rsidTr="009F4BB7">
        <w:tc>
          <w:tcPr>
            <w:tcW w:w="4675" w:type="dxa"/>
            <w:vAlign w:val="center"/>
          </w:tcPr>
          <w:p w:rsidR="00B45AC3" w:rsidRPr="00D92E87" w:rsidRDefault="00B45AC3" w:rsidP="00D92E87">
            <w:pPr>
              <w:rPr>
                <w:rFonts w:cstheme="minorHAnsi"/>
                <w:sz w:val="20"/>
              </w:rPr>
            </w:pPr>
            <w:r w:rsidRPr="00D92E87">
              <w:rPr>
                <w:rFonts w:cstheme="minorHAnsi"/>
                <w:sz w:val="20"/>
              </w:rPr>
              <w:t>02_Stigma_Rights_Gender</w:t>
            </w:r>
          </w:p>
        </w:tc>
        <w:tc>
          <w:tcPr>
            <w:tcW w:w="5580" w:type="dxa"/>
            <w:vAlign w:val="center"/>
          </w:tcPr>
          <w:p w:rsidR="00B45AC3" w:rsidRPr="00D92E87" w:rsidRDefault="00B45AC3" w:rsidP="00D92E87">
            <w:pPr>
              <w:rPr>
                <w:rFonts w:cstheme="minorHAnsi"/>
                <w:sz w:val="20"/>
              </w:rPr>
            </w:pPr>
            <w:proofErr w:type="spellStart"/>
            <w:r w:rsidRPr="00D92E87">
              <w:rPr>
                <w:rFonts w:cstheme="minorHAnsi"/>
                <w:sz w:val="20"/>
              </w:rPr>
              <w:t>Facility_Stigma</w:t>
            </w:r>
            <w:proofErr w:type="spellEnd"/>
            <w:r w:rsidRPr="00D92E87">
              <w:rPr>
                <w:rFonts w:cstheme="minorHAnsi"/>
                <w:sz w:val="20"/>
              </w:rPr>
              <w:t xml:space="preserve">, </w:t>
            </w:r>
            <w:proofErr w:type="spellStart"/>
            <w:r w:rsidRPr="00D92E87">
              <w:rPr>
                <w:rFonts w:cstheme="minorHAnsi"/>
                <w:sz w:val="20"/>
              </w:rPr>
              <w:t>Community_Stigma</w:t>
            </w:r>
            <w:proofErr w:type="spellEnd"/>
            <w:r w:rsidRPr="00D92E87">
              <w:rPr>
                <w:rFonts w:cstheme="minorHAnsi"/>
                <w:sz w:val="20"/>
              </w:rPr>
              <w:t xml:space="preserve">, </w:t>
            </w:r>
            <w:proofErr w:type="spellStart"/>
            <w:r w:rsidRPr="00D92E87">
              <w:rPr>
                <w:rFonts w:cstheme="minorHAnsi"/>
                <w:sz w:val="20"/>
              </w:rPr>
              <w:t>KP_Discrimination</w:t>
            </w:r>
            <w:proofErr w:type="spellEnd"/>
            <w:r w:rsidRPr="00D92E87">
              <w:rPr>
                <w:rFonts w:cstheme="minorHAnsi"/>
                <w:sz w:val="20"/>
              </w:rPr>
              <w:t xml:space="preserve">, </w:t>
            </w:r>
            <w:proofErr w:type="spellStart"/>
            <w:r w:rsidRPr="00D92E87">
              <w:rPr>
                <w:rFonts w:cstheme="minorHAnsi"/>
                <w:sz w:val="20"/>
              </w:rPr>
              <w:t>Privacy_Confidentiality</w:t>
            </w:r>
            <w:proofErr w:type="spellEnd"/>
            <w:r w:rsidRPr="00D92E87">
              <w:rPr>
                <w:rFonts w:cstheme="minorHAnsi"/>
                <w:sz w:val="20"/>
              </w:rPr>
              <w:t xml:space="preserve">, </w:t>
            </w:r>
            <w:proofErr w:type="spellStart"/>
            <w:r w:rsidRPr="00D92E87">
              <w:rPr>
                <w:rFonts w:cstheme="minorHAnsi"/>
                <w:sz w:val="20"/>
              </w:rPr>
              <w:t>Gender_Barriers</w:t>
            </w:r>
            <w:proofErr w:type="spellEnd"/>
          </w:p>
        </w:tc>
      </w:tr>
      <w:tr w:rsidR="00B45AC3" w:rsidRPr="00D92E87" w:rsidTr="009F4BB7">
        <w:tc>
          <w:tcPr>
            <w:tcW w:w="4675" w:type="dxa"/>
            <w:vAlign w:val="center"/>
          </w:tcPr>
          <w:p w:rsidR="00B45AC3" w:rsidRPr="00D92E87" w:rsidRDefault="00B45AC3" w:rsidP="00D92E87">
            <w:pPr>
              <w:rPr>
                <w:rFonts w:cstheme="minorHAnsi"/>
                <w:sz w:val="20"/>
              </w:rPr>
            </w:pPr>
            <w:r w:rsidRPr="00D92E87">
              <w:rPr>
                <w:rFonts w:cstheme="minorHAnsi"/>
                <w:sz w:val="20"/>
              </w:rPr>
              <w:t>03_Community_Engagement</w:t>
            </w:r>
          </w:p>
        </w:tc>
        <w:tc>
          <w:tcPr>
            <w:tcW w:w="5580" w:type="dxa"/>
            <w:vAlign w:val="center"/>
          </w:tcPr>
          <w:p w:rsidR="00B45AC3" w:rsidRPr="00D92E87" w:rsidRDefault="00B45AC3" w:rsidP="00D92E87">
            <w:pPr>
              <w:rPr>
                <w:rFonts w:cstheme="minorHAnsi"/>
                <w:sz w:val="20"/>
              </w:rPr>
            </w:pPr>
            <w:proofErr w:type="spellStart"/>
            <w:r w:rsidRPr="00D92E87">
              <w:rPr>
                <w:rFonts w:cstheme="minorHAnsi"/>
                <w:sz w:val="20"/>
              </w:rPr>
              <w:t>FCHV_Roles</w:t>
            </w:r>
            <w:proofErr w:type="spellEnd"/>
            <w:r w:rsidRPr="00D92E87">
              <w:rPr>
                <w:rFonts w:cstheme="minorHAnsi"/>
                <w:sz w:val="20"/>
              </w:rPr>
              <w:t xml:space="preserve">, </w:t>
            </w:r>
            <w:proofErr w:type="spellStart"/>
            <w:r w:rsidRPr="00D92E87">
              <w:rPr>
                <w:rFonts w:cstheme="minorHAnsi"/>
                <w:sz w:val="20"/>
              </w:rPr>
              <w:t>Peer_Navigation</w:t>
            </w:r>
            <w:proofErr w:type="spellEnd"/>
            <w:r w:rsidRPr="00D92E87">
              <w:rPr>
                <w:rFonts w:cstheme="minorHAnsi"/>
                <w:sz w:val="20"/>
              </w:rPr>
              <w:t xml:space="preserve">, </w:t>
            </w:r>
            <w:proofErr w:type="spellStart"/>
            <w:r w:rsidRPr="00D92E87">
              <w:rPr>
                <w:rFonts w:cstheme="minorHAnsi"/>
                <w:sz w:val="20"/>
              </w:rPr>
              <w:t>Mothers_Groups</w:t>
            </w:r>
            <w:proofErr w:type="spellEnd"/>
            <w:r w:rsidRPr="00D92E87">
              <w:rPr>
                <w:rFonts w:cstheme="minorHAnsi"/>
                <w:sz w:val="20"/>
              </w:rPr>
              <w:t xml:space="preserve">, CLM, </w:t>
            </w:r>
            <w:proofErr w:type="spellStart"/>
            <w:r w:rsidRPr="00D92E87">
              <w:rPr>
                <w:rFonts w:cstheme="minorHAnsi"/>
                <w:sz w:val="20"/>
              </w:rPr>
              <w:t>Youth_Engagement</w:t>
            </w:r>
            <w:proofErr w:type="spellEnd"/>
          </w:p>
        </w:tc>
      </w:tr>
      <w:tr w:rsidR="00B45AC3" w:rsidRPr="00D92E87" w:rsidTr="009F4BB7">
        <w:tc>
          <w:tcPr>
            <w:tcW w:w="4675" w:type="dxa"/>
            <w:vAlign w:val="center"/>
          </w:tcPr>
          <w:p w:rsidR="00B45AC3" w:rsidRPr="00D92E87" w:rsidRDefault="00B45AC3" w:rsidP="00D92E87">
            <w:pPr>
              <w:rPr>
                <w:rFonts w:cstheme="minorHAnsi"/>
                <w:sz w:val="20"/>
              </w:rPr>
            </w:pPr>
            <w:r w:rsidRPr="00D92E87">
              <w:rPr>
                <w:rFonts w:cstheme="minorHAnsi"/>
                <w:sz w:val="20"/>
              </w:rPr>
              <w:t>04_System_Gaps_RSSH</w:t>
            </w:r>
          </w:p>
        </w:tc>
        <w:tc>
          <w:tcPr>
            <w:tcW w:w="5580" w:type="dxa"/>
            <w:vAlign w:val="center"/>
          </w:tcPr>
          <w:p w:rsidR="00B45AC3" w:rsidRPr="00D92E87" w:rsidRDefault="00B45AC3" w:rsidP="00D92E87">
            <w:pPr>
              <w:rPr>
                <w:rFonts w:cstheme="minorHAnsi"/>
                <w:sz w:val="20"/>
              </w:rPr>
            </w:pPr>
            <w:proofErr w:type="spellStart"/>
            <w:r w:rsidRPr="00D92E87">
              <w:rPr>
                <w:rFonts w:cstheme="minorHAnsi"/>
                <w:sz w:val="20"/>
              </w:rPr>
              <w:t>Stockouts_PSM</w:t>
            </w:r>
            <w:proofErr w:type="spellEnd"/>
            <w:r w:rsidRPr="00D92E87">
              <w:rPr>
                <w:rFonts w:cstheme="minorHAnsi"/>
                <w:sz w:val="20"/>
              </w:rPr>
              <w:t xml:space="preserve">, </w:t>
            </w:r>
            <w:proofErr w:type="spellStart"/>
            <w:r w:rsidRPr="00D92E87">
              <w:rPr>
                <w:rFonts w:cstheme="minorHAnsi"/>
                <w:sz w:val="20"/>
              </w:rPr>
              <w:t>Lab_Capacity</w:t>
            </w:r>
            <w:proofErr w:type="spellEnd"/>
            <w:r w:rsidRPr="00D92E87">
              <w:rPr>
                <w:rFonts w:cstheme="minorHAnsi"/>
                <w:sz w:val="20"/>
              </w:rPr>
              <w:t xml:space="preserve">, </w:t>
            </w:r>
            <w:proofErr w:type="spellStart"/>
            <w:r w:rsidRPr="00D92E87">
              <w:rPr>
                <w:rFonts w:cstheme="minorHAnsi"/>
                <w:sz w:val="20"/>
              </w:rPr>
              <w:t>HRH_Turnover</w:t>
            </w:r>
            <w:proofErr w:type="spellEnd"/>
            <w:r w:rsidRPr="00D92E87">
              <w:rPr>
                <w:rFonts w:cstheme="minorHAnsi"/>
                <w:sz w:val="20"/>
              </w:rPr>
              <w:t xml:space="preserve">, Supervision, </w:t>
            </w:r>
            <w:proofErr w:type="spellStart"/>
            <w:r w:rsidRPr="00D92E87">
              <w:rPr>
                <w:rFonts w:cstheme="minorHAnsi"/>
                <w:sz w:val="20"/>
              </w:rPr>
              <w:t>Data_Quality</w:t>
            </w:r>
            <w:proofErr w:type="spellEnd"/>
          </w:p>
        </w:tc>
      </w:tr>
      <w:tr w:rsidR="00B45AC3" w:rsidRPr="00D92E87" w:rsidTr="009F4BB7">
        <w:tc>
          <w:tcPr>
            <w:tcW w:w="4675" w:type="dxa"/>
            <w:vAlign w:val="center"/>
          </w:tcPr>
          <w:p w:rsidR="00B45AC3" w:rsidRPr="00D92E87" w:rsidRDefault="00B45AC3" w:rsidP="00D92E87">
            <w:pPr>
              <w:rPr>
                <w:rFonts w:cstheme="minorHAnsi"/>
                <w:sz w:val="20"/>
              </w:rPr>
            </w:pPr>
            <w:r w:rsidRPr="00D92E87">
              <w:rPr>
                <w:rFonts w:cstheme="minorHAnsi"/>
                <w:sz w:val="20"/>
              </w:rPr>
              <w:t>05_Integration_Coordination</w:t>
            </w:r>
          </w:p>
        </w:tc>
        <w:tc>
          <w:tcPr>
            <w:tcW w:w="5580" w:type="dxa"/>
            <w:vAlign w:val="center"/>
          </w:tcPr>
          <w:p w:rsidR="00B45AC3" w:rsidRPr="00D92E87" w:rsidRDefault="00B45AC3" w:rsidP="00D92E87">
            <w:pPr>
              <w:rPr>
                <w:rFonts w:cstheme="minorHAnsi"/>
                <w:sz w:val="20"/>
              </w:rPr>
            </w:pPr>
            <w:proofErr w:type="spellStart"/>
            <w:r w:rsidRPr="00D92E87">
              <w:rPr>
                <w:rFonts w:cstheme="minorHAnsi"/>
                <w:sz w:val="20"/>
              </w:rPr>
              <w:t>TBHIV_Collab</w:t>
            </w:r>
            <w:proofErr w:type="spellEnd"/>
            <w:r w:rsidRPr="00D92E87">
              <w:rPr>
                <w:rFonts w:cstheme="minorHAnsi"/>
                <w:sz w:val="20"/>
              </w:rPr>
              <w:t xml:space="preserve">, </w:t>
            </w:r>
            <w:proofErr w:type="spellStart"/>
            <w:r w:rsidRPr="00D92E87">
              <w:rPr>
                <w:rFonts w:cstheme="minorHAnsi"/>
                <w:sz w:val="20"/>
              </w:rPr>
              <w:t>PPM_Private</w:t>
            </w:r>
            <w:proofErr w:type="spellEnd"/>
            <w:r w:rsidRPr="00D92E87">
              <w:rPr>
                <w:rFonts w:cstheme="minorHAnsi"/>
                <w:sz w:val="20"/>
              </w:rPr>
              <w:t xml:space="preserve">, </w:t>
            </w:r>
            <w:proofErr w:type="spellStart"/>
            <w:r w:rsidRPr="00D92E87">
              <w:rPr>
                <w:rFonts w:cstheme="minorHAnsi"/>
                <w:sz w:val="20"/>
              </w:rPr>
              <w:t>Prison_Services</w:t>
            </w:r>
            <w:proofErr w:type="spellEnd"/>
            <w:r w:rsidRPr="00D92E87">
              <w:rPr>
                <w:rFonts w:cstheme="minorHAnsi"/>
                <w:sz w:val="20"/>
              </w:rPr>
              <w:t xml:space="preserve">, </w:t>
            </w:r>
            <w:proofErr w:type="spellStart"/>
            <w:r w:rsidRPr="00D92E87">
              <w:rPr>
                <w:rFonts w:cstheme="minorHAnsi"/>
                <w:sz w:val="20"/>
              </w:rPr>
              <w:t>Migration_CrossBorder</w:t>
            </w:r>
            <w:proofErr w:type="spellEnd"/>
            <w:r w:rsidRPr="00D92E87">
              <w:rPr>
                <w:rFonts w:cstheme="minorHAnsi"/>
                <w:sz w:val="20"/>
              </w:rPr>
              <w:t xml:space="preserve">, </w:t>
            </w:r>
            <w:proofErr w:type="spellStart"/>
            <w:r w:rsidRPr="00D92E87">
              <w:rPr>
                <w:rFonts w:cstheme="minorHAnsi"/>
                <w:sz w:val="20"/>
              </w:rPr>
              <w:t>Referral_Pathways</w:t>
            </w:r>
            <w:proofErr w:type="spellEnd"/>
          </w:p>
        </w:tc>
      </w:tr>
      <w:tr w:rsidR="00B45AC3" w:rsidRPr="00D92E87" w:rsidTr="009F4BB7">
        <w:tc>
          <w:tcPr>
            <w:tcW w:w="4675" w:type="dxa"/>
            <w:vAlign w:val="center"/>
          </w:tcPr>
          <w:p w:rsidR="00B45AC3" w:rsidRPr="00D92E87" w:rsidRDefault="00B45AC3" w:rsidP="00D92E87">
            <w:pPr>
              <w:rPr>
                <w:rFonts w:cstheme="minorHAnsi"/>
                <w:sz w:val="20"/>
              </w:rPr>
            </w:pPr>
            <w:r w:rsidRPr="00D92E87">
              <w:rPr>
                <w:rFonts w:cstheme="minorHAnsi"/>
                <w:sz w:val="20"/>
              </w:rPr>
              <w:t>06_Sustainability_Ownership</w:t>
            </w:r>
          </w:p>
        </w:tc>
        <w:tc>
          <w:tcPr>
            <w:tcW w:w="5580" w:type="dxa"/>
            <w:vAlign w:val="center"/>
          </w:tcPr>
          <w:p w:rsidR="00B45AC3" w:rsidRPr="00D92E87" w:rsidRDefault="00B45AC3" w:rsidP="00D92E87">
            <w:pPr>
              <w:rPr>
                <w:rFonts w:cstheme="minorHAnsi"/>
                <w:sz w:val="20"/>
              </w:rPr>
            </w:pPr>
            <w:proofErr w:type="spellStart"/>
            <w:r w:rsidRPr="00D92E87">
              <w:rPr>
                <w:rFonts w:cstheme="minorHAnsi"/>
                <w:sz w:val="20"/>
              </w:rPr>
              <w:t>GoN_CoFinance</w:t>
            </w:r>
            <w:proofErr w:type="spellEnd"/>
            <w:r w:rsidRPr="00D92E87">
              <w:rPr>
                <w:rFonts w:cstheme="minorHAnsi"/>
                <w:sz w:val="20"/>
              </w:rPr>
              <w:t xml:space="preserve">, </w:t>
            </w:r>
            <w:proofErr w:type="spellStart"/>
            <w:r w:rsidRPr="00D92E87">
              <w:rPr>
                <w:rFonts w:cstheme="minorHAnsi"/>
                <w:sz w:val="20"/>
              </w:rPr>
              <w:t>Palika_Budgeting</w:t>
            </w:r>
            <w:proofErr w:type="spellEnd"/>
            <w:r w:rsidRPr="00D92E87">
              <w:rPr>
                <w:rFonts w:cstheme="minorHAnsi"/>
                <w:sz w:val="20"/>
              </w:rPr>
              <w:t xml:space="preserve">, </w:t>
            </w:r>
            <w:proofErr w:type="spellStart"/>
            <w:r w:rsidRPr="00D92E87">
              <w:rPr>
                <w:rFonts w:cstheme="minorHAnsi"/>
                <w:sz w:val="20"/>
              </w:rPr>
              <w:t>Transition_Plans</w:t>
            </w:r>
            <w:proofErr w:type="spellEnd"/>
            <w:r w:rsidRPr="00D92E87">
              <w:rPr>
                <w:rFonts w:cstheme="minorHAnsi"/>
                <w:sz w:val="20"/>
              </w:rPr>
              <w:t xml:space="preserve">, </w:t>
            </w:r>
            <w:proofErr w:type="spellStart"/>
            <w:r w:rsidRPr="00D92E87">
              <w:rPr>
                <w:rFonts w:cstheme="minorHAnsi"/>
                <w:sz w:val="20"/>
              </w:rPr>
              <w:t>Costing_Roadmaps</w:t>
            </w:r>
            <w:proofErr w:type="spellEnd"/>
          </w:p>
        </w:tc>
      </w:tr>
      <w:tr w:rsidR="00B45AC3" w:rsidRPr="00D92E87" w:rsidTr="009F4BB7">
        <w:tc>
          <w:tcPr>
            <w:tcW w:w="4675" w:type="dxa"/>
          </w:tcPr>
          <w:p w:rsidR="00B45AC3" w:rsidRPr="00D92E87" w:rsidRDefault="00B45AC3" w:rsidP="00D92E87">
            <w:pPr>
              <w:pStyle w:val="Heading2"/>
              <w:spacing w:before="0" w:beforeAutospacing="0" w:after="0" w:afterAutospacing="0"/>
              <w:outlineLvl w:val="1"/>
              <w:rPr>
                <w:rStyle w:val="Strong"/>
                <w:rFonts w:asciiTheme="minorHAnsi" w:hAnsiTheme="minorHAnsi" w:cstheme="minorHAnsi"/>
                <w:sz w:val="20"/>
                <w:szCs w:val="22"/>
              </w:rPr>
            </w:pPr>
          </w:p>
        </w:tc>
        <w:tc>
          <w:tcPr>
            <w:tcW w:w="5580" w:type="dxa"/>
          </w:tcPr>
          <w:p w:rsidR="00B45AC3" w:rsidRPr="00D92E87" w:rsidRDefault="00B45AC3" w:rsidP="00D92E87">
            <w:pPr>
              <w:pStyle w:val="Heading2"/>
              <w:spacing w:before="0" w:beforeAutospacing="0" w:after="0" w:afterAutospacing="0"/>
              <w:outlineLvl w:val="1"/>
              <w:rPr>
                <w:rStyle w:val="Strong"/>
                <w:rFonts w:asciiTheme="minorHAnsi" w:hAnsiTheme="minorHAnsi" w:cstheme="minorHAnsi"/>
                <w:sz w:val="20"/>
                <w:szCs w:val="22"/>
              </w:rPr>
            </w:pPr>
          </w:p>
        </w:tc>
      </w:tr>
    </w:tbl>
    <w:p w:rsidR="00B45AC3" w:rsidRPr="00D92E87" w:rsidRDefault="00B45AC3" w:rsidP="00D92E87">
      <w:pPr>
        <w:pStyle w:val="Heading2"/>
        <w:spacing w:before="0" w:beforeAutospacing="0" w:after="0" w:afterAutospacing="0"/>
        <w:rPr>
          <w:rStyle w:val="Strong"/>
          <w:rFonts w:asciiTheme="minorHAnsi" w:hAnsiTheme="minorHAnsi" w:cstheme="minorHAnsi"/>
          <w:sz w:val="22"/>
          <w:szCs w:val="22"/>
        </w:rPr>
      </w:pPr>
    </w:p>
    <w:p w:rsidR="00B45AC3" w:rsidRPr="00D92E87" w:rsidRDefault="00B45AC3" w:rsidP="00D92E87">
      <w:pPr>
        <w:pStyle w:val="Heading2"/>
        <w:spacing w:before="0" w:beforeAutospacing="0" w:after="0" w:afterAutospacing="0"/>
        <w:rPr>
          <w:rStyle w:val="Strong"/>
          <w:rFonts w:asciiTheme="minorHAnsi" w:hAnsiTheme="minorHAnsi" w:cstheme="minorHAnsi"/>
          <w:sz w:val="22"/>
          <w:szCs w:val="22"/>
        </w:rPr>
      </w:pPr>
    </w:p>
    <w:p w:rsidR="00DA3D86" w:rsidRPr="00D92E87" w:rsidRDefault="00DA3D86" w:rsidP="00D92E87">
      <w:pPr>
        <w:spacing w:after="0" w:line="240" w:lineRule="auto"/>
        <w:rPr>
          <w:rFonts w:cstheme="minorHAnsi"/>
        </w:rPr>
      </w:pPr>
    </w:p>
    <w:p w:rsidR="00DA3D86" w:rsidRPr="00D92E87" w:rsidRDefault="00DA3D86" w:rsidP="00D92E87">
      <w:pPr>
        <w:pStyle w:val="Heading2"/>
        <w:numPr>
          <w:ilvl w:val="0"/>
          <w:numId w:val="4"/>
        </w:numPr>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lastRenderedPageBreak/>
        <w:t>Reliability and rigor</w:t>
      </w:r>
    </w:p>
    <w:p w:rsidR="00B45AC3" w:rsidRPr="00D92E87" w:rsidRDefault="00B45AC3" w:rsidP="00D92E87">
      <w:pPr>
        <w:pStyle w:val="Heading2"/>
        <w:spacing w:before="0" w:beforeAutospacing="0" w:after="0" w:afterAutospacing="0"/>
        <w:ind w:left="360"/>
        <w:rPr>
          <w:rFonts w:asciiTheme="minorHAnsi" w:hAnsiTheme="minorHAnsi" w:cstheme="minorHAnsi"/>
          <w:sz w:val="22"/>
          <w:szCs w:val="22"/>
        </w:rPr>
      </w:pPr>
    </w:p>
    <w:p w:rsidR="00DA3D86" w:rsidRPr="00D92E87" w:rsidRDefault="00DA3D86" w:rsidP="00D92E87">
      <w:pPr>
        <w:pStyle w:val="Heading2"/>
        <w:spacing w:before="0" w:beforeAutospacing="0" w:after="0" w:afterAutospacing="0"/>
        <w:rPr>
          <w:rStyle w:val="Strong"/>
          <w:rFonts w:asciiTheme="minorHAnsi" w:hAnsiTheme="minorHAnsi" w:cstheme="minorHAnsi"/>
          <w:sz w:val="22"/>
          <w:szCs w:val="22"/>
        </w:rPr>
      </w:pPr>
      <w:r w:rsidRPr="00D92E87">
        <w:rPr>
          <w:rStyle w:val="Strong"/>
          <w:rFonts w:asciiTheme="minorHAnsi" w:hAnsiTheme="minorHAnsi" w:cstheme="minorHAnsi"/>
          <w:sz w:val="22"/>
          <w:szCs w:val="22"/>
        </w:rPr>
        <w:t>Table E1. Inter</w:t>
      </w:r>
      <w:r w:rsidR="007A77A7" w:rsidRPr="00D92E87">
        <w:rPr>
          <w:rStyle w:val="Strong"/>
          <w:rFonts w:asciiTheme="minorHAnsi" w:hAnsiTheme="minorHAnsi" w:cstheme="minorHAnsi"/>
          <w:sz w:val="22"/>
          <w:szCs w:val="22"/>
        </w:rPr>
        <w:t>-</w:t>
      </w:r>
      <w:r w:rsidRPr="00D92E87">
        <w:rPr>
          <w:rStyle w:val="Strong"/>
          <w:rFonts w:asciiTheme="minorHAnsi" w:hAnsiTheme="minorHAnsi" w:cstheme="minorHAnsi"/>
          <w:sz w:val="22"/>
          <w:szCs w:val="22"/>
        </w:rPr>
        <w:t>coder reliability and quality safeguards</w:t>
      </w:r>
    </w:p>
    <w:p w:rsidR="00B45AC3" w:rsidRPr="00D92E87" w:rsidRDefault="00B45AC3" w:rsidP="00D92E87">
      <w:pPr>
        <w:pStyle w:val="Heading2"/>
        <w:spacing w:before="0" w:beforeAutospacing="0" w:after="0" w:afterAutospacing="0"/>
        <w:rPr>
          <w:rStyle w:val="Strong"/>
          <w:rFonts w:asciiTheme="minorHAnsi" w:hAnsiTheme="minorHAnsi" w:cstheme="minorHAnsi"/>
          <w:sz w:val="22"/>
          <w:szCs w:val="22"/>
        </w:rPr>
      </w:pPr>
    </w:p>
    <w:tbl>
      <w:tblPr>
        <w:tblStyle w:val="TableGrid"/>
        <w:tblW w:w="0" w:type="auto"/>
        <w:tblLook w:val="04A0" w:firstRow="1" w:lastRow="0" w:firstColumn="1" w:lastColumn="0" w:noHBand="0" w:noVBand="1"/>
      </w:tblPr>
      <w:tblGrid>
        <w:gridCol w:w="2337"/>
        <w:gridCol w:w="2337"/>
        <w:gridCol w:w="2338"/>
        <w:gridCol w:w="2338"/>
      </w:tblGrid>
      <w:tr w:rsidR="00B45AC3" w:rsidRPr="00D92E87" w:rsidTr="00B45AC3">
        <w:tc>
          <w:tcPr>
            <w:tcW w:w="2337" w:type="dxa"/>
            <w:shd w:val="clear" w:color="auto" w:fill="A6A6A6" w:themeFill="background1" w:themeFillShade="A6"/>
            <w:vAlign w:val="center"/>
          </w:tcPr>
          <w:p w:rsidR="00B45AC3" w:rsidRPr="00D92E87" w:rsidRDefault="00B45AC3" w:rsidP="00D92E87">
            <w:pPr>
              <w:rPr>
                <w:rFonts w:cstheme="minorHAnsi"/>
                <w:b/>
                <w:bCs/>
                <w:sz w:val="20"/>
              </w:rPr>
            </w:pPr>
            <w:r w:rsidRPr="00D92E87">
              <w:rPr>
                <w:rFonts w:cstheme="minorHAnsi"/>
                <w:b/>
                <w:bCs/>
                <w:sz w:val="20"/>
              </w:rPr>
              <w:t>Step</w:t>
            </w:r>
          </w:p>
        </w:tc>
        <w:tc>
          <w:tcPr>
            <w:tcW w:w="2337" w:type="dxa"/>
            <w:shd w:val="clear" w:color="auto" w:fill="A6A6A6" w:themeFill="background1" w:themeFillShade="A6"/>
            <w:vAlign w:val="center"/>
          </w:tcPr>
          <w:p w:rsidR="00B45AC3" w:rsidRPr="00D92E87" w:rsidRDefault="00B45AC3" w:rsidP="00D92E87">
            <w:pPr>
              <w:rPr>
                <w:rFonts w:cstheme="minorHAnsi"/>
                <w:b/>
                <w:bCs/>
                <w:sz w:val="20"/>
              </w:rPr>
            </w:pPr>
            <w:r w:rsidRPr="00D92E87">
              <w:rPr>
                <w:rFonts w:cstheme="minorHAnsi"/>
                <w:b/>
                <w:bCs/>
                <w:sz w:val="20"/>
              </w:rPr>
              <w:t>Target</w:t>
            </w:r>
          </w:p>
        </w:tc>
        <w:tc>
          <w:tcPr>
            <w:tcW w:w="2338" w:type="dxa"/>
            <w:shd w:val="clear" w:color="auto" w:fill="A6A6A6" w:themeFill="background1" w:themeFillShade="A6"/>
            <w:vAlign w:val="center"/>
          </w:tcPr>
          <w:p w:rsidR="00B45AC3" w:rsidRPr="00D92E87" w:rsidRDefault="00B45AC3" w:rsidP="00D92E87">
            <w:pPr>
              <w:rPr>
                <w:rFonts w:cstheme="minorHAnsi"/>
                <w:b/>
                <w:bCs/>
                <w:sz w:val="20"/>
              </w:rPr>
            </w:pPr>
            <w:r w:rsidRPr="00D92E87">
              <w:rPr>
                <w:rFonts w:cstheme="minorHAnsi"/>
                <w:b/>
                <w:bCs/>
                <w:sz w:val="20"/>
              </w:rPr>
              <w:t>Evidence of completion</w:t>
            </w:r>
          </w:p>
        </w:tc>
        <w:tc>
          <w:tcPr>
            <w:tcW w:w="2338" w:type="dxa"/>
            <w:shd w:val="clear" w:color="auto" w:fill="A6A6A6" w:themeFill="background1" w:themeFillShade="A6"/>
            <w:vAlign w:val="center"/>
          </w:tcPr>
          <w:p w:rsidR="00B45AC3" w:rsidRPr="00D92E87" w:rsidRDefault="00B45AC3" w:rsidP="00D92E87">
            <w:pPr>
              <w:rPr>
                <w:rFonts w:cstheme="minorHAnsi"/>
                <w:b/>
                <w:bCs/>
                <w:sz w:val="20"/>
              </w:rPr>
            </w:pPr>
            <w:r w:rsidRPr="00D92E87">
              <w:rPr>
                <w:rFonts w:cstheme="minorHAnsi"/>
                <w:b/>
                <w:bCs/>
                <w:sz w:val="20"/>
              </w:rPr>
              <w:t>Action if below target</w:t>
            </w:r>
          </w:p>
        </w:tc>
      </w:tr>
      <w:tr w:rsidR="00B45AC3" w:rsidRPr="00D92E87" w:rsidTr="009F70E4">
        <w:tc>
          <w:tcPr>
            <w:tcW w:w="2337" w:type="dxa"/>
            <w:vAlign w:val="center"/>
          </w:tcPr>
          <w:p w:rsidR="00B45AC3" w:rsidRPr="00D92E87" w:rsidRDefault="00B45AC3" w:rsidP="00D92E87">
            <w:pPr>
              <w:rPr>
                <w:rFonts w:cstheme="minorHAnsi"/>
                <w:sz w:val="20"/>
              </w:rPr>
            </w:pPr>
            <w:r w:rsidRPr="00D92E87">
              <w:rPr>
                <w:rFonts w:cstheme="minorHAnsi"/>
                <w:sz w:val="20"/>
              </w:rPr>
              <w:t>Double coding</w:t>
            </w:r>
          </w:p>
        </w:tc>
        <w:tc>
          <w:tcPr>
            <w:tcW w:w="2337" w:type="dxa"/>
            <w:vAlign w:val="center"/>
          </w:tcPr>
          <w:p w:rsidR="00B45AC3" w:rsidRPr="00D92E87" w:rsidRDefault="00B45AC3" w:rsidP="00D92E87">
            <w:pPr>
              <w:rPr>
                <w:rFonts w:cstheme="minorHAnsi"/>
                <w:sz w:val="20"/>
              </w:rPr>
            </w:pPr>
            <w:r w:rsidRPr="00D92E87">
              <w:rPr>
                <w:rFonts w:cstheme="minorHAnsi"/>
                <w:sz w:val="20"/>
              </w:rPr>
              <w:t>20 percent of the depth sample</w:t>
            </w:r>
          </w:p>
        </w:tc>
        <w:tc>
          <w:tcPr>
            <w:tcW w:w="2338" w:type="dxa"/>
            <w:vAlign w:val="center"/>
          </w:tcPr>
          <w:p w:rsidR="00B45AC3" w:rsidRPr="00D92E87" w:rsidRDefault="00B45AC3" w:rsidP="00D92E87">
            <w:pPr>
              <w:rPr>
                <w:rFonts w:cstheme="minorHAnsi"/>
                <w:sz w:val="20"/>
              </w:rPr>
            </w:pPr>
            <w:r w:rsidRPr="00D92E87">
              <w:rPr>
                <w:rFonts w:cstheme="minorHAnsi"/>
                <w:sz w:val="20"/>
              </w:rPr>
              <w:t>Parallel coding on 6 transcripts with reconciliation notes</w:t>
            </w:r>
          </w:p>
        </w:tc>
        <w:tc>
          <w:tcPr>
            <w:tcW w:w="2338" w:type="dxa"/>
            <w:vAlign w:val="center"/>
          </w:tcPr>
          <w:p w:rsidR="00B45AC3" w:rsidRPr="00D92E87" w:rsidRDefault="00B45AC3" w:rsidP="00D92E87">
            <w:pPr>
              <w:rPr>
                <w:rFonts w:cstheme="minorHAnsi"/>
                <w:sz w:val="20"/>
              </w:rPr>
            </w:pPr>
            <w:r w:rsidRPr="00D92E87">
              <w:rPr>
                <w:rFonts w:cstheme="minorHAnsi"/>
                <w:sz w:val="20"/>
              </w:rPr>
              <w:t>Expand double coded set and retrain analysts</w:t>
            </w:r>
          </w:p>
        </w:tc>
      </w:tr>
      <w:tr w:rsidR="00B45AC3" w:rsidRPr="00D92E87" w:rsidTr="009F70E4">
        <w:tc>
          <w:tcPr>
            <w:tcW w:w="2337" w:type="dxa"/>
            <w:vAlign w:val="center"/>
          </w:tcPr>
          <w:p w:rsidR="00B45AC3" w:rsidRPr="00D92E87" w:rsidRDefault="00B45AC3" w:rsidP="00D92E87">
            <w:pPr>
              <w:rPr>
                <w:rFonts w:cstheme="minorHAnsi"/>
                <w:sz w:val="20"/>
              </w:rPr>
            </w:pPr>
            <w:r w:rsidRPr="00D92E87">
              <w:rPr>
                <w:rFonts w:cstheme="minorHAnsi"/>
                <w:sz w:val="20"/>
              </w:rPr>
              <w:t>Agreement threshold</w:t>
            </w:r>
          </w:p>
        </w:tc>
        <w:tc>
          <w:tcPr>
            <w:tcW w:w="2337" w:type="dxa"/>
            <w:vAlign w:val="center"/>
          </w:tcPr>
          <w:p w:rsidR="00B45AC3" w:rsidRPr="00D92E87" w:rsidRDefault="00B45AC3" w:rsidP="00D92E87">
            <w:pPr>
              <w:rPr>
                <w:rFonts w:cstheme="minorHAnsi"/>
                <w:sz w:val="20"/>
              </w:rPr>
            </w:pPr>
            <w:r w:rsidRPr="00D92E87">
              <w:rPr>
                <w:rFonts w:cstheme="minorHAnsi"/>
                <w:sz w:val="20"/>
              </w:rPr>
              <w:t>Stable definitions and qualitative convergence</w:t>
            </w:r>
          </w:p>
        </w:tc>
        <w:tc>
          <w:tcPr>
            <w:tcW w:w="2338" w:type="dxa"/>
            <w:vAlign w:val="center"/>
          </w:tcPr>
          <w:p w:rsidR="00B45AC3" w:rsidRPr="00D92E87" w:rsidRDefault="00B45AC3" w:rsidP="00D92E87">
            <w:pPr>
              <w:rPr>
                <w:rFonts w:cstheme="minorHAnsi"/>
                <w:sz w:val="20"/>
              </w:rPr>
            </w:pPr>
            <w:r w:rsidRPr="00D92E87">
              <w:rPr>
                <w:rFonts w:cstheme="minorHAnsi"/>
                <w:sz w:val="20"/>
              </w:rPr>
              <w:t>No rule changes after the third reconciliation round</w:t>
            </w:r>
          </w:p>
        </w:tc>
        <w:tc>
          <w:tcPr>
            <w:tcW w:w="2338" w:type="dxa"/>
            <w:vAlign w:val="center"/>
          </w:tcPr>
          <w:p w:rsidR="00B45AC3" w:rsidRPr="00D92E87" w:rsidRDefault="00B45AC3" w:rsidP="00D92E87">
            <w:pPr>
              <w:rPr>
                <w:rFonts w:cstheme="minorHAnsi"/>
                <w:sz w:val="20"/>
              </w:rPr>
            </w:pPr>
            <w:r w:rsidRPr="00D92E87">
              <w:rPr>
                <w:rFonts w:cstheme="minorHAnsi"/>
                <w:sz w:val="20"/>
              </w:rPr>
              <w:t>Freeze codebook; document residual ambiguities</w:t>
            </w:r>
          </w:p>
        </w:tc>
      </w:tr>
      <w:tr w:rsidR="00B45AC3" w:rsidRPr="00D92E87" w:rsidTr="009F70E4">
        <w:tc>
          <w:tcPr>
            <w:tcW w:w="2337" w:type="dxa"/>
            <w:vAlign w:val="center"/>
          </w:tcPr>
          <w:p w:rsidR="00B45AC3" w:rsidRPr="00D92E87" w:rsidRDefault="00B45AC3" w:rsidP="00D92E87">
            <w:pPr>
              <w:rPr>
                <w:rFonts w:cstheme="minorHAnsi"/>
                <w:sz w:val="20"/>
              </w:rPr>
            </w:pPr>
            <w:r w:rsidRPr="00D92E87">
              <w:rPr>
                <w:rFonts w:cstheme="minorHAnsi"/>
                <w:sz w:val="20"/>
              </w:rPr>
              <w:t>Translation fidelity</w:t>
            </w:r>
          </w:p>
        </w:tc>
        <w:tc>
          <w:tcPr>
            <w:tcW w:w="2337" w:type="dxa"/>
            <w:vAlign w:val="center"/>
          </w:tcPr>
          <w:p w:rsidR="00B45AC3" w:rsidRPr="00D92E87" w:rsidRDefault="00B45AC3" w:rsidP="00D92E87">
            <w:pPr>
              <w:rPr>
                <w:rFonts w:cstheme="minorHAnsi"/>
                <w:sz w:val="20"/>
              </w:rPr>
            </w:pPr>
            <w:r w:rsidRPr="00D92E87">
              <w:rPr>
                <w:rFonts w:cstheme="minorHAnsi"/>
                <w:sz w:val="20"/>
              </w:rPr>
              <w:t>Spot check 10 percent of translations</w:t>
            </w:r>
          </w:p>
        </w:tc>
        <w:tc>
          <w:tcPr>
            <w:tcW w:w="2338" w:type="dxa"/>
            <w:vAlign w:val="center"/>
          </w:tcPr>
          <w:p w:rsidR="00B45AC3" w:rsidRPr="00D92E87" w:rsidRDefault="00B45AC3" w:rsidP="00D92E87">
            <w:pPr>
              <w:rPr>
                <w:rFonts w:cstheme="minorHAnsi"/>
                <w:sz w:val="20"/>
              </w:rPr>
            </w:pPr>
            <w:r w:rsidRPr="00D92E87">
              <w:rPr>
                <w:rFonts w:cstheme="minorHAnsi"/>
                <w:sz w:val="20"/>
              </w:rPr>
              <w:t>Reviewer approvals logged; corrections annotated</w:t>
            </w:r>
          </w:p>
        </w:tc>
        <w:tc>
          <w:tcPr>
            <w:tcW w:w="2338" w:type="dxa"/>
            <w:vAlign w:val="center"/>
          </w:tcPr>
          <w:p w:rsidR="00B45AC3" w:rsidRPr="00D92E87" w:rsidRDefault="00B45AC3" w:rsidP="00D92E87">
            <w:pPr>
              <w:rPr>
                <w:rFonts w:cstheme="minorHAnsi"/>
                <w:sz w:val="20"/>
              </w:rPr>
            </w:pPr>
            <w:r w:rsidRPr="00D92E87">
              <w:rPr>
                <w:rFonts w:cstheme="minorHAnsi"/>
                <w:sz w:val="20"/>
              </w:rPr>
              <w:t>Back translation on a sample; glossary update</w:t>
            </w:r>
          </w:p>
        </w:tc>
      </w:tr>
      <w:tr w:rsidR="00B45AC3" w:rsidRPr="00D92E87" w:rsidTr="009F70E4">
        <w:tc>
          <w:tcPr>
            <w:tcW w:w="2337" w:type="dxa"/>
            <w:vAlign w:val="center"/>
          </w:tcPr>
          <w:p w:rsidR="00B45AC3" w:rsidRPr="00D92E87" w:rsidRDefault="00B45AC3" w:rsidP="00D92E87">
            <w:pPr>
              <w:rPr>
                <w:rFonts w:cstheme="minorHAnsi"/>
                <w:sz w:val="20"/>
              </w:rPr>
            </w:pPr>
            <w:r w:rsidRPr="00D92E87">
              <w:rPr>
                <w:rFonts w:cstheme="minorHAnsi"/>
                <w:sz w:val="20"/>
              </w:rPr>
              <w:t>Data protection</w:t>
            </w:r>
          </w:p>
        </w:tc>
        <w:tc>
          <w:tcPr>
            <w:tcW w:w="2337" w:type="dxa"/>
            <w:vAlign w:val="center"/>
          </w:tcPr>
          <w:p w:rsidR="00B45AC3" w:rsidRPr="00D92E87" w:rsidRDefault="00B45AC3" w:rsidP="00D92E87">
            <w:pPr>
              <w:rPr>
                <w:rFonts w:cstheme="minorHAnsi"/>
                <w:sz w:val="20"/>
              </w:rPr>
            </w:pPr>
            <w:r w:rsidRPr="00D92E87">
              <w:rPr>
                <w:rFonts w:cstheme="minorHAnsi"/>
                <w:sz w:val="20"/>
              </w:rPr>
              <w:t>Zero breaches</w:t>
            </w:r>
          </w:p>
        </w:tc>
        <w:tc>
          <w:tcPr>
            <w:tcW w:w="2338" w:type="dxa"/>
            <w:vAlign w:val="center"/>
          </w:tcPr>
          <w:p w:rsidR="00B45AC3" w:rsidRPr="00D92E87" w:rsidRDefault="00B45AC3" w:rsidP="00D92E87">
            <w:pPr>
              <w:rPr>
                <w:rFonts w:cstheme="minorHAnsi"/>
                <w:sz w:val="20"/>
              </w:rPr>
            </w:pPr>
            <w:r w:rsidRPr="00D92E87">
              <w:rPr>
                <w:rFonts w:cstheme="minorHAnsi"/>
                <w:sz w:val="20"/>
              </w:rPr>
              <w:t>Access logs for audio and transcripts</w:t>
            </w:r>
          </w:p>
        </w:tc>
        <w:tc>
          <w:tcPr>
            <w:tcW w:w="2338" w:type="dxa"/>
            <w:vAlign w:val="center"/>
          </w:tcPr>
          <w:p w:rsidR="00B45AC3" w:rsidRPr="00D92E87" w:rsidRDefault="00B45AC3" w:rsidP="00D92E87">
            <w:pPr>
              <w:rPr>
                <w:rFonts w:cstheme="minorHAnsi"/>
                <w:sz w:val="20"/>
              </w:rPr>
            </w:pPr>
            <w:r w:rsidRPr="00D92E87">
              <w:rPr>
                <w:rFonts w:cstheme="minorHAnsi"/>
                <w:sz w:val="20"/>
              </w:rPr>
              <w:t>Immediate lock down and notification protocol</w:t>
            </w:r>
          </w:p>
        </w:tc>
      </w:tr>
    </w:tbl>
    <w:p w:rsidR="00B45AC3" w:rsidRPr="00D92E87" w:rsidRDefault="00B45AC3" w:rsidP="00D92E87">
      <w:pPr>
        <w:pStyle w:val="Heading2"/>
        <w:spacing w:before="0" w:beforeAutospacing="0" w:after="0" w:afterAutospacing="0"/>
        <w:rPr>
          <w:rFonts w:asciiTheme="minorHAnsi" w:eastAsiaTheme="minorHAnsi" w:hAnsiTheme="minorHAnsi" w:cstheme="minorHAnsi"/>
          <w:b w:val="0"/>
          <w:bCs w:val="0"/>
          <w:sz w:val="22"/>
          <w:szCs w:val="22"/>
        </w:rPr>
      </w:pPr>
    </w:p>
    <w:p w:rsidR="007A77A7" w:rsidRPr="00D92E87" w:rsidRDefault="007A77A7" w:rsidP="00D92E87">
      <w:pPr>
        <w:pStyle w:val="Heading2"/>
        <w:spacing w:before="0" w:beforeAutospacing="0" w:after="0" w:afterAutospacing="0"/>
        <w:rPr>
          <w:rFonts w:asciiTheme="minorHAnsi" w:hAnsiTheme="minorHAnsi" w:cstheme="minorHAnsi"/>
          <w:sz w:val="22"/>
          <w:szCs w:val="22"/>
        </w:rPr>
      </w:pPr>
    </w:p>
    <w:p w:rsidR="00DA3D86" w:rsidRPr="00D92E87" w:rsidRDefault="00DA3D86" w:rsidP="00D92E87">
      <w:pPr>
        <w:pStyle w:val="Heading2"/>
        <w:numPr>
          <w:ilvl w:val="0"/>
          <w:numId w:val="4"/>
        </w:numPr>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Thematic findings that informed NSPs and aligned financing</w:t>
      </w:r>
    </w:p>
    <w:p w:rsidR="00B45AC3" w:rsidRPr="00D92E87" w:rsidRDefault="00B45AC3" w:rsidP="00D92E87">
      <w:pPr>
        <w:pStyle w:val="Heading2"/>
        <w:spacing w:before="0" w:beforeAutospacing="0" w:after="0" w:afterAutospacing="0"/>
        <w:ind w:left="360"/>
        <w:rPr>
          <w:rFonts w:asciiTheme="minorHAnsi" w:hAnsiTheme="minorHAnsi" w:cstheme="minorHAnsi"/>
          <w:sz w:val="22"/>
          <w:szCs w:val="22"/>
        </w:rPr>
      </w:pPr>
    </w:p>
    <w:p w:rsidR="00DA3D86" w:rsidRPr="00D92E87" w:rsidRDefault="00DA3D86" w:rsidP="009F4BB7">
      <w:pPr>
        <w:pStyle w:val="NormalWeb"/>
        <w:numPr>
          <w:ilvl w:val="0"/>
          <w:numId w:val="2"/>
        </w:numPr>
        <w:spacing w:before="0" w:beforeAutospacing="0" w:after="0" w:afterAutospacing="0"/>
        <w:rPr>
          <w:rFonts w:asciiTheme="minorHAnsi" w:hAnsiTheme="minorHAnsi" w:cstheme="minorHAnsi"/>
          <w:sz w:val="22"/>
          <w:szCs w:val="22"/>
        </w:rPr>
      </w:pPr>
      <w:r w:rsidRPr="00D92E87">
        <w:rPr>
          <w:rStyle w:val="Strong"/>
          <w:rFonts w:asciiTheme="minorHAnsi" w:hAnsiTheme="minorHAnsi" w:cstheme="minorHAnsi"/>
          <w:b w:val="0"/>
          <w:sz w:val="22"/>
          <w:szCs w:val="22"/>
        </w:rPr>
        <w:t>Access and equity</w:t>
      </w:r>
      <w:r w:rsidRPr="00D92E87">
        <w:rPr>
          <w:rFonts w:asciiTheme="minorHAnsi" w:hAnsiTheme="minorHAnsi" w:cstheme="minorHAnsi"/>
          <w:sz w:val="22"/>
          <w:szCs w:val="22"/>
        </w:rPr>
        <w:t>: distance, cost, hours, and mobility barriers for remote communities, migrants, urban poor, and marginalized groups.</w:t>
      </w:r>
    </w:p>
    <w:p w:rsidR="00DA3D86" w:rsidRPr="00D92E87" w:rsidRDefault="00DA3D86" w:rsidP="009F4BB7">
      <w:pPr>
        <w:pStyle w:val="NormalWeb"/>
        <w:numPr>
          <w:ilvl w:val="0"/>
          <w:numId w:val="2"/>
        </w:numPr>
        <w:spacing w:before="0" w:beforeAutospacing="0" w:after="0" w:afterAutospacing="0"/>
        <w:rPr>
          <w:rFonts w:asciiTheme="minorHAnsi" w:hAnsiTheme="minorHAnsi" w:cstheme="minorHAnsi"/>
          <w:sz w:val="22"/>
          <w:szCs w:val="22"/>
        </w:rPr>
      </w:pPr>
      <w:r w:rsidRPr="00D92E87">
        <w:rPr>
          <w:rStyle w:val="Strong"/>
          <w:rFonts w:asciiTheme="minorHAnsi" w:hAnsiTheme="minorHAnsi" w:cstheme="minorHAnsi"/>
          <w:b w:val="0"/>
          <w:sz w:val="22"/>
          <w:szCs w:val="22"/>
        </w:rPr>
        <w:t>Stigma and discrimination</w:t>
      </w:r>
      <w:r w:rsidRPr="00D92E87">
        <w:rPr>
          <w:rFonts w:asciiTheme="minorHAnsi" w:hAnsiTheme="minorHAnsi" w:cstheme="minorHAnsi"/>
          <w:sz w:val="22"/>
          <w:szCs w:val="22"/>
        </w:rPr>
        <w:t>: facility and social stigma reduce testing and adherence, particularly for PLHIV, TB survivors, FSWs, MSM, TG, PWID, prisoners, and migrants.</w:t>
      </w:r>
    </w:p>
    <w:p w:rsidR="00DA3D86" w:rsidRPr="00D92E87" w:rsidRDefault="00DA3D86" w:rsidP="009F4BB7">
      <w:pPr>
        <w:pStyle w:val="NormalWeb"/>
        <w:numPr>
          <w:ilvl w:val="0"/>
          <w:numId w:val="2"/>
        </w:numPr>
        <w:spacing w:before="0" w:beforeAutospacing="0" w:after="0" w:afterAutospacing="0"/>
        <w:rPr>
          <w:rFonts w:asciiTheme="minorHAnsi" w:hAnsiTheme="minorHAnsi" w:cstheme="minorHAnsi"/>
          <w:sz w:val="22"/>
          <w:szCs w:val="22"/>
        </w:rPr>
      </w:pPr>
      <w:r w:rsidRPr="00D92E87">
        <w:rPr>
          <w:rStyle w:val="Strong"/>
          <w:rFonts w:asciiTheme="minorHAnsi" w:hAnsiTheme="minorHAnsi" w:cstheme="minorHAnsi"/>
          <w:b w:val="0"/>
          <w:sz w:val="22"/>
          <w:szCs w:val="22"/>
        </w:rPr>
        <w:t>Community engagement</w:t>
      </w:r>
      <w:r w:rsidRPr="00D92E87">
        <w:rPr>
          <w:rFonts w:asciiTheme="minorHAnsi" w:hAnsiTheme="minorHAnsi" w:cstheme="minorHAnsi"/>
          <w:sz w:val="22"/>
          <w:szCs w:val="22"/>
        </w:rPr>
        <w:t xml:space="preserve">: FCHVs, peer navigators, </w:t>
      </w:r>
      <w:r w:rsidR="00B45AC3" w:rsidRPr="00D92E87">
        <w:rPr>
          <w:rFonts w:asciiTheme="minorHAnsi" w:hAnsiTheme="minorHAnsi" w:cstheme="minorHAnsi"/>
          <w:sz w:val="22"/>
          <w:szCs w:val="22"/>
        </w:rPr>
        <w:t>mother’s</w:t>
      </w:r>
      <w:r w:rsidRPr="00D92E87">
        <w:rPr>
          <w:rFonts w:asciiTheme="minorHAnsi" w:hAnsiTheme="minorHAnsi" w:cstheme="minorHAnsi"/>
          <w:sz w:val="22"/>
          <w:szCs w:val="22"/>
        </w:rPr>
        <w:t xml:space="preserve"> groups, and local NGOs extend reach and improve retention; require structured roles and resourcing.</w:t>
      </w:r>
    </w:p>
    <w:p w:rsidR="00DA3D86" w:rsidRPr="00D92E87" w:rsidRDefault="00DA3D86" w:rsidP="009F4BB7">
      <w:pPr>
        <w:pStyle w:val="NormalWeb"/>
        <w:numPr>
          <w:ilvl w:val="0"/>
          <w:numId w:val="2"/>
        </w:numPr>
        <w:spacing w:before="0" w:beforeAutospacing="0" w:after="0" w:afterAutospacing="0"/>
        <w:rPr>
          <w:rFonts w:asciiTheme="minorHAnsi" w:hAnsiTheme="minorHAnsi" w:cstheme="minorHAnsi"/>
          <w:sz w:val="22"/>
          <w:szCs w:val="22"/>
        </w:rPr>
      </w:pPr>
      <w:r w:rsidRPr="00D92E87">
        <w:rPr>
          <w:rStyle w:val="Strong"/>
          <w:rFonts w:asciiTheme="minorHAnsi" w:hAnsiTheme="minorHAnsi" w:cstheme="minorHAnsi"/>
          <w:b w:val="0"/>
          <w:sz w:val="22"/>
          <w:szCs w:val="22"/>
        </w:rPr>
        <w:t>Health system gaps</w:t>
      </w:r>
      <w:r w:rsidRPr="00D92E87">
        <w:rPr>
          <w:rFonts w:asciiTheme="minorHAnsi" w:hAnsiTheme="minorHAnsi" w:cstheme="minorHAnsi"/>
          <w:sz w:val="22"/>
          <w:szCs w:val="22"/>
        </w:rPr>
        <w:t>: recurring stock</w:t>
      </w:r>
      <w:r w:rsidR="00B45AC3" w:rsidRPr="00D92E87">
        <w:rPr>
          <w:rFonts w:asciiTheme="minorHAnsi" w:hAnsiTheme="minorHAnsi" w:cstheme="minorHAnsi"/>
          <w:sz w:val="22"/>
          <w:szCs w:val="22"/>
        </w:rPr>
        <w:t>-</w:t>
      </w:r>
      <w:r w:rsidRPr="00D92E87">
        <w:rPr>
          <w:rFonts w:asciiTheme="minorHAnsi" w:hAnsiTheme="minorHAnsi" w:cstheme="minorHAnsi"/>
          <w:sz w:val="22"/>
          <w:szCs w:val="22"/>
        </w:rPr>
        <w:t>outs, staff constraints, laboratory capacity challenges, and fragmented data flows.</w:t>
      </w:r>
    </w:p>
    <w:p w:rsidR="00DA3D86" w:rsidRPr="00D92E87" w:rsidRDefault="00DA3D86" w:rsidP="009F4BB7">
      <w:pPr>
        <w:pStyle w:val="NormalWeb"/>
        <w:numPr>
          <w:ilvl w:val="0"/>
          <w:numId w:val="2"/>
        </w:numPr>
        <w:spacing w:before="0" w:beforeAutospacing="0" w:after="0" w:afterAutospacing="0"/>
        <w:rPr>
          <w:rFonts w:asciiTheme="minorHAnsi" w:hAnsiTheme="minorHAnsi" w:cstheme="minorHAnsi"/>
          <w:sz w:val="22"/>
          <w:szCs w:val="22"/>
        </w:rPr>
      </w:pPr>
      <w:r w:rsidRPr="00D92E87">
        <w:rPr>
          <w:rStyle w:val="Strong"/>
          <w:rFonts w:asciiTheme="minorHAnsi" w:hAnsiTheme="minorHAnsi" w:cstheme="minorHAnsi"/>
          <w:b w:val="0"/>
          <w:sz w:val="22"/>
          <w:szCs w:val="22"/>
        </w:rPr>
        <w:t>Integration and coordination</w:t>
      </w:r>
      <w:r w:rsidRPr="00D92E87">
        <w:rPr>
          <w:rFonts w:asciiTheme="minorHAnsi" w:hAnsiTheme="minorHAnsi" w:cstheme="minorHAnsi"/>
          <w:sz w:val="22"/>
          <w:szCs w:val="22"/>
        </w:rPr>
        <w:t>: TB HIV collaboration, PPM, prison intake screening, and cross border referrals.</w:t>
      </w:r>
    </w:p>
    <w:p w:rsidR="00DA3D86" w:rsidRPr="00D92E87" w:rsidRDefault="00DA3D86" w:rsidP="009F4BB7">
      <w:pPr>
        <w:pStyle w:val="NormalWeb"/>
        <w:numPr>
          <w:ilvl w:val="0"/>
          <w:numId w:val="2"/>
        </w:numPr>
        <w:spacing w:before="0" w:beforeAutospacing="0" w:after="0" w:afterAutospacing="0"/>
        <w:rPr>
          <w:rFonts w:asciiTheme="minorHAnsi" w:hAnsiTheme="minorHAnsi" w:cstheme="minorHAnsi"/>
          <w:sz w:val="22"/>
          <w:szCs w:val="22"/>
        </w:rPr>
      </w:pPr>
      <w:r w:rsidRPr="00D92E87">
        <w:rPr>
          <w:rStyle w:val="Strong"/>
          <w:rFonts w:asciiTheme="minorHAnsi" w:hAnsiTheme="minorHAnsi" w:cstheme="minorHAnsi"/>
          <w:b w:val="0"/>
          <w:sz w:val="22"/>
          <w:szCs w:val="22"/>
        </w:rPr>
        <w:t>Sustainability and ownership</w:t>
      </w:r>
      <w:r w:rsidRPr="00D92E87">
        <w:rPr>
          <w:rFonts w:asciiTheme="minorHAnsi" w:hAnsiTheme="minorHAnsi" w:cstheme="minorHAnsi"/>
          <w:sz w:val="22"/>
          <w:szCs w:val="22"/>
        </w:rPr>
        <w:t>: domestic co financing trajectories and local budgeting, institutionalized community systems, and partner alignment to the NSPs.</w:t>
      </w:r>
    </w:p>
    <w:p w:rsidR="00DA3D86" w:rsidRPr="00D92E87" w:rsidRDefault="00DA3D86" w:rsidP="00D92E87">
      <w:pPr>
        <w:spacing w:after="0" w:line="240" w:lineRule="auto"/>
        <w:rPr>
          <w:rFonts w:cstheme="minorHAnsi"/>
        </w:rPr>
      </w:pPr>
    </w:p>
    <w:p w:rsidR="00B45AC3" w:rsidRPr="00D92E87" w:rsidRDefault="00DA3D86" w:rsidP="00D92E87">
      <w:pPr>
        <w:pStyle w:val="Heading2"/>
        <w:numPr>
          <w:ilvl w:val="0"/>
          <w:numId w:val="4"/>
        </w:numPr>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Prioritization, validation, and CCM endorsement</w:t>
      </w:r>
    </w:p>
    <w:p w:rsidR="00B45AC3" w:rsidRPr="00D92E87" w:rsidRDefault="00B45AC3" w:rsidP="00D92E87">
      <w:pPr>
        <w:pStyle w:val="Heading2"/>
        <w:spacing w:before="0" w:beforeAutospacing="0" w:after="0" w:afterAutospacing="0"/>
        <w:ind w:left="360"/>
        <w:rPr>
          <w:rFonts w:asciiTheme="minorHAnsi" w:hAnsiTheme="minorHAnsi" w:cstheme="minorHAnsi"/>
          <w:b w:val="0"/>
          <w:sz w:val="22"/>
          <w:szCs w:val="22"/>
        </w:rPr>
      </w:pPr>
    </w:p>
    <w:p w:rsidR="00DA3D86" w:rsidRPr="00D92E87" w:rsidRDefault="00DA3D86" w:rsidP="00D92E87">
      <w:pPr>
        <w:pStyle w:val="Heading2"/>
        <w:spacing w:before="0" w:beforeAutospacing="0" w:after="0" w:afterAutospacing="0"/>
        <w:ind w:left="360"/>
        <w:rPr>
          <w:rFonts w:asciiTheme="minorHAnsi" w:hAnsiTheme="minorHAnsi" w:cstheme="minorHAnsi"/>
          <w:b w:val="0"/>
          <w:sz w:val="22"/>
          <w:szCs w:val="22"/>
        </w:rPr>
      </w:pPr>
      <w:r w:rsidRPr="00D92E87">
        <w:rPr>
          <w:rFonts w:asciiTheme="minorHAnsi" w:hAnsiTheme="minorHAnsi" w:cstheme="minorHAnsi"/>
          <w:b w:val="0"/>
          <w:sz w:val="22"/>
          <w:szCs w:val="22"/>
        </w:rPr>
        <w:t xml:space="preserve">Following </w:t>
      </w:r>
      <w:proofErr w:type="spellStart"/>
      <w:r w:rsidRPr="00D92E87">
        <w:rPr>
          <w:rFonts w:asciiTheme="minorHAnsi" w:hAnsiTheme="minorHAnsi" w:cstheme="minorHAnsi"/>
          <w:b w:val="0"/>
          <w:sz w:val="22"/>
          <w:szCs w:val="22"/>
        </w:rPr>
        <w:t>NVivo</w:t>
      </w:r>
      <w:proofErr w:type="spellEnd"/>
      <w:r w:rsidRPr="00D92E87">
        <w:rPr>
          <w:rFonts w:asciiTheme="minorHAnsi" w:hAnsiTheme="minorHAnsi" w:cstheme="minorHAnsi"/>
          <w:b w:val="0"/>
          <w:sz w:val="22"/>
          <w:szCs w:val="22"/>
        </w:rPr>
        <w:t xml:space="preserve"> coding and framework synthesis, outputs were taken into structured decision forums:</w:t>
      </w:r>
    </w:p>
    <w:p w:rsidR="00DA3D86" w:rsidRPr="00D92E87" w:rsidRDefault="00DA3D86" w:rsidP="00D92E87">
      <w:pPr>
        <w:pStyle w:val="NormalWeb"/>
        <w:numPr>
          <w:ilvl w:val="0"/>
          <w:numId w:val="3"/>
        </w:numPr>
        <w:spacing w:before="0" w:beforeAutospacing="0" w:after="0" w:afterAutospacing="0"/>
        <w:rPr>
          <w:rFonts w:asciiTheme="minorHAnsi" w:hAnsiTheme="minorHAnsi" w:cstheme="minorHAnsi"/>
          <w:sz w:val="22"/>
          <w:szCs w:val="22"/>
        </w:rPr>
      </w:pPr>
      <w:r w:rsidRPr="00D92E87">
        <w:rPr>
          <w:rStyle w:val="Strong"/>
          <w:rFonts w:asciiTheme="minorHAnsi" w:hAnsiTheme="minorHAnsi" w:cstheme="minorHAnsi"/>
          <w:b w:val="0"/>
          <w:sz w:val="22"/>
          <w:szCs w:val="22"/>
        </w:rPr>
        <w:t>Prioritization</w:t>
      </w:r>
      <w:r w:rsidRPr="00D92E87">
        <w:rPr>
          <w:rFonts w:asciiTheme="minorHAnsi" w:hAnsiTheme="minorHAnsi" w:cstheme="minorHAnsi"/>
          <w:b/>
          <w:sz w:val="22"/>
          <w:szCs w:val="22"/>
        </w:rPr>
        <w:t>:</w:t>
      </w:r>
      <w:r w:rsidRPr="00D92E87">
        <w:rPr>
          <w:rFonts w:asciiTheme="minorHAnsi" w:hAnsiTheme="minorHAnsi" w:cstheme="minorHAnsi"/>
          <w:sz w:val="22"/>
          <w:szCs w:val="22"/>
        </w:rPr>
        <w:t xml:space="preserve"> HIV on 2 August 2020; TB on 9 August 2020; malaria in early August 2020.</w:t>
      </w:r>
    </w:p>
    <w:p w:rsidR="00DA3D86" w:rsidRPr="00D92E87" w:rsidRDefault="00DA3D86" w:rsidP="00D92E87">
      <w:pPr>
        <w:pStyle w:val="NormalWeb"/>
        <w:numPr>
          <w:ilvl w:val="0"/>
          <w:numId w:val="3"/>
        </w:numPr>
        <w:spacing w:before="0" w:beforeAutospacing="0" w:after="0" w:afterAutospacing="0"/>
        <w:rPr>
          <w:rFonts w:asciiTheme="minorHAnsi" w:hAnsiTheme="minorHAnsi" w:cstheme="minorHAnsi"/>
          <w:sz w:val="22"/>
          <w:szCs w:val="22"/>
        </w:rPr>
      </w:pPr>
      <w:r w:rsidRPr="00D92E87">
        <w:rPr>
          <w:rStyle w:val="Strong"/>
          <w:rFonts w:asciiTheme="minorHAnsi" w:hAnsiTheme="minorHAnsi" w:cstheme="minorHAnsi"/>
          <w:b w:val="0"/>
          <w:sz w:val="22"/>
          <w:szCs w:val="22"/>
        </w:rPr>
        <w:t>Validation</w:t>
      </w:r>
      <w:r w:rsidRPr="00D92E87">
        <w:rPr>
          <w:rFonts w:asciiTheme="minorHAnsi" w:hAnsiTheme="minorHAnsi" w:cstheme="minorHAnsi"/>
          <w:b/>
          <w:sz w:val="22"/>
          <w:szCs w:val="22"/>
        </w:rPr>
        <w:t>:</w:t>
      </w:r>
      <w:r w:rsidRPr="00D92E87">
        <w:rPr>
          <w:rFonts w:asciiTheme="minorHAnsi" w:hAnsiTheme="minorHAnsi" w:cstheme="minorHAnsi"/>
          <w:sz w:val="22"/>
          <w:szCs w:val="22"/>
        </w:rPr>
        <w:t xml:space="preserve"> TB on 19 August 2020; malaria on 19 August 2020; HIV on 20 August 2020.</w:t>
      </w:r>
    </w:p>
    <w:p w:rsidR="00DA3D86" w:rsidRPr="00D92E87" w:rsidRDefault="00DA3D86" w:rsidP="00D92E87">
      <w:pPr>
        <w:pStyle w:val="NormalWeb"/>
        <w:numPr>
          <w:ilvl w:val="0"/>
          <w:numId w:val="3"/>
        </w:numPr>
        <w:spacing w:before="0" w:beforeAutospacing="0" w:after="0" w:afterAutospacing="0"/>
        <w:rPr>
          <w:rFonts w:asciiTheme="minorHAnsi" w:hAnsiTheme="minorHAnsi" w:cstheme="minorHAnsi"/>
          <w:sz w:val="22"/>
          <w:szCs w:val="22"/>
        </w:rPr>
      </w:pPr>
      <w:r w:rsidRPr="00D92E87">
        <w:rPr>
          <w:rStyle w:val="Strong"/>
          <w:rFonts w:asciiTheme="minorHAnsi" w:hAnsiTheme="minorHAnsi" w:cstheme="minorHAnsi"/>
          <w:b w:val="0"/>
          <w:sz w:val="22"/>
          <w:szCs w:val="22"/>
        </w:rPr>
        <w:t>CCM endorsement</w:t>
      </w:r>
      <w:r w:rsidRPr="00D92E87">
        <w:rPr>
          <w:rFonts w:asciiTheme="minorHAnsi" w:hAnsiTheme="minorHAnsi" w:cstheme="minorHAnsi"/>
          <w:b/>
          <w:sz w:val="22"/>
          <w:szCs w:val="22"/>
        </w:rPr>
        <w:t>:</w:t>
      </w:r>
      <w:r w:rsidRPr="00D92E87">
        <w:rPr>
          <w:rFonts w:asciiTheme="minorHAnsi" w:hAnsiTheme="minorHAnsi" w:cstheme="minorHAnsi"/>
          <w:sz w:val="22"/>
          <w:szCs w:val="22"/>
        </w:rPr>
        <w:t xml:space="preserve"> 113th CCM Nepal meeting on 24 August 2020.</w:t>
      </w:r>
    </w:p>
    <w:p w:rsidR="00B45AC3" w:rsidRPr="00D92E87" w:rsidRDefault="00B45AC3" w:rsidP="00D92E87">
      <w:pPr>
        <w:pStyle w:val="NormalWeb"/>
        <w:spacing w:before="0" w:beforeAutospacing="0" w:after="0" w:afterAutospacing="0"/>
        <w:ind w:left="720"/>
        <w:rPr>
          <w:rFonts w:asciiTheme="minorHAnsi" w:hAnsiTheme="minorHAnsi" w:cstheme="minorHAnsi"/>
          <w:sz w:val="22"/>
          <w:szCs w:val="22"/>
        </w:rPr>
      </w:pPr>
    </w:p>
    <w:p w:rsidR="00DA3D86" w:rsidRPr="00D92E87" w:rsidRDefault="00DA3D86" w:rsidP="009F4BB7">
      <w:pPr>
        <w:pStyle w:val="NormalWeb"/>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 xml:space="preserve">Key HIV refinements included clarification of migrant and prison coverage, stronger attention to women and young key populations, integration of mental health screening in community led testing, solutions for viral load constraints through </w:t>
      </w:r>
      <w:proofErr w:type="spellStart"/>
      <w:r w:rsidRPr="00D92E87">
        <w:rPr>
          <w:rFonts w:asciiTheme="minorHAnsi" w:hAnsiTheme="minorHAnsi" w:cstheme="minorHAnsi"/>
          <w:sz w:val="22"/>
          <w:szCs w:val="22"/>
        </w:rPr>
        <w:t>GeneXpert</w:t>
      </w:r>
      <w:proofErr w:type="spellEnd"/>
      <w:r w:rsidRPr="00D92E87">
        <w:rPr>
          <w:rFonts w:asciiTheme="minorHAnsi" w:hAnsiTheme="minorHAnsi" w:cstheme="minorHAnsi"/>
          <w:sz w:val="22"/>
          <w:szCs w:val="22"/>
        </w:rPr>
        <w:t xml:space="preserve"> and PCR platforms, and PMTCT data quality actions. TB validation confirmed expansion of ACF and micro planning including migrants and prisons, scaling </w:t>
      </w:r>
      <w:proofErr w:type="spellStart"/>
      <w:r w:rsidRPr="00D92E87">
        <w:rPr>
          <w:rFonts w:asciiTheme="minorHAnsi" w:hAnsiTheme="minorHAnsi" w:cstheme="minorHAnsi"/>
          <w:sz w:val="22"/>
          <w:szCs w:val="22"/>
        </w:rPr>
        <w:t>GeneXpert</w:t>
      </w:r>
      <w:proofErr w:type="spellEnd"/>
      <w:r w:rsidRPr="00D92E87">
        <w:rPr>
          <w:rFonts w:asciiTheme="minorHAnsi" w:hAnsiTheme="minorHAnsi" w:cstheme="minorHAnsi"/>
          <w:sz w:val="22"/>
          <w:szCs w:val="22"/>
        </w:rPr>
        <w:t>, AI assisted CXR, e HMIS improvements, and clearer survivor and private sector roles. Malaria validation confirmed the community testing expansion pathway through VMW and FCHV, domestic shares for LLINs, RDTs, and microscopy, HR and lab strengthening, and stronger linkages with academia and private sector.</w:t>
      </w:r>
    </w:p>
    <w:p w:rsidR="00B45AC3" w:rsidRPr="00D92E87" w:rsidRDefault="00B45AC3" w:rsidP="00D92E87">
      <w:pPr>
        <w:pStyle w:val="NormalWeb"/>
        <w:spacing w:before="0" w:beforeAutospacing="0" w:after="0" w:afterAutospacing="0"/>
        <w:rPr>
          <w:rFonts w:asciiTheme="minorHAnsi" w:hAnsiTheme="minorHAnsi" w:cstheme="minorHAnsi"/>
          <w:sz w:val="22"/>
          <w:szCs w:val="22"/>
        </w:rPr>
      </w:pPr>
    </w:p>
    <w:p w:rsidR="00DA3D86" w:rsidRPr="00D92E87" w:rsidRDefault="00DA3D86" w:rsidP="00D92E87">
      <w:pPr>
        <w:spacing w:after="0" w:line="240" w:lineRule="auto"/>
        <w:rPr>
          <w:rFonts w:cstheme="minorHAnsi"/>
        </w:rPr>
      </w:pPr>
    </w:p>
    <w:p w:rsidR="00DA3D86" w:rsidRPr="00D92E87" w:rsidRDefault="00DA3D86" w:rsidP="00D92E87">
      <w:pPr>
        <w:pStyle w:val="Heading2"/>
        <w:numPr>
          <w:ilvl w:val="0"/>
          <w:numId w:val="4"/>
        </w:numPr>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Master framework chart aggregating HIV, TB, and malaria insights</w:t>
      </w:r>
    </w:p>
    <w:p w:rsidR="00B45AC3" w:rsidRPr="00D92E87" w:rsidRDefault="00B45AC3" w:rsidP="00D92E87">
      <w:pPr>
        <w:pStyle w:val="Heading2"/>
        <w:spacing w:before="0" w:beforeAutospacing="0" w:after="0" w:afterAutospacing="0"/>
        <w:ind w:left="360"/>
        <w:rPr>
          <w:rFonts w:asciiTheme="minorHAnsi" w:hAnsiTheme="minorHAnsi" w:cstheme="minorHAnsi"/>
          <w:sz w:val="22"/>
          <w:szCs w:val="22"/>
        </w:rPr>
      </w:pPr>
    </w:p>
    <w:p w:rsidR="00DA3D86" w:rsidRPr="00D92E87" w:rsidRDefault="008D5880" w:rsidP="00D92E87">
      <w:pPr>
        <w:pStyle w:val="NormalWeb"/>
        <w:spacing w:before="0" w:beforeAutospacing="0" w:after="0" w:afterAutospacing="0"/>
        <w:rPr>
          <w:rFonts w:asciiTheme="minorHAnsi" w:hAnsiTheme="minorHAnsi" w:cstheme="minorHAnsi"/>
          <w:sz w:val="22"/>
          <w:szCs w:val="22"/>
        </w:rPr>
      </w:pPr>
      <w:r>
        <w:rPr>
          <w:rStyle w:val="Strong"/>
          <w:rFonts w:asciiTheme="minorHAnsi" w:hAnsiTheme="minorHAnsi" w:cstheme="minorHAnsi"/>
          <w:b w:val="0"/>
          <w:sz w:val="22"/>
          <w:szCs w:val="22"/>
        </w:rPr>
        <w:t>Here, c</w:t>
      </w:r>
      <w:r w:rsidR="00DA3D86" w:rsidRPr="00D92E87">
        <w:rPr>
          <w:rFonts w:asciiTheme="minorHAnsi" w:hAnsiTheme="minorHAnsi" w:cstheme="minorHAnsi"/>
          <w:sz w:val="22"/>
          <w:szCs w:val="22"/>
        </w:rPr>
        <w:t>olumns are the six master themes. Each cell contains a concise analytic summary and, where relevant, a short anonymized quote or a decision captured during national events.</w:t>
      </w:r>
    </w:p>
    <w:p w:rsidR="00B45AC3" w:rsidRPr="00D92E87" w:rsidRDefault="00B45AC3" w:rsidP="00D92E87">
      <w:pPr>
        <w:pStyle w:val="NormalWeb"/>
        <w:spacing w:before="0" w:beforeAutospacing="0" w:after="0" w:afterAutospacing="0"/>
        <w:rPr>
          <w:rFonts w:asciiTheme="minorHAnsi" w:hAnsiTheme="minorHAnsi" w:cstheme="minorHAnsi"/>
          <w:sz w:val="22"/>
          <w:szCs w:val="22"/>
        </w:rPr>
      </w:pPr>
    </w:p>
    <w:p w:rsidR="00DA3D86" w:rsidRPr="00D92E87" w:rsidRDefault="00DA3D86" w:rsidP="00D92E87">
      <w:pPr>
        <w:pStyle w:val="NormalWeb"/>
        <w:spacing w:before="0" w:beforeAutospacing="0" w:after="0" w:afterAutospacing="0"/>
        <w:rPr>
          <w:rStyle w:val="Strong"/>
          <w:rFonts w:asciiTheme="minorHAnsi" w:hAnsiTheme="minorHAnsi" w:cstheme="minorHAnsi"/>
          <w:b w:val="0"/>
          <w:sz w:val="22"/>
          <w:szCs w:val="22"/>
        </w:rPr>
      </w:pPr>
      <w:r w:rsidRPr="00D92E87">
        <w:rPr>
          <w:rStyle w:val="Strong"/>
          <w:rFonts w:asciiTheme="minorHAnsi" w:hAnsiTheme="minorHAnsi" w:cstheme="minorHAnsi"/>
          <w:b w:val="0"/>
          <w:sz w:val="22"/>
          <w:szCs w:val="22"/>
        </w:rPr>
        <w:t>Table H1. Framework chart</w:t>
      </w:r>
    </w:p>
    <w:p w:rsidR="00586A39" w:rsidRPr="00D92E87" w:rsidRDefault="00586A39" w:rsidP="00D92E87">
      <w:pPr>
        <w:pStyle w:val="NormalWeb"/>
        <w:spacing w:before="0" w:beforeAutospacing="0" w:after="0" w:afterAutospacing="0"/>
        <w:rPr>
          <w:rStyle w:val="Strong"/>
          <w:rFonts w:asciiTheme="minorHAnsi" w:hAnsiTheme="minorHAnsi" w:cstheme="minorHAnsi"/>
          <w:b w:val="0"/>
          <w:sz w:val="22"/>
          <w:szCs w:val="22"/>
        </w:rPr>
      </w:pPr>
    </w:p>
    <w:tbl>
      <w:tblPr>
        <w:tblStyle w:val="TableGrid"/>
        <w:tblW w:w="10255" w:type="dxa"/>
        <w:tblLayout w:type="fixed"/>
        <w:tblLook w:val="04A0" w:firstRow="1" w:lastRow="0" w:firstColumn="1" w:lastColumn="0" w:noHBand="0" w:noVBand="1"/>
      </w:tblPr>
      <w:tblGrid>
        <w:gridCol w:w="1345"/>
        <w:gridCol w:w="1260"/>
        <w:gridCol w:w="1575"/>
        <w:gridCol w:w="1485"/>
        <w:gridCol w:w="1170"/>
        <w:gridCol w:w="1620"/>
        <w:gridCol w:w="1800"/>
      </w:tblGrid>
      <w:tr w:rsidR="00586A39" w:rsidRPr="00D92E87" w:rsidTr="008D5880">
        <w:tc>
          <w:tcPr>
            <w:tcW w:w="1345" w:type="dxa"/>
            <w:shd w:val="clear" w:color="auto" w:fill="A6A6A6" w:themeFill="background1" w:themeFillShade="A6"/>
            <w:vAlign w:val="center"/>
          </w:tcPr>
          <w:p w:rsidR="00586A39" w:rsidRPr="00D92E87" w:rsidRDefault="00586A39" w:rsidP="00D92E87">
            <w:pPr>
              <w:rPr>
                <w:rFonts w:cstheme="minorHAnsi"/>
                <w:b/>
                <w:bCs/>
                <w:sz w:val="20"/>
                <w:szCs w:val="20"/>
              </w:rPr>
            </w:pPr>
            <w:r w:rsidRPr="00D92E87">
              <w:rPr>
                <w:rFonts w:cstheme="minorHAnsi"/>
                <w:b/>
                <w:bCs/>
                <w:sz w:val="20"/>
                <w:szCs w:val="20"/>
              </w:rPr>
              <w:t>Transcript or subgroup</w:t>
            </w:r>
          </w:p>
        </w:tc>
        <w:tc>
          <w:tcPr>
            <w:tcW w:w="1260" w:type="dxa"/>
            <w:shd w:val="clear" w:color="auto" w:fill="A6A6A6" w:themeFill="background1" w:themeFillShade="A6"/>
            <w:vAlign w:val="center"/>
          </w:tcPr>
          <w:p w:rsidR="00586A39" w:rsidRPr="00D92E87" w:rsidRDefault="00586A39" w:rsidP="00D92E87">
            <w:pPr>
              <w:rPr>
                <w:rFonts w:cstheme="minorHAnsi"/>
                <w:b/>
                <w:bCs/>
                <w:sz w:val="20"/>
                <w:szCs w:val="20"/>
              </w:rPr>
            </w:pPr>
            <w:r w:rsidRPr="00D92E87">
              <w:rPr>
                <w:rFonts w:cstheme="minorHAnsi"/>
                <w:b/>
                <w:bCs/>
                <w:sz w:val="20"/>
                <w:szCs w:val="20"/>
              </w:rPr>
              <w:t>Access and equity</w:t>
            </w:r>
          </w:p>
        </w:tc>
        <w:tc>
          <w:tcPr>
            <w:tcW w:w="1575" w:type="dxa"/>
            <w:shd w:val="clear" w:color="auto" w:fill="A6A6A6" w:themeFill="background1" w:themeFillShade="A6"/>
            <w:vAlign w:val="center"/>
          </w:tcPr>
          <w:p w:rsidR="00586A39" w:rsidRPr="00D92E87" w:rsidRDefault="00586A39" w:rsidP="00D92E87">
            <w:pPr>
              <w:rPr>
                <w:rFonts w:cstheme="minorHAnsi"/>
                <w:b/>
                <w:bCs/>
                <w:sz w:val="20"/>
                <w:szCs w:val="20"/>
              </w:rPr>
            </w:pPr>
            <w:r w:rsidRPr="00D92E87">
              <w:rPr>
                <w:rFonts w:cstheme="minorHAnsi"/>
                <w:b/>
                <w:bCs/>
                <w:sz w:val="20"/>
                <w:szCs w:val="20"/>
              </w:rPr>
              <w:t>Stigma and discrimination</w:t>
            </w:r>
          </w:p>
        </w:tc>
        <w:tc>
          <w:tcPr>
            <w:tcW w:w="1485" w:type="dxa"/>
            <w:shd w:val="clear" w:color="auto" w:fill="A6A6A6" w:themeFill="background1" w:themeFillShade="A6"/>
            <w:vAlign w:val="center"/>
          </w:tcPr>
          <w:p w:rsidR="00586A39" w:rsidRPr="00D92E87" w:rsidRDefault="00586A39" w:rsidP="00D92E87">
            <w:pPr>
              <w:rPr>
                <w:rFonts w:cstheme="minorHAnsi"/>
                <w:b/>
                <w:bCs/>
                <w:sz w:val="20"/>
                <w:szCs w:val="20"/>
              </w:rPr>
            </w:pPr>
            <w:r w:rsidRPr="00D92E87">
              <w:rPr>
                <w:rFonts w:cstheme="minorHAnsi"/>
                <w:b/>
                <w:bCs/>
                <w:sz w:val="20"/>
                <w:szCs w:val="20"/>
              </w:rPr>
              <w:t>Community engagement</w:t>
            </w:r>
          </w:p>
        </w:tc>
        <w:tc>
          <w:tcPr>
            <w:tcW w:w="1170" w:type="dxa"/>
            <w:shd w:val="clear" w:color="auto" w:fill="A6A6A6" w:themeFill="background1" w:themeFillShade="A6"/>
            <w:vAlign w:val="center"/>
          </w:tcPr>
          <w:p w:rsidR="00586A39" w:rsidRPr="00D92E87" w:rsidRDefault="00586A39" w:rsidP="00D92E87">
            <w:pPr>
              <w:rPr>
                <w:rFonts w:cstheme="minorHAnsi"/>
                <w:b/>
                <w:bCs/>
                <w:sz w:val="20"/>
                <w:szCs w:val="20"/>
              </w:rPr>
            </w:pPr>
            <w:r w:rsidRPr="00D92E87">
              <w:rPr>
                <w:rFonts w:cstheme="minorHAnsi"/>
                <w:b/>
                <w:bCs/>
                <w:sz w:val="20"/>
                <w:szCs w:val="20"/>
              </w:rPr>
              <w:t>Health system gaps</w:t>
            </w:r>
          </w:p>
        </w:tc>
        <w:tc>
          <w:tcPr>
            <w:tcW w:w="1620" w:type="dxa"/>
            <w:shd w:val="clear" w:color="auto" w:fill="A6A6A6" w:themeFill="background1" w:themeFillShade="A6"/>
            <w:vAlign w:val="center"/>
          </w:tcPr>
          <w:p w:rsidR="00586A39" w:rsidRPr="00D92E87" w:rsidRDefault="00586A39" w:rsidP="00D92E87">
            <w:pPr>
              <w:rPr>
                <w:rFonts w:cstheme="minorHAnsi"/>
                <w:b/>
                <w:bCs/>
                <w:sz w:val="20"/>
                <w:szCs w:val="20"/>
              </w:rPr>
            </w:pPr>
            <w:r w:rsidRPr="00D92E87">
              <w:rPr>
                <w:rFonts w:cstheme="minorHAnsi"/>
                <w:b/>
                <w:bCs/>
                <w:sz w:val="20"/>
                <w:szCs w:val="20"/>
              </w:rPr>
              <w:t>Integration and coordination</w:t>
            </w:r>
          </w:p>
        </w:tc>
        <w:tc>
          <w:tcPr>
            <w:tcW w:w="1800" w:type="dxa"/>
            <w:shd w:val="clear" w:color="auto" w:fill="A6A6A6" w:themeFill="background1" w:themeFillShade="A6"/>
            <w:vAlign w:val="center"/>
          </w:tcPr>
          <w:p w:rsidR="00586A39" w:rsidRPr="00D92E87" w:rsidRDefault="00586A39" w:rsidP="00D92E87">
            <w:pPr>
              <w:rPr>
                <w:rFonts w:cstheme="minorHAnsi"/>
                <w:b/>
                <w:bCs/>
                <w:sz w:val="20"/>
                <w:szCs w:val="20"/>
              </w:rPr>
            </w:pPr>
            <w:r w:rsidRPr="00D92E87">
              <w:rPr>
                <w:rFonts w:cstheme="minorHAnsi"/>
                <w:b/>
                <w:bCs/>
                <w:sz w:val="20"/>
                <w:szCs w:val="20"/>
              </w:rPr>
              <w:t>Sustainability</w:t>
            </w:r>
          </w:p>
        </w:tc>
      </w:tr>
      <w:tr w:rsidR="00586A39" w:rsidRPr="00D92E87" w:rsidTr="008D5880">
        <w:tc>
          <w:tcPr>
            <w:tcW w:w="1345" w:type="dxa"/>
            <w:vAlign w:val="center"/>
          </w:tcPr>
          <w:p w:rsidR="00586A39" w:rsidRPr="00D92E87" w:rsidRDefault="00586A39" w:rsidP="00D92E87">
            <w:pPr>
              <w:rPr>
                <w:rFonts w:cstheme="minorHAnsi"/>
                <w:sz w:val="20"/>
                <w:szCs w:val="20"/>
              </w:rPr>
            </w:pPr>
            <w:r w:rsidRPr="00D92E87">
              <w:rPr>
                <w:rFonts w:cstheme="minorHAnsi"/>
                <w:sz w:val="20"/>
                <w:szCs w:val="20"/>
              </w:rPr>
              <w:t>FGD, remote hill municipality</w:t>
            </w:r>
          </w:p>
        </w:tc>
        <w:tc>
          <w:tcPr>
            <w:tcW w:w="1260" w:type="dxa"/>
            <w:vAlign w:val="center"/>
          </w:tcPr>
          <w:p w:rsidR="00586A39" w:rsidRPr="00D92E87" w:rsidRDefault="00586A39" w:rsidP="00D92E87">
            <w:pPr>
              <w:rPr>
                <w:rFonts w:cstheme="minorHAnsi"/>
                <w:sz w:val="20"/>
                <w:szCs w:val="20"/>
              </w:rPr>
            </w:pPr>
            <w:r w:rsidRPr="00D92E87">
              <w:rPr>
                <w:rFonts w:cstheme="minorHAnsi"/>
                <w:sz w:val="20"/>
                <w:szCs w:val="20"/>
              </w:rPr>
              <w:t>Travel 4 to 8 hours; high transport cost</w:t>
            </w:r>
          </w:p>
        </w:tc>
        <w:tc>
          <w:tcPr>
            <w:tcW w:w="1575" w:type="dxa"/>
            <w:vAlign w:val="center"/>
          </w:tcPr>
          <w:p w:rsidR="00586A39" w:rsidRPr="00D92E87" w:rsidRDefault="00586A39" w:rsidP="00D92E87">
            <w:pPr>
              <w:rPr>
                <w:rFonts w:cstheme="minorHAnsi"/>
                <w:sz w:val="20"/>
                <w:szCs w:val="20"/>
              </w:rPr>
            </w:pPr>
            <w:r w:rsidRPr="00D92E87">
              <w:rPr>
                <w:rFonts w:cstheme="minorHAnsi"/>
                <w:sz w:val="20"/>
                <w:szCs w:val="20"/>
              </w:rPr>
              <w:t>Neighborhood TB stigma deters testing</w:t>
            </w:r>
          </w:p>
        </w:tc>
        <w:tc>
          <w:tcPr>
            <w:tcW w:w="1485" w:type="dxa"/>
            <w:vAlign w:val="center"/>
          </w:tcPr>
          <w:p w:rsidR="00586A39" w:rsidRPr="00D92E87" w:rsidRDefault="00586A39" w:rsidP="00D92E87">
            <w:pPr>
              <w:rPr>
                <w:rFonts w:cstheme="minorHAnsi"/>
                <w:sz w:val="20"/>
                <w:szCs w:val="20"/>
              </w:rPr>
            </w:pPr>
            <w:r w:rsidRPr="00D92E87">
              <w:rPr>
                <w:rFonts w:cstheme="minorHAnsi"/>
                <w:sz w:val="20"/>
                <w:szCs w:val="20"/>
              </w:rPr>
              <w:t>FCHVs identify chronic cough and escort</w:t>
            </w:r>
          </w:p>
        </w:tc>
        <w:tc>
          <w:tcPr>
            <w:tcW w:w="1170" w:type="dxa"/>
            <w:vAlign w:val="center"/>
          </w:tcPr>
          <w:p w:rsidR="00586A39" w:rsidRPr="00D92E87" w:rsidRDefault="00586A39" w:rsidP="00D92E87">
            <w:pPr>
              <w:rPr>
                <w:rFonts w:cstheme="minorHAnsi"/>
                <w:sz w:val="20"/>
                <w:szCs w:val="20"/>
              </w:rPr>
            </w:pPr>
            <w:r w:rsidRPr="00D92E87">
              <w:rPr>
                <w:rFonts w:cstheme="minorHAnsi"/>
                <w:sz w:val="20"/>
                <w:szCs w:val="20"/>
              </w:rPr>
              <w:t>Stock outs of RDTs and anti TB drugs</w:t>
            </w:r>
          </w:p>
        </w:tc>
        <w:tc>
          <w:tcPr>
            <w:tcW w:w="1620" w:type="dxa"/>
            <w:vAlign w:val="center"/>
          </w:tcPr>
          <w:p w:rsidR="00586A39" w:rsidRPr="00D92E87" w:rsidRDefault="00586A39" w:rsidP="00D92E87">
            <w:pPr>
              <w:rPr>
                <w:rFonts w:cstheme="minorHAnsi"/>
                <w:sz w:val="20"/>
                <w:szCs w:val="20"/>
              </w:rPr>
            </w:pPr>
            <w:r w:rsidRPr="00D92E87">
              <w:rPr>
                <w:rFonts w:cstheme="minorHAnsi"/>
                <w:sz w:val="20"/>
                <w:szCs w:val="20"/>
              </w:rPr>
              <w:t>Referral to district hospital inconsistent</w:t>
            </w:r>
          </w:p>
        </w:tc>
        <w:tc>
          <w:tcPr>
            <w:tcW w:w="1800" w:type="dxa"/>
            <w:vAlign w:val="center"/>
          </w:tcPr>
          <w:p w:rsidR="00586A39" w:rsidRPr="00D92E87" w:rsidRDefault="00586A39" w:rsidP="00D92E87">
            <w:pPr>
              <w:rPr>
                <w:rFonts w:cstheme="minorHAnsi"/>
                <w:sz w:val="20"/>
                <w:szCs w:val="20"/>
              </w:rPr>
            </w:pPr>
            <w:proofErr w:type="spellStart"/>
            <w:r w:rsidRPr="00D92E87">
              <w:rPr>
                <w:rFonts w:cstheme="minorHAnsi"/>
                <w:sz w:val="20"/>
                <w:szCs w:val="20"/>
              </w:rPr>
              <w:t>Palika</w:t>
            </w:r>
            <w:proofErr w:type="spellEnd"/>
            <w:r w:rsidRPr="00D92E87">
              <w:rPr>
                <w:rFonts w:cstheme="minorHAnsi"/>
                <w:sz w:val="20"/>
                <w:szCs w:val="20"/>
              </w:rPr>
              <w:t xml:space="preserve"> ready to co-finance weekend outreach</w:t>
            </w:r>
          </w:p>
        </w:tc>
      </w:tr>
      <w:tr w:rsidR="00586A39" w:rsidRPr="00D92E87" w:rsidTr="008D5880">
        <w:tc>
          <w:tcPr>
            <w:tcW w:w="1345" w:type="dxa"/>
            <w:vAlign w:val="center"/>
          </w:tcPr>
          <w:p w:rsidR="00586A39" w:rsidRPr="00D92E87" w:rsidRDefault="00586A39" w:rsidP="00D92E87">
            <w:pPr>
              <w:rPr>
                <w:rFonts w:cstheme="minorHAnsi"/>
                <w:sz w:val="20"/>
                <w:szCs w:val="20"/>
              </w:rPr>
            </w:pPr>
            <w:r w:rsidRPr="00D92E87">
              <w:rPr>
                <w:rFonts w:cstheme="minorHAnsi"/>
                <w:sz w:val="20"/>
                <w:szCs w:val="20"/>
              </w:rPr>
              <w:t>KII, provincial TB officer</w:t>
            </w:r>
          </w:p>
        </w:tc>
        <w:tc>
          <w:tcPr>
            <w:tcW w:w="1260" w:type="dxa"/>
            <w:vAlign w:val="center"/>
          </w:tcPr>
          <w:p w:rsidR="00586A39" w:rsidRPr="00D92E87" w:rsidRDefault="00586A39" w:rsidP="00D92E87">
            <w:pPr>
              <w:rPr>
                <w:rFonts w:cstheme="minorHAnsi"/>
                <w:sz w:val="20"/>
                <w:szCs w:val="20"/>
              </w:rPr>
            </w:pPr>
            <w:r w:rsidRPr="00D92E87">
              <w:rPr>
                <w:rFonts w:cstheme="minorHAnsi"/>
                <w:sz w:val="20"/>
                <w:szCs w:val="20"/>
              </w:rPr>
              <w:t>Urban poor and mobile workers underdiagnosed</w:t>
            </w:r>
          </w:p>
        </w:tc>
        <w:tc>
          <w:tcPr>
            <w:tcW w:w="1575" w:type="dxa"/>
            <w:vAlign w:val="center"/>
          </w:tcPr>
          <w:p w:rsidR="00586A39" w:rsidRPr="00D92E87" w:rsidRDefault="00586A39" w:rsidP="00D92E87">
            <w:pPr>
              <w:rPr>
                <w:rFonts w:cstheme="minorHAnsi"/>
                <w:sz w:val="20"/>
                <w:szCs w:val="20"/>
              </w:rPr>
            </w:pPr>
            <w:r w:rsidRPr="00D92E87">
              <w:rPr>
                <w:rFonts w:cstheme="minorHAnsi"/>
                <w:sz w:val="20"/>
                <w:szCs w:val="20"/>
              </w:rPr>
              <w:t>MDR TB stigma affects adherence and tracing</w:t>
            </w:r>
          </w:p>
        </w:tc>
        <w:tc>
          <w:tcPr>
            <w:tcW w:w="1485" w:type="dxa"/>
            <w:vAlign w:val="center"/>
          </w:tcPr>
          <w:p w:rsidR="00586A39" w:rsidRPr="00D92E87" w:rsidRDefault="00586A39" w:rsidP="00D92E87">
            <w:pPr>
              <w:rPr>
                <w:rFonts w:cstheme="minorHAnsi"/>
                <w:sz w:val="20"/>
                <w:szCs w:val="20"/>
              </w:rPr>
            </w:pPr>
            <w:r w:rsidRPr="00D92E87">
              <w:rPr>
                <w:rFonts w:cstheme="minorHAnsi"/>
                <w:sz w:val="20"/>
                <w:szCs w:val="20"/>
              </w:rPr>
              <w:t>Peer supporters effective for follow up</w:t>
            </w:r>
          </w:p>
        </w:tc>
        <w:tc>
          <w:tcPr>
            <w:tcW w:w="1170" w:type="dxa"/>
            <w:vAlign w:val="center"/>
          </w:tcPr>
          <w:p w:rsidR="00586A39" w:rsidRPr="00D92E87" w:rsidRDefault="00586A39" w:rsidP="00D92E87">
            <w:pPr>
              <w:rPr>
                <w:rFonts w:cstheme="minorHAnsi"/>
                <w:sz w:val="20"/>
                <w:szCs w:val="20"/>
              </w:rPr>
            </w:pPr>
            <w:r w:rsidRPr="00D92E87">
              <w:rPr>
                <w:rFonts w:cstheme="minorHAnsi"/>
                <w:sz w:val="20"/>
                <w:szCs w:val="20"/>
              </w:rPr>
              <w:t>Turnover and limited microscopy and GX</w:t>
            </w:r>
          </w:p>
        </w:tc>
        <w:tc>
          <w:tcPr>
            <w:tcW w:w="1620" w:type="dxa"/>
            <w:vAlign w:val="center"/>
          </w:tcPr>
          <w:p w:rsidR="00586A39" w:rsidRPr="00D92E87" w:rsidRDefault="00586A39" w:rsidP="00D92E87">
            <w:pPr>
              <w:rPr>
                <w:rFonts w:cstheme="minorHAnsi"/>
                <w:sz w:val="20"/>
                <w:szCs w:val="20"/>
              </w:rPr>
            </w:pPr>
            <w:r w:rsidRPr="00D92E87">
              <w:rPr>
                <w:rFonts w:cstheme="minorHAnsi"/>
                <w:sz w:val="20"/>
                <w:szCs w:val="20"/>
              </w:rPr>
              <w:t>Interest in TB HIV co located screening</w:t>
            </w:r>
          </w:p>
        </w:tc>
        <w:tc>
          <w:tcPr>
            <w:tcW w:w="1800" w:type="dxa"/>
            <w:vAlign w:val="center"/>
          </w:tcPr>
          <w:p w:rsidR="00586A39" w:rsidRPr="00D92E87" w:rsidRDefault="00586A39" w:rsidP="00D92E87">
            <w:pPr>
              <w:rPr>
                <w:rFonts w:cstheme="minorHAnsi"/>
                <w:sz w:val="20"/>
                <w:szCs w:val="20"/>
              </w:rPr>
            </w:pPr>
            <w:r w:rsidRPr="00D92E87">
              <w:rPr>
                <w:rFonts w:cstheme="minorHAnsi"/>
                <w:sz w:val="20"/>
                <w:szCs w:val="20"/>
              </w:rPr>
              <w:t>Budget line needed for sputum transport</w:t>
            </w:r>
          </w:p>
        </w:tc>
      </w:tr>
      <w:tr w:rsidR="00586A39" w:rsidRPr="00D92E87" w:rsidTr="008D5880">
        <w:tc>
          <w:tcPr>
            <w:tcW w:w="1345" w:type="dxa"/>
            <w:vAlign w:val="center"/>
          </w:tcPr>
          <w:p w:rsidR="00586A39" w:rsidRPr="00D92E87" w:rsidRDefault="00586A39" w:rsidP="00D92E87">
            <w:pPr>
              <w:rPr>
                <w:rFonts w:cstheme="minorHAnsi"/>
                <w:sz w:val="20"/>
                <w:szCs w:val="20"/>
              </w:rPr>
            </w:pPr>
            <w:r w:rsidRPr="00D92E87">
              <w:rPr>
                <w:rFonts w:cstheme="minorHAnsi"/>
                <w:sz w:val="20"/>
                <w:szCs w:val="20"/>
              </w:rPr>
              <w:t>FGD, key population network, border district</w:t>
            </w:r>
          </w:p>
        </w:tc>
        <w:tc>
          <w:tcPr>
            <w:tcW w:w="1260" w:type="dxa"/>
            <w:vAlign w:val="center"/>
          </w:tcPr>
          <w:p w:rsidR="00586A39" w:rsidRPr="00D92E87" w:rsidRDefault="00586A39" w:rsidP="00D92E87">
            <w:pPr>
              <w:rPr>
                <w:rFonts w:cstheme="minorHAnsi"/>
                <w:sz w:val="20"/>
                <w:szCs w:val="20"/>
              </w:rPr>
            </w:pPr>
            <w:r w:rsidRPr="00D92E87">
              <w:rPr>
                <w:rFonts w:cstheme="minorHAnsi"/>
                <w:sz w:val="20"/>
                <w:szCs w:val="20"/>
              </w:rPr>
              <w:t>Migrants miss testing at departure and return</w:t>
            </w:r>
          </w:p>
        </w:tc>
        <w:tc>
          <w:tcPr>
            <w:tcW w:w="1575" w:type="dxa"/>
            <w:vAlign w:val="center"/>
          </w:tcPr>
          <w:p w:rsidR="00586A39" w:rsidRPr="00D92E87" w:rsidRDefault="00586A39" w:rsidP="00D92E87">
            <w:pPr>
              <w:rPr>
                <w:rFonts w:cstheme="minorHAnsi"/>
                <w:sz w:val="20"/>
                <w:szCs w:val="20"/>
              </w:rPr>
            </w:pPr>
            <w:r w:rsidRPr="00D92E87">
              <w:rPr>
                <w:rFonts w:cstheme="minorHAnsi"/>
                <w:sz w:val="20"/>
                <w:szCs w:val="20"/>
              </w:rPr>
              <w:t>Sex work related stigma limits clinic attendance</w:t>
            </w:r>
          </w:p>
        </w:tc>
        <w:tc>
          <w:tcPr>
            <w:tcW w:w="1485" w:type="dxa"/>
            <w:vAlign w:val="center"/>
          </w:tcPr>
          <w:p w:rsidR="00586A39" w:rsidRPr="00D92E87" w:rsidRDefault="00586A39" w:rsidP="00D92E87">
            <w:pPr>
              <w:rPr>
                <w:rFonts w:cstheme="minorHAnsi"/>
                <w:sz w:val="20"/>
                <w:szCs w:val="20"/>
              </w:rPr>
            </w:pPr>
            <w:r w:rsidRPr="00D92E87">
              <w:rPr>
                <w:rFonts w:cstheme="minorHAnsi"/>
                <w:sz w:val="20"/>
                <w:szCs w:val="20"/>
              </w:rPr>
              <w:t>Peer navigators lift uptake at night</w:t>
            </w:r>
          </w:p>
        </w:tc>
        <w:tc>
          <w:tcPr>
            <w:tcW w:w="1170" w:type="dxa"/>
            <w:vAlign w:val="center"/>
          </w:tcPr>
          <w:p w:rsidR="00586A39" w:rsidRPr="00D92E87" w:rsidRDefault="00586A39" w:rsidP="00D92E87">
            <w:pPr>
              <w:rPr>
                <w:rFonts w:cstheme="minorHAnsi"/>
                <w:sz w:val="20"/>
                <w:szCs w:val="20"/>
              </w:rPr>
            </w:pPr>
            <w:r w:rsidRPr="00D92E87">
              <w:rPr>
                <w:rFonts w:cstheme="minorHAnsi"/>
                <w:sz w:val="20"/>
                <w:szCs w:val="20"/>
              </w:rPr>
              <w:t>Bed net replacement gaps at worksites</w:t>
            </w:r>
          </w:p>
        </w:tc>
        <w:tc>
          <w:tcPr>
            <w:tcW w:w="1620" w:type="dxa"/>
            <w:vAlign w:val="center"/>
          </w:tcPr>
          <w:p w:rsidR="00586A39" w:rsidRPr="00D92E87" w:rsidRDefault="00586A39" w:rsidP="00D92E87">
            <w:pPr>
              <w:rPr>
                <w:rFonts w:cstheme="minorHAnsi"/>
                <w:sz w:val="20"/>
                <w:szCs w:val="20"/>
              </w:rPr>
            </w:pPr>
            <w:r w:rsidRPr="00D92E87">
              <w:rPr>
                <w:rFonts w:cstheme="minorHAnsi"/>
                <w:sz w:val="20"/>
                <w:szCs w:val="20"/>
              </w:rPr>
              <w:t>Weak fever to confirmatory referral</w:t>
            </w:r>
          </w:p>
        </w:tc>
        <w:tc>
          <w:tcPr>
            <w:tcW w:w="1800" w:type="dxa"/>
            <w:vAlign w:val="center"/>
          </w:tcPr>
          <w:p w:rsidR="00586A39" w:rsidRPr="00D92E87" w:rsidRDefault="00586A39" w:rsidP="00D92E87">
            <w:pPr>
              <w:rPr>
                <w:rFonts w:cstheme="minorHAnsi"/>
                <w:sz w:val="20"/>
                <w:szCs w:val="20"/>
              </w:rPr>
            </w:pPr>
            <w:r w:rsidRPr="00D92E87">
              <w:rPr>
                <w:rFonts w:cstheme="minorHAnsi"/>
                <w:sz w:val="20"/>
                <w:szCs w:val="20"/>
              </w:rPr>
              <w:t>Municipality offers logistics for outreach</w:t>
            </w:r>
          </w:p>
        </w:tc>
      </w:tr>
      <w:tr w:rsidR="00586A39" w:rsidRPr="00D92E87" w:rsidTr="008D5880">
        <w:tc>
          <w:tcPr>
            <w:tcW w:w="1345" w:type="dxa"/>
            <w:vAlign w:val="center"/>
          </w:tcPr>
          <w:p w:rsidR="00586A39" w:rsidRPr="00D92E87" w:rsidRDefault="00586A39" w:rsidP="00D92E87">
            <w:pPr>
              <w:rPr>
                <w:rFonts w:cstheme="minorHAnsi"/>
                <w:sz w:val="20"/>
                <w:szCs w:val="20"/>
              </w:rPr>
            </w:pPr>
            <w:r w:rsidRPr="00D92E87">
              <w:rPr>
                <w:rFonts w:cstheme="minorHAnsi"/>
                <w:sz w:val="20"/>
                <w:szCs w:val="20"/>
              </w:rPr>
              <w:t>KII, private pharmacy owner</w:t>
            </w:r>
          </w:p>
        </w:tc>
        <w:tc>
          <w:tcPr>
            <w:tcW w:w="1260" w:type="dxa"/>
            <w:vAlign w:val="center"/>
          </w:tcPr>
          <w:p w:rsidR="00586A39" w:rsidRPr="00D92E87" w:rsidRDefault="00586A39" w:rsidP="00D92E87">
            <w:pPr>
              <w:rPr>
                <w:rFonts w:cstheme="minorHAnsi"/>
                <w:sz w:val="20"/>
                <w:szCs w:val="20"/>
              </w:rPr>
            </w:pPr>
            <w:r w:rsidRPr="00D92E87">
              <w:rPr>
                <w:rFonts w:cstheme="minorHAnsi"/>
                <w:sz w:val="20"/>
                <w:szCs w:val="20"/>
              </w:rPr>
              <w:t>First contact for cough or fever is pharmacy</w:t>
            </w:r>
          </w:p>
        </w:tc>
        <w:tc>
          <w:tcPr>
            <w:tcW w:w="1575" w:type="dxa"/>
            <w:vAlign w:val="center"/>
          </w:tcPr>
          <w:p w:rsidR="00586A39" w:rsidRPr="00D92E87" w:rsidRDefault="00586A39" w:rsidP="00D92E87">
            <w:pPr>
              <w:rPr>
                <w:rFonts w:cstheme="minorHAnsi"/>
                <w:sz w:val="20"/>
                <w:szCs w:val="20"/>
              </w:rPr>
            </w:pPr>
            <w:r w:rsidRPr="00D92E87">
              <w:rPr>
                <w:rFonts w:cstheme="minorHAnsi"/>
                <w:sz w:val="20"/>
                <w:szCs w:val="20"/>
              </w:rPr>
              <w:t>HIV disclosure fears deter referrals</w:t>
            </w:r>
          </w:p>
        </w:tc>
        <w:tc>
          <w:tcPr>
            <w:tcW w:w="1485" w:type="dxa"/>
            <w:vAlign w:val="center"/>
          </w:tcPr>
          <w:p w:rsidR="00586A39" w:rsidRPr="00D92E87" w:rsidRDefault="00586A39" w:rsidP="00D92E87">
            <w:pPr>
              <w:rPr>
                <w:rFonts w:cstheme="minorHAnsi"/>
                <w:sz w:val="20"/>
                <w:szCs w:val="20"/>
              </w:rPr>
            </w:pPr>
            <w:r w:rsidRPr="00D92E87">
              <w:rPr>
                <w:rFonts w:cstheme="minorHAnsi"/>
                <w:sz w:val="20"/>
                <w:szCs w:val="20"/>
              </w:rPr>
              <w:t>Discreet referral corners feasible</w:t>
            </w:r>
          </w:p>
        </w:tc>
        <w:tc>
          <w:tcPr>
            <w:tcW w:w="1170" w:type="dxa"/>
            <w:vAlign w:val="center"/>
          </w:tcPr>
          <w:p w:rsidR="00586A39" w:rsidRPr="00D92E87" w:rsidRDefault="00586A39" w:rsidP="00D92E87">
            <w:pPr>
              <w:rPr>
                <w:rFonts w:cstheme="minorHAnsi"/>
                <w:sz w:val="20"/>
                <w:szCs w:val="20"/>
              </w:rPr>
            </w:pPr>
            <w:r w:rsidRPr="00D92E87">
              <w:rPr>
                <w:rFonts w:cstheme="minorHAnsi"/>
                <w:sz w:val="20"/>
                <w:szCs w:val="20"/>
              </w:rPr>
              <w:t>No RDT supply for private outlets</w:t>
            </w:r>
          </w:p>
        </w:tc>
        <w:tc>
          <w:tcPr>
            <w:tcW w:w="1620" w:type="dxa"/>
            <w:vAlign w:val="center"/>
          </w:tcPr>
          <w:p w:rsidR="00586A39" w:rsidRPr="00D92E87" w:rsidRDefault="00586A39" w:rsidP="00D92E87">
            <w:pPr>
              <w:rPr>
                <w:rFonts w:cstheme="minorHAnsi"/>
                <w:sz w:val="20"/>
                <w:szCs w:val="20"/>
              </w:rPr>
            </w:pPr>
            <w:r w:rsidRPr="00D92E87">
              <w:rPr>
                <w:rFonts w:cstheme="minorHAnsi"/>
                <w:sz w:val="20"/>
                <w:szCs w:val="20"/>
              </w:rPr>
              <w:t>PPM could link pharmacies to DOTS and RDTs</w:t>
            </w:r>
          </w:p>
        </w:tc>
        <w:tc>
          <w:tcPr>
            <w:tcW w:w="1800" w:type="dxa"/>
            <w:vAlign w:val="center"/>
          </w:tcPr>
          <w:p w:rsidR="00586A39" w:rsidRPr="00D92E87" w:rsidRDefault="00586A39" w:rsidP="00D92E87">
            <w:pPr>
              <w:rPr>
                <w:rFonts w:cstheme="minorHAnsi"/>
                <w:sz w:val="20"/>
                <w:szCs w:val="20"/>
              </w:rPr>
            </w:pPr>
            <w:r w:rsidRPr="00D92E87">
              <w:rPr>
                <w:rFonts w:cstheme="minorHAnsi"/>
                <w:sz w:val="20"/>
                <w:szCs w:val="20"/>
              </w:rPr>
              <w:t>Sustainable with small incentives and tools</w:t>
            </w:r>
          </w:p>
        </w:tc>
      </w:tr>
      <w:tr w:rsidR="00586A39" w:rsidRPr="00D92E87" w:rsidTr="008D5880">
        <w:tc>
          <w:tcPr>
            <w:tcW w:w="1345" w:type="dxa"/>
            <w:vAlign w:val="center"/>
          </w:tcPr>
          <w:p w:rsidR="00586A39" w:rsidRPr="00D92E87" w:rsidRDefault="00586A39" w:rsidP="00D92E87">
            <w:pPr>
              <w:rPr>
                <w:rFonts w:cstheme="minorHAnsi"/>
                <w:sz w:val="20"/>
                <w:szCs w:val="20"/>
              </w:rPr>
            </w:pPr>
            <w:r w:rsidRPr="00D92E87">
              <w:rPr>
                <w:rFonts w:cstheme="minorHAnsi"/>
                <w:sz w:val="20"/>
                <w:szCs w:val="20"/>
              </w:rPr>
              <w:t>FGD, prison health staff</w:t>
            </w:r>
          </w:p>
        </w:tc>
        <w:tc>
          <w:tcPr>
            <w:tcW w:w="1260" w:type="dxa"/>
            <w:vAlign w:val="center"/>
          </w:tcPr>
          <w:p w:rsidR="00586A39" w:rsidRPr="00D92E87" w:rsidRDefault="00586A39" w:rsidP="00D92E87">
            <w:pPr>
              <w:rPr>
                <w:rFonts w:cstheme="minorHAnsi"/>
                <w:sz w:val="20"/>
                <w:szCs w:val="20"/>
              </w:rPr>
            </w:pPr>
            <w:r w:rsidRPr="00D92E87">
              <w:rPr>
                <w:rFonts w:cstheme="minorHAnsi"/>
                <w:sz w:val="20"/>
                <w:szCs w:val="20"/>
              </w:rPr>
              <w:t>Intake and transfer delays for diagnosis</w:t>
            </w:r>
          </w:p>
        </w:tc>
        <w:tc>
          <w:tcPr>
            <w:tcW w:w="1575" w:type="dxa"/>
            <w:vAlign w:val="center"/>
          </w:tcPr>
          <w:p w:rsidR="00586A39" w:rsidRPr="00D92E87" w:rsidRDefault="00586A39" w:rsidP="00D92E87">
            <w:pPr>
              <w:rPr>
                <w:rFonts w:cstheme="minorHAnsi"/>
                <w:sz w:val="20"/>
                <w:szCs w:val="20"/>
              </w:rPr>
            </w:pPr>
            <w:r w:rsidRPr="00D92E87">
              <w:rPr>
                <w:rFonts w:cstheme="minorHAnsi"/>
                <w:sz w:val="20"/>
                <w:szCs w:val="20"/>
              </w:rPr>
              <w:t>Stigma among inmates and guards</w:t>
            </w:r>
          </w:p>
        </w:tc>
        <w:tc>
          <w:tcPr>
            <w:tcW w:w="1485" w:type="dxa"/>
            <w:vAlign w:val="center"/>
          </w:tcPr>
          <w:p w:rsidR="00586A39" w:rsidRPr="00D92E87" w:rsidRDefault="00586A39" w:rsidP="00D92E87">
            <w:pPr>
              <w:rPr>
                <w:rFonts w:cstheme="minorHAnsi"/>
                <w:sz w:val="20"/>
                <w:szCs w:val="20"/>
              </w:rPr>
            </w:pPr>
            <w:r w:rsidRPr="00D92E87">
              <w:rPr>
                <w:rFonts w:cstheme="minorHAnsi"/>
                <w:sz w:val="20"/>
                <w:szCs w:val="20"/>
              </w:rPr>
              <w:t>Peer educators workable inside facilities</w:t>
            </w:r>
          </w:p>
        </w:tc>
        <w:tc>
          <w:tcPr>
            <w:tcW w:w="1170" w:type="dxa"/>
            <w:vAlign w:val="center"/>
          </w:tcPr>
          <w:p w:rsidR="00586A39" w:rsidRPr="00D92E87" w:rsidRDefault="00586A39" w:rsidP="00D92E87">
            <w:pPr>
              <w:rPr>
                <w:rFonts w:cstheme="minorHAnsi"/>
                <w:sz w:val="20"/>
                <w:szCs w:val="20"/>
              </w:rPr>
            </w:pPr>
            <w:r w:rsidRPr="00D92E87">
              <w:rPr>
                <w:rFonts w:cstheme="minorHAnsi"/>
                <w:sz w:val="20"/>
                <w:szCs w:val="20"/>
              </w:rPr>
              <w:t>Drug continuity breaks on transfer</w:t>
            </w:r>
          </w:p>
        </w:tc>
        <w:tc>
          <w:tcPr>
            <w:tcW w:w="1620" w:type="dxa"/>
            <w:vAlign w:val="center"/>
          </w:tcPr>
          <w:p w:rsidR="00586A39" w:rsidRPr="00D92E87" w:rsidRDefault="00586A39" w:rsidP="00D92E87">
            <w:pPr>
              <w:rPr>
                <w:rFonts w:cstheme="minorHAnsi"/>
                <w:sz w:val="20"/>
                <w:szCs w:val="20"/>
              </w:rPr>
            </w:pPr>
            <w:r w:rsidRPr="00D92E87">
              <w:rPr>
                <w:rFonts w:cstheme="minorHAnsi"/>
                <w:sz w:val="20"/>
                <w:szCs w:val="20"/>
              </w:rPr>
              <w:t>TB HIV integrated screening at intake</w:t>
            </w:r>
          </w:p>
        </w:tc>
        <w:tc>
          <w:tcPr>
            <w:tcW w:w="1800" w:type="dxa"/>
            <w:vAlign w:val="center"/>
          </w:tcPr>
          <w:p w:rsidR="00586A39" w:rsidRPr="00D92E87" w:rsidRDefault="00586A39" w:rsidP="00D92E87">
            <w:pPr>
              <w:rPr>
                <w:rFonts w:cstheme="minorHAnsi"/>
                <w:sz w:val="20"/>
                <w:szCs w:val="20"/>
              </w:rPr>
            </w:pPr>
            <w:r w:rsidRPr="00D92E87">
              <w:rPr>
                <w:rFonts w:cstheme="minorHAnsi"/>
                <w:sz w:val="20"/>
                <w:szCs w:val="20"/>
              </w:rPr>
              <w:t xml:space="preserve">Needs </w:t>
            </w:r>
            <w:proofErr w:type="spellStart"/>
            <w:r w:rsidRPr="00D92E87">
              <w:rPr>
                <w:rFonts w:cstheme="minorHAnsi"/>
                <w:sz w:val="20"/>
                <w:szCs w:val="20"/>
              </w:rPr>
              <w:t>MoHA</w:t>
            </w:r>
            <w:proofErr w:type="spellEnd"/>
            <w:r w:rsidRPr="00D92E87">
              <w:rPr>
                <w:rFonts w:cstheme="minorHAnsi"/>
                <w:sz w:val="20"/>
                <w:szCs w:val="20"/>
              </w:rPr>
              <w:t xml:space="preserve"> and </w:t>
            </w:r>
            <w:proofErr w:type="spellStart"/>
            <w:r w:rsidRPr="00D92E87">
              <w:rPr>
                <w:rFonts w:cstheme="minorHAnsi"/>
                <w:sz w:val="20"/>
                <w:szCs w:val="20"/>
              </w:rPr>
              <w:t>MoHP</w:t>
            </w:r>
            <w:proofErr w:type="spellEnd"/>
            <w:r w:rsidRPr="00D92E87">
              <w:rPr>
                <w:rFonts w:cstheme="minorHAnsi"/>
                <w:sz w:val="20"/>
                <w:szCs w:val="20"/>
              </w:rPr>
              <w:t xml:space="preserve"> joint SOP and budget</w:t>
            </w:r>
          </w:p>
        </w:tc>
      </w:tr>
      <w:tr w:rsidR="00586A39" w:rsidRPr="00D92E87" w:rsidTr="008D5880">
        <w:tc>
          <w:tcPr>
            <w:tcW w:w="1345" w:type="dxa"/>
            <w:vAlign w:val="center"/>
          </w:tcPr>
          <w:p w:rsidR="00586A39" w:rsidRPr="00D92E87" w:rsidRDefault="00586A39" w:rsidP="00D92E87">
            <w:pPr>
              <w:rPr>
                <w:rFonts w:cstheme="minorHAnsi"/>
                <w:sz w:val="20"/>
                <w:szCs w:val="20"/>
              </w:rPr>
            </w:pPr>
            <w:r w:rsidRPr="00D92E87">
              <w:rPr>
                <w:rFonts w:cstheme="minorHAnsi"/>
                <w:sz w:val="20"/>
                <w:szCs w:val="20"/>
              </w:rPr>
              <w:t>Youth virtual forum</w:t>
            </w:r>
          </w:p>
        </w:tc>
        <w:tc>
          <w:tcPr>
            <w:tcW w:w="1260" w:type="dxa"/>
            <w:vAlign w:val="center"/>
          </w:tcPr>
          <w:p w:rsidR="00586A39" w:rsidRPr="00D92E87" w:rsidRDefault="00586A39" w:rsidP="00D92E87">
            <w:pPr>
              <w:rPr>
                <w:rFonts w:cstheme="minorHAnsi"/>
                <w:sz w:val="20"/>
                <w:szCs w:val="20"/>
              </w:rPr>
            </w:pPr>
            <w:r w:rsidRPr="00D92E87">
              <w:rPr>
                <w:rFonts w:cstheme="minorHAnsi"/>
                <w:sz w:val="20"/>
                <w:szCs w:val="20"/>
              </w:rPr>
              <w:t>Youth friendly hours lacking</w:t>
            </w:r>
          </w:p>
        </w:tc>
        <w:tc>
          <w:tcPr>
            <w:tcW w:w="1575" w:type="dxa"/>
            <w:vAlign w:val="center"/>
          </w:tcPr>
          <w:p w:rsidR="00586A39" w:rsidRPr="00D92E87" w:rsidRDefault="00586A39" w:rsidP="00D92E87">
            <w:pPr>
              <w:rPr>
                <w:rFonts w:cstheme="minorHAnsi"/>
                <w:sz w:val="20"/>
                <w:szCs w:val="20"/>
              </w:rPr>
            </w:pPr>
            <w:r w:rsidRPr="00D92E87">
              <w:rPr>
                <w:rFonts w:cstheme="minorHAnsi"/>
                <w:sz w:val="20"/>
                <w:szCs w:val="20"/>
              </w:rPr>
              <w:t>Bullying and discrimination deter service use</w:t>
            </w:r>
          </w:p>
        </w:tc>
        <w:tc>
          <w:tcPr>
            <w:tcW w:w="1485" w:type="dxa"/>
            <w:vAlign w:val="center"/>
          </w:tcPr>
          <w:p w:rsidR="00586A39" w:rsidRPr="00D92E87" w:rsidRDefault="00586A39" w:rsidP="00D92E87">
            <w:pPr>
              <w:rPr>
                <w:rFonts w:cstheme="minorHAnsi"/>
                <w:sz w:val="20"/>
                <w:szCs w:val="20"/>
              </w:rPr>
            </w:pPr>
            <w:r w:rsidRPr="00D92E87">
              <w:rPr>
                <w:rFonts w:cstheme="minorHAnsi"/>
                <w:sz w:val="20"/>
                <w:szCs w:val="20"/>
              </w:rPr>
              <w:t>Digital outreach and peer linkage</w:t>
            </w:r>
          </w:p>
        </w:tc>
        <w:tc>
          <w:tcPr>
            <w:tcW w:w="1170" w:type="dxa"/>
            <w:vAlign w:val="center"/>
          </w:tcPr>
          <w:p w:rsidR="00586A39" w:rsidRPr="00D92E87" w:rsidRDefault="00586A39" w:rsidP="00D92E87">
            <w:pPr>
              <w:rPr>
                <w:rFonts w:cstheme="minorHAnsi"/>
                <w:sz w:val="20"/>
                <w:szCs w:val="20"/>
              </w:rPr>
            </w:pPr>
            <w:r w:rsidRPr="00D92E87">
              <w:rPr>
                <w:rFonts w:cstheme="minorHAnsi"/>
                <w:sz w:val="20"/>
                <w:szCs w:val="20"/>
              </w:rPr>
              <w:t xml:space="preserve">Test kit </w:t>
            </w:r>
            <w:r w:rsidR="007A77A7" w:rsidRPr="00D92E87">
              <w:rPr>
                <w:rFonts w:cstheme="minorHAnsi"/>
                <w:sz w:val="20"/>
                <w:szCs w:val="20"/>
              </w:rPr>
              <w:t>stock outs</w:t>
            </w:r>
            <w:r w:rsidRPr="00D92E87">
              <w:rPr>
                <w:rFonts w:cstheme="minorHAnsi"/>
                <w:sz w:val="20"/>
                <w:szCs w:val="20"/>
              </w:rPr>
              <w:t xml:space="preserve"> seen in lockdown</w:t>
            </w:r>
          </w:p>
        </w:tc>
        <w:tc>
          <w:tcPr>
            <w:tcW w:w="1620" w:type="dxa"/>
            <w:vAlign w:val="center"/>
          </w:tcPr>
          <w:p w:rsidR="00586A39" w:rsidRPr="00D92E87" w:rsidRDefault="00586A39" w:rsidP="00D92E87">
            <w:pPr>
              <w:rPr>
                <w:rFonts w:cstheme="minorHAnsi"/>
                <w:sz w:val="20"/>
                <w:szCs w:val="20"/>
              </w:rPr>
            </w:pPr>
            <w:r w:rsidRPr="00D92E87">
              <w:rPr>
                <w:rFonts w:cstheme="minorHAnsi"/>
                <w:sz w:val="20"/>
                <w:szCs w:val="20"/>
              </w:rPr>
              <w:t>Link prevention with SRH and mental health</w:t>
            </w:r>
          </w:p>
        </w:tc>
        <w:tc>
          <w:tcPr>
            <w:tcW w:w="1800" w:type="dxa"/>
            <w:vAlign w:val="center"/>
          </w:tcPr>
          <w:p w:rsidR="00586A39" w:rsidRPr="00D92E87" w:rsidRDefault="00586A39" w:rsidP="00D92E87">
            <w:pPr>
              <w:rPr>
                <w:rFonts w:cstheme="minorHAnsi"/>
                <w:sz w:val="20"/>
                <w:szCs w:val="20"/>
              </w:rPr>
            </w:pPr>
            <w:r w:rsidRPr="00D92E87">
              <w:rPr>
                <w:rFonts w:cstheme="minorHAnsi"/>
                <w:sz w:val="20"/>
                <w:szCs w:val="20"/>
              </w:rPr>
              <w:t>Annual budget for digital engagement</w:t>
            </w:r>
          </w:p>
        </w:tc>
      </w:tr>
      <w:tr w:rsidR="00586A39" w:rsidRPr="00D92E87" w:rsidTr="008D5880">
        <w:tc>
          <w:tcPr>
            <w:tcW w:w="1345" w:type="dxa"/>
            <w:vAlign w:val="center"/>
          </w:tcPr>
          <w:p w:rsidR="00586A39" w:rsidRPr="00D92E87" w:rsidRDefault="00586A39" w:rsidP="008D5880">
            <w:pPr>
              <w:rPr>
                <w:rFonts w:cstheme="minorHAnsi"/>
                <w:sz w:val="20"/>
                <w:szCs w:val="20"/>
              </w:rPr>
            </w:pPr>
            <w:r w:rsidRPr="00D92E87">
              <w:rPr>
                <w:rFonts w:cstheme="minorHAnsi"/>
                <w:sz w:val="20"/>
                <w:szCs w:val="20"/>
              </w:rPr>
              <w:t xml:space="preserve">Malaria community meeting, </w:t>
            </w:r>
            <w:proofErr w:type="spellStart"/>
            <w:r w:rsidR="008D5880">
              <w:rPr>
                <w:rFonts w:cstheme="minorHAnsi"/>
                <w:sz w:val="20"/>
                <w:szCs w:val="20"/>
              </w:rPr>
              <w:t>Koshi</w:t>
            </w:r>
            <w:proofErr w:type="spellEnd"/>
            <w:r w:rsidR="008D5880">
              <w:rPr>
                <w:rFonts w:cstheme="minorHAnsi"/>
                <w:sz w:val="20"/>
                <w:szCs w:val="20"/>
              </w:rPr>
              <w:t xml:space="preserve"> Province</w:t>
            </w:r>
          </w:p>
        </w:tc>
        <w:tc>
          <w:tcPr>
            <w:tcW w:w="1260" w:type="dxa"/>
            <w:vAlign w:val="center"/>
          </w:tcPr>
          <w:p w:rsidR="00586A39" w:rsidRPr="00D92E87" w:rsidRDefault="00586A39" w:rsidP="00D92E87">
            <w:pPr>
              <w:rPr>
                <w:rFonts w:cstheme="minorHAnsi"/>
                <w:sz w:val="20"/>
                <w:szCs w:val="20"/>
              </w:rPr>
            </w:pPr>
            <w:r w:rsidRPr="00D92E87">
              <w:rPr>
                <w:rFonts w:cstheme="minorHAnsi"/>
                <w:sz w:val="20"/>
                <w:szCs w:val="20"/>
              </w:rPr>
              <w:t>Remote hamlets beyond 2 hour walk</w:t>
            </w:r>
          </w:p>
        </w:tc>
        <w:tc>
          <w:tcPr>
            <w:tcW w:w="1575" w:type="dxa"/>
            <w:vAlign w:val="center"/>
          </w:tcPr>
          <w:p w:rsidR="00586A39" w:rsidRPr="00D92E87" w:rsidRDefault="00586A39" w:rsidP="00D92E87">
            <w:pPr>
              <w:rPr>
                <w:rFonts w:cstheme="minorHAnsi"/>
                <w:sz w:val="20"/>
                <w:szCs w:val="20"/>
              </w:rPr>
            </w:pPr>
            <w:r w:rsidRPr="00D92E87">
              <w:rPr>
                <w:rFonts w:cstheme="minorHAnsi"/>
                <w:sz w:val="20"/>
                <w:szCs w:val="20"/>
              </w:rPr>
              <w:t>Fear of blame for imported malaria</w:t>
            </w:r>
          </w:p>
        </w:tc>
        <w:tc>
          <w:tcPr>
            <w:tcW w:w="1485" w:type="dxa"/>
            <w:vAlign w:val="center"/>
          </w:tcPr>
          <w:p w:rsidR="00586A39" w:rsidRPr="00D92E87" w:rsidRDefault="00586A39" w:rsidP="00D92E87">
            <w:pPr>
              <w:rPr>
                <w:rFonts w:cstheme="minorHAnsi"/>
                <w:sz w:val="20"/>
                <w:szCs w:val="20"/>
              </w:rPr>
            </w:pPr>
            <w:r w:rsidRPr="00D92E87">
              <w:rPr>
                <w:rFonts w:cstheme="minorHAnsi"/>
                <w:sz w:val="20"/>
                <w:szCs w:val="20"/>
              </w:rPr>
              <w:t>Mothers groups schedule LLIN reminders</w:t>
            </w:r>
          </w:p>
        </w:tc>
        <w:tc>
          <w:tcPr>
            <w:tcW w:w="1170" w:type="dxa"/>
            <w:vAlign w:val="center"/>
          </w:tcPr>
          <w:p w:rsidR="00586A39" w:rsidRPr="00D92E87" w:rsidRDefault="00586A39" w:rsidP="00D92E87">
            <w:pPr>
              <w:rPr>
                <w:rFonts w:cstheme="minorHAnsi"/>
                <w:sz w:val="20"/>
                <w:szCs w:val="20"/>
              </w:rPr>
            </w:pPr>
            <w:r w:rsidRPr="00D92E87">
              <w:rPr>
                <w:rFonts w:cstheme="minorHAnsi"/>
                <w:sz w:val="20"/>
                <w:szCs w:val="20"/>
              </w:rPr>
              <w:t xml:space="preserve">RDT </w:t>
            </w:r>
            <w:r w:rsidR="007A77A7" w:rsidRPr="00D92E87">
              <w:rPr>
                <w:rFonts w:cstheme="minorHAnsi"/>
                <w:sz w:val="20"/>
                <w:szCs w:val="20"/>
              </w:rPr>
              <w:t>stock outs</w:t>
            </w:r>
            <w:r w:rsidRPr="00D92E87">
              <w:rPr>
                <w:rFonts w:cstheme="minorHAnsi"/>
                <w:sz w:val="20"/>
                <w:szCs w:val="20"/>
              </w:rPr>
              <w:t xml:space="preserve"> in monsoon months</w:t>
            </w:r>
          </w:p>
        </w:tc>
        <w:tc>
          <w:tcPr>
            <w:tcW w:w="1620" w:type="dxa"/>
            <w:vAlign w:val="center"/>
          </w:tcPr>
          <w:p w:rsidR="00586A39" w:rsidRPr="00D92E87" w:rsidRDefault="00586A39" w:rsidP="00D92E87">
            <w:pPr>
              <w:rPr>
                <w:rFonts w:cstheme="minorHAnsi"/>
                <w:sz w:val="20"/>
                <w:szCs w:val="20"/>
              </w:rPr>
            </w:pPr>
            <w:r w:rsidRPr="00D92E87">
              <w:rPr>
                <w:rFonts w:cstheme="minorHAnsi"/>
                <w:sz w:val="20"/>
                <w:szCs w:val="20"/>
              </w:rPr>
              <w:t>Cross border referral gaps for febrile migrants</w:t>
            </w:r>
          </w:p>
        </w:tc>
        <w:tc>
          <w:tcPr>
            <w:tcW w:w="1800" w:type="dxa"/>
            <w:vAlign w:val="center"/>
          </w:tcPr>
          <w:p w:rsidR="00586A39" w:rsidRPr="00D92E87" w:rsidRDefault="00586A39" w:rsidP="00D92E87">
            <w:pPr>
              <w:rPr>
                <w:rFonts w:cstheme="minorHAnsi"/>
                <w:sz w:val="20"/>
                <w:szCs w:val="20"/>
              </w:rPr>
            </w:pPr>
            <w:r w:rsidRPr="00D92E87">
              <w:rPr>
                <w:rFonts w:cstheme="minorHAnsi"/>
                <w:sz w:val="20"/>
                <w:szCs w:val="20"/>
              </w:rPr>
              <w:t>District to co fund VMW travel costs</w:t>
            </w:r>
          </w:p>
        </w:tc>
      </w:tr>
      <w:tr w:rsidR="008D5880" w:rsidRPr="00D92E87" w:rsidTr="008D5880">
        <w:tc>
          <w:tcPr>
            <w:tcW w:w="1345" w:type="dxa"/>
            <w:vAlign w:val="center"/>
          </w:tcPr>
          <w:p w:rsidR="00586A39" w:rsidRPr="00D92E87" w:rsidRDefault="00586A39" w:rsidP="00D92E87">
            <w:pPr>
              <w:rPr>
                <w:rFonts w:cstheme="minorHAnsi"/>
                <w:sz w:val="20"/>
                <w:szCs w:val="20"/>
              </w:rPr>
            </w:pPr>
            <w:r w:rsidRPr="00D92E87">
              <w:rPr>
                <w:rFonts w:cstheme="minorHAnsi"/>
                <w:sz w:val="20"/>
                <w:szCs w:val="20"/>
              </w:rPr>
              <w:t>National civil society leader</w:t>
            </w:r>
          </w:p>
        </w:tc>
        <w:tc>
          <w:tcPr>
            <w:tcW w:w="1260" w:type="dxa"/>
            <w:vAlign w:val="center"/>
          </w:tcPr>
          <w:p w:rsidR="00586A39" w:rsidRPr="00D92E87" w:rsidRDefault="00586A39" w:rsidP="00D92E87">
            <w:pPr>
              <w:rPr>
                <w:rFonts w:cstheme="minorHAnsi"/>
                <w:sz w:val="20"/>
                <w:szCs w:val="20"/>
              </w:rPr>
            </w:pPr>
            <w:r w:rsidRPr="00D92E87">
              <w:rPr>
                <w:rFonts w:cstheme="minorHAnsi"/>
                <w:sz w:val="20"/>
                <w:szCs w:val="20"/>
              </w:rPr>
              <w:t>Local feedback reaches decision tables</w:t>
            </w:r>
          </w:p>
        </w:tc>
        <w:tc>
          <w:tcPr>
            <w:tcW w:w="1575" w:type="dxa"/>
            <w:vAlign w:val="center"/>
          </w:tcPr>
          <w:p w:rsidR="00586A39" w:rsidRPr="00D92E87" w:rsidRDefault="00586A39" w:rsidP="00D92E87">
            <w:pPr>
              <w:rPr>
                <w:rFonts w:cstheme="minorHAnsi"/>
                <w:sz w:val="20"/>
                <w:szCs w:val="20"/>
              </w:rPr>
            </w:pPr>
            <w:r w:rsidRPr="00D92E87">
              <w:rPr>
                <w:rFonts w:cstheme="minorHAnsi"/>
                <w:sz w:val="20"/>
                <w:szCs w:val="20"/>
              </w:rPr>
              <w:t>Facility stigma openly flagged</w:t>
            </w:r>
          </w:p>
        </w:tc>
        <w:tc>
          <w:tcPr>
            <w:tcW w:w="1485" w:type="dxa"/>
            <w:vAlign w:val="center"/>
          </w:tcPr>
          <w:p w:rsidR="00586A39" w:rsidRPr="00D92E87" w:rsidRDefault="00586A39" w:rsidP="00D92E87">
            <w:pPr>
              <w:rPr>
                <w:rFonts w:cstheme="minorHAnsi"/>
                <w:sz w:val="20"/>
                <w:szCs w:val="20"/>
              </w:rPr>
            </w:pPr>
            <w:r w:rsidRPr="00D92E87">
              <w:rPr>
                <w:rFonts w:cstheme="minorHAnsi"/>
                <w:sz w:val="20"/>
                <w:szCs w:val="20"/>
              </w:rPr>
              <w:t>Community dialogues now standard</w:t>
            </w:r>
          </w:p>
        </w:tc>
        <w:tc>
          <w:tcPr>
            <w:tcW w:w="1170" w:type="dxa"/>
            <w:vAlign w:val="center"/>
          </w:tcPr>
          <w:p w:rsidR="00586A39" w:rsidRPr="00D92E87" w:rsidRDefault="00586A39" w:rsidP="00D92E87">
            <w:pPr>
              <w:rPr>
                <w:rFonts w:cstheme="minorHAnsi"/>
                <w:sz w:val="20"/>
                <w:szCs w:val="20"/>
              </w:rPr>
            </w:pPr>
            <w:r w:rsidRPr="00D92E87">
              <w:rPr>
                <w:rFonts w:cstheme="minorHAnsi"/>
                <w:sz w:val="20"/>
                <w:szCs w:val="20"/>
              </w:rPr>
              <w:t xml:space="preserve">Community </w:t>
            </w:r>
            <w:r w:rsidR="007A77A7" w:rsidRPr="00D92E87">
              <w:rPr>
                <w:rFonts w:cstheme="minorHAnsi"/>
                <w:sz w:val="20"/>
                <w:szCs w:val="20"/>
              </w:rPr>
              <w:t>stock out</w:t>
            </w:r>
            <w:r w:rsidRPr="00D92E87">
              <w:rPr>
                <w:rFonts w:cstheme="minorHAnsi"/>
                <w:sz w:val="20"/>
                <w:szCs w:val="20"/>
              </w:rPr>
              <w:t xml:space="preserve"> alerts escalated</w:t>
            </w:r>
          </w:p>
        </w:tc>
        <w:tc>
          <w:tcPr>
            <w:tcW w:w="1620" w:type="dxa"/>
            <w:vAlign w:val="center"/>
          </w:tcPr>
          <w:p w:rsidR="00586A39" w:rsidRPr="00D92E87" w:rsidRDefault="00586A39" w:rsidP="00D92E87">
            <w:pPr>
              <w:rPr>
                <w:rFonts w:cstheme="minorHAnsi"/>
                <w:sz w:val="20"/>
                <w:szCs w:val="20"/>
              </w:rPr>
            </w:pPr>
            <w:r w:rsidRPr="00D92E87">
              <w:rPr>
                <w:rFonts w:cstheme="minorHAnsi"/>
                <w:sz w:val="20"/>
                <w:szCs w:val="20"/>
              </w:rPr>
              <w:t>Shared lab and logistics platforms</w:t>
            </w:r>
          </w:p>
        </w:tc>
        <w:tc>
          <w:tcPr>
            <w:tcW w:w="1800" w:type="dxa"/>
            <w:vAlign w:val="center"/>
          </w:tcPr>
          <w:p w:rsidR="00586A39" w:rsidRPr="00D92E87" w:rsidRDefault="00586A39" w:rsidP="00D92E87">
            <w:pPr>
              <w:rPr>
                <w:rFonts w:cstheme="minorHAnsi"/>
                <w:sz w:val="20"/>
                <w:szCs w:val="20"/>
              </w:rPr>
            </w:pPr>
            <w:r w:rsidRPr="00D92E87">
              <w:rPr>
                <w:rFonts w:cstheme="minorHAnsi"/>
                <w:sz w:val="20"/>
                <w:szCs w:val="20"/>
              </w:rPr>
              <w:t>Public financing commitments published</w:t>
            </w:r>
          </w:p>
        </w:tc>
      </w:tr>
      <w:tr w:rsidR="008D5880" w:rsidRPr="00D92E87" w:rsidTr="008D5880">
        <w:tc>
          <w:tcPr>
            <w:tcW w:w="1345" w:type="dxa"/>
            <w:vAlign w:val="center"/>
          </w:tcPr>
          <w:p w:rsidR="00586A39" w:rsidRPr="00D92E87" w:rsidRDefault="00586A39" w:rsidP="00D92E87">
            <w:pPr>
              <w:rPr>
                <w:rFonts w:cstheme="minorHAnsi"/>
                <w:sz w:val="20"/>
                <w:szCs w:val="20"/>
              </w:rPr>
            </w:pPr>
            <w:r w:rsidRPr="00D92E87">
              <w:rPr>
                <w:rFonts w:cstheme="minorHAnsi"/>
                <w:sz w:val="20"/>
                <w:szCs w:val="20"/>
              </w:rPr>
              <w:t>Policymaker, planning commission</w:t>
            </w:r>
          </w:p>
        </w:tc>
        <w:tc>
          <w:tcPr>
            <w:tcW w:w="1260" w:type="dxa"/>
            <w:vAlign w:val="center"/>
          </w:tcPr>
          <w:p w:rsidR="00586A39" w:rsidRPr="00D92E87" w:rsidRDefault="00586A39" w:rsidP="00D92E87">
            <w:pPr>
              <w:rPr>
                <w:rFonts w:cstheme="minorHAnsi"/>
                <w:sz w:val="20"/>
                <w:szCs w:val="20"/>
              </w:rPr>
            </w:pPr>
            <w:r w:rsidRPr="00D92E87">
              <w:rPr>
                <w:rFonts w:cstheme="minorHAnsi"/>
                <w:sz w:val="20"/>
                <w:szCs w:val="20"/>
              </w:rPr>
              <w:t>Equity lens for scarce resources</w:t>
            </w:r>
          </w:p>
        </w:tc>
        <w:tc>
          <w:tcPr>
            <w:tcW w:w="1575" w:type="dxa"/>
            <w:vAlign w:val="center"/>
          </w:tcPr>
          <w:p w:rsidR="00586A39" w:rsidRPr="00D92E87" w:rsidRDefault="007A77A7" w:rsidP="00D92E87">
            <w:pPr>
              <w:rPr>
                <w:rFonts w:cstheme="minorHAnsi"/>
                <w:sz w:val="20"/>
                <w:szCs w:val="20"/>
              </w:rPr>
            </w:pPr>
            <w:r w:rsidRPr="00D92E87">
              <w:rPr>
                <w:rFonts w:cstheme="minorHAnsi"/>
                <w:sz w:val="20"/>
                <w:szCs w:val="20"/>
              </w:rPr>
              <w:t>Anti-stigma</w:t>
            </w:r>
            <w:r w:rsidR="00586A39" w:rsidRPr="00D92E87">
              <w:rPr>
                <w:rFonts w:cstheme="minorHAnsi"/>
                <w:sz w:val="20"/>
                <w:szCs w:val="20"/>
              </w:rPr>
              <w:t xml:space="preserve"> messaging to be mainstreamed</w:t>
            </w:r>
          </w:p>
        </w:tc>
        <w:tc>
          <w:tcPr>
            <w:tcW w:w="1485" w:type="dxa"/>
            <w:vAlign w:val="center"/>
          </w:tcPr>
          <w:p w:rsidR="00586A39" w:rsidRPr="00D92E87" w:rsidRDefault="00586A39" w:rsidP="00D92E87">
            <w:pPr>
              <w:rPr>
                <w:rFonts w:cstheme="minorHAnsi"/>
                <w:sz w:val="20"/>
                <w:szCs w:val="20"/>
              </w:rPr>
            </w:pPr>
            <w:r w:rsidRPr="00D92E87">
              <w:rPr>
                <w:rFonts w:cstheme="minorHAnsi"/>
                <w:sz w:val="20"/>
                <w:szCs w:val="20"/>
              </w:rPr>
              <w:t xml:space="preserve">Constituency consultations </w:t>
            </w:r>
            <w:r w:rsidRPr="00D92E87">
              <w:rPr>
                <w:rFonts w:cstheme="minorHAnsi"/>
                <w:sz w:val="20"/>
                <w:szCs w:val="20"/>
              </w:rPr>
              <w:lastRenderedPageBreak/>
              <w:t>to remain annual</w:t>
            </w:r>
          </w:p>
        </w:tc>
        <w:tc>
          <w:tcPr>
            <w:tcW w:w="1170" w:type="dxa"/>
            <w:vAlign w:val="center"/>
          </w:tcPr>
          <w:p w:rsidR="00586A39" w:rsidRPr="00D92E87" w:rsidRDefault="00586A39" w:rsidP="00D92E87">
            <w:pPr>
              <w:rPr>
                <w:rFonts w:cstheme="minorHAnsi"/>
                <w:sz w:val="20"/>
                <w:szCs w:val="20"/>
              </w:rPr>
            </w:pPr>
            <w:r w:rsidRPr="00D92E87">
              <w:rPr>
                <w:rFonts w:cstheme="minorHAnsi"/>
                <w:sz w:val="20"/>
                <w:szCs w:val="20"/>
              </w:rPr>
              <w:lastRenderedPageBreak/>
              <w:t xml:space="preserve">Need routine DQA for </w:t>
            </w:r>
            <w:r w:rsidRPr="00D92E87">
              <w:rPr>
                <w:rFonts w:cstheme="minorHAnsi"/>
                <w:sz w:val="20"/>
                <w:szCs w:val="20"/>
              </w:rPr>
              <w:lastRenderedPageBreak/>
              <w:t>data quality</w:t>
            </w:r>
          </w:p>
        </w:tc>
        <w:tc>
          <w:tcPr>
            <w:tcW w:w="1620" w:type="dxa"/>
            <w:vAlign w:val="center"/>
          </w:tcPr>
          <w:p w:rsidR="00586A39" w:rsidRPr="00D92E87" w:rsidRDefault="00586A39" w:rsidP="00D92E87">
            <w:pPr>
              <w:rPr>
                <w:rFonts w:cstheme="minorHAnsi"/>
                <w:sz w:val="20"/>
                <w:szCs w:val="20"/>
              </w:rPr>
            </w:pPr>
            <w:r w:rsidRPr="00D92E87">
              <w:rPr>
                <w:rFonts w:cstheme="minorHAnsi"/>
                <w:sz w:val="20"/>
                <w:szCs w:val="20"/>
              </w:rPr>
              <w:lastRenderedPageBreak/>
              <w:t>Align TB HIV malaria with PSM and HMIS</w:t>
            </w:r>
          </w:p>
        </w:tc>
        <w:tc>
          <w:tcPr>
            <w:tcW w:w="1800" w:type="dxa"/>
            <w:vAlign w:val="center"/>
          </w:tcPr>
          <w:p w:rsidR="00586A39" w:rsidRPr="00D92E87" w:rsidRDefault="00586A39" w:rsidP="00D92E87">
            <w:pPr>
              <w:rPr>
                <w:rFonts w:cstheme="minorHAnsi"/>
                <w:sz w:val="20"/>
                <w:szCs w:val="20"/>
              </w:rPr>
            </w:pPr>
            <w:r w:rsidRPr="00D92E87">
              <w:rPr>
                <w:rFonts w:cstheme="minorHAnsi"/>
                <w:sz w:val="20"/>
                <w:szCs w:val="20"/>
              </w:rPr>
              <w:t>Domestic co financing and phased transition</w:t>
            </w:r>
          </w:p>
        </w:tc>
      </w:tr>
      <w:tr w:rsidR="008D5880" w:rsidRPr="00D92E87" w:rsidTr="008D5880">
        <w:tc>
          <w:tcPr>
            <w:tcW w:w="1345" w:type="dxa"/>
            <w:vAlign w:val="center"/>
          </w:tcPr>
          <w:p w:rsidR="00586A39" w:rsidRPr="00D92E87" w:rsidRDefault="00586A39" w:rsidP="00D92E87">
            <w:pPr>
              <w:rPr>
                <w:rFonts w:cstheme="minorHAnsi"/>
                <w:sz w:val="20"/>
                <w:szCs w:val="20"/>
              </w:rPr>
            </w:pPr>
            <w:r w:rsidRPr="00D92E87">
              <w:rPr>
                <w:rFonts w:cstheme="minorHAnsi"/>
                <w:sz w:val="20"/>
                <w:szCs w:val="20"/>
              </w:rPr>
              <w:lastRenderedPageBreak/>
              <w:t>HIV validation meeting, 20 Aug</w:t>
            </w:r>
          </w:p>
        </w:tc>
        <w:tc>
          <w:tcPr>
            <w:tcW w:w="1260" w:type="dxa"/>
            <w:vAlign w:val="center"/>
          </w:tcPr>
          <w:p w:rsidR="00586A39" w:rsidRPr="00D92E87" w:rsidRDefault="00586A39" w:rsidP="00D92E87">
            <w:pPr>
              <w:rPr>
                <w:rFonts w:cstheme="minorHAnsi"/>
                <w:sz w:val="20"/>
                <w:szCs w:val="20"/>
              </w:rPr>
            </w:pPr>
            <w:r w:rsidRPr="00D92E87">
              <w:rPr>
                <w:rFonts w:cstheme="minorHAnsi"/>
                <w:sz w:val="20"/>
                <w:szCs w:val="20"/>
              </w:rPr>
              <w:t>Clarify migrant and prison coverage</w:t>
            </w:r>
          </w:p>
        </w:tc>
        <w:tc>
          <w:tcPr>
            <w:tcW w:w="1575" w:type="dxa"/>
            <w:vAlign w:val="center"/>
          </w:tcPr>
          <w:p w:rsidR="00586A39" w:rsidRPr="00D92E87" w:rsidRDefault="00586A39" w:rsidP="00D92E87">
            <w:pPr>
              <w:rPr>
                <w:rFonts w:cstheme="minorHAnsi"/>
                <w:sz w:val="20"/>
                <w:szCs w:val="20"/>
              </w:rPr>
            </w:pPr>
            <w:r w:rsidRPr="00D92E87">
              <w:rPr>
                <w:rFonts w:cstheme="minorHAnsi"/>
                <w:sz w:val="20"/>
                <w:szCs w:val="20"/>
              </w:rPr>
              <w:t>Focus on women and young KPs</w:t>
            </w:r>
          </w:p>
        </w:tc>
        <w:tc>
          <w:tcPr>
            <w:tcW w:w="1485" w:type="dxa"/>
            <w:vAlign w:val="center"/>
          </w:tcPr>
          <w:p w:rsidR="00586A39" w:rsidRPr="00D92E87" w:rsidRDefault="00586A39" w:rsidP="00D92E87">
            <w:pPr>
              <w:rPr>
                <w:rFonts w:cstheme="minorHAnsi"/>
                <w:sz w:val="20"/>
                <w:szCs w:val="20"/>
              </w:rPr>
            </w:pPr>
            <w:r w:rsidRPr="00D92E87">
              <w:rPr>
                <w:rFonts w:cstheme="minorHAnsi"/>
                <w:sz w:val="20"/>
                <w:szCs w:val="20"/>
              </w:rPr>
              <w:t>Integrate mental health into CLT</w:t>
            </w:r>
          </w:p>
        </w:tc>
        <w:tc>
          <w:tcPr>
            <w:tcW w:w="1170" w:type="dxa"/>
            <w:vAlign w:val="center"/>
          </w:tcPr>
          <w:p w:rsidR="00586A39" w:rsidRPr="00D92E87" w:rsidRDefault="00586A39" w:rsidP="00D92E87">
            <w:pPr>
              <w:rPr>
                <w:rFonts w:cstheme="minorHAnsi"/>
                <w:sz w:val="20"/>
                <w:szCs w:val="20"/>
              </w:rPr>
            </w:pPr>
            <w:r w:rsidRPr="00D92E87">
              <w:rPr>
                <w:rFonts w:cstheme="minorHAnsi"/>
                <w:sz w:val="20"/>
                <w:szCs w:val="20"/>
              </w:rPr>
              <w:t>Use GX and PCR for VL constraints</w:t>
            </w:r>
          </w:p>
        </w:tc>
        <w:tc>
          <w:tcPr>
            <w:tcW w:w="1620" w:type="dxa"/>
            <w:vAlign w:val="center"/>
          </w:tcPr>
          <w:p w:rsidR="00586A39" w:rsidRPr="00D92E87" w:rsidRDefault="00586A39" w:rsidP="00D92E87">
            <w:pPr>
              <w:rPr>
                <w:rFonts w:cstheme="minorHAnsi"/>
                <w:sz w:val="20"/>
                <w:szCs w:val="20"/>
              </w:rPr>
            </w:pPr>
            <w:r w:rsidRPr="00D92E87">
              <w:rPr>
                <w:rFonts w:cstheme="minorHAnsi"/>
                <w:sz w:val="20"/>
                <w:szCs w:val="20"/>
              </w:rPr>
              <w:t>Coordinate TB HIV in prisons and monitoring</w:t>
            </w:r>
          </w:p>
        </w:tc>
        <w:tc>
          <w:tcPr>
            <w:tcW w:w="1800" w:type="dxa"/>
            <w:vAlign w:val="center"/>
          </w:tcPr>
          <w:p w:rsidR="00586A39" w:rsidRPr="00D92E87" w:rsidRDefault="00586A39" w:rsidP="00D92E87">
            <w:pPr>
              <w:rPr>
                <w:rFonts w:cstheme="minorHAnsi"/>
                <w:sz w:val="20"/>
                <w:szCs w:val="20"/>
              </w:rPr>
            </w:pPr>
            <w:r w:rsidRPr="00D92E87">
              <w:rPr>
                <w:rFonts w:cstheme="minorHAnsi"/>
                <w:sz w:val="20"/>
                <w:szCs w:val="20"/>
              </w:rPr>
              <w:t>Funding package confirmed as NSP instrument</w:t>
            </w:r>
          </w:p>
        </w:tc>
      </w:tr>
      <w:tr w:rsidR="00586A39" w:rsidRPr="00D92E87" w:rsidTr="008D5880">
        <w:tc>
          <w:tcPr>
            <w:tcW w:w="1345" w:type="dxa"/>
            <w:vAlign w:val="center"/>
          </w:tcPr>
          <w:p w:rsidR="00586A39" w:rsidRPr="00D92E87" w:rsidRDefault="00586A39" w:rsidP="00D92E87">
            <w:pPr>
              <w:rPr>
                <w:rFonts w:cstheme="minorHAnsi"/>
                <w:sz w:val="20"/>
                <w:szCs w:val="20"/>
              </w:rPr>
            </w:pPr>
            <w:r w:rsidRPr="00D92E87">
              <w:rPr>
                <w:rFonts w:cstheme="minorHAnsi"/>
                <w:sz w:val="20"/>
                <w:szCs w:val="20"/>
              </w:rPr>
              <w:t>Malaria validation meeting, 19 Aug</w:t>
            </w:r>
          </w:p>
        </w:tc>
        <w:tc>
          <w:tcPr>
            <w:tcW w:w="1260" w:type="dxa"/>
            <w:vAlign w:val="center"/>
          </w:tcPr>
          <w:p w:rsidR="00586A39" w:rsidRPr="00D92E87" w:rsidRDefault="00586A39" w:rsidP="00D92E87">
            <w:pPr>
              <w:rPr>
                <w:rFonts w:cstheme="minorHAnsi"/>
                <w:sz w:val="20"/>
                <w:szCs w:val="20"/>
              </w:rPr>
            </w:pPr>
            <w:r w:rsidRPr="00D92E87">
              <w:rPr>
                <w:rFonts w:cstheme="minorHAnsi"/>
                <w:sz w:val="20"/>
                <w:szCs w:val="20"/>
              </w:rPr>
              <w:t>Sustain and expand VMW and FCHV testing</w:t>
            </w:r>
          </w:p>
        </w:tc>
        <w:tc>
          <w:tcPr>
            <w:tcW w:w="1575" w:type="dxa"/>
            <w:vAlign w:val="center"/>
          </w:tcPr>
          <w:p w:rsidR="00586A39" w:rsidRPr="00D92E87" w:rsidRDefault="00586A39" w:rsidP="00D92E87">
            <w:pPr>
              <w:rPr>
                <w:rFonts w:cstheme="minorHAnsi"/>
                <w:sz w:val="20"/>
                <w:szCs w:val="20"/>
              </w:rPr>
            </w:pPr>
            <w:r w:rsidRPr="00D92E87">
              <w:rPr>
                <w:rFonts w:cstheme="minorHAnsi"/>
                <w:sz w:val="20"/>
                <w:szCs w:val="20"/>
              </w:rPr>
              <w:t>Messaging to reduce blame on imported cases</w:t>
            </w:r>
          </w:p>
        </w:tc>
        <w:tc>
          <w:tcPr>
            <w:tcW w:w="1485" w:type="dxa"/>
            <w:vAlign w:val="center"/>
          </w:tcPr>
          <w:p w:rsidR="00586A39" w:rsidRPr="00D92E87" w:rsidRDefault="00586A39" w:rsidP="00D92E87">
            <w:pPr>
              <w:rPr>
                <w:rFonts w:cstheme="minorHAnsi"/>
                <w:sz w:val="20"/>
                <w:szCs w:val="20"/>
              </w:rPr>
            </w:pPr>
            <w:r w:rsidRPr="00D92E87">
              <w:rPr>
                <w:rFonts w:cstheme="minorHAnsi"/>
                <w:sz w:val="20"/>
                <w:szCs w:val="20"/>
              </w:rPr>
              <w:t>Increase community engagement indicators</w:t>
            </w:r>
          </w:p>
        </w:tc>
        <w:tc>
          <w:tcPr>
            <w:tcW w:w="1170" w:type="dxa"/>
            <w:vAlign w:val="center"/>
          </w:tcPr>
          <w:p w:rsidR="00586A39" w:rsidRPr="00D92E87" w:rsidRDefault="00586A39" w:rsidP="00D92E87">
            <w:pPr>
              <w:rPr>
                <w:rFonts w:cstheme="minorHAnsi"/>
                <w:sz w:val="20"/>
                <w:szCs w:val="20"/>
              </w:rPr>
            </w:pPr>
            <w:r w:rsidRPr="00D92E87">
              <w:rPr>
                <w:rFonts w:cstheme="minorHAnsi"/>
                <w:sz w:val="20"/>
                <w:szCs w:val="20"/>
              </w:rPr>
              <w:t>Reinforce labs and POE data systems</w:t>
            </w:r>
          </w:p>
        </w:tc>
        <w:tc>
          <w:tcPr>
            <w:tcW w:w="1620" w:type="dxa"/>
            <w:vAlign w:val="center"/>
          </w:tcPr>
          <w:p w:rsidR="00586A39" w:rsidRPr="00D92E87" w:rsidRDefault="00586A39" w:rsidP="00D92E87">
            <w:pPr>
              <w:rPr>
                <w:rFonts w:cstheme="minorHAnsi"/>
                <w:sz w:val="20"/>
                <w:szCs w:val="20"/>
              </w:rPr>
            </w:pPr>
            <w:r w:rsidRPr="00D92E87">
              <w:rPr>
                <w:rFonts w:cstheme="minorHAnsi"/>
                <w:sz w:val="20"/>
                <w:szCs w:val="20"/>
              </w:rPr>
              <w:t>Engage private sector and academia</w:t>
            </w:r>
          </w:p>
        </w:tc>
        <w:tc>
          <w:tcPr>
            <w:tcW w:w="1800" w:type="dxa"/>
            <w:vAlign w:val="center"/>
          </w:tcPr>
          <w:p w:rsidR="00586A39" w:rsidRPr="00D92E87" w:rsidRDefault="00586A39" w:rsidP="00D92E87">
            <w:pPr>
              <w:rPr>
                <w:rFonts w:cstheme="minorHAnsi"/>
                <w:sz w:val="20"/>
                <w:szCs w:val="20"/>
              </w:rPr>
            </w:pPr>
            <w:r w:rsidRPr="00D92E87">
              <w:rPr>
                <w:rFonts w:cstheme="minorHAnsi"/>
                <w:sz w:val="20"/>
                <w:szCs w:val="20"/>
              </w:rPr>
              <w:t>Government shares defined for LLINs, RDTs, microscopy</w:t>
            </w:r>
          </w:p>
        </w:tc>
      </w:tr>
      <w:tr w:rsidR="00586A39" w:rsidRPr="00D92E87" w:rsidTr="008D5880">
        <w:tc>
          <w:tcPr>
            <w:tcW w:w="1345" w:type="dxa"/>
            <w:vAlign w:val="center"/>
          </w:tcPr>
          <w:p w:rsidR="00586A39" w:rsidRPr="00D92E87" w:rsidRDefault="00586A39" w:rsidP="00D92E87">
            <w:pPr>
              <w:rPr>
                <w:rFonts w:cstheme="minorHAnsi"/>
                <w:sz w:val="20"/>
                <w:szCs w:val="20"/>
              </w:rPr>
            </w:pPr>
            <w:r w:rsidRPr="00D92E87">
              <w:rPr>
                <w:rFonts w:cstheme="minorHAnsi"/>
                <w:sz w:val="20"/>
                <w:szCs w:val="20"/>
              </w:rPr>
              <w:t>TB validation meeting, 19 Aug</w:t>
            </w:r>
          </w:p>
        </w:tc>
        <w:tc>
          <w:tcPr>
            <w:tcW w:w="1260" w:type="dxa"/>
            <w:vAlign w:val="center"/>
          </w:tcPr>
          <w:p w:rsidR="00586A39" w:rsidRPr="00D92E87" w:rsidRDefault="00586A39" w:rsidP="00D92E87">
            <w:pPr>
              <w:rPr>
                <w:rFonts w:cstheme="minorHAnsi"/>
                <w:sz w:val="20"/>
                <w:szCs w:val="20"/>
              </w:rPr>
            </w:pPr>
            <w:r w:rsidRPr="00D92E87">
              <w:rPr>
                <w:rFonts w:cstheme="minorHAnsi"/>
                <w:sz w:val="20"/>
                <w:szCs w:val="20"/>
              </w:rPr>
              <w:t>Expand ACF, micro planning, migrants and prisons</w:t>
            </w:r>
          </w:p>
        </w:tc>
        <w:tc>
          <w:tcPr>
            <w:tcW w:w="1575" w:type="dxa"/>
            <w:vAlign w:val="center"/>
          </w:tcPr>
          <w:p w:rsidR="00586A39" w:rsidRPr="00D92E87" w:rsidRDefault="00586A39" w:rsidP="00D92E87">
            <w:pPr>
              <w:rPr>
                <w:rFonts w:cstheme="minorHAnsi"/>
                <w:sz w:val="20"/>
                <w:szCs w:val="20"/>
              </w:rPr>
            </w:pPr>
            <w:r w:rsidRPr="00D92E87">
              <w:rPr>
                <w:rFonts w:cstheme="minorHAnsi"/>
                <w:sz w:val="20"/>
                <w:szCs w:val="20"/>
              </w:rPr>
              <w:t>Engage survivor groups and remove barriers</w:t>
            </w:r>
          </w:p>
        </w:tc>
        <w:tc>
          <w:tcPr>
            <w:tcW w:w="1485" w:type="dxa"/>
            <w:vAlign w:val="center"/>
          </w:tcPr>
          <w:p w:rsidR="00586A39" w:rsidRPr="00D92E87" w:rsidRDefault="00586A39" w:rsidP="00D92E87">
            <w:pPr>
              <w:rPr>
                <w:rFonts w:cstheme="minorHAnsi"/>
                <w:sz w:val="20"/>
                <w:szCs w:val="20"/>
              </w:rPr>
            </w:pPr>
            <w:r w:rsidRPr="00D92E87">
              <w:rPr>
                <w:rFonts w:cstheme="minorHAnsi"/>
                <w:sz w:val="20"/>
                <w:szCs w:val="20"/>
              </w:rPr>
              <w:t>Clarify CSO roles; mobilize ORWs and FCHVs</w:t>
            </w:r>
          </w:p>
        </w:tc>
        <w:tc>
          <w:tcPr>
            <w:tcW w:w="1170" w:type="dxa"/>
            <w:vAlign w:val="center"/>
          </w:tcPr>
          <w:p w:rsidR="00586A39" w:rsidRPr="00D92E87" w:rsidRDefault="008D5880" w:rsidP="00D92E87">
            <w:pPr>
              <w:rPr>
                <w:rFonts w:cstheme="minorHAnsi"/>
                <w:sz w:val="20"/>
                <w:szCs w:val="20"/>
              </w:rPr>
            </w:pPr>
            <w:r>
              <w:rPr>
                <w:rFonts w:cstheme="minorHAnsi"/>
                <w:sz w:val="20"/>
                <w:szCs w:val="20"/>
              </w:rPr>
              <w:t xml:space="preserve">Scale GX, AI CXR, and </w:t>
            </w:r>
            <w:proofErr w:type="spellStart"/>
            <w:r>
              <w:rPr>
                <w:rFonts w:cstheme="minorHAnsi"/>
                <w:sz w:val="20"/>
                <w:szCs w:val="20"/>
              </w:rPr>
              <w:t>i</w:t>
            </w:r>
            <w:r w:rsidR="00586A39" w:rsidRPr="00D92E87">
              <w:rPr>
                <w:rFonts w:cstheme="minorHAnsi"/>
                <w:sz w:val="20"/>
                <w:szCs w:val="20"/>
              </w:rPr>
              <w:t>HMIS</w:t>
            </w:r>
            <w:proofErr w:type="spellEnd"/>
            <w:r w:rsidR="00586A39" w:rsidRPr="00D92E87">
              <w:rPr>
                <w:rFonts w:cstheme="minorHAnsi"/>
                <w:sz w:val="20"/>
                <w:szCs w:val="20"/>
              </w:rPr>
              <w:t xml:space="preserve"> updates</w:t>
            </w:r>
          </w:p>
        </w:tc>
        <w:tc>
          <w:tcPr>
            <w:tcW w:w="1620" w:type="dxa"/>
            <w:vAlign w:val="center"/>
          </w:tcPr>
          <w:p w:rsidR="00586A39" w:rsidRPr="00D92E87" w:rsidRDefault="00586A39" w:rsidP="00D92E87">
            <w:pPr>
              <w:rPr>
                <w:rFonts w:cstheme="minorHAnsi"/>
                <w:sz w:val="20"/>
                <w:szCs w:val="20"/>
              </w:rPr>
            </w:pPr>
            <w:r w:rsidRPr="00D92E87">
              <w:rPr>
                <w:rFonts w:cstheme="minorHAnsi"/>
                <w:sz w:val="20"/>
                <w:szCs w:val="20"/>
              </w:rPr>
              <w:t>Define PPM and strengthen TB HIV collaboration</w:t>
            </w:r>
          </w:p>
        </w:tc>
        <w:tc>
          <w:tcPr>
            <w:tcW w:w="1800" w:type="dxa"/>
            <w:vAlign w:val="center"/>
          </w:tcPr>
          <w:p w:rsidR="00586A39" w:rsidRPr="00D92E87" w:rsidRDefault="00586A39" w:rsidP="00D92E87">
            <w:pPr>
              <w:rPr>
                <w:rFonts w:cstheme="minorHAnsi"/>
                <w:sz w:val="20"/>
                <w:szCs w:val="20"/>
              </w:rPr>
            </w:pPr>
            <w:r w:rsidRPr="00D92E87">
              <w:rPr>
                <w:rFonts w:cstheme="minorHAnsi"/>
                <w:sz w:val="20"/>
                <w:szCs w:val="20"/>
              </w:rPr>
              <w:t>Co-financing and PAAR confirm GF as NSP supplement</w:t>
            </w:r>
          </w:p>
        </w:tc>
      </w:tr>
    </w:tbl>
    <w:p w:rsidR="00DA3D86" w:rsidRPr="00D92E87" w:rsidRDefault="00DA3D86" w:rsidP="00D92E87">
      <w:pPr>
        <w:spacing w:after="0" w:line="240" w:lineRule="auto"/>
        <w:rPr>
          <w:rFonts w:cstheme="minorHAnsi"/>
        </w:rPr>
      </w:pPr>
    </w:p>
    <w:p w:rsidR="007A77A7" w:rsidRPr="00D92E87" w:rsidRDefault="007A77A7" w:rsidP="00D92E87">
      <w:pPr>
        <w:spacing w:after="0" w:line="240" w:lineRule="auto"/>
        <w:rPr>
          <w:rFonts w:cstheme="minorHAnsi"/>
        </w:rPr>
      </w:pPr>
    </w:p>
    <w:p w:rsidR="00DA3D86" w:rsidRPr="00D92E87" w:rsidRDefault="00DA3D86" w:rsidP="00D92E87">
      <w:pPr>
        <w:pStyle w:val="Heading2"/>
        <w:numPr>
          <w:ilvl w:val="0"/>
          <w:numId w:val="4"/>
        </w:numPr>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Summary matrices</w:t>
      </w:r>
    </w:p>
    <w:p w:rsidR="007A77A7" w:rsidRPr="00D92E87" w:rsidRDefault="007A77A7" w:rsidP="00D92E87">
      <w:pPr>
        <w:pStyle w:val="Heading2"/>
        <w:spacing w:before="0" w:beforeAutospacing="0" w:after="0" w:afterAutospacing="0"/>
        <w:ind w:left="360"/>
        <w:rPr>
          <w:rFonts w:asciiTheme="minorHAnsi" w:hAnsiTheme="minorHAnsi" w:cstheme="minorHAnsi"/>
          <w:sz w:val="22"/>
          <w:szCs w:val="22"/>
        </w:rPr>
      </w:pPr>
    </w:p>
    <w:p w:rsidR="00DA3D86" w:rsidRPr="00D92E87" w:rsidRDefault="00DA3D86" w:rsidP="00D92E87">
      <w:pPr>
        <w:pStyle w:val="Heading3"/>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I1. Cross level summary matrix</w:t>
      </w:r>
    </w:p>
    <w:p w:rsidR="007A77A7" w:rsidRPr="00D92E87" w:rsidRDefault="007A77A7" w:rsidP="00D92E87">
      <w:pPr>
        <w:pStyle w:val="Heading3"/>
        <w:spacing w:before="0" w:beforeAutospacing="0" w:after="0" w:afterAutospacing="0"/>
        <w:rPr>
          <w:rFonts w:asciiTheme="minorHAnsi" w:hAnsiTheme="minorHAnsi" w:cstheme="minorHAnsi"/>
          <w:sz w:val="22"/>
          <w:szCs w:val="22"/>
        </w:rPr>
      </w:pPr>
    </w:p>
    <w:p w:rsidR="00DA3D86" w:rsidRPr="00D92E87" w:rsidRDefault="00DA3D86" w:rsidP="00D92E87">
      <w:pPr>
        <w:pStyle w:val="NormalWeb"/>
        <w:spacing w:before="0" w:beforeAutospacing="0" w:after="0" w:afterAutospacing="0"/>
        <w:rPr>
          <w:rStyle w:val="Strong"/>
          <w:rFonts w:asciiTheme="minorHAnsi" w:hAnsiTheme="minorHAnsi" w:cstheme="minorHAnsi"/>
          <w:b w:val="0"/>
          <w:sz w:val="22"/>
          <w:szCs w:val="22"/>
        </w:rPr>
      </w:pPr>
      <w:r w:rsidRPr="00D92E87">
        <w:rPr>
          <w:rStyle w:val="Strong"/>
          <w:rFonts w:asciiTheme="minorHAnsi" w:hAnsiTheme="minorHAnsi" w:cstheme="minorHAnsi"/>
          <w:sz w:val="22"/>
          <w:szCs w:val="22"/>
        </w:rPr>
        <w:t xml:space="preserve"> </w:t>
      </w:r>
      <w:r w:rsidRPr="00D92E87">
        <w:rPr>
          <w:rStyle w:val="Strong"/>
          <w:rFonts w:asciiTheme="minorHAnsi" w:hAnsiTheme="minorHAnsi" w:cstheme="minorHAnsi"/>
          <w:b w:val="0"/>
          <w:sz w:val="22"/>
          <w:szCs w:val="22"/>
        </w:rPr>
        <w:t>By stakeholder level and theme emphasis</w:t>
      </w:r>
    </w:p>
    <w:p w:rsidR="007A77A7" w:rsidRPr="00D92E87" w:rsidRDefault="007A77A7" w:rsidP="00D92E87">
      <w:pPr>
        <w:pStyle w:val="NormalWeb"/>
        <w:spacing w:before="0" w:beforeAutospacing="0" w:after="0" w:afterAutospacing="0"/>
        <w:rPr>
          <w:rStyle w:val="Strong"/>
          <w:rFonts w:asciiTheme="minorHAnsi" w:hAnsiTheme="minorHAnsi" w:cstheme="minorHAnsi"/>
          <w:b w:val="0"/>
          <w:sz w:val="22"/>
          <w:szCs w:val="22"/>
        </w:rPr>
      </w:pPr>
    </w:p>
    <w:tbl>
      <w:tblPr>
        <w:tblStyle w:val="TableGrid"/>
        <w:tblW w:w="0" w:type="auto"/>
        <w:tblLook w:val="04A0" w:firstRow="1" w:lastRow="0" w:firstColumn="1" w:lastColumn="0" w:noHBand="0" w:noVBand="1"/>
      </w:tblPr>
      <w:tblGrid>
        <w:gridCol w:w="1226"/>
        <w:gridCol w:w="1292"/>
        <w:gridCol w:w="1465"/>
        <w:gridCol w:w="1303"/>
        <w:gridCol w:w="1338"/>
        <w:gridCol w:w="1333"/>
        <w:gridCol w:w="1393"/>
      </w:tblGrid>
      <w:tr w:rsidR="00D92E87" w:rsidRPr="00D92E87" w:rsidTr="007A77A7">
        <w:tc>
          <w:tcPr>
            <w:tcW w:w="1226" w:type="dxa"/>
            <w:shd w:val="clear" w:color="auto" w:fill="A6A6A6" w:themeFill="background1" w:themeFillShade="A6"/>
            <w:vAlign w:val="center"/>
          </w:tcPr>
          <w:p w:rsidR="007A77A7" w:rsidRPr="00D92E87" w:rsidRDefault="007A77A7" w:rsidP="00D92E87">
            <w:pPr>
              <w:rPr>
                <w:rFonts w:cstheme="minorHAnsi"/>
                <w:b/>
                <w:bCs/>
                <w:sz w:val="20"/>
              </w:rPr>
            </w:pPr>
            <w:r w:rsidRPr="00D92E87">
              <w:rPr>
                <w:rFonts w:cstheme="minorHAnsi"/>
                <w:b/>
                <w:bCs/>
                <w:sz w:val="20"/>
              </w:rPr>
              <w:t>Level or group</w:t>
            </w:r>
          </w:p>
        </w:tc>
        <w:tc>
          <w:tcPr>
            <w:tcW w:w="1292" w:type="dxa"/>
            <w:shd w:val="clear" w:color="auto" w:fill="A6A6A6" w:themeFill="background1" w:themeFillShade="A6"/>
            <w:vAlign w:val="center"/>
          </w:tcPr>
          <w:p w:rsidR="007A77A7" w:rsidRPr="00D92E87" w:rsidRDefault="007A77A7" w:rsidP="00D92E87">
            <w:pPr>
              <w:rPr>
                <w:rFonts w:cstheme="minorHAnsi"/>
                <w:b/>
                <w:bCs/>
                <w:sz w:val="20"/>
              </w:rPr>
            </w:pPr>
            <w:r w:rsidRPr="00D92E87">
              <w:rPr>
                <w:rFonts w:cstheme="minorHAnsi"/>
                <w:b/>
                <w:bCs/>
                <w:sz w:val="20"/>
              </w:rPr>
              <w:t>Access and equity</w:t>
            </w:r>
          </w:p>
        </w:tc>
        <w:tc>
          <w:tcPr>
            <w:tcW w:w="1465" w:type="dxa"/>
            <w:shd w:val="clear" w:color="auto" w:fill="A6A6A6" w:themeFill="background1" w:themeFillShade="A6"/>
            <w:vAlign w:val="center"/>
          </w:tcPr>
          <w:p w:rsidR="007A77A7" w:rsidRPr="00D92E87" w:rsidRDefault="007A77A7" w:rsidP="00D92E87">
            <w:pPr>
              <w:rPr>
                <w:rFonts w:cstheme="minorHAnsi"/>
                <w:b/>
                <w:bCs/>
                <w:sz w:val="20"/>
              </w:rPr>
            </w:pPr>
            <w:r w:rsidRPr="00D92E87">
              <w:rPr>
                <w:rFonts w:cstheme="minorHAnsi"/>
                <w:b/>
                <w:bCs/>
                <w:sz w:val="20"/>
              </w:rPr>
              <w:t>Stigma and discrimination</w:t>
            </w:r>
          </w:p>
        </w:tc>
        <w:tc>
          <w:tcPr>
            <w:tcW w:w="1303" w:type="dxa"/>
            <w:shd w:val="clear" w:color="auto" w:fill="A6A6A6" w:themeFill="background1" w:themeFillShade="A6"/>
            <w:vAlign w:val="center"/>
          </w:tcPr>
          <w:p w:rsidR="007A77A7" w:rsidRPr="00D92E87" w:rsidRDefault="007A77A7" w:rsidP="00D92E87">
            <w:pPr>
              <w:rPr>
                <w:rFonts w:cstheme="minorHAnsi"/>
                <w:b/>
                <w:bCs/>
                <w:sz w:val="20"/>
              </w:rPr>
            </w:pPr>
            <w:r w:rsidRPr="00D92E87">
              <w:rPr>
                <w:rFonts w:cstheme="minorHAnsi"/>
                <w:b/>
                <w:bCs/>
                <w:sz w:val="20"/>
              </w:rPr>
              <w:t>Community engagement</w:t>
            </w:r>
          </w:p>
        </w:tc>
        <w:tc>
          <w:tcPr>
            <w:tcW w:w="1338" w:type="dxa"/>
            <w:shd w:val="clear" w:color="auto" w:fill="A6A6A6" w:themeFill="background1" w:themeFillShade="A6"/>
            <w:vAlign w:val="center"/>
          </w:tcPr>
          <w:p w:rsidR="007A77A7" w:rsidRPr="00D92E87" w:rsidRDefault="007A77A7" w:rsidP="00D92E87">
            <w:pPr>
              <w:rPr>
                <w:rFonts w:cstheme="minorHAnsi"/>
                <w:b/>
                <w:bCs/>
                <w:sz w:val="20"/>
              </w:rPr>
            </w:pPr>
            <w:r w:rsidRPr="00D92E87">
              <w:rPr>
                <w:rFonts w:cstheme="minorHAnsi"/>
                <w:b/>
                <w:bCs/>
                <w:sz w:val="20"/>
              </w:rPr>
              <w:t>Health system gaps</w:t>
            </w:r>
          </w:p>
        </w:tc>
        <w:tc>
          <w:tcPr>
            <w:tcW w:w="1333" w:type="dxa"/>
            <w:shd w:val="clear" w:color="auto" w:fill="A6A6A6" w:themeFill="background1" w:themeFillShade="A6"/>
            <w:vAlign w:val="center"/>
          </w:tcPr>
          <w:p w:rsidR="007A77A7" w:rsidRPr="00D92E87" w:rsidRDefault="007A77A7" w:rsidP="00D92E87">
            <w:pPr>
              <w:rPr>
                <w:rFonts w:cstheme="minorHAnsi"/>
                <w:b/>
                <w:bCs/>
                <w:sz w:val="20"/>
              </w:rPr>
            </w:pPr>
            <w:r w:rsidRPr="00D92E87">
              <w:rPr>
                <w:rFonts w:cstheme="minorHAnsi"/>
                <w:b/>
                <w:bCs/>
                <w:sz w:val="20"/>
              </w:rPr>
              <w:t>Integration and coordination</w:t>
            </w:r>
          </w:p>
        </w:tc>
        <w:tc>
          <w:tcPr>
            <w:tcW w:w="1393" w:type="dxa"/>
            <w:shd w:val="clear" w:color="auto" w:fill="A6A6A6" w:themeFill="background1" w:themeFillShade="A6"/>
            <w:vAlign w:val="center"/>
          </w:tcPr>
          <w:p w:rsidR="007A77A7" w:rsidRPr="00D92E87" w:rsidRDefault="007A77A7" w:rsidP="00D92E87">
            <w:pPr>
              <w:rPr>
                <w:rFonts w:cstheme="minorHAnsi"/>
                <w:b/>
                <w:bCs/>
                <w:sz w:val="20"/>
              </w:rPr>
            </w:pPr>
            <w:r w:rsidRPr="00D92E87">
              <w:rPr>
                <w:rFonts w:cstheme="minorHAnsi"/>
                <w:b/>
                <w:bCs/>
                <w:sz w:val="20"/>
              </w:rPr>
              <w:t>Sustainability</w:t>
            </w:r>
          </w:p>
        </w:tc>
      </w:tr>
      <w:tr w:rsidR="007A77A7" w:rsidRPr="00D92E87" w:rsidTr="007A77A7">
        <w:tc>
          <w:tcPr>
            <w:tcW w:w="1226" w:type="dxa"/>
            <w:vAlign w:val="center"/>
          </w:tcPr>
          <w:p w:rsidR="007A77A7" w:rsidRPr="00D92E87" w:rsidRDefault="007A77A7" w:rsidP="00D92E87">
            <w:pPr>
              <w:rPr>
                <w:rFonts w:cstheme="minorHAnsi"/>
                <w:sz w:val="20"/>
              </w:rPr>
            </w:pPr>
            <w:r w:rsidRPr="00D92E87">
              <w:rPr>
                <w:rFonts w:cstheme="minorHAnsi"/>
                <w:sz w:val="20"/>
              </w:rPr>
              <w:t>Community and key populations</w:t>
            </w:r>
          </w:p>
        </w:tc>
        <w:tc>
          <w:tcPr>
            <w:tcW w:w="1292" w:type="dxa"/>
            <w:vAlign w:val="center"/>
          </w:tcPr>
          <w:p w:rsidR="007A77A7" w:rsidRPr="00D92E87" w:rsidRDefault="007A77A7" w:rsidP="00D92E87">
            <w:pPr>
              <w:rPr>
                <w:rFonts w:cstheme="minorHAnsi"/>
                <w:sz w:val="20"/>
              </w:rPr>
            </w:pPr>
            <w:r w:rsidRPr="00D92E87">
              <w:rPr>
                <w:rFonts w:cstheme="minorHAnsi"/>
                <w:sz w:val="20"/>
              </w:rPr>
              <w:t>Distance, cost, hours limit reach; migrants missed</w:t>
            </w:r>
          </w:p>
        </w:tc>
        <w:tc>
          <w:tcPr>
            <w:tcW w:w="1465" w:type="dxa"/>
            <w:vAlign w:val="center"/>
          </w:tcPr>
          <w:p w:rsidR="007A77A7" w:rsidRPr="00D92E87" w:rsidRDefault="007A77A7" w:rsidP="00D92E87">
            <w:pPr>
              <w:rPr>
                <w:rFonts w:cstheme="minorHAnsi"/>
                <w:sz w:val="20"/>
              </w:rPr>
            </w:pPr>
            <w:r w:rsidRPr="00D92E87">
              <w:rPr>
                <w:rFonts w:cstheme="minorHAnsi"/>
                <w:sz w:val="20"/>
              </w:rPr>
              <w:t>Facility and social stigma in PLHIV, TB, FSW, MSM, TG</w:t>
            </w:r>
          </w:p>
        </w:tc>
        <w:tc>
          <w:tcPr>
            <w:tcW w:w="1303" w:type="dxa"/>
            <w:vAlign w:val="center"/>
          </w:tcPr>
          <w:p w:rsidR="007A77A7" w:rsidRPr="00D92E87" w:rsidRDefault="007A77A7" w:rsidP="00D92E87">
            <w:pPr>
              <w:rPr>
                <w:rFonts w:cstheme="minorHAnsi"/>
                <w:sz w:val="20"/>
              </w:rPr>
            </w:pPr>
            <w:r w:rsidRPr="00D92E87">
              <w:rPr>
                <w:rFonts w:cstheme="minorHAnsi"/>
                <w:sz w:val="20"/>
              </w:rPr>
              <w:t>FCHV and peer models preferred; need resources</w:t>
            </w:r>
          </w:p>
        </w:tc>
        <w:tc>
          <w:tcPr>
            <w:tcW w:w="1338" w:type="dxa"/>
            <w:vAlign w:val="center"/>
          </w:tcPr>
          <w:p w:rsidR="007A77A7" w:rsidRPr="00D92E87" w:rsidRDefault="007A77A7" w:rsidP="00D92E87">
            <w:pPr>
              <w:rPr>
                <w:rFonts w:cstheme="minorHAnsi"/>
                <w:sz w:val="20"/>
              </w:rPr>
            </w:pPr>
            <w:r w:rsidRPr="00D92E87">
              <w:rPr>
                <w:rFonts w:cstheme="minorHAnsi"/>
                <w:sz w:val="20"/>
              </w:rPr>
              <w:t>Stock</w:t>
            </w:r>
            <w:r w:rsidR="008D5880">
              <w:rPr>
                <w:rFonts w:cstheme="minorHAnsi"/>
                <w:sz w:val="20"/>
              </w:rPr>
              <w:t>-</w:t>
            </w:r>
            <w:r w:rsidRPr="00D92E87">
              <w:rPr>
                <w:rFonts w:cstheme="minorHAnsi"/>
                <w:sz w:val="20"/>
              </w:rPr>
              <w:t>outs and referral breaks visible at community level</w:t>
            </w:r>
          </w:p>
        </w:tc>
        <w:tc>
          <w:tcPr>
            <w:tcW w:w="1333" w:type="dxa"/>
            <w:vAlign w:val="center"/>
          </w:tcPr>
          <w:p w:rsidR="007A77A7" w:rsidRPr="00D92E87" w:rsidRDefault="007A77A7" w:rsidP="00D92E87">
            <w:pPr>
              <w:rPr>
                <w:rFonts w:cstheme="minorHAnsi"/>
                <w:sz w:val="20"/>
              </w:rPr>
            </w:pPr>
            <w:r w:rsidRPr="00D92E87">
              <w:rPr>
                <w:rFonts w:cstheme="minorHAnsi"/>
                <w:sz w:val="20"/>
              </w:rPr>
              <w:t>Desire for one stop screening and clear referral slips</w:t>
            </w:r>
          </w:p>
        </w:tc>
        <w:tc>
          <w:tcPr>
            <w:tcW w:w="1393" w:type="dxa"/>
            <w:vAlign w:val="center"/>
          </w:tcPr>
          <w:p w:rsidR="007A77A7" w:rsidRPr="00D92E87" w:rsidRDefault="007A77A7" w:rsidP="00D92E87">
            <w:pPr>
              <w:rPr>
                <w:rFonts w:cstheme="minorHAnsi"/>
                <w:sz w:val="20"/>
              </w:rPr>
            </w:pPr>
            <w:proofErr w:type="spellStart"/>
            <w:r w:rsidRPr="00D92E87">
              <w:rPr>
                <w:rFonts w:cstheme="minorHAnsi"/>
                <w:sz w:val="20"/>
              </w:rPr>
              <w:t>Palikas</w:t>
            </w:r>
            <w:proofErr w:type="spellEnd"/>
            <w:r w:rsidRPr="00D92E87">
              <w:rPr>
                <w:rFonts w:cstheme="minorHAnsi"/>
                <w:sz w:val="20"/>
              </w:rPr>
              <w:t xml:space="preserve"> can co finance when roles and tools are defined</w:t>
            </w:r>
          </w:p>
        </w:tc>
      </w:tr>
      <w:tr w:rsidR="007A77A7" w:rsidRPr="00D92E87" w:rsidTr="007A77A7">
        <w:tc>
          <w:tcPr>
            <w:tcW w:w="1226" w:type="dxa"/>
            <w:vAlign w:val="center"/>
          </w:tcPr>
          <w:p w:rsidR="007A77A7" w:rsidRPr="00D92E87" w:rsidRDefault="007A77A7" w:rsidP="00D92E87">
            <w:pPr>
              <w:rPr>
                <w:rFonts w:cstheme="minorHAnsi"/>
                <w:sz w:val="20"/>
              </w:rPr>
            </w:pPr>
            <w:r w:rsidRPr="00D92E87">
              <w:rPr>
                <w:rFonts w:cstheme="minorHAnsi"/>
                <w:sz w:val="20"/>
              </w:rPr>
              <w:t>Providers and managers</w:t>
            </w:r>
          </w:p>
        </w:tc>
        <w:tc>
          <w:tcPr>
            <w:tcW w:w="1292" w:type="dxa"/>
            <w:vAlign w:val="center"/>
          </w:tcPr>
          <w:p w:rsidR="007A77A7" w:rsidRPr="00D92E87" w:rsidRDefault="007A77A7" w:rsidP="00D92E87">
            <w:pPr>
              <w:rPr>
                <w:rFonts w:cstheme="minorHAnsi"/>
                <w:sz w:val="20"/>
              </w:rPr>
            </w:pPr>
            <w:r w:rsidRPr="00D92E87">
              <w:rPr>
                <w:rFonts w:cstheme="minorHAnsi"/>
                <w:sz w:val="20"/>
              </w:rPr>
              <w:t>Peripheral staff thin; lab access uneven</w:t>
            </w:r>
          </w:p>
        </w:tc>
        <w:tc>
          <w:tcPr>
            <w:tcW w:w="1465" w:type="dxa"/>
            <w:vAlign w:val="center"/>
          </w:tcPr>
          <w:p w:rsidR="007A77A7" w:rsidRPr="00D92E87" w:rsidRDefault="007A77A7" w:rsidP="00D92E87">
            <w:pPr>
              <w:rPr>
                <w:rFonts w:cstheme="minorHAnsi"/>
                <w:sz w:val="20"/>
              </w:rPr>
            </w:pPr>
            <w:r w:rsidRPr="00D92E87">
              <w:rPr>
                <w:rFonts w:cstheme="minorHAnsi"/>
                <w:sz w:val="20"/>
              </w:rPr>
              <w:t>Disclosure fears complicate adherence support</w:t>
            </w:r>
          </w:p>
        </w:tc>
        <w:tc>
          <w:tcPr>
            <w:tcW w:w="1303" w:type="dxa"/>
            <w:vAlign w:val="center"/>
          </w:tcPr>
          <w:p w:rsidR="007A77A7" w:rsidRPr="00D92E87" w:rsidRDefault="007A77A7" w:rsidP="00D92E87">
            <w:pPr>
              <w:rPr>
                <w:rFonts w:cstheme="minorHAnsi"/>
                <w:sz w:val="20"/>
              </w:rPr>
            </w:pPr>
            <w:r w:rsidRPr="00D92E87">
              <w:rPr>
                <w:rFonts w:cstheme="minorHAnsi"/>
                <w:sz w:val="20"/>
              </w:rPr>
              <w:t>Want structured peer programs with supervision</w:t>
            </w:r>
          </w:p>
        </w:tc>
        <w:tc>
          <w:tcPr>
            <w:tcW w:w="1338" w:type="dxa"/>
            <w:vAlign w:val="center"/>
          </w:tcPr>
          <w:p w:rsidR="007A77A7" w:rsidRPr="00D92E87" w:rsidRDefault="007A77A7" w:rsidP="00D92E87">
            <w:pPr>
              <w:rPr>
                <w:rFonts w:cstheme="minorHAnsi"/>
                <w:sz w:val="20"/>
              </w:rPr>
            </w:pPr>
            <w:r w:rsidRPr="00D92E87">
              <w:rPr>
                <w:rFonts w:cstheme="minorHAnsi"/>
                <w:sz w:val="20"/>
              </w:rPr>
              <w:t>Need PSM tools, DQA, mentorship, and GX maintenance</w:t>
            </w:r>
          </w:p>
        </w:tc>
        <w:tc>
          <w:tcPr>
            <w:tcW w:w="1333" w:type="dxa"/>
            <w:vAlign w:val="center"/>
          </w:tcPr>
          <w:p w:rsidR="007A77A7" w:rsidRPr="00D92E87" w:rsidRDefault="007A77A7" w:rsidP="00D92E87">
            <w:pPr>
              <w:rPr>
                <w:rFonts w:cstheme="minorHAnsi"/>
                <w:sz w:val="20"/>
              </w:rPr>
            </w:pPr>
            <w:r w:rsidRPr="00D92E87">
              <w:rPr>
                <w:rFonts w:cstheme="minorHAnsi"/>
                <w:sz w:val="20"/>
              </w:rPr>
              <w:t>TB HIV bidirectional testing and sputum transport</w:t>
            </w:r>
          </w:p>
        </w:tc>
        <w:tc>
          <w:tcPr>
            <w:tcW w:w="1393" w:type="dxa"/>
            <w:vAlign w:val="center"/>
          </w:tcPr>
          <w:p w:rsidR="007A77A7" w:rsidRPr="00D92E87" w:rsidRDefault="007A77A7" w:rsidP="00D92E87">
            <w:pPr>
              <w:rPr>
                <w:rFonts w:cstheme="minorHAnsi"/>
                <w:sz w:val="20"/>
              </w:rPr>
            </w:pPr>
            <w:r w:rsidRPr="00D92E87">
              <w:rPr>
                <w:rFonts w:cstheme="minorHAnsi"/>
                <w:sz w:val="20"/>
              </w:rPr>
              <w:t>Budget clarity and transition trajectories requested</w:t>
            </w:r>
          </w:p>
        </w:tc>
      </w:tr>
      <w:tr w:rsidR="007A77A7" w:rsidRPr="00D92E87" w:rsidTr="007A77A7">
        <w:tc>
          <w:tcPr>
            <w:tcW w:w="1226" w:type="dxa"/>
            <w:vAlign w:val="center"/>
          </w:tcPr>
          <w:p w:rsidR="007A77A7" w:rsidRPr="00D92E87" w:rsidRDefault="007A77A7" w:rsidP="00D92E87">
            <w:pPr>
              <w:rPr>
                <w:rFonts w:cstheme="minorHAnsi"/>
                <w:sz w:val="20"/>
              </w:rPr>
            </w:pPr>
            <w:r w:rsidRPr="00D92E87">
              <w:rPr>
                <w:rFonts w:cstheme="minorHAnsi"/>
                <w:sz w:val="20"/>
              </w:rPr>
              <w:t>Provincial and local officials</w:t>
            </w:r>
          </w:p>
        </w:tc>
        <w:tc>
          <w:tcPr>
            <w:tcW w:w="1292" w:type="dxa"/>
            <w:vAlign w:val="center"/>
          </w:tcPr>
          <w:p w:rsidR="007A77A7" w:rsidRPr="00D92E87" w:rsidRDefault="007A77A7" w:rsidP="00D92E87">
            <w:pPr>
              <w:rPr>
                <w:rFonts w:cstheme="minorHAnsi"/>
                <w:sz w:val="20"/>
              </w:rPr>
            </w:pPr>
            <w:r w:rsidRPr="00D92E87">
              <w:rPr>
                <w:rFonts w:cstheme="minorHAnsi"/>
                <w:sz w:val="20"/>
              </w:rPr>
              <w:t>Remote wards and slums underserved</w:t>
            </w:r>
          </w:p>
        </w:tc>
        <w:tc>
          <w:tcPr>
            <w:tcW w:w="1465" w:type="dxa"/>
            <w:vAlign w:val="center"/>
          </w:tcPr>
          <w:p w:rsidR="007A77A7" w:rsidRPr="00D92E87" w:rsidRDefault="007A77A7" w:rsidP="00D92E87">
            <w:pPr>
              <w:rPr>
                <w:rFonts w:cstheme="minorHAnsi"/>
                <w:sz w:val="20"/>
              </w:rPr>
            </w:pPr>
            <w:r w:rsidRPr="00D92E87">
              <w:rPr>
                <w:rFonts w:cstheme="minorHAnsi"/>
                <w:sz w:val="20"/>
              </w:rPr>
              <w:t>Need provider stigma reduction packages</w:t>
            </w:r>
          </w:p>
        </w:tc>
        <w:tc>
          <w:tcPr>
            <w:tcW w:w="1303" w:type="dxa"/>
            <w:vAlign w:val="center"/>
          </w:tcPr>
          <w:p w:rsidR="007A77A7" w:rsidRPr="00D92E87" w:rsidRDefault="007A77A7" w:rsidP="00D92E87">
            <w:pPr>
              <w:rPr>
                <w:rFonts w:cstheme="minorHAnsi"/>
                <w:sz w:val="20"/>
              </w:rPr>
            </w:pPr>
            <w:r w:rsidRPr="00D92E87">
              <w:rPr>
                <w:rFonts w:cstheme="minorHAnsi"/>
                <w:sz w:val="20"/>
              </w:rPr>
              <w:t>Endorse CLM with joint reviews</w:t>
            </w:r>
          </w:p>
        </w:tc>
        <w:tc>
          <w:tcPr>
            <w:tcW w:w="1338" w:type="dxa"/>
            <w:vAlign w:val="center"/>
          </w:tcPr>
          <w:p w:rsidR="007A77A7" w:rsidRPr="00D92E87" w:rsidRDefault="007A77A7" w:rsidP="00D92E87">
            <w:pPr>
              <w:rPr>
                <w:rFonts w:cstheme="minorHAnsi"/>
                <w:sz w:val="20"/>
              </w:rPr>
            </w:pPr>
            <w:r w:rsidRPr="00D92E87">
              <w:rPr>
                <w:rFonts w:cstheme="minorHAnsi"/>
                <w:sz w:val="20"/>
              </w:rPr>
              <w:t>HR and procurement delays constrain plans</w:t>
            </w:r>
          </w:p>
        </w:tc>
        <w:tc>
          <w:tcPr>
            <w:tcW w:w="1333" w:type="dxa"/>
            <w:vAlign w:val="center"/>
          </w:tcPr>
          <w:p w:rsidR="007A77A7" w:rsidRPr="00D92E87" w:rsidRDefault="007A77A7" w:rsidP="00D92E87">
            <w:pPr>
              <w:rPr>
                <w:rFonts w:cstheme="minorHAnsi"/>
                <w:sz w:val="20"/>
              </w:rPr>
            </w:pPr>
            <w:r w:rsidRPr="00D92E87">
              <w:rPr>
                <w:rFonts w:cstheme="minorHAnsi"/>
                <w:sz w:val="20"/>
              </w:rPr>
              <w:t>Cross border and prison coordination needed</w:t>
            </w:r>
          </w:p>
        </w:tc>
        <w:tc>
          <w:tcPr>
            <w:tcW w:w="1393" w:type="dxa"/>
            <w:vAlign w:val="center"/>
          </w:tcPr>
          <w:p w:rsidR="007A77A7" w:rsidRPr="00D92E87" w:rsidRDefault="007A77A7" w:rsidP="00D92E87">
            <w:pPr>
              <w:rPr>
                <w:rFonts w:cstheme="minorHAnsi"/>
                <w:sz w:val="20"/>
              </w:rPr>
            </w:pPr>
            <w:r w:rsidRPr="00D92E87">
              <w:rPr>
                <w:rFonts w:cstheme="minorHAnsi"/>
                <w:sz w:val="20"/>
              </w:rPr>
              <w:t>Annual local health budget earmarks feasible</w:t>
            </w:r>
          </w:p>
        </w:tc>
      </w:tr>
      <w:tr w:rsidR="007A77A7" w:rsidRPr="00D92E87" w:rsidTr="007A77A7">
        <w:tc>
          <w:tcPr>
            <w:tcW w:w="1226" w:type="dxa"/>
            <w:vAlign w:val="center"/>
          </w:tcPr>
          <w:p w:rsidR="007A77A7" w:rsidRPr="00D92E87" w:rsidRDefault="007A77A7" w:rsidP="00D92E87">
            <w:pPr>
              <w:rPr>
                <w:rFonts w:cstheme="minorHAnsi"/>
                <w:sz w:val="20"/>
              </w:rPr>
            </w:pPr>
            <w:r w:rsidRPr="00D92E87">
              <w:rPr>
                <w:rFonts w:cstheme="minorHAnsi"/>
                <w:sz w:val="20"/>
              </w:rPr>
              <w:t>National programs and partners</w:t>
            </w:r>
          </w:p>
        </w:tc>
        <w:tc>
          <w:tcPr>
            <w:tcW w:w="1292" w:type="dxa"/>
            <w:vAlign w:val="center"/>
          </w:tcPr>
          <w:p w:rsidR="007A77A7" w:rsidRPr="00D92E87" w:rsidRDefault="007A77A7" w:rsidP="00D92E87">
            <w:pPr>
              <w:rPr>
                <w:rFonts w:cstheme="minorHAnsi"/>
                <w:sz w:val="20"/>
              </w:rPr>
            </w:pPr>
            <w:r w:rsidRPr="00D92E87">
              <w:rPr>
                <w:rFonts w:cstheme="minorHAnsi"/>
                <w:sz w:val="20"/>
              </w:rPr>
              <w:t>Equity targeting needed for scarce funds</w:t>
            </w:r>
          </w:p>
        </w:tc>
        <w:tc>
          <w:tcPr>
            <w:tcW w:w="1465" w:type="dxa"/>
            <w:vAlign w:val="center"/>
          </w:tcPr>
          <w:p w:rsidR="007A77A7" w:rsidRPr="00D92E87" w:rsidRDefault="007A77A7" w:rsidP="00D92E87">
            <w:pPr>
              <w:rPr>
                <w:rFonts w:cstheme="minorHAnsi"/>
                <w:sz w:val="20"/>
              </w:rPr>
            </w:pPr>
            <w:r w:rsidRPr="00D92E87">
              <w:rPr>
                <w:rFonts w:cstheme="minorHAnsi"/>
                <w:sz w:val="20"/>
              </w:rPr>
              <w:t>Rights and gender actions mainstreamed</w:t>
            </w:r>
          </w:p>
        </w:tc>
        <w:tc>
          <w:tcPr>
            <w:tcW w:w="1303" w:type="dxa"/>
            <w:vAlign w:val="center"/>
          </w:tcPr>
          <w:p w:rsidR="007A77A7" w:rsidRPr="00D92E87" w:rsidRDefault="007A77A7" w:rsidP="00D92E87">
            <w:pPr>
              <w:rPr>
                <w:rFonts w:cstheme="minorHAnsi"/>
                <w:sz w:val="20"/>
              </w:rPr>
            </w:pPr>
            <w:r w:rsidRPr="00D92E87">
              <w:rPr>
                <w:rFonts w:cstheme="minorHAnsi"/>
                <w:sz w:val="20"/>
              </w:rPr>
              <w:t>CLM to inform routine reviews</w:t>
            </w:r>
          </w:p>
        </w:tc>
        <w:tc>
          <w:tcPr>
            <w:tcW w:w="1338" w:type="dxa"/>
            <w:vAlign w:val="center"/>
          </w:tcPr>
          <w:p w:rsidR="007A77A7" w:rsidRPr="00D92E87" w:rsidRDefault="007A77A7" w:rsidP="00D92E87">
            <w:pPr>
              <w:rPr>
                <w:rFonts w:cstheme="minorHAnsi"/>
                <w:sz w:val="20"/>
              </w:rPr>
            </w:pPr>
            <w:r w:rsidRPr="00D92E87">
              <w:rPr>
                <w:rFonts w:cstheme="minorHAnsi"/>
                <w:sz w:val="20"/>
              </w:rPr>
              <w:t>RSSH for labs, HR, data, and supply chains</w:t>
            </w:r>
          </w:p>
        </w:tc>
        <w:tc>
          <w:tcPr>
            <w:tcW w:w="1333" w:type="dxa"/>
            <w:vAlign w:val="center"/>
          </w:tcPr>
          <w:p w:rsidR="007A77A7" w:rsidRPr="00D92E87" w:rsidRDefault="007A77A7" w:rsidP="00D92E87">
            <w:pPr>
              <w:rPr>
                <w:rFonts w:cstheme="minorHAnsi"/>
                <w:sz w:val="20"/>
              </w:rPr>
            </w:pPr>
            <w:r w:rsidRPr="00D92E87">
              <w:rPr>
                <w:rFonts w:cstheme="minorHAnsi"/>
                <w:sz w:val="20"/>
              </w:rPr>
              <w:t>PPM and joint monitoring mechanisms</w:t>
            </w:r>
          </w:p>
        </w:tc>
        <w:tc>
          <w:tcPr>
            <w:tcW w:w="1393" w:type="dxa"/>
            <w:vAlign w:val="center"/>
          </w:tcPr>
          <w:p w:rsidR="007A77A7" w:rsidRPr="00D92E87" w:rsidRDefault="007A77A7" w:rsidP="00D92E87">
            <w:pPr>
              <w:rPr>
                <w:rFonts w:cstheme="minorHAnsi"/>
                <w:sz w:val="20"/>
              </w:rPr>
            </w:pPr>
            <w:r w:rsidRPr="00D92E87">
              <w:rPr>
                <w:rFonts w:cstheme="minorHAnsi"/>
                <w:sz w:val="20"/>
              </w:rPr>
              <w:t>Domestic co financing and phased cost shifts agreed</w:t>
            </w:r>
          </w:p>
        </w:tc>
      </w:tr>
    </w:tbl>
    <w:p w:rsidR="007A77A7" w:rsidRPr="00D92E87" w:rsidRDefault="007A77A7" w:rsidP="00D92E87">
      <w:pPr>
        <w:pStyle w:val="NormalWeb"/>
        <w:spacing w:before="0" w:beforeAutospacing="0" w:after="0" w:afterAutospacing="0"/>
        <w:rPr>
          <w:rFonts w:asciiTheme="minorHAnsi" w:hAnsiTheme="minorHAnsi" w:cstheme="minorHAnsi"/>
          <w:b/>
          <w:bCs/>
          <w:sz w:val="22"/>
          <w:szCs w:val="22"/>
        </w:rPr>
      </w:pPr>
    </w:p>
    <w:p w:rsidR="007A77A7" w:rsidRDefault="007A77A7" w:rsidP="00D92E87">
      <w:pPr>
        <w:pStyle w:val="NormalWeb"/>
        <w:spacing w:before="0" w:beforeAutospacing="0" w:after="0" w:afterAutospacing="0"/>
        <w:rPr>
          <w:rFonts w:asciiTheme="minorHAnsi" w:hAnsiTheme="minorHAnsi" w:cstheme="minorHAnsi"/>
          <w:b/>
          <w:bCs/>
          <w:sz w:val="22"/>
          <w:szCs w:val="22"/>
        </w:rPr>
      </w:pPr>
    </w:p>
    <w:p w:rsidR="008D5880" w:rsidRDefault="008D5880" w:rsidP="00D92E87">
      <w:pPr>
        <w:pStyle w:val="NormalWeb"/>
        <w:spacing w:before="0" w:beforeAutospacing="0" w:after="0" w:afterAutospacing="0"/>
        <w:rPr>
          <w:rFonts w:asciiTheme="minorHAnsi" w:hAnsiTheme="minorHAnsi" w:cstheme="minorHAnsi"/>
          <w:b/>
          <w:bCs/>
          <w:sz w:val="22"/>
          <w:szCs w:val="22"/>
        </w:rPr>
      </w:pPr>
    </w:p>
    <w:p w:rsidR="008D5880" w:rsidRPr="00D92E87" w:rsidRDefault="008D5880" w:rsidP="00D92E87">
      <w:pPr>
        <w:pStyle w:val="NormalWeb"/>
        <w:spacing w:before="0" w:beforeAutospacing="0" w:after="0" w:afterAutospacing="0"/>
        <w:rPr>
          <w:rFonts w:asciiTheme="minorHAnsi" w:hAnsiTheme="minorHAnsi" w:cstheme="minorHAnsi"/>
          <w:b/>
          <w:bCs/>
          <w:sz w:val="22"/>
          <w:szCs w:val="22"/>
        </w:rPr>
      </w:pPr>
    </w:p>
    <w:p w:rsidR="00DA3D86" w:rsidRPr="00D92E87" w:rsidRDefault="00DA3D86" w:rsidP="00D92E87">
      <w:pPr>
        <w:pStyle w:val="Heading3"/>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lastRenderedPageBreak/>
        <w:t>I2. Provincial bottleneck matrix</w:t>
      </w:r>
    </w:p>
    <w:p w:rsidR="007A77A7" w:rsidRPr="00D92E87" w:rsidRDefault="007A77A7" w:rsidP="00D92E87">
      <w:pPr>
        <w:pStyle w:val="Heading3"/>
        <w:spacing w:before="0" w:beforeAutospacing="0" w:after="0" w:afterAutospacing="0"/>
        <w:rPr>
          <w:rFonts w:asciiTheme="minorHAnsi" w:hAnsiTheme="minorHAnsi" w:cstheme="minorHAnsi"/>
          <w:sz w:val="22"/>
          <w:szCs w:val="22"/>
        </w:rPr>
      </w:pPr>
    </w:p>
    <w:p w:rsidR="00DA3D86" w:rsidRPr="00D92E87" w:rsidRDefault="00DA3D86" w:rsidP="00D92E87">
      <w:pPr>
        <w:pStyle w:val="NormalWeb"/>
        <w:spacing w:before="0" w:beforeAutospacing="0" w:after="0" w:afterAutospacing="0"/>
        <w:rPr>
          <w:rStyle w:val="Strong"/>
          <w:rFonts w:asciiTheme="minorHAnsi" w:hAnsiTheme="minorHAnsi" w:cstheme="minorHAnsi"/>
          <w:b w:val="0"/>
          <w:sz w:val="22"/>
          <w:szCs w:val="22"/>
        </w:rPr>
      </w:pPr>
      <w:r w:rsidRPr="00D92E87">
        <w:rPr>
          <w:rStyle w:val="Strong"/>
          <w:rFonts w:asciiTheme="minorHAnsi" w:hAnsiTheme="minorHAnsi" w:cstheme="minorHAnsi"/>
          <w:b w:val="0"/>
          <w:sz w:val="22"/>
          <w:szCs w:val="22"/>
        </w:rPr>
        <w:t>Table I2. By province or region</w:t>
      </w:r>
    </w:p>
    <w:p w:rsidR="007A77A7" w:rsidRPr="00D92E87" w:rsidRDefault="007A77A7" w:rsidP="00D92E87">
      <w:pPr>
        <w:pStyle w:val="NormalWeb"/>
        <w:spacing w:before="0" w:beforeAutospacing="0" w:after="0" w:afterAutospacing="0"/>
        <w:rPr>
          <w:rStyle w:val="Strong"/>
          <w:rFonts w:asciiTheme="minorHAnsi" w:hAnsiTheme="minorHAnsi" w:cstheme="minorHAnsi"/>
          <w:b w:val="0"/>
          <w:sz w:val="22"/>
          <w:szCs w:val="22"/>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7A77A7" w:rsidRPr="00D92E87" w:rsidTr="009F70E4">
        <w:tc>
          <w:tcPr>
            <w:tcW w:w="1558" w:type="dxa"/>
            <w:vAlign w:val="center"/>
          </w:tcPr>
          <w:p w:rsidR="007A77A7" w:rsidRPr="00D92E87" w:rsidRDefault="007A77A7" w:rsidP="00D92E87">
            <w:pPr>
              <w:rPr>
                <w:rFonts w:cstheme="minorHAnsi"/>
                <w:b/>
                <w:bCs/>
                <w:sz w:val="20"/>
                <w:szCs w:val="20"/>
              </w:rPr>
            </w:pPr>
            <w:r w:rsidRPr="00D92E87">
              <w:rPr>
                <w:rFonts w:cstheme="minorHAnsi"/>
                <w:b/>
                <w:bCs/>
                <w:sz w:val="20"/>
                <w:szCs w:val="20"/>
              </w:rPr>
              <w:t>Province or region</w:t>
            </w:r>
          </w:p>
        </w:tc>
        <w:tc>
          <w:tcPr>
            <w:tcW w:w="1558" w:type="dxa"/>
            <w:vAlign w:val="center"/>
          </w:tcPr>
          <w:p w:rsidR="007A77A7" w:rsidRPr="00D92E87" w:rsidRDefault="007A77A7" w:rsidP="00D92E87">
            <w:pPr>
              <w:rPr>
                <w:rFonts w:cstheme="minorHAnsi"/>
                <w:b/>
                <w:bCs/>
                <w:sz w:val="20"/>
                <w:szCs w:val="20"/>
              </w:rPr>
            </w:pPr>
            <w:r w:rsidRPr="00D92E87">
              <w:rPr>
                <w:rFonts w:cstheme="minorHAnsi"/>
                <w:b/>
                <w:bCs/>
                <w:sz w:val="20"/>
                <w:szCs w:val="20"/>
              </w:rPr>
              <w:t>Geographic access</w:t>
            </w:r>
          </w:p>
        </w:tc>
        <w:tc>
          <w:tcPr>
            <w:tcW w:w="1558" w:type="dxa"/>
            <w:vAlign w:val="center"/>
          </w:tcPr>
          <w:p w:rsidR="007A77A7" w:rsidRPr="00D92E87" w:rsidRDefault="007A77A7" w:rsidP="00D92E87">
            <w:pPr>
              <w:rPr>
                <w:rFonts w:cstheme="minorHAnsi"/>
                <w:b/>
                <w:bCs/>
                <w:sz w:val="20"/>
                <w:szCs w:val="20"/>
              </w:rPr>
            </w:pPr>
            <w:r w:rsidRPr="00D92E87">
              <w:rPr>
                <w:rFonts w:cstheme="minorHAnsi"/>
                <w:b/>
                <w:bCs/>
                <w:sz w:val="20"/>
                <w:szCs w:val="20"/>
              </w:rPr>
              <w:t>Commodities</w:t>
            </w:r>
          </w:p>
        </w:tc>
        <w:tc>
          <w:tcPr>
            <w:tcW w:w="1558" w:type="dxa"/>
            <w:vAlign w:val="center"/>
          </w:tcPr>
          <w:p w:rsidR="007A77A7" w:rsidRPr="00D92E87" w:rsidRDefault="007A77A7" w:rsidP="00D92E87">
            <w:pPr>
              <w:rPr>
                <w:rFonts w:cstheme="minorHAnsi"/>
                <w:b/>
                <w:bCs/>
                <w:sz w:val="20"/>
                <w:szCs w:val="20"/>
              </w:rPr>
            </w:pPr>
            <w:r w:rsidRPr="00D92E87">
              <w:rPr>
                <w:rFonts w:cstheme="minorHAnsi"/>
                <w:b/>
                <w:bCs/>
                <w:sz w:val="20"/>
                <w:szCs w:val="20"/>
              </w:rPr>
              <w:t>Lab capacity</w:t>
            </w:r>
          </w:p>
        </w:tc>
        <w:tc>
          <w:tcPr>
            <w:tcW w:w="1559" w:type="dxa"/>
            <w:vAlign w:val="center"/>
          </w:tcPr>
          <w:p w:rsidR="007A77A7" w:rsidRPr="00D92E87" w:rsidRDefault="007A77A7" w:rsidP="00D92E87">
            <w:pPr>
              <w:rPr>
                <w:rFonts w:cstheme="minorHAnsi"/>
                <w:b/>
                <w:bCs/>
                <w:sz w:val="20"/>
                <w:szCs w:val="20"/>
              </w:rPr>
            </w:pPr>
            <w:r w:rsidRPr="00D92E87">
              <w:rPr>
                <w:rFonts w:cstheme="minorHAnsi"/>
                <w:b/>
                <w:bCs/>
                <w:sz w:val="20"/>
                <w:szCs w:val="20"/>
              </w:rPr>
              <w:t>Human resources</w:t>
            </w:r>
          </w:p>
        </w:tc>
        <w:tc>
          <w:tcPr>
            <w:tcW w:w="1559" w:type="dxa"/>
            <w:vAlign w:val="center"/>
          </w:tcPr>
          <w:p w:rsidR="007A77A7" w:rsidRPr="00D92E87" w:rsidRDefault="007A77A7" w:rsidP="00D92E87">
            <w:pPr>
              <w:rPr>
                <w:rFonts w:cstheme="minorHAnsi"/>
                <w:b/>
                <w:bCs/>
                <w:sz w:val="20"/>
                <w:szCs w:val="20"/>
              </w:rPr>
            </w:pPr>
            <w:r w:rsidRPr="00D92E87">
              <w:rPr>
                <w:rFonts w:cstheme="minorHAnsi"/>
                <w:b/>
                <w:bCs/>
                <w:sz w:val="20"/>
                <w:szCs w:val="20"/>
              </w:rPr>
              <w:t>Referral and data</w:t>
            </w:r>
          </w:p>
        </w:tc>
      </w:tr>
      <w:tr w:rsidR="009F70E4" w:rsidRPr="00D92E87" w:rsidTr="009F70E4">
        <w:tc>
          <w:tcPr>
            <w:tcW w:w="1558" w:type="dxa"/>
            <w:vAlign w:val="center"/>
          </w:tcPr>
          <w:p w:rsidR="009F70E4" w:rsidRPr="00D92E87" w:rsidRDefault="009F70E4" w:rsidP="009F70E4">
            <w:pPr>
              <w:rPr>
                <w:rFonts w:cstheme="minorHAnsi"/>
                <w:sz w:val="20"/>
                <w:szCs w:val="20"/>
              </w:rPr>
            </w:pPr>
            <w:proofErr w:type="spellStart"/>
            <w:r>
              <w:rPr>
                <w:rFonts w:cstheme="minorHAnsi"/>
                <w:sz w:val="20"/>
                <w:szCs w:val="20"/>
              </w:rPr>
              <w:t>Koshi</w:t>
            </w:r>
            <w:proofErr w:type="spellEnd"/>
            <w:r>
              <w:rPr>
                <w:rFonts w:cstheme="minorHAnsi"/>
                <w:sz w:val="20"/>
                <w:szCs w:val="20"/>
              </w:rPr>
              <w:t xml:space="preserve"> province</w:t>
            </w:r>
            <w:r w:rsidRPr="00D92E87">
              <w:rPr>
                <w:rFonts w:cstheme="minorHAnsi"/>
                <w:sz w:val="20"/>
                <w:szCs w:val="20"/>
              </w:rPr>
              <w:t xml:space="preserve"> border belt</w:t>
            </w: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Remote hamlets beyond 2 hours; highly mobile migrants; after-hours demand near points of entry</w:t>
                  </w:r>
                </w:p>
              </w:tc>
            </w:tr>
          </w:tbl>
          <w:p w:rsidR="009F70E4" w:rsidRPr="009F70E4" w:rsidRDefault="009F70E4" w:rsidP="009F70E4">
            <w:pPr>
              <w:rPr>
                <w:vanish/>
                <w:sz w:val="20"/>
              </w:rPr>
            </w:pP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Remote hamlets beyond 2 hours; highly mobile migrants; after-hours demand near points of entry</w:t>
                  </w:r>
                </w:p>
              </w:tc>
            </w:tr>
          </w:tbl>
          <w:p w:rsidR="009F70E4" w:rsidRPr="009F70E4" w:rsidRDefault="009F70E4" w:rsidP="009F70E4">
            <w:pPr>
              <w:rPr>
                <w:vanish/>
                <w:sz w:val="20"/>
              </w:rPr>
            </w:pP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Remote hamlets beyond 2 hours; highly mobile migrants; after-hours demand near points of entry</w:t>
                  </w:r>
                </w:p>
              </w:tc>
            </w:tr>
          </w:tbl>
          <w:p w:rsidR="009F70E4" w:rsidRPr="009F70E4" w:rsidRDefault="009F70E4" w:rsidP="009F70E4">
            <w:pPr>
              <w:rPr>
                <w:vanish/>
                <w:sz w:val="20"/>
              </w:rPr>
            </w:pPr>
          </w:p>
        </w:tc>
        <w:tc>
          <w:tcPr>
            <w:tcW w:w="155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Remote hamlets beyond 2 hours; highly mobile migrants; after-hours demand near points of entry</w:t>
                  </w:r>
                </w:p>
              </w:tc>
            </w:tr>
          </w:tbl>
          <w:p w:rsidR="009F70E4" w:rsidRPr="009F70E4" w:rsidRDefault="009F70E4" w:rsidP="009F70E4">
            <w:pPr>
              <w:rPr>
                <w:vanish/>
                <w:sz w:val="20"/>
              </w:rPr>
            </w:pPr>
          </w:p>
        </w:tc>
        <w:tc>
          <w:tcPr>
            <w:tcW w:w="155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Remote hamlets beyond 2 hours; highly mobile migrants; after-hours demand near points of entry</w:t>
                  </w:r>
                </w:p>
              </w:tc>
            </w:tr>
          </w:tbl>
          <w:p w:rsidR="009F70E4" w:rsidRPr="009F70E4" w:rsidRDefault="009F70E4" w:rsidP="009F70E4">
            <w:pPr>
              <w:rPr>
                <w:vanish/>
                <w:sz w:val="20"/>
              </w:rPr>
            </w:pPr>
          </w:p>
        </w:tc>
      </w:tr>
      <w:tr w:rsidR="009F70E4" w:rsidRPr="00D92E87" w:rsidTr="009F70E4">
        <w:tc>
          <w:tcPr>
            <w:tcW w:w="1558" w:type="dxa"/>
            <w:vAlign w:val="center"/>
          </w:tcPr>
          <w:p w:rsidR="009F70E4" w:rsidRPr="00D92E87" w:rsidRDefault="009F70E4" w:rsidP="009F70E4">
            <w:pPr>
              <w:rPr>
                <w:rFonts w:cstheme="minorHAnsi"/>
                <w:sz w:val="20"/>
                <w:szCs w:val="20"/>
              </w:rPr>
            </w:pPr>
            <w:proofErr w:type="spellStart"/>
            <w:r w:rsidRPr="00D92E87">
              <w:rPr>
                <w:rFonts w:cstheme="minorHAnsi"/>
                <w:sz w:val="20"/>
                <w:szCs w:val="20"/>
              </w:rPr>
              <w:t>Madhesh</w:t>
            </w:r>
            <w:proofErr w:type="spellEnd"/>
            <w:r w:rsidRPr="00D92E87">
              <w:rPr>
                <w:rFonts w:cstheme="minorHAnsi"/>
                <w:sz w:val="20"/>
                <w:szCs w:val="20"/>
              </w:rPr>
              <w:t xml:space="preserve"> border belt</w:t>
            </w: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Dense night mobility; KP prefer after-hours access; urban slum pockets underserved</w:t>
                  </w:r>
                </w:p>
              </w:tc>
            </w:tr>
          </w:tbl>
          <w:p w:rsidR="009F70E4" w:rsidRPr="009F70E4" w:rsidRDefault="009F70E4" w:rsidP="009F70E4">
            <w:pPr>
              <w:rPr>
                <w:vanish/>
                <w:sz w:val="20"/>
              </w:rPr>
            </w:pP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Dense night mobility; KP prefer after-hours access; urban slum pockets underserved</w:t>
                  </w:r>
                </w:p>
              </w:tc>
            </w:tr>
          </w:tbl>
          <w:p w:rsidR="009F70E4" w:rsidRPr="009F70E4" w:rsidRDefault="009F70E4" w:rsidP="009F70E4">
            <w:pPr>
              <w:rPr>
                <w:vanish/>
                <w:sz w:val="20"/>
              </w:rPr>
            </w:pP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Dense night mobility; KP prefer after-hours access; urban slum pockets underserved</w:t>
                  </w:r>
                </w:p>
              </w:tc>
            </w:tr>
          </w:tbl>
          <w:p w:rsidR="009F70E4" w:rsidRPr="009F70E4" w:rsidRDefault="009F70E4" w:rsidP="009F70E4">
            <w:pPr>
              <w:rPr>
                <w:vanish/>
                <w:sz w:val="20"/>
              </w:rPr>
            </w:pPr>
          </w:p>
        </w:tc>
        <w:tc>
          <w:tcPr>
            <w:tcW w:w="155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Dense night mobility; KP prefer after-hours access; urban slum pockets underserved</w:t>
                  </w:r>
                </w:p>
              </w:tc>
            </w:tr>
          </w:tbl>
          <w:p w:rsidR="009F70E4" w:rsidRPr="009F70E4" w:rsidRDefault="009F70E4" w:rsidP="009F70E4">
            <w:pPr>
              <w:rPr>
                <w:vanish/>
                <w:sz w:val="20"/>
              </w:rPr>
            </w:pPr>
          </w:p>
        </w:tc>
        <w:tc>
          <w:tcPr>
            <w:tcW w:w="155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Dense night mobility; KP prefer after-hours access; urban slum pockets underserved</w:t>
                  </w:r>
                </w:p>
              </w:tc>
            </w:tr>
          </w:tbl>
          <w:p w:rsidR="009F70E4" w:rsidRPr="009F70E4" w:rsidRDefault="009F70E4" w:rsidP="009F70E4">
            <w:pPr>
              <w:rPr>
                <w:vanish/>
                <w:sz w:val="20"/>
              </w:rPr>
            </w:pPr>
          </w:p>
        </w:tc>
      </w:tr>
      <w:tr w:rsidR="009F70E4" w:rsidRPr="00D92E87" w:rsidTr="009F70E4">
        <w:tc>
          <w:tcPr>
            <w:tcW w:w="1558" w:type="dxa"/>
            <w:vAlign w:val="center"/>
          </w:tcPr>
          <w:p w:rsidR="009F70E4" w:rsidRPr="009F70E4" w:rsidRDefault="009F70E4" w:rsidP="009F70E4">
            <w:pPr>
              <w:rPr>
                <w:rFonts w:cstheme="minorHAnsi"/>
                <w:sz w:val="18"/>
                <w:szCs w:val="20"/>
              </w:rPr>
            </w:pPr>
            <w:proofErr w:type="spellStart"/>
            <w:r w:rsidRPr="009F70E4">
              <w:rPr>
                <w:rFonts w:cstheme="minorHAnsi"/>
                <w:sz w:val="18"/>
                <w:szCs w:val="20"/>
              </w:rPr>
              <w:t>Bagmati</w:t>
            </w:r>
            <w:proofErr w:type="spellEnd"/>
            <w:r w:rsidRPr="009F70E4">
              <w:rPr>
                <w:rFonts w:cstheme="minorHAnsi"/>
                <w:sz w:val="18"/>
                <w:szCs w:val="20"/>
              </w:rPr>
              <w:t xml:space="preserve"> urban poor pockets</w:t>
            </w: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18"/>
                    </w:rPr>
                  </w:pPr>
                  <w:r w:rsidRPr="009F70E4">
                    <w:rPr>
                      <w:sz w:val="18"/>
                    </w:rPr>
                    <w:t>Travel cost and lost wages; clinic hours conflict with shift work</w:t>
                  </w:r>
                </w:p>
              </w:tc>
            </w:tr>
          </w:tbl>
          <w:p w:rsidR="009F70E4" w:rsidRPr="009F70E4" w:rsidRDefault="009F70E4" w:rsidP="009F70E4">
            <w:pPr>
              <w:rPr>
                <w:vanish/>
                <w:sz w:val="18"/>
              </w:rPr>
            </w:pP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18"/>
                    </w:rPr>
                  </w:pPr>
                  <w:r w:rsidRPr="009F70E4">
                    <w:rPr>
                      <w:sz w:val="18"/>
                    </w:rPr>
                    <w:t>Travel cost and lost wages; clinic hours conflict with shift work</w:t>
                  </w:r>
                </w:p>
              </w:tc>
            </w:tr>
          </w:tbl>
          <w:p w:rsidR="009F70E4" w:rsidRPr="009F70E4" w:rsidRDefault="009F70E4" w:rsidP="009F70E4">
            <w:pPr>
              <w:rPr>
                <w:vanish/>
                <w:sz w:val="18"/>
              </w:rPr>
            </w:pP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18"/>
                    </w:rPr>
                  </w:pPr>
                  <w:r w:rsidRPr="009F70E4">
                    <w:rPr>
                      <w:sz w:val="18"/>
                    </w:rPr>
                    <w:t>Travel cost and lost wages; clinic hours conflict with shift work</w:t>
                  </w:r>
                </w:p>
              </w:tc>
            </w:tr>
          </w:tbl>
          <w:p w:rsidR="009F70E4" w:rsidRPr="009F70E4" w:rsidRDefault="009F70E4" w:rsidP="009F70E4">
            <w:pPr>
              <w:rPr>
                <w:vanish/>
                <w:sz w:val="18"/>
              </w:rPr>
            </w:pPr>
          </w:p>
        </w:tc>
        <w:tc>
          <w:tcPr>
            <w:tcW w:w="155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tblGrid>
            <w:tr w:rsidR="009F70E4" w:rsidRPr="009F70E4" w:rsidTr="009F70E4">
              <w:trPr>
                <w:tblCellSpacing w:w="15" w:type="dxa"/>
              </w:trPr>
              <w:tc>
                <w:tcPr>
                  <w:tcW w:w="0" w:type="auto"/>
                  <w:vAlign w:val="center"/>
                  <w:hideMark/>
                </w:tcPr>
                <w:p w:rsidR="009F70E4" w:rsidRPr="009F70E4" w:rsidRDefault="009F70E4" w:rsidP="009F70E4">
                  <w:pPr>
                    <w:rPr>
                      <w:sz w:val="18"/>
                    </w:rPr>
                  </w:pPr>
                  <w:r w:rsidRPr="009F70E4">
                    <w:rPr>
                      <w:sz w:val="18"/>
                    </w:rPr>
                    <w:t>Travel cost and lost wages; clinic hours conflict with shift work</w:t>
                  </w:r>
                </w:p>
              </w:tc>
            </w:tr>
          </w:tbl>
          <w:p w:rsidR="009F70E4" w:rsidRPr="009F70E4" w:rsidRDefault="009F70E4" w:rsidP="009F70E4">
            <w:pPr>
              <w:rPr>
                <w:vanish/>
                <w:sz w:val="18"/>
              </w:rPr>
            </w:pPr>
          </w:p>
        </w:tc>
        <w:tc>
          <w:tcPr>
            <w:tcW w:w="155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tblGrid>
            <w:tr w:rsidR="009F70E4" w:rsidRPr="009F70E4" w:rsidTr="009F70E4">
              <w:trPr>
                <w:tblCellSpacing w:w="15" w:type="dxa"/>
              </w:trPr>
              <w:tc>
                <w:tcPr>
                  <w:tcW w:w="0" w:type="auto"/>
                  <w:vAlign w:val="center"/>
                  <w:hideMark/>
                </w:tcPr>
                <w:p w:rsidR="009F70E4" w:rsidRPr="009F70E4" w:rsidRDefault="009F70E4" w:rsidP="009F70E4">
                  <w:pPr>
                    <w:rPr>
                      <w:sz w:val="18"/>
                    </w:rPr>
                  </w:pPr>
                  <w:r w:rsidRPr="009F70E4">
                    <w:rPr>
                      <w:sz w:val="18"/>
                    </w:rPr>
                    <w:t>Travel cost and lost wages; clinic hours conflict with shift work</w:t>
                  </w:r>
                </w:p>
              </w:tc>
            </w:tr>
          </w:tbl>
          <w:p w:rsidR="009F70E4" w:rsidRPr="009F70E4" w:rsidRDefault="009F70E4" w:rsidP="009F70E4">
            <w:pPr>
              <w:rPr>
                <w:vanish/>
                <w:sz w:val="18"/>
              </w:rPr>
            </w:pPr>
          </w:p>
        </w:tc>
      </w:tr>
      <w:tr w:rsidR="009F70E4" w:rsidRPr="00D92E87" w:rsidTr="009F70E4">
        <w:tc>
          <w:tcPr>
            <w:tcW w:w="1558" w:type="dxa"/>
            <w:vAlign w:val="center"/>
          </w:tcPr>
          <w:p w:rsidR="009F70E4" w:rsidRPr="00D92E87" w:rsidRDefault="009F70E4" w:rsidP="009F70E4">
            <w:pPr>
              <w:rPr>
                <w:rFonts w:cstheme="minorHAnsi"/>
                <w:sz w:val="20"/>
                <w:szCs w:val="20"/>
              </w:rPr>
            </w:pPr>
            <w:proofErr w:type="spellStart"/>
            <w:r w:rsidRPr="00D92E87">
              <w:rPr>
                <w:rFonts w:cstheme="minorHAnsi"/>
                <w:sz w:val="20"/>
                <w:szCs w:val="20"/>
              </w:rPr>
              <w:t>Gandaki</w:t>
            </w:r>
            <w:proofErr w:type="spellEnd"/>
            <w:r w:rsidRPr="00D92E87">
              <w:rPr>
                <w:rFonts w:cstheme="minorHAnsi"/>
                <w:sz w:val="20"/>
                <w:szCs w:val="20"/>
              </w:rPr>
              <w:t xml:space="preserve"> hills</w:t>
            </w: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Long travel and transport cost; seasonal road closures; elderly and disability access gaps</w:t>
                  </w:r>
                </w:p>
              </w:tc>
            </w:tr>
          </w:tbl>
          <w:p w:rsidR="009F70E4" w:rsidRPr="009F70E4" w:rsidRDefault="009F70E4" w:rsidP="009F70E4">
            <w:pPr>
              <w:rPr>
                <w:vanish/>
                <w:sz w:val="20"/>
              </w:rPr>
            </w:pP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Long travel and transport cost; seasonal road closures; elderly and disability access gaps</w:t>
                  </w:r>
                </w:p>
              </w:tc>
            </w:tr>
          </w:tbl>
          <w:p w:rsidR="009F70E4" w:rsidRPr="009F70E4" w:rsidRDefault="009F70E4" w:rsidP="009F70E4">
            <w:pPr>
              <w:rPr>
                <w:vanish/>
                <w:sz w:val="20"/>
              </w:rPr>
            </w:pP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Long travel and transport cost; seasonal road closures; elderly and disability access gaps</w:t>
                  </w:r>
                </w:p>
              </w:tc>
            </w:tr>
          </w:tbl>
          <w:p w:rsidR="009F70E4" w:rsidRPr="009F70E4" w:rsidRDefault="009F70E4" w:rsidP="009F70E4">
            <w:pPr>
              <w:rPr>
                <w:vanish/>
                <w:sz w:val="20"/>
              </w:rPr>
            </w:pPr>
          </w:p>
        </w:tc>
        <w:tc>
          <w:tcPr>
            <w:tcW w:w="155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Long travel and transport cost; seasonal road closures; elderly and disability access gaps</w:t>
                  </w:r>
                </w:p>
              </w:tc>
            </w:tr>
          </w:tbl>
          <w:p w:rsidR="009F70E4" w:rsidRPr="009F70E4" w:rsidRDefault="009F70E4" w:rsidP="009F70E4">
            <w:pPr>
              <w:rPr>
                <w:vanish/>
                <w:sz w:val="20"/>
              </w:rPr>
            </w:pPr>
          </w:p>
        </w:tc>
        <w:tc>
          <w:tcPr>
            <w:tcW w:w="155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Long travel and transport cost; seasonal road closures; elderly and disability access gaps</w:t>
                  </w:r>
                </w:p>
              </w:tc>
            </w:tr>
          </w:tbl>
          <w:p w:rsidR="009F70E4" w:rsidRPr="009F70E4" w:rsidRDefault="009F70E4" w:rsidP="009F70E4">
            <w:pPr>
              <w:rPr>
                <w:vanish/>
                <w:sz w:val="20"/>
              </w:rPr>
            </w:pPr>
          </w:p>
        </w:tc>
      </w:tr>
      <w:tr w:rsidR="009F70E4" w:rsidRPr="00D92E87" w:rsidTr="009F70E4">
        <w:tc>
          <w:tcPr>
            <w:tcW w:w="1558" w:type="dxa"/>
            <w:vAlign w:val="center"/>
          </w:tcPr>
          <w:p w:rsidR="009F70E4" w:rsidRPr="00D92E87" w:rsidRDefault="009F70E4" w:rsidP="009F70E4">
            <w:pPr>
              <w:rPr>
                <w:rFonts w:cstheme="minorHAnsi"/>
                <w:sz w:val="20"/>
                <w:szCs w:val="20"/>
              </w:rPr>
            </w:pPr>
            <w:proofErr w:type="spellStart"/>
            <w:r w:rsidRPr="00D92E87">
              <w:rPr>
                <w:rFonts w:cstheme="minorHAnsi"/>
                <w:sz w:val="20"/>
                <w:szCs w:val="20"/>
              </w:rPr>
              <w:t>Lumbini</w:t>
            </w:r>
            <w:proofErr w:type="spellEnd"/>
            <w:r w:rsidRPr="00D92E87">
              <w:rPr>
                <w:rFonts w:cstheme="minorHAnsi"/>
                <w:sz w:val="20"/>
                <w:szCs w:val="20"/>
              </w:rPr>
              <w:t xml:space="preserve"> plains</w:t>
            </w: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Seasonal migrant peaks at kilns and farms not routinely reached</w:t>
                  </w:r>
                </w:p>
              </w:tc>
            </w:tr>
          </w:tbl>
          <w:p w:rsidR="009F70E4" w:rsidRPr="009F70E4" w:rsidRDefault="009F70E4" w:rsidP="009F70E4">
            <w:pPr>
              <w:rPr>
                <w:vanish/>
                <w:sz w:val="20"/>
              </w:rPr>
            </w:pP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Seasonal migrant peaks at kilns and farms not routinely reached</w:t>
                  </w:r>
                </w:p>
              </w:tc>
            </w:tr>
          </w:tbl>
          <w:p w:rsidR="009F70E4" w:rsidRPr="009F70E4" w:rsidRDefault="009F70E4" w:rsidP="009F70E4">
            <w:pPr>
              <w:rPr>
                <w:vanish/>
                <w:sz w:val="20"/>
              </w:rPr>
            </w:pP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Seasonal migrant peaks at kilns and farms not routinely reached</w:t>
                  </w:r>
                </w:p>
              </w:tc>
            </w:tr>
          </w:tbl>
          <w:p w:rsidR="009F70E4" w:rsidRPr="009F70E4" w:rsidRDefault="009F70E4" w:rsidP="009F70E4">
            <w:pPr>
              <w:rPr>
                <w:vanish/>
                <w:sz w:val="20"/>
              </w:rPr>
            </w:pPr>
          </w:p>
        </w:tc>
        <w:tc>
          <w:tcPr>
            <w:tcW w:w="155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Seasonal migrant peaks at kilns and farms not routinely reached</w:t>
                  </w:r>
                </w:p>
              </w:tc>
            </w:tr>
          </w:tbl>
          <w:p w:rsidR="009F70E4" w:rsidRPr="009F70E4" w:rsidRDefault="009F70E4" w:rsidP="009F70E4">
            <w:pPr>
              <w:rPr>
                <w:vanish/>
                <w:sz w:val="20"/>
              </w:rPr>
            </w:pPr>
          </w:p>
        </w:tc>
        <w:tc>
          <w:tcPr>
            <w:tcW w:w="155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Seasonal migrant peaks at kilns and farms not routinely reached</w:t>
                  </w:r>
                </w:p>
              </w:tc>
            </w:tr>
          </w:tbl>
          <w:p w:rsidR="009F70E4" w:rsidRPr="009F70E4" w:rsidRDefault="009F70E4" w:rsidP="009F70E4">
            <w:pPr>
              <w:rPr>
                <w:vanish/>
                <w:sz w:val="20"/>
              </w:rPr>
            </w:pPr>
          </w:p>
        </w:tc>
      </w:tr>
      <w:tr w:rsidR="009F70E4" w:rsidRPr="00D92E87" w:rsidTr="009F70E4">
        <w:tc>
          <w:tcPr>
            <w:tcW w:w="1558" w:type="dxa"/>
            <w:vAlign w:val="center"/>
          </w:tcPr>
          <w:p w:rsidR="009F70E4" w:rsidRPr="00D92E87" w:rsidRDefault="009F70E4" w:rsidP="009F70E4">
            <w:pPr>
              <w:rPr>
                <w:rFonts w:cstheme="minorHAnsi"/>
                <w:sz w:val="20"/>
                <w:szCs w:val="20"/>
              </w:rPr>
            </w:pPr>
            <w:proofErr w:type="spellStart"/>
            <w:r w:rsidRPr="00D92E87">
              <w:rPr>
                <w:rFonts w:cstheme="minorHAnsi"/>
                <w:sz w:val="20"/>
                <w:szCs w:val="20"/>
              </w:rPr>
              <w:t>Karnali</w:t>
            </w:r>
            <w:proofErr w:type="spellEnd"/>
            <w:r w:rsidRPr="00D92E87">
              <w:rPr>
                <w:rFonts w:cstheme="minorHAnsi"/>
                <w:sz w:val="20"/>
                <w:szCs w:val="20"/>
              </w:rPr>
              <w:t xml:space="preserve"> mountains</w:t>
            </w: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 xml:space="preserve">Very remote access; weather isolation; </w:t>
                  </w:r>
                  <w:r w:rsidRPr="009F70E4">
                    <w:rPr>
                      <w:sz w:val="20"/>
                    </w:rPr>
                    <w:lastRenderedPageBreak/>
                    <w:t>catastrophic transport cost</w:t>
                  </w:r>
                </w:p>
              </w:tc>
            </w:tr>
          </w:tbl>
          <w:p w:rsidR="009F70E4" w:rsidRPr="009F70E4" w:rsidRDefault="009F70E4" w:rsidP="009F70E4">
            <w:pPr>
              <w:rPr>
                <w:vanish/>
                <w:sz w:val="20"/>
              </w:rPr>
            </w:pP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lastRenderedPageBreak/>
                    <w:t xml:space="preserve">Very remote access; weather isolation; </w:t>
                  </w:r>
                  <w:r w:rsidRPr="009F70E4">
                    <w:rPr>
                      <w:sz w:val="20"/>
                    </w:rPr>
                    <w:lastRenderedPageBreak/>
                    <w:t>catastrophic transport cost</w:t>
                  </w:r>
                </w:p>
              </w:tc>
            </w:tr>
          </w:tbl>
          <w:p w:rsidR="009F70E4" w:rsidRPr="009F70E4" w:rsidRDefault="009F70E4" w:rsidP="009F70E4">
            <w:pPr>
              <w:rPr>
                <w:vanish/>
                <w:sz w:val="20"/>
              </w:rPr>
            </w:pP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lastRenderedPageBreak/>
                    <w:t xml:space="preserve">Very remote access; weather isolation; </w:t>
                  </w:r>
                  <w:r w:rsidRPr="009F70E4">
                    <w:rPr>
                      <w:sz w:val="20"/>
                    </w:rPr>
                    <w:lastRenderedPageBreak/>
                    <w:t>catastrophic transport cost</w:t>
                  </w:r>
                </w:p>
              </w:tc>
            </w:tr>
          </w:tbl>
          <w:p w:rsidR="009F70E4" w:rsidRPr="009F70E4" w:rsidRDefault="009F70E4" w:rsidP="009F70E4">
            <w:pPr>
              <w:rPr>
                <w:vanish/>
                <w:sz w:val="20"/>
              </w:rPr>
            </w:pPr>
          </w:p>
        </w:tc>
        <w:tc>
          <w:tcPr>
            <w:tcW w:w="155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lastRenderedPageBreak/>
                    <w:t xml:space="preserve">Very remote access; weather isolation; </w:t>
                  </w:r>
                  <w:r w:rsidRPr="009F70E4">
                    <w:rPr>
                      <w:sz w:val="20"/>
                    </w:rPr>
                    <w:lastRenderedPageBreak/>
                    <w:t>catastrophic transport cost</w:t>
                  </w:r>
                </w:p>
              </w:tc>
            </w:tr>
          </w:tbl>
          <w:p w:rsidR="009F70E4" w:rsidRPr="009F70E4" w:rsidRDefault="009F70E4" w:rsidP="009F70E4">
            <w:pPr>
              <w:rPr>
                <w:vanish/>
                <w:sz w:val="20"/>
              </w:rPr>
            </w:pPr>
          </w:p>
        </w:tc>
        <w:tc>
          <w:tcPr>
            <w:tcW w:w="155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lastRenderedPageBreak/>
                    <w:t xml:space="preserve">Very remote access; weather isolation; </w:t>
                  </w:r>
                  <w:r w:rsidRPr="009F70E4">
                    <w:rPr>
                      <w:sz w:val="20"/>
                    </w:rPr>
                    <w:lastRenderedPageBreak/>
                    <w:t>catastrophic transport cost</w:t>
                  </w:r>
                </w:p>
              </w:tc>
            </w:tr>
          </w:tbl>
          <w:p w:rsidR="009F70E4" w:rsidRPr="009F70E4" w:rsidRDefault="009F70E4" w:rsidP="009F70E4">
            <w:pPr>
              <w:rPr>
                <w:vanish/>
                <w:sz w:val="20"/>
              </w:rPr>
            </w:pPr>
          </w:p>
        </w:tc>
      </w:tr>
      <w:tr w:rsidR="009F70E4" w:rsidRPr="00D92E87" w:rsidTr="009F70E4">
        <w:tc>
          <w:tcPr>
            <w:tcW w:w="1558" w:type="dxa"/>
            <w:vAlign w:val="center"/>
          </w:tcPr>
          <w:p w:rsidR="009F70E4" w:rsidRPr="00D92E87" w:rsidRDefault="009F70E4" w:rsidP="009F70E4">
            <w:pPr>
              <w:rPr>
                <w:rFonts w:cstheme="minorHAnsi"/>
                <w:sz w:val="20"/>
                <w:szCs w:val="20"/>
              </w:rPr>
            </w:pPr>
            <w:proofErr w:type="spellStart"/>
            <w:r w:rsidRPr="00D92E87">
              <w:rPr>
                <w:rFonts w:cstheme="minorHAnsi"/>
                <w:sz w:val="20"/>
                <w:szCs w:val="20"/>
              </w:rPr>
              <w:lastRenderedPageBreak/>
              <w:t>Sudurpashchim</w:t>
            </w:r>
            <w:proofErr w:type="spellEnd"/>
            <w:r w:rsidRPr="00D92E87">
              <w:rPr>
                <w:rFonts w:cstheme="minorHAnsi"/>
                <w:sz w:val="20"/>
                <w:szCs w:val="20"/>
              </w:rPr>
              <w:t xml:space="preserve"> far west</w:t>
            </w: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Cross-border seasonality; forest goers and fishers miss routine services</w:t>
                  </w:r>
                </w:p>
              </w:tc>
            </w:tr>
          </w:tbl>
          <w:p w:rsidR="009F70E4" w:rsidRPr="009F70E4" w:rsidRDefault="009F70E4" w:rsidP="009F70E4">
            <w:pPr>
              <w:rPr>
                <w:vanish/>
                <w:sz w:val="20"/>
              </w:rPr>
            </w:pP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Cross-border seasonality; forest goers and fishers miss routine services</w:t>
                  </w:r>
                </w:p>
              </w:tc>
            </w:tr>
          </w:tbl>
          <w:p w:rsidR="009F70E4" w:rsidRPr="009F70E4" w:rsidRDefault="009F70E4" w:rsidP="009F70E4">
            <w:pPr>
              <w:rPr>
                <w:vanish/>
                <w:sz w:val="20"/>
              </w:rPr>
            </w:pPr>
          </w:p>
        </w:tc>
        <w:tc>
          <w:tcPr>
            <w:tcW w:w="155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Cross-border seasonality; forest goers and fishers miss routine services</w:t>
                  </w:r>
                </w:p>
              </w:tc>
            </w:tr>
          </w:tbl>
          <w:p w:rsidR="009F70E4" w:rsidRPr="009F70E4" w:rsidRDefault="009F70E4" w:rsidP="009F70E4">
            <w:pPr>
              <w:rPr>
                <w:vanish/>
                <w:sz w:val="20"/>
              </w:rPr>
            </w:pPr>
          </w:p>
        </w:tc>
        <w:tc>
          <w:tcPr>
            <w:tcW w:w="155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Cross-border seasonality; forest goers and fishers miss routine services</w:t>
                  </w:r>
                </w:p>
              </w:tc>
            </w:tr>
          </w:tbl>
          <w:p w:rsidR="009F70E4" w:rsidRPr="009F70E4" w:rsidRDefault="009F70E4" w:rsidP="009F70E4">
            <w:pPr>
              <w:rPr>
                <w:vanish/>
                <w:sz w:val="20"/>
              </w:rPr>
            </w:pPr>
          </w:p>
        </w:tc>
        <w:tc>
          <w:tcPr>
            <w:tcW w:w="155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tblGrid>
            <w:tr w:rsidR="009F70E4" w:rsidRPr="009F70E4" w:rsidTr="009F70E4">
              <w:trPr>
                <w:tblCellSpacing w:w="15" w:type="dxa"/>
              </w:trPr>
              <w:tc>
                <w:tcPr>
                  <w:tcW w:w="0" w:type="auto"/>
                  <w:vAlign w:val="center"/>
                  <w:hideMark/>
                </w:tcPr>
                <w:p w:rsidR="009F70E4" w:rsidRPr="009F70E4" w:rsidRDefault="009F70E4" w:rsidP="009F70E4">
                  <w:pPr>
                    <w:rPr>
                      <w:sz w:val="20"/>
                    </w:rPr>
                  </w:pPr>
                  <w:r w:rsidRPr="009F70E4">
                    <w:rPr>
                      <w:sz w:val="20"/>
                    </w:rPr>
                    <w:t>Cross-border seasonality; forest goers and fishers miss routine services</w:t>
                  </w:r>
                </w:p>
              </w:tc>
            </w:tr>
          </w:tbl>
          <w:p w:rsidR="009F70E4" w:rsidRPr="009F70E4" w:rsidRDefault="009F70E4" w:rsidP="009F70E4">
            <w:pPr>
              <w:rPr>
                <w:vanish/>
                <w:sz w:val="20"/>
              </w:rPr>
            </w:pPr>
          </w:p>
        </w:tc>
      </w:tr>
    </w:tbl>
    <w:p w:rsidR="007A77A7" w:rsidRPr="00D92E87" w:rsidRDefault="007A77A7" w:rsidP="00D92E87">
      <w:pPr>
        <w:pStyle w:val="NormalWeb"/>
        <w:spacing w:before="0" w:beforeAutospacing="0" w:after="0" w:afterAutospacing="0"/>
        <w:rPr>
          <w:rStyle w:val="Strong"/>
          <w:rFonts w:asciiTheme="minorHAnsi" w:hAnsiTheme="minorHAnsi" w:cstheme="minorHAnsi"/>
          <w:b w:val="0"/>
          <w:sz w:val="22"/>
          <w:szCs w:val="22"/>
        </w:rPr>
      </w:pPr>
    </w:p>
    <w:p w:rsidR="007A77A7" w:rsidRPr="00D92E87" w:rsidRDefault="007A77A7" w:rsidP="00D92E87">
      <w:pPr>
        <w:pStyle w:val="NormalWeb"/>
        <w:spacing w:before="0" w:beforeAutospacing="0" w:after="0" w:afterAutospacing="0"/>
        <w:rPr>
          <w:rStyle w:val="Strong"/>
          <w:rFonts w:asciiTheme="minorHAnsi" w:hAnsiTheme="minorHAnsi" w:cstheme="minorHAnsi"/>
          <w:b w:val="0"/>
          <w:sz w:val="22"/>
          <w:szCs w:val="22"/>
        </w:rPr>
      </w:pPr>
    </w:p>
    <w:p w:rsidR="00DA3D86" w:rsidRPr="00D92E87" w:rsidRDefault="00DA3D86" w:rsidP="00D92E87">
      <w:pPr>
        <w:pStyle w:val="Heading3"/>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I3. Population pathway matrix</w:t>
      </w:r>
    </w:p>
    <w:p w:rsidR="007A77A7" w:rsidRPr="00D92E87" w:rsidRDefault="007A77A7" w:rsidP="00D92E87">
      <w:pPr>
        <w:pStyle w:val="Heading3"/>
        <w:spacing w:before="0" w:beforeAutospacing="0" w:after="0" w:afterAutospacing="0"/>
        <w:rPr>
          <w:rFonts w:asciiTheme="minorHAnsi" w:hAnsiTheme="minorHAnsi" w:cstheme="minorHAnsi"/>
          <w:b w:val="0"/>
          <w:sz w:val="22"/>
          <w:szCs w:val="22"/>
        </w:rPr>
      </w:pPr>
    </w:p>
    <w:p w:rsidR="00DA3D86" w:rsidRPr="00D92E87" w:rsidRDefault="00DA3D86" w:rsidP="00D92E87">
      <w:pPr>
        <w:pStyle w:val="NormalWeb"/>
        <w:spacing w:before="0" w:beforeAutospacing="0" w:after="0" w:afterAutospacing="0"/>
        <w:rPr>
          <w:rStyle w:val="Strong"/>
          <w:rFonts w:asciiTheme="minorHAnsi" w:hAnsiTheme="minorHAnsi" w:cstheme="minorHAnsi"/>
          <w:b w:val="0"/>
          <w:sz w:val="22"/>
          <w:szCs w:val="22"/>
        </w:rPr>
      </w:pPr>
      <w:r w:rsidRPr="00D92E87">
        <w:rPr>
          <w:rStyle w:val="Strong"/>
          <w:rFonts w:asciiTheme="minorHAnsi" w:hAnsiTheme="minorHAnsi" w:cstheme="minorHAnsi"/>
          <w:b w:val="0"/>
          <w:sz w:val="22"/>
          <w:szCs w:val="22"/>
        </w:rPr>
        <w:t>Table I3. By population group and service pathway</w:t>
      </w:r>
    </w:p>
    <w:p w:rsidR="007A77A7" w:rsidRPr="00D92E87" w:rsidRDefault="007A77A7" w:rsidP="00D92E87">
      <w:pPr>
        <w:pStyle w:val="NormalWeb"/>
        <w:spacing w:before="0" w:beforeAutospacing="0" w:after="0" w:afterAutospacing="0"/>
        <w:rPr>
          <w:rStyle w:val="Strong"/>
          <w:rFonts w:asciiTheme="minorHAnsi" w:hAnsiTheme="minorHAnsi" w:cstheme="minorHAnsi"/>
          <w:b w:val="0"/>
          <w:sz w:val="22"/>
          <w:szCs w:val="22"/>
        </w:rPr>
      </w:pPr>
    </w:p>
    <w:tbl>
      <w:tblPr>
        <w:tblStyle w:val="TableGrid"/>
        <w:tblW w:w="0" w:type="auto"/>
        <w:tblLook w:val="04A0" w:firstRow="1" w:lastRow="0" w:firstColumn="1" w:lastColumn="0" w:noHBand="0" w:noVBand="1"/>
      </w:tblPr>
      <w:tblGrid>
        <w:gridCol w:w="1551"/>
        <w:gridCol w:w="1549"/>
        <w:gridCol w:w="1592"/>
        <w:gridCol w:w="1551"/>
        <w:gridCol w:w="1552"/>
        <w:gridCol w:w="1555"/>
      </w:tblGrid>
      <w:tr w:rsidR="007A77A7" w:rsidRPr="00D92E87" w:rsidTr="007A77A7">
        <w:tc>
          <w:tcPr>
            <w:tcW w:w="1551" w:type="dxa"/>
            <w:vAlign w:val="center"/>
          </w:tcPr>
          <w:p w:rsidR="007A77A7" w:rsidRPr="008D5880" w:rsidRDefault="007A77A7" w:rsidP="008D5880">
            <w:pPr>
              <w:rPr>
                <w:rFonts w:cstheme="minorHAnsi"/>
                <w:b/>
                <w:bCs/>
                <w:sz w:val="20"/>
                <w:szCs w:val="20"/>
              </w:rPr>
            </w:pPr>
            <w:r w:rsidRPr="008D5880">
              <w:rPr>
                <w:rFonts w:cstheme="minorHAnsi"/>
                <w:b/>
                <w:bCs/>
                <w:sz w:val="20"/>
                <w:szCs w:val="20"/>
              </w:rPr>
              <w:t>Population group</w:t>
            </w:r>
          </w:p>
        </w:tc>
        <w:tc>
          <w:tcPr>
            <w:tcW w:w="1549" w:type="dxa"/>
            <w:vAlign w:val="center"/>
          </w:tcPr>
          <w:p w:rsidR="007A77A7" w:rsidRPr="008D5880" w:rsidRDefault="007A77A7" w:rsidP="008D5880">
            <w:pPr>
              <w:rPr>
                <w:rFonts w:cstheme="minorHAnsi"/>
                <w:b/>
                <w:bCs/>
                <w:sz w:val="20"/>
                <w:szCs w:val="20"/>
              </w:rPr>
            </w:pPr>
            <w:r w:rsidRPr="008D5880">
              <w:rPr>
                <w:rFonts w:cstheme="minorHAnsi"/>
                <w:b/>
                <w:bCs/>
                <w:sz w:val="20"/>
                <w:szCs w:val="20"/>
              </w:rPr>
              <w:t>Entry point</w:t>
            </w:r>
          </w:p>
        </w:tc>
        <w:tc>
          <w:tcPr>
            <w:tcW w:w="1592" w:type="dxa"/>
            <w:vAlign w:val="center"/>
          </w:tcPr>
          <w:p w:rsidR="007A77A7" w:rsidRPr="008D5880" w:rsidRDefault="007A77A7" w:rsidP="008D5880">
            <w:pPr>
              <w:rPr>
                <w:rFonts w:cstheme="minorHAnsi"/>
                <w:b/>
                <w:bCs/>
                <w:sz w:val="20"/>
                <w:szCs w:val="20"/>
              </w:rPr>
            </w:pPr>
            <w:r w:rsidRPr="008D5880">
              <w:rPr>
                <w:rFonts w:cstheme="minorHAnsi"/>
                <w:b/>
                <w:bCs/>
                <w:sz w:val="20"/>
                <w:szCs w:val="20"/>
              </w:rPr>
              <w:t>Key barriers</w:t>
            </w:r>
          </w:p>
        </w:tc>
        <w:tc>
          <w:tcPr>
            <w:tcW w:w="1551" w:type="dxa"/>
            <w:vAlign w:val="center"/>
          </w:tcPr>
          <w:p w:rsidR="007A77A7" w:rsidRPr="008D5880" w:rsidRDefault="007A77A7" w:rsidP="008D5880">
            <w:pPr>
              <w:rPr>
                <w:rFonts w:cstheme="minorHAnsi"/>
                <w:b/>
                <w:bCs/>
                <w:sz w:val="20"/>
                <w:szCs w:val="20"/>
              </w:rPr>
            </w:pPr>
            <w:r w:rsidRPr="008D5880">
              <w:rPr>
                <w:rFonts w:cstheme="minorHAnsi"/>
                <w:b/>
                <w:bCs/>
                <w:sz w:val="20"/>
                <w:szCs w:val="20"/>
              </w:rPr>
              <w:t>Engagement model</w:t>
            </w:r>
          </w:p>
        </w:tc>
        <w:tc>
          <w:tcPr>
            <w:tcW w:w="1552" w:type="dxa"/>
            <w:vAlign w:val="center"/>
          </w:tcPr>
          <w:p w:rsidR="007A77A7" w:rsidRPr="008D5880" w:rsidRDefault="007A77A7" w:rsidP="008D5880">
            <w:pPr>
              <w:rPr>
                <w:rFonts w:cstheme="minorHAnsi"/>
                <w:b/>
                <w:bCs/>
                <w:sz w:val="20"/>
                <w:szCs w:val="20"/>
              </w:rPr>
            </w:pPr>
            <w:r w:rsidRPr="008D5880">
              <w:rPr>
                <w:rFonts w:cstheme="minorHAnsi"/>
                <w:b/>
                <w:bCs/>
                <w:sz w:val="20"/>
                <w:szCs w:val="20"/>
              </w:rPr>
              <w:t>Integration need</w:t>
            </w:r>
          </w:p>
        </w:tc>
        <w:tc>
          <w:tcPr>
            <w:tcW w:w="1555" w:type="dxa"/>
            <w:vAlign w:val="center"/>
          </w:tcPr>
          <w:p w:rsidR="007A77A7" w:rsidRPr="008D5880" w:rsidRDefault="007A77A7" w:rsidP="008D5880">
            <w:pPr>
              <w:rPr>
                <w:rFonts w:cstheme="minorHAnsi"/>
                <w:b/>
                <w:bCs/>
                <w:sz w:val="20"/>
                <w:szCs w:val="20"/>
              </w:rPr>
            </w:pPr>
            <w:r w:rsidRPr="008D5880">
              <w:rPr>
                <w:rFonts w:cstheme="minorHAnsi"/>
                <w:b/>
                <w:bCs/>
                <w:sz w:val="20"/>
                <w:szCs w:val="20"/>
              </w:rPr>
              <w:t>Sustainability lever</w:t>
            </w:r>
          </w:p>
        </w:tc>
      </w:tr>
      <w:tr w:rsidR="007A77A7" w:rsidRPr="00D92E87" w:rsidTr="007A77A7">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PLHIV</w:t>
            </w:r>
          </w:p>
        </w:tc>
        <w:tc>
          <w:tcPr>
            <w:tcW w:w="1549" w:type="dxa"/>
            <w:vAlign w:val="center"/>
          </w:tcPr>
          <w:p w:rsidR="007A77A7" w:rsidRPr="008D5880" w:rsidRDefault="007A77A7" w:rsidP="008D5880">
            <w:pPr>
              <w:rPr>
                <w:rFonts w:cstheme="minorHAnsi"/>
                <w:sz w:val="20"/>
                <w:szCs w:val="20"/>
              </w:rPr>
            </w:pPr>
            <w:r w:rsidRPr="008D5880">
              <w:rPr>
                <w:rFonts w:cstheme="minorHAnsi"/>
                <w:sz w:val="20"/>
                <w:szCs w:val="20"/>
              </w:rPr>
              <w:t>OPD, KP clinics, peers</w:t>
            </w:r>
          </w:p>
        </w:tc>
        <w:tc>
          <w:tcPr>
            <w:tcW w:w="1592" w:type="dxa"/>
            <w:vAlign w:val="center"/>
          </w:tcPr>
          <w:p w:rsidR="007A77A7" w:rsidRPr="008D5880" w:rsidRDefault="007A77A7" w:rsidP="008D5880">
            <w:pPr>
              <w:rPr>
                <w:rFonts w:cstheme="minorHAnsi"/>
                <w:sz w:val="20"/>
                <w:szCs w:val="20"/>
              </w:rPr>
            </w:pPr>
            <w:r w:rsidRPr="008D5880">
              <w:rPr>
                <w:rFonts w:cstheme="minorHAnsi"/>
                <w:sz w:val="20"/>
                <w:szCs w:val="20"/>
              </w:rPr>
              <w:t>Stigma, privacy concerns, clinic hours</w:t>
            </w:r>
          </w:p>
        </w:tc>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Peer navigation, community led testing</w:t>
            </w:r>
          </w:p>
        </w:tc>
        <w:tc>
          <w:tcPr>
            <w:tcW w:w="1552" w:type="dxa"/>
            <w:vAlign w:val="center"/>
          </w:tcPr>
          <w:p w:rsidR="007A77A7" w:rsidRPr="008D5880" w:rsidRDefault="007A77A7" w:rsidP="008D5880">
            <w:pPr>
              <w:rPr>
                <w:rFonts w:cstheme="minorHAnsi"/>
                <w:sz w:val="20"/>
                <w:szCs w:val="20"/>
              </w:rPr>
            </w:pPr>
            <w:r w:rsidRPr="008D5880">
              <w:rPr>
                <w:rFonts w:cstheme="minorHAnsi"/>
                <w:sz w:val="20"/>
                <w:szCs w:val="20"/>
              </w:rPr>
              <w:t>VL via GX and PCR, GBV referral</w:t>
            </w:r>
          </w:p>
        </w:tc>
        <w:tc>
          <w:tcPr>
            <w:tcW w:w="1555" w:type="dxa"/>
            <w:vAlign w:val="center"/>
          </w:tcPr>
          <w:p w:rsidR="007A77A7" w:rsidRPr="008D5880" w:rsidRDefault="007A77A7" w:rsidP="008D5880">
            <w:pPr>
              <w:rPr>
                <w:rFonts w:cstheme="minorHAnsi"/>
                <w:sz w:val="20"/>
                <w:szCs w:val="20"/>
              </w:rPr>
            </w:pPr>
            <w:proofErr w:type="spellStart"/>
            <w:r w:rsidRPr="008D5880">
              <w:rPr>
                <w:rFonts w:cstheme="minorHAnsi"/>
                <w:sz w:val="20"/>
                <w:szCs w:val="20"/>
              </w:rPr>
              <w:t>Palika</w:t>
            </w:r>
            <w:proofErr w:type="spellEnd"/>
            <w:r w:rsidRPr="008D5880">
              <w:rPr>
                <w:rFonts w:cstheme="minorHAnsi"/>
                <w:sz w:val="20"/>
                <w:szCs w:val="20"/>
              </w:rPr>
              <w:t xml:space="preserve"> budget for peers and CLM</w:t>
            </w:r>
          </w:p>
        </w:tc>
      </w:tr>
      <w:tr w:rsidR="007A77A7" w:rsidRPr="00D92E87" w:rsidTr="007A77A7">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TB survivors and presumptive TB</w:t>
            </w:r>
          </w:p>
        </w:tc>
        <w:tc>
          <w:tcPr>
            <w:tcW w:w="1549" w:type="dxa"/>
            <w:vAlign w:val="center"/>
          </w:tcPr>
          <w:p w:rsidR="007A77A7" w:rsidRPr="008D5880" w:rsidRDefault="007A77A7" w:rsidP="008D5880">
            <w:pPr>
              <w:rPr>
                <w:rFonts w:cstheme="minorHAnsi"/>
                <w:sz w:val="20"/>
                <w:szCs w:val="20"/>
              </w:rPr>
            </w:pPr>
            <w:r w:rsidRPr="008D5880">
              <w:rPr>
                <w:rFonts w:cstheme="minorHAnsi"/>
                <w:sz w:val="20"/>
                <w:szCs w:val="20"/>
              </w:rPr>
              <w:t>DOTS, pharmacies, FCHVs</w:t>
            </w:r>
          </w:p>
        </w:tc>
        <w:tc>
          <w:tcPr>
            <w:tcW w:w="1592" w:type="dxa"/>
            <w:vAlign w:val="center"/>
          </w:tcPr>
          <w:p w:rsidR="007A77A7" w:rsidRPr="008D5880" w:rsidRDefault="007A77A7" w:rsidP="008D5880">
            <w:pPr>
              <w:rPr>
                <w:rFonts w:cstheme="minorHAnsi"/>
                <w:sz w:val="20"/>
                <w:szCs w:val="20"/>
              </w:rPr>
            </w:pPr>
            <w:r w:rsidRPr="008D5880">
              <w:rPr>
                <w:rFonts w:cstheme="minorHAnsi"/>
                <w:sz w:val="20"/>
                <w:szCs w:val="20"/>
              </w:rPr>
              <w:t>Travel cost, lost wages, MDR stigma</w:t>
            </w:r>
          </w:p>
        </w:tc>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FCHV cough screening and sputum transport</w:t>
            </w:r>
          </w:p>
        </w:tc>
        <w:tc>
          <w:tcPr>
            <w:tcW w:w="1552" w:type="dxa"/>
            <w:vAlign w:val="center"/>
          </w:tcPr>
          <w:p w:rsidR="007A77A7" w:rsidRPr="008D5880" w:rsidRDefault="007A77A7" w:rsidP="008D5880">
            <w:pPr>
              <w:rPr>
                <w:rFonts w:cstheme="minorHAnsi"/>
                <w:sz w:val="20"/>
                <w:szCs w:val="20"/>
              </w:rPr>
            </w:pPr>
            <w:r w:rsidRPr="008D5880">
              <w:rPr>
                <w:rFonts w:cstheme="minorHAnsi"/>
                <w:sz w:val="20"/>
                <w:szCs w:val="20"/>
              </w:rPr>
              <w:t>Bidirectional TB HIV testing</w:t>
            </w:r>
          </w:p>
        </w:tc>
        <w:tc>
          <w:tcPr>
            <w:tcW w:w="1555" w:type="dxa"/>
            <w:vAlign w:val="center"/>
          </w:tcPr>
          <w:p w:rsidR="007A77A7" w:rsidRPr="008D5880" w:rsidRDefault="007A77A7" w:rsidP="008D5880">
            <w:pPr>
              <w:rPr>
                <w:rFonts w:cstheme="minorHAnsi"/>
                <w:sz w:val="20"/>
                <w:szCs w:val="20"/>
              </w:rPr>
            </w:pPr>
            <w:r w:rsidRPr="008D5880">
              <w:rPr>
                <w:rFonts w:cstheme="minorHAnsi"/>
                <w:sz w:val="20"/>
                <w:szCs w:val="20"/>
              </w:rPr>
              <w:t>Provincial budget for sputum courier and oxygen</w:t>
            </w:r>
          </w:p>
        </w:tc>
      </w:tr>
      <w:tr w:rsidR="007A77A7" w:rsidRPr="00D92E87" w:rsidTr="007A77A7">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FSW</w:t>
            </w:r>
          </w:p>
        </w:tc>
        <w:tc>
          <w:tcPr>
            <w:tcW w:w="1549" w:type="dxa"/>
            <w:vAlign w:val="center"/>
          </w:tcPr>
          <w:p w:rsidR="007A77A7" w:rsidRPr="008D5880" w:rsidRDefault="007A77A7" w:rsidP="008D5880">
            <w:pPr>
              <w:rPr>
                <w:rFonts w:cstheme="minorHAnsi"/>
                <w:sz w:val="20"/>
                <w:szCs w:val="20"/>
              </w:rPr>
            </w:pPr>
            <w:r w:rsidRPr="008D5880">
              <w:rPr>
                <w:rFonts w:cstheme="minorHAnsi"/>
                <w:sz w:val="20"/>
                <w:szCs w:val="20"/>
              </w:rPr>
              <w:t>Night outreach, community clinics</w:t>
            </w:r>
          </w:p>
        </w:tc>
        <w:tc>
          <w:tcPr>
            <w:tcW w:w="1592" w:type="dxa"/>
            <w:vAlign w:val="center"/>
          </w:tcPr>
          <w:p w:rsidR="007A77A7" w:rsidRPr="008D5880" w:rsidRDefault="007A77A7" w:rsidP="008D5880">
            <w:pPr>
              <w:rPr>
                <w:rFonts w:cstheme="minorHAnsi"/>
                <w:sz w:val="20"/>
                <w:szCs w:val="20"/>
              </w:rPr>
            </w:pPr>
            <w:r w:rsidRPr="008D5880">
              <w:rPr>
                <w:rFonts w:cstheme="minorHAnsi"/>
                <w:sz w:val="20"/>
                <w:szCs w:val="20"/>
              </w:rPr>
              <w:t>Discrimination, safety, policing</w:t>
            </w:r>
          </w:p>
        </w:tc>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Peer led night outreach, safe space clinics</w:t>
            </w:r>
          </w:p>
        </w:tc>
        <w:tc>
          <w:tcPr>
            <w:tcW w:w="1552" w:type="dxa"/>
            <w:vAlign w:val="center"/>
          </w:tcPr>
          <w:p w:rsidR="007A77A7" w:rsidRPr="008D5880" w:rsidRDefault="007A77A7" w:rsidP="008D5880">
            <w:pPr>
              <w:rPr>
                <w:rFonts w:cstheme="minorHAnsi"/>
                <w:sz w:val="20"/>
                <w:szCs w:val="20"/>
              </w:rPr>
            </w:pPr>
            <w:r w:rsidRPr="008D5880">
              <w:rPr>
                <w:rFonts w:cstheme="minorHAnsi"/>
                <w:sz w:val="20"/>
                <w:szCs w:val="20"/>
              </w:rPr>
              <w:t>Link to SRH, HIV, legal aid</w:t>
            </w:r>
          </w:p>
        </w:tc>
        <w:tc>
          <w:tcPr>
            <w:tcW w:w="1555" w:type="dxa"/>
            <w:vAlign w:val="center"/>
          </w:tcPr>
          <w:p w:rsidR="007A77A7" w:rsidRPr="008D5880" w:rsidRDefault="007A77A7" w:rsidP="008D5880">
            <w:pPr>
              <w:rPr>
                <w:rFonts w:cstheme="minorHAnsi"/>
                <w:sz w:val="20"/>
                <w:szCs w:val="20"/>
              </w:rPr>
            </w:pPr>
            <w:r w:rsidRPr="008D5880">
              <w:rPr>
                <w:rFonts w:cstheme="minorHAnsi"/>
                <w:sz w:val="20"/>
                <w:szCs w:val="20"/>
              </w:rPr>
              <w:t>PEPFAR GF division of labor, local MOUs</w:t>
            </w:r>
          </w:p>
        </w:tc>
      </w:tr>
      <w:tr w:rsidR="007A77A7" w:rsidRPr="00D92E87" w:rsidTr="007A77A7">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MSM and TG</w:t>
            </w:r>
          </w:p>
        </w:tc>
        <w:tc>
          <w:tcPr>
            <w:tcW w:w="1549" w:type="dxa"/>
            <w:vAlign w:val="center"/>
          </w:tcPr>
          <w:p w:rsidR="007A77A7" w:rsidRPr="008D5880" w:rsidRDefault="007A77A7" w:rsidP="008D5880">
            <w:pPr>
              <w:rPr>
                <w:rFonts w:cstheme="minorHAnsi"/>
                <w:sz w:val="20"/>
                <w:szCs w:val="20"/>
              </w:rPr>
            </w:pPr>
            <w:r w:rsidRPr="008D5880">
              <w:rPr>
                <w:rFonts w:cstheme="minorHAnsi"/>
                <w:sz w:val="20"/>
                <w:szCs w:val="20"/>
              </w:rPr>
              <w:t>KP clinics, peers</w:t>
            </w:r>
          </w:p>
        </w:tc>
        <w:tc>
          <w:tcPr>
            <w:tcW w:w="1592" w:type="dxa"/>
            <w:vAlign w:val="center"/>
          </w:tcPr>
          <w:p w:rsidR="007A77A7" w:rsidRPr="008D5880" w:rsidRDefault="007A77A7" w:rsidP="008D5880">
            <w:pPr>
              <w:rPr>
                <w:rFonts w:cstheme="minorHAnsi"/>
                <w:sz w:val="20"/>
                <w:szCs w:val="20"/>
              </w:rPr>
            </w:pPr>
            <w:r w:rsidRPr="008D5880">
              <w:rPr>
                <w:rFonts w:cstheme="minorHAnsi"/>
                <w:sz w:val="20"/>
                <w:szCs w:val="20"/>
              </w:rPr>
              <w:t>Stigma, documentation issues</w:t>
            </w:r>
          </w:p>
        </w:tc>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Peer linkage, youth friendly hours</w:t>
            </w:r>
          </w:p>
        </w:tc>
        <w:tc>
          <w:tcPr>
            <w:tcW w:w="1552" w:type="dxa"/>
            <w:vAlign w:val="center"/>
          </w:tcPr>
          <w:p w:rsidR="007A77A7" w:rsidRPr="008D5880" w:rsidRDefault="007A77A7" w:rsidP="008D5880">
            <w:pPr>
              <w:rPr>
                <w:rFonts w:cstheme="minorHAnsi"/>
                <w:sz w:val="20"/>
                <w:szCs w:val="20"/>
              </w:rPr>
            </w:pPr>
            <w:r w:rsidRPr="008D5880">
              <w:rPr>
                <w:rFonts w:cstheme="minorHAnsi"/>
                <w:sz w:val="20"/>
                <w:szCs w:val="20"/>
              </w:rPr>
              <w:t>Mental health linkage within HIV</w:t>
            </w:r>
          </w:p>
        </w:tc>
        <w:tc>
          <w:tcPr>
            <w:tcW w:w="1555" w:type="dxa"/>
            <w:vAlign w:val="center"/>
          </w:tcPr>
          <w:p w:rsidR="007A77A7" w:rsidRPr="008D5880" w:rsidRDefault="007A77A7" w:rsidP="008D5880">
            <w:pPr>
              <w:rPr>
                <w:rFonts w:cstheme="minorHAnsi"/>
                <w:sz w:val="20"/>
                <w:szCs w:val="20"/>
              </w:rPr>
            </w:pPr>
            <w:r w:rsidRPr="008D5880">
              <w:rPr>
                <w:rFonts w:cstheme="minorHAnsi"/>
                <w:sz w:val="20"/>
                <w:szCs w:val="20"/>
              </w:rPr>
              <w:t>Budget for youth and TG inclusive services</w:t>
            </w:r>
          </w:p>
        </w:tc>
      </w:tr>
      <w:tr w:rsidR="007A77A7" w:rsidRPr="00D92E87" w:rsidTr="007A77A7">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PWID</w:t>
            </w:r>
          </w:p>
        </w:tc>
        <w:tc>
          <w:tcPr>
            <w:tcW w:w="1549" w:type="dxa"/>
            <w:vAlign w:val="center"/>
          </w:tcPr>
          <w:p w:rsidR="007A77A7" w:rsidRPr="008D5880" w:rsidRDefault="007A77A7" w:rsidP="008D5880">
            <w:pPr>
              <w:rPr>
                <w:rFonts w:cstheme="minorHAnsi"/>
                <w:sz w:val="20"/>
                <w:szCs w:val="20"/>
              </w:rPr>
            </w:pPr>
            <w:r w:rsidRPr="008D5880">
              <w:rPr>
                <w:rFonts w:cstheme="minorHAnsi"/>
                <w:sz w:val="20"/>
                <w:szCs w:val="20"/>
              </w:rPr>
              <w:t>OST sites, peers</w:t>
            </w:r>
          </w:p>
        </w:tc>
        <w:tc>
          <w:tcPr>
            <w:tcW w:w="1592" w:type="dxa"/>
            <w:vAlign w:val="center"/>
          </w:tcPr>
          <w:p w:rsidR="007A77A7" w:rsidRPr="008D5880" w:rsidRDefault="007A77A7" w:rsidP="008D5880">
            <w:pPr>
              <w:rPr>
                <w:rFonts w:cstheme="minorHAnsi"/>
                <w:sz w:val="20"/>
                <w:szCs w:val="20"/>
              </w:rPr>
            </w:pPr>
            <w:r w:rsidRPr="008D5880">
              <w:rPr>
                <w:rFonts w:cstheme="minorHAnsi"/>
                <w:sz w:val="20"/>
                <w:szCs w:val="20"/>
              </w:rPr>
              <w:t>Criminalization fears</w:t>
            </w:r>
          </w:p>
        </w:tc>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OST plus CLM and outreach</w:t>
            </w:r>
          </w:p>
        </w:tc>
        <w:tc>
          <w:tcPr>
            <w:tcW w:w="1552" w:type="dxa"/>
            <w:vAlign w:val="center"/>
          </w:tcPr>
          <w:p w:rsidR="007A77A7" w:rsidRPr="008D5880" w:rsidRDefault="007A77A7" w:rsidP="008D5880">
            <w:pPr>
              <w:rPr>
                <w:rFonts w:cstheme="minorHAnsi"/>
                <w:sz w:val="20"/>
                <w:szCs w:val="20"/>
              </w:rPr>
            </w:pPr>
            <w:r w:rsidRPr="008D5880">
              <w:rPr>
                <w:rFonts w:cstheme="minorHAnsi"/>
                <w:sz w:val="20"/>
                <w:szCs w:val="20"/>
              </w:rPr>
              <w:t>HIV HCV services integrated</w:t>
            </w:r>
          </w:p>
        </w:tc>
        <w:tc>
          <w:tcPr>
            <w:tcW w:w="1555" w:type="dxa"/>
            <w:vAlign w:val="center"/>
          </w:tcPr>
          <w:p w:rsidR="007A77A7" w:rsidRPr="008D5880" w:rsidRDefault="007A77A7" w:rsidP="008D5880">
            <w:pPr>
              <w:rPr>
                <w:rFonts w:cstheme="minorHAnsi"/>
                <w:sz w:val="20"/>
                <w:szCs w:val="20"/>
              </w:rPr>
            </w:pPr>
            <w:r w:rsidRPr="008D5880">
              <w:rPr>
                <w:rFonts w:cstheme="minorHAnsi"/>
                <w:sz w:val="20"/>
                <w:szCs w:val="20"/>
              </w:rPr>
              <w:t>Transition OST costs to domestic shares</w:t>
            </w:r>
          </w:p>
        </w:tc>
      </w:tr>
      <w:tr w:rsidR="007A77A7" w:rsidRPr="00D92E87" w:rsidTr="007A77A7">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Migrants and spouses</w:t>
            </w:r>
          </w:p>
        </w:tc>
        <w:tc>
          <w:tcPr>
            <w:tcW w:w="1549" w:type="dxa"/>
            <w:vAlign w:val="center"/>
          </w:tcPr>
          <w:p w:rsidR="007A77A7" w:rsidRPr="008D5880" w:rsidRDefault="007A77A7" w:rsidP="008D5880">
            <w:pPr>
              <w:rPr>
                <w:rFonts w:cstheme="minorHAnsi"/>
                <w:sz w:val="20"/>
                <w:szCs w:val="20"/>
              </w:rPr>
            </w:pPr>
            <w:r w:rsidRPr="008D5880">
              <w:rPr>
                <w:rFonts w:cstheme="minorHAnsi"/>
                <w:sz w:val="20"/>
                <w:szCs w:val="20"/>
              </w:rPr>
              <w:t>POE desks, return villages</w:t>
            </w:r>
          </w:p>
        </w:tc>
        <w:tc>
          <w:tcPr>
            <w:tcW w:w="1592" w:type="dxa"/>
            <w:vAlign w:val="center"/>
          </w:tcPr>
          <w:p w:rsidR="007A77A7" w:rsidRPr="008D5880" w:rsidRDefault="007A77A7" w:rsidP="008D5880">
            <w:pPr>
              <w:rPr>
                <w:rFonts w:cstheme="minorHAnsi"/>
                <w:sz w:val="20"/>
                <w:szCs w:val="20"/>
              </w:rPr>
            </w:pPr>
            <w:r w:rsidRPr="008D5880">
              <w:rPr>
                <w:rFonts w:cstheme="minorHAnsi"/>
                <w:sz w:val="20"/>
                <w:szCs w:val="20"/>
              </w:rPr>
              <w:t>Missed testing windows</w:t>
            </w:r>
          </w:p>
        </w:tc>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CLT at border and villages</w:t>
            </w:r>
          </w:p>
        </w:tc>
        <w:tc>
          <w:tcPr>
            <w:tcW w:w="1552" w:type="dxa"/>
            <w:vAlign w:val="center"/>
          </w:tcPr>
          <w:p w:rsidR="007A77A7" w:rsidRPr="008D5880" w:rsidRDefault="007A77A7" w:rsidP="008D5880">
            <w:pPr>
              <w:rPr>
                <w:rFonts w:cstheme="minorHAnsi"/>
                <w:sz w:val="20"/>
                <w:szCs w:val="20"/>
              </w:rPr>
            </w:pPr>
            <w:r w:rsidRPr="008D5880">
              <w:rPr>
                <w:rFonts w:cstheme="minorHAnsi"/>
                <w:sz w:val="20"/>
                <w:szCs w:val="20"/>
              </w:rPr>
              <w:t>Cross border referral SOP</w:t>
            </w:r>
          </w:p>
        </w:tc>
        <w:tc>
          <w:tcPr>
            <w:tcW w:w="1555" w:type="dxa"/>
            <w:vAlign w:val="center"/>
          </w:tcPr>
          <w:p w:rsidR="007A77A7" w:rsidRPr="008D5880" w:rsidRDefault="007A77A7" w:rsidP="008D5880">
            <w:pPr>
              <w:rPr>
                <w:rFonts w:cstheme="minorHAnsi"/>
                <w:sz w:val="20"/>
                <w:szCs w:val="20"/>
              </w:rPr>
            </w:pPr>
            <w:r w:rsidRPr="008D5880">
              <w:rPr>
                <w:rFonts w:cstheme="minorHAnsi"/>
                <w:sz w:val="20"/>
                <w:szCs w:val="20"/>
              </w:rPr>
              <w:t>Local budget for travel vouchers</w:t>
            </w:r>
          </w:p>
        </w:tc>
      </w:tr>
      <w:tr w:rsidR="007A77A7" w:rsidRPr="00D92E87" w:rsidTr="009F70E4">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Prison inmates</w:t>
            </w:r>
          </w:p>
        </w:tc>
        <w:tc>
          <w:tcPr>
            <w:tcW w:w="1549" w:type="dxa"/>
            <w:vAlign w:val="center"/>
          </w:tcPr>
          <w:p w:rsidR="007A77A7" w:rsidRPr="008D5880" w:rsidRDefault="007A77A7" w:rsidP="008D5880">
            <w:pPr>
              <w:rPr>
                <w:rFonts w:cstheme="minorHAnsi"/>
                <w:sz w:val="20"/>
                <w:szCs w:val="20"/>
              </w:rPr>
            </w:pPr>
            <w:r w:rsidRPr="008D5880">
              <w:rPr>
                <w:rFonts w:cstheme="minorHAnsi"/>
                <w:sz w:val="20"/>
                <w:szCs w:val="20"/>
              </w:rPr>
              <w:t>Intake checks</w:t>
            </w:r>
          </w:p>
        </w:tc>
        <w:tc>
          <w:tcPr>
            <w:tcW w:w="1592" w:type="dxa"/>
            <w:vAlign w:val="center"/>
          </w:tcPr>
          <w:p w:rsidR="007A77A7" w:rsidRPr="008D5880" w:rsidRDefault="007A77A7" w:rsidP="008D5880">
            <w:pPr>
              <w:rPr>
                <w:rFonts w:cstheme="minorHAnsi"/>
                <w:sz w:val="20"/>
                <w:szCs w:val="20"/>
              </w:rPr>
            </w:pPr>
            <w:r w:rsidRPr="008D5880">
              <w:rPr>
                <w:rFonts w:cstheme="minorHAnsi"/>
                <w:sz w:val="20"/>
                <w:szCs w:val="20"/>
              </w:rPr>
              <w:t>Transfer breaks, stigma</w:t>
            </w:r>
          </w:p>
        </w:tc>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Peer educators in prisons</w:t>
            </w:r>
          </w:p>
        </w:tc>
        <w:tc>
          <w:tcPr>
            <w:tcW w:w="1552" w:type="dxa"/>
            <w:vAlign w:val="center"/>
          </w:tcPr>
          <w:p w:rsidR="007A77A7" w:rsidRPr="008D5880" w:rsidRDefault="007A77A7" w:rsidP="008D5880">
            <w:pPr>
              <w:rPr>
                <w:rFonts w:cstheme="minorHAnsi"/>
                <w:sz w:val="20"/>
                <w:szCs w:val="20"/>
              </w:rPr>
            </w:pPr>
            <w:r w:rsidRPr="008D5880">
              <w:rPr>
                <w:rFonts w:cstheme="minorHAnsi"/>
                <w:sz w:val="20"/>
                <w:szCs w:val="20"/>
              </w:rPr>
              <w:t>TB HIV integrated screening</w:t>
            </w:r>
          </w:p>
        </w:tc>
        <w:tc>
          <w:tcPr>
            <w:tcW w:w="1555" w:type="dxa"/>
            <w:vAlign w:val="center"/>
          </w:tcPr>
          <w:p w:rsidR="007A77A7" w:rsidRPr="008D5880" w:rsidRDefault="007A77A7" w:rsidP="008D5880">
            <w:pPr>
              <w:rPr>
                <w:rFonts w:cstheme="minorHAnsi"/>
                <w:sz w:val="20"/>
                <w:szCs w:val="20"/>
              </w:rPr>
            </w:pPr>
            <w:proofErr w:type="spellStart"/>
            <w:r w:rsidRPr="008D5880">
              <w:rPr>
                <w:rFonts w:cstheme="minorHAnsi"/>
                <w:sz w:val="20"/>
                <w:szCs w:val="20"/>
              </w:rPr>
              <w:t>MoHA</w:t>
            </w:r>
            <w:proofErr w:type="spellEnd"/>
            <w:r w:rsidRPr="008D5880">
              <w:rPr>
                <w:rFonts w:cstheme="minorHAnsi"/>
                <w:sz w:val="20"/>
                <w:szCs w:val="20"/>
              </w:rPr>
              <w:t xml:space="preserve"> </w:t>
            </w:r>
            <w:proofErr w:type="spellStart"/>
            <w:r w:rsidRPr="008D5880">
              <w:rPr>
                <w:rFonts w:cstheme="minorHAnsi"/>
                <w:sz w:val="20"/>
                <w:szCs w:val="20"/>
              </w:rPr>
              <w:t>MoHP</w:t>
            </w:r>
            <w:proofErr w:type="spellEnd"/>
            <w:r w:rsidRPr="008D5880">
              <w:rPr>
                <w:rFonts w:cstheme="minorHAnsi"/>
                <w:sz w:val="20"/>
                <w:szCs w:val="20"/>
              </w:rPr>
              <w:t xml:space="preserve"> joint SOP and budget lines</w:t>
            </w:r>
          </w:p>
        </w:tc>
      </w:tr>
      <w:tr w:rsidR="007A77A7" w:rsidRPr="00D92E87" w:rsidTr="009F70E4">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Malaria vulnerable groups</w:t>
            </w:r>
          </w:p>
        </w:tc>
        <w:tc>
          <w:tcPr>
            <w:tcW w:w="1549" w:type="dxa"/>
            <w:vAlign w:val="center"/>
          </w:tcPr>
          <w:p w:rsidR="007A77A7" w:rsidRPr="008D5880" w:rsidRDefault="007A77A7" w:rsidP="008D5880">
            <w:pPr>
              <w:rPr>
                <w:rFonts w:cstheme="minorHAnsi"/>
                <w:sz w:val="20"/>
                <w:szCs w:val="20"/>
              </w:rPr>
            </w:pPr>
            <w:r w:rsidRPr="008D5880">
              <w:rPr>
                <w:rFonts w:cstheme="minorHAnsi"/>
                <w:sz w:val="20"/>
                <w:szCs w:val="20"/>
              </w:rPr>
              <w:t>FCHVs, VMWs, farms</w:t>
            </w:r>
          </w:p>
        </w:tc>
        <w:tc>
          <w:tcPr>
            <w:tcW w:w="1592" w:type="dxa"/>
            <w:vAlign w:val="center"/>
          </w:tcPr>
          <w:p w:rsidR="007A77A7" w:rsidRPr="008D5880" w:rsidRDefault="007A77A7" w:rsidP="008D5880">
            <w:pPr>
              <w:rPr>
                <w:rFonts w:cstheme="minorHAnsi"/>
                <w:sz w:val="20"/>
                <w:szCs w:val="20"/>
              </w:rPr>
            </w:pPr>
            <w:r w:rsidRPr="008D5880">
              <w:rPr>
                <w:rFonts w:cstheme="minorHAnsi"/>
                <w:sz w:val="20"/>
                <w:szCs w:val="20"/>
              </w:rPr>
              <w:t>Distance, net replacement</w:t>
            </w:r>
          </w:p>
        </w:tc>
        <w:tc>
          <w:tcPr>
            <w:tcW w:w="1551" w:type="dxa"/>
            <w:vAlign w:val="center"/>
          </w:tcPr>
          <w:p w:rsidR="007A77A7" w:rsidRPr="008D5880" w:rsidRDefault="007A77A7" w:rsidP="008D5880">
            <w:pPr>
              <w:rPr>
                <w:rFonts w:cstheme="minorHAnsi"/>
                <w:sz w:val="20"/>
                <w:szCs w:val="20"/>
              </w:rPr>
            </w:pPr>
            <w:r w:rsidRPr="008D5880">
              <w:rPr>
                <w:rFonts w:cstheme="minorHAnsi"/>
                <w:sz w:val="20"/>
                <w:szCs w:val="20"/>
              </w:rPr>
              <w:t>VMW plus mothers groups</w:t>
            </w:r>
          </w:p>
        </w:tc>
        <w:tc>
          <w:tcPr>
            <w:tcW w:w="1552" w:type="dxa"/>
            <w:vAlign w:val="center"/>
          </w:tcPr>
          <w:p w:rsidR="007A77A7" w:rsidRPr="008D5880" w:rsidRDefault="007A77A7" w:rsidP="008D5880">
            <w:pPr>
              <w:rPr>
                <w:rFonts w:cstheme="minorHAnsi"/>
                <w:sz w:val="20"/>
                <w:szCs w:val="20"/>
              </w:rPr>
            </w:pPr>
            <w:r w:rsidRPr="008D5880">
              <w:rPr>
                <w:rFonts w:cstheme="minorHAnsi"/>
                <w:sz w:val="20"/>
                <w:szCs w:val="20"/>
              </w:rPr>
              <w:t>Private sector for RDTs and fever desks</w:t>
            </w:r>
          </w:p>
        </w:tc>
        <w:tc>
          <w:tcPr>
            <w:tcW w:w="1555" w:type="dxa"/>
            <w:vAlign w:val="center"/>
          </w:tcPr>
          <w:p w:rsidR="007A77A7" w:rsidRPr="008D5880" w:rsidRDefault="007A77A7" w:rsidP="008D5880">
            <w:pPr>
              <w:rPr>
                <w:rFonts w:cstheme="minorHAnsi"/>
                <w:sz w:val="20"/>
                <w:szCs w:val="20"/>
              </w:rPr>
            </w:pPr>
            <w:r w:rsidRPr="008D5880">
              <w:rPr>
                <w:rFonts w:cstheme="minorHAnsi"/>
                <w:sz w:val="20"/>
                <w:szCs w:val="20"/>
              </w:rPr>
              <w:t>Government shares for LLINs and RDTs year by year</w:t>
            </w:r>
          </w:p>
        </w:tc>
      </w:tr>
    </w:tbl>
    <w:p w:rsidR="007A77A7" w:rsidRPr="00D92E87" w:rsidRDefault="007A77A7" w:rsidP="00D92E87">
      <w:pPr>
        <w:pStyle w:val="NormalWeb"/>
        <w:spacing w:before="0" w:beforeAutospacing="0" w:after="0" w:afterAutospacing="0"/>
        <w:rPr>
          <w:rFonts w:asciiTheme="minorHAnsi" w:hAnsiTheme="minorHAnsi" w:cstheme="minorHAnsi"/>
          <w:b/>
          <w:sz w:val="22"/>
          <w:szCs w:val="22"/>
        </w:rPr>
      </w:pPr>
    </w:p>
    <w:p w:rsidR="00DA3D86" w:rsidRPr="00D92E87" w:rsidRDefault="00DA3D86" w:rsidP="00D92E87">
      <w:pPr>
        <w:spacing w:after="0" w:line="240" w:lineRule="auto"/>
        <w:rPr>
          <w:rFonts w:cstheme="minorHAnsi"/>
        </w:rPr>
      </w:pPr>
    </w:p>
    <w:p w:rsidR="00DA3D86" w:rsidRPr="00D92E87" w:rsidRDefault="00DA3D86" w:rsidP="00D92E87">
      <w:pPr>
        <w:pStyle w:val="Heading2"/>
        <w:numPr>
          <w:ilvl w:val="0"/>
          <w:numId w:val="4"/>
        </w:numPr>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Decision traceability crosswalk</w:t>
      </w:r>
    </w:p>
    <w:p w:rsidR="007A77A7" w:rsidRPr="00D92E87" w:rsidRDefault="007A77A7" w:rsidP="00D92E87">
      <w:pPr>
        <w:pStyle w:val="Heading2"/>
        <w:spacing w:before="0" w:beforeAutospacing="0" w:after="0" w:afterAutospacing="0"/>
        <w:ind w:left="360"/>
        <w:rPr>
          <w:rFonts w:asciiTheme="minorHAnsi" w:hAnsiTheme="minorHAnsi" w:cstheme="minorHAnsi"/>
          <w:sz w:val="22"/>
          <w:szCs w:val="22"/>
        </w:rPr>
      </w:pPr>
    </w:p>
    <w:p w:rsidR="00DA3D86" w:rsidRPr="00D92E87" w:rsidRDefault="00DA3D86" w:rsidP="00D92E87">
      <w:pPr>
        <w:pStyle w:val="NormalWeb"/>
        <w:spacing w:before="0" w:beforeAutospacing="0" w:after="0" w:afterAutospacing="0"/>
        <w:rPr>
          <w:rStyle w:val="Strong"/>
          <w:rFonts w:asciiTheme="minorHAnsi" w:hAnsiTheme="minorHAnsi" w:cstheme="minorHAnsi"/>
          <w:b w:val="0"/>
          <w:sz w:val="22"/>
          <w:szCs w:val="22"/>
        </w:rPr>
      </w:pPr>
      <w:r w:rsidRPr="00D92E87">
        <w:rPr>
          <w:rStyle w:val="Strong"/>
          <w:rFonts w:asciiTheme="minorHAnsi" w:hAnsiTheme="minorHAnsi" w:cstheme="minorHAnsi"/>
          <w:b w:val="0"/>
          <w:sz w:val="22"/>
          <w:szCs w:val="22"/>
        </w:rPr>
        <w:t>Table J1. From theme to NSP chapter and aligned financing</w:t>
      </w:r>
    </w:p>
    <w:p w:rsidR="007A77A7" w:rsidRPr="00D92E87" w:rsidRDefault="007A77A7" w:rsidP="00D92E87">
      <w:pPr>
        <w:pStyle w:val="NormalWeb"/>
        <w:spacing w:before="0" w:beforeAutospacing="0" w:after="0" w:afterAutospacing="0"/>
        <w:rPr>
          <w:rStyle w:val="Strong"/>
          <w:rFonts w:asciiTheme="minorHAnsi" w:hAnsiTheme="minorHAnsi" w:cstheme="minorHAnsi"/>
          <w:b w:val="0"/>
          <w:sz w:val="22"/>
          <w:szCs w:val="22"/>
        </w:rPr>
      </w:pPr>
    </w:p>
    <w:tbl>
      <w:tblPr>
        <w:tblStyle w:val="TableGrid"/>
        <w:tblW w:w="0" w:type="auto"/>
        <w:tblLook w:val="04A0" w:firstRow="1" w:lastRow="0" w:firstColumn="1" w:lastColumn="0" w:noHBand="0" w:noVBand="1"/>
      </w:tblPr>
      <w:tblGrid>
        <w:gridCol w:w="1529"/>
        <w:gridCol w:w="1528"/>
        <w:gridCol w:w="1528"/>
        <w:gridCol w:w="1664"/>
        <w:gridCol w:w="1556"/>
        <w:gridCol w:w="1545"/>
      </w:tblGrid>
      <w:tr w:rsidR="007A77A7" w:rsidRPr="00D92E87" w:rsidTr="007A77A7">
        <w:tc>
          <w:tcPr>
            <w:tcW w:w="1529" w:type="dxa"/>
            <w:shd w:val="clear" w:color="auto" w:fill="A6A6A6" w:themeFill="background1" w:themeFillShade="A6"/>
            <w:vAlign w:val="center"/>
          </w:tcPr>
          <w:p w:rsidR="007A77A7" w:rsidRPr="00D92E87" w:rsidRDefault="007A77A7" w:rsidP="00D92E87">
            <w:pPr>
              <w:rPr>
                <w:rFonts w:cstheme="minorHAnsi"/>
                <w:b/>
                <w:bCs/>
                <w:sz w:val="20"/>
                <w:szCs w:val="20"/>
              </w:rPr>
            </w:pPr>
            <w:r w:rsidRPr="00D92E87">
              <w:rPr>
                <w:rFonts w:cstheme="minorHAnsi"/>
                <w:b/>
                <w:bCs/>
                <w:sz w:val="20"/>
                <w:szCs w:val="20"/>
              </w:rPr>
              <w:t>Theme signal from analysis</w:t>
            </w:r>
          </w:p>
        </w:tc>
        <w:tc>
          <w:tcPr>
            <w:tcW w:w="1528" w:type="dxa"/>
            <w:shd w:val="clear" w:color="auto" w:fill="A6A6A6" w:themeFill="background1" w:themeFillShade="A6"/>
            <w:vAlign w:val="center"/>
          </w:tcPr>
          <w:p w:rsidR="007A77A7" w:rsidRPr="00D92E87" w:rsidRDefault="007A77A7" w:rsidP="00D92E87">
            <w:pPr>
              <w:rPr>
                <w:rFonts w:cstheme="minorHAnsi"/>
                <w:b/>
                <w:bCs/>
                <w:sz w:val="20"/>
                <w:szCs w:val="20"/>
              </w:rPr>
            </w:pPr>
            <w:r w:rsidRPr="00D92E87">
              <w:rPr>
                <w:rFonts w:cstheme="minorHAnsi"/>
                <w:b/>
                <w:bCs/>
                <w:sz w:val="20"/>
                <w:szCs w:val="20"/>
              </w:rPr>
              <w:t>NSP priority or action</w:t>
            </w:r>
          </w:p>
        </w:tc>
        <w:tc>
          <w:tcPr>
            <w:tcW w:w="1528" w:type="dxa"/>
            <w:shd w:val="clear" w:color="auto" w:fill="A6A6A6" w:themeFill="background1" w:themeFillShade="A6"/>
            <w:vAlign w:val="center"/>
          </w:tcPr>
          <w:p w:rsidR="007A77A7" w:rsidRPr="00D92E87" w:rsidRDefault="007A77A7" w:rsidP="00D92E87">
            <w:pPr>
              <w:rPr>
                <w:rFonts w:cstheme="minorHAnsi"/>
                <w:b/>
                <w:bCs/>
                <w:sz w:val="20"/>
                <w:szCs w:val="20"/>
              </w:rPr>
            </w:pPr>
            <w:r w:rsidRPr="00D92E87">
              <w:rPr>
                <w:rFonts w:cstheme="minorHAnsi"/>
                <w:b/>
                <w:bCs/>
                <w:sz w:val="20"/>
                <w:szCs w:val="20"/>
              </w:rPr>
              <w:t>Global Fund module or activity</w:t>
            </w:r>
          </w:p>
        </w:tc>
        <w:tc>
          <w:tcPr>
            <w:tcW w:w="1664" w:type="dxa"/>
            <w:shd w:val="clear" w:color="auto" w:fill="A6A6A6" w:themeFill="background1" w:themeFillShade="A6"/>
            <w:vAlign w:val="center"/>
          </w:tcPr>
          <w:p w:rsidR="007A77A7" w:rsidRPr="00D92E87" w:rsidRDefault="007A77A7" w:rsidP="00D92E87">
            <w:pPr>
              <w:rPr>
                <w:rFonts w:cstheme="minorHAnsi"/>
                <w:b/>
                <w:bCs/>
                <w:sz w:val="20"/>
                <w:szCs w:val="20"/>
              </w:rPr>
            </w:pPr>
            <w:r w:rsidRPr="00D92E87">
              <w:rPr>
                <w:rFonts w:cstheme="minorHAnsi"/>
                <w:b/>
                <w:bCs/>
                <w:sz w:val="20"/>
                <w:szCs w:val="20"/>
              </w:rPr>
              <w:t>USAID PEPFAR complementary focus</w:t>
            </w:r>
          </w:p>
        </w:tc>
        <w:tc>
          <w:tcPr>
            <w:tcW w:w="1556" w:type="dxa"/>
            <w:shd w:val="clear" w:color="auto" w:fill="A6A6A6" w:themeFill="background1" w:themeFillShade="A6"/>
            <w:vAlign w:val="center"/>
          </w:tcPr>
          <w:p w:rsidR="007A77A7" w:rsidRPr="00D92E87" w:rsidRDefault="007A77A7" w:rsidP="00D92E87">
            <w:pPr>
              <w:rPr>
                <w:rFonts w:cstheme="minorHAnsi"/>
                <w:b/>
                <w:bCs/>
                <w:sz w:val="20"/>
                <w:szCs w:val="20"/>
              </w:rPr>
            </w:pPr>
            <w:r w:rsidRPr="00D92E87">
              <w:rPr>
                <w:rFonts w:cstheme="minorHAnsi"/>
                <w:b/>
                <w:bCs/>
                <w:sz w:val="20"/>
                <w:szCs w:val="20"/>
              </w:rPr>
              <w:t>Lead implementers and partners</w:t>
            </w:r>
          </w:p>
        </w:tc>
        <w:tc>
          <w:tcPr>
            <w:tcW w:w="1545" w:type="dxa"/>
            <w:shd w:val="clear" w:color="auto" w:fill="A6A6A6" w:themeFill="background1" w:themeFillShade="A6"/>
            <w:vAlign w:val="center"/>
          </w:tcPr>
          <w:p w:rsidR="007A77A7" w:rsidRPr="00D92E87" w:rsidRDefault="007A77A7" w:rsidP="00D92E87">
            <w:pPr>
              <w:rPr>
                <w:rFonts w:cstheme="minorHAnsi"/>
                <w:b/>
                <w:bCs/>
                <w:sz w:val="20"/>
                <w:szCs w:val="20"/>
              </w:rPr>
            </w:pPr>
            <w:r w:rsidRPr="00D92E87">
              <w:rPr>
                <w:rFonts w:cstheme="minorHAnsi"/>
                <w:b/>
                <w:bCs/>
                <w:sz w:val="20"/>
                <w:szCs w:val="20"/>
              </w:rPr>
              <w:t>Monitoring indicator</w:t>
            </w:r>
          </w:p>
        </w:tc>
      </w:tr>
      <w:tr w:rsidR="007A77A7" w:rsidRPr="00D92E87" w:rsidTr="007A77A7">
        <w:tc>
          <w:tcPr>
            <w:tcW w:w="1529" w:type="dxa"/>
            <w:vAlign w:val="center"/>
          </w:tcPr>
          <w:p w:rsidR="007A77A7" w:rsidRPr="00D92E87" w:rsidRDefault="007A77A7" w:rsidP="00D92E87">
            <w:pPr>
              <w:rPr>
                <w:rFonts w:cstheme="minorHAnsi"/>
                <w:sz w:val="20"/>
                <w:szCs w:val="20"/>
              </w:rPr>
            </w:pPr>
            <w:r w:rsidRPr="00D92E87">
              <w:rPr>
                <w:rFonts w:cstheme="minorHAnsi"/>
                <w:sz w:val="20"/>
                <w:szCs w:val="20"/>
              </w:rPr>
              <w:t>Long travel and cost block access in remote wards</w:t>
            </w:r>
          </w:p>
        </w:tc>
        <w:tc>
          <w:tcPr>
            <w:tcW w:w="1528" w:type="dxa"/>
            <w:vAlign w:val="center"/>
          </w:tcPr>
          <w:p w:rsidR="007A77A7" w:rsidRPr="00D92E87" w:rsidRDefault="007A77A7" w:rsidP="00D92E87">
            <w:pPr>
              <w:rPr>
                <w:rFonts w:cstheme="minorHAnsi"/>
                <w:sz w:val="20"/>
                <w:szCs w:val="20"/>
              </w:rPr>
            </w:pPr>
            <w:r w:rsidRPr="00D92E87">
              <w:rPr>
                <w:rFonts w:cstheme="minorHAnsi"/>
                <w:sz w:val="20"/>
                <w:szCs w:val="20"/>
              </w:rPr>
              <w:t>Mobile and weekend outreach for HIV, TB, malaria</w:t>
            </w:r>
          </w:p>
        </w:tc>
        <w:tc>
          <w:tcPr>
            <w:tcW w:w="1528" w:type="dxa"/>
            <w:vAlign w:val="center"/>
          </w:tcPr>
          <w:p w:rsidR="007A77A7" w:rsidRPr="00D92E87" w:rsidRDefault="007A77A7" w:rsidP="00D92E87">
            <w:pPr>
              <w:rPr>
                <w:rFonts w:cstheme="minorHAnsi"/>
                <w:sz w:val="20"/>
                <w:szCs w:val="20"/>
              </w:rPr>
            </w:pPr>
            <w:r w:rsidRPr="00D92E87">
              <w:rPr>
                <w:rFonts w:cstheme="minorHAnsi"/>
                <w:sz w:val="20"/>
                <w:szCs w:val="20"/>
              </w:rPr>
              <w:t>Community systems and outreach</w:t>
            </w:r>
          </w:p>
        </w:tc>
        <w:tc>
          <w:tcPr>
            <w:tcW w:w="1664" w:type="dxa"/>
            <w:vAlign w:val="center"/>
          </w:tcPr>
          <w:p w:rsidR="007A77A7" w:rsidRPr="00D92E87" w:rsidRDefault="007A77A7" w:rsidP="00D92E87">
            <w:pPr>
              <w:rPr>
                <w:rFonts w:cstheme="minorHAnsi"/>
                <w:sz w:val="20"/>
                <w:szCs w:val="20"/>
              </w:rPr>
            </w:pPr>
            <w:r w:rsidRPr="00D92E87">
              <w:rPr>
                <w:rFonts w:cstheme="minorHAnsi"/>
                <w:sz w:val="20"/>
                <w:szCs w:val="20"/>
              </w:rPr>
              <w:t>Peer navigation and differentiated service delivery</w:t>
            </w:r>
          </w:p>
        </w:tc>
        <w:tc>
          <w:tcPr>
            <w:tcW w:w="1556" w:type="dxa"/>
            <w:vAlign w:val="center"/>
          </w:tcPr>
          <w:p w:rsidR="007A77A7" w:rsidRPr="00D92E87" w:rsidRDefault="007A77A7" w:rsidP="00D92E87">
            <w:pPr>
              <w:rPr>
                <w:rFonts w:cstheme="minorHAnsi"/>
                <w:sz w:val="20"/>
                <w:szCs w:val="20"/>
              </w:rPr>
            </w:pPr>
            <w:proofErr w:type="spellStart"/>
            <w:r w:rsidRPr="00D92E87">
              <w:rPr>
                <w:rFonts w:cstheme="minorHAnsi"/>
                <w:sz w:val="20"/>
                <w:szCs w:val="20"/>
              </w:rPr>
              <w:t>Palikas</w:t>
            </w:r>
            <w:proofErr w:type="spellEnd"/>
            <w:r w:rsidRPr="00D92E87">
              <w:rPr>
                <w:rFonts w:cstheme="minorHAnsi"/>
                <w:sz w:val="20"/>
                <w:szCs w:val="20"/>
              </w:rPr>
              <w:t>, national programs, CSOs</w:t>
            </w:r>
          </w:p>
        </w:tc>
        <w:tc>
          <w:tcPr>
            <w:tcW w:w="1545" w:type="dxa"/>
            <w:vAlign w:val="center"/>
          </w:tcPr>
          <w:p w:rsidR="007A77A7" w:rsidRPr="00D92E87" w:rsidRDefault="007A77A7" w:rsidP="00D92E87">
            <w:pPr>
              <w:rPr>
                <w:rFonts w:cstheme="minorHAnsi"/>
                <w:sz w:val="20"/>
                <w:szCs w:val="20"/>
              </w:rPr>
            </w:pPr>
            <w:r w:rsidRPr="00D92E87">
              <w:rPr>
                <w:rFonts w:cstheme="minorHAnsi"/>
                <w:sz w:val="20"/>
                <w:szCs w:val="20"/>
              </w:rPr>
              <w:t>Outreach sessions in remote wards</w:t>
            </w:r>
          </w:p>
        </w:tc>
      </w:tr>
      <w:tr w:rsidR="007A77A7" w:rsidRPr="00D92E87" w:rsidTr="007A77A7">
        <w:tc>
          <w:tcPr>
            <w:tcW w:w="1529" w:type="dxa"/>
            <w:vAlign w:val="center"/>
          </w:tcPr>
          <w:p w:rsidR="007A77A7" w:rsidRPr="00D92E87" w:rsidRDefault="007A77A7" w:rsidP="00D92E87">
            <w:pPr>
              <w:rPr>
                <w:rFonts w:cstheme="minorHAnsi"/>
                <w:sz w:val="20"/>
                <w:szCs w:val="20"/>
              </w:rPr>
            </w:pPr>
            <w:r w:rsidRPr="00D92E87">
              <w:rPr>
                <w:rFonts w:cstheme="minorHAnsi"/>
                <w:sz w:val="20"/>
                <w:szCs w:val="20"/>
              </w:rPr>
              <w:t>Stigma and privacy concerns in facilities</w:t>
            </w:r>
          </w:p>
        </w:tc>
        <w:tc>
          <w:tcPr>
            <w:tcW w:w="1528" w:type="dxa"/>
            <w:vAlign w:val="center"/>
          </w:tcPr>
          <w:p w:rsidR="007A77A7" w:rsidRPr="00D92E87" w:rsidRDefault="007A77A7" w:rsidP="00D92E87">
            <w:pPr>
              <w:rPr>
                <w:rFonts w:cstheme="minorHAnsi"/>
                <w:sz w:val="20"/>
                <w:szCs w:val="20"/>
              </w:rPr>
            </w:pPr>
            <w:r w:rsidRPr="00D92E87">
              <w:rPr>
                <w:rFonts w:cstheme="minorHAnsi"/>
                <w:sz w:val="20"/>
                <w:szCs w:val="20"/>
              </w:rPr>
              <w:t>Provider stigma reduction and confidentiality SOPs</w:t>
            </w:r>
          </w:p>
        </w:tc>
        <w:tc>
          <w:tcPr>
            <w:tcW w:w="1528" w:type="dxa"/>
            <w:vAlign w:val="center"/>
          </w:tcPr>
          <w:p w:rsidR="007A77A7" w:rsidRPr="00D92E87" w:rsidRDefault="007A77A7" w:rsidP="00D92E87">
            <w:pPr>
              <w:rPr>
                <w:rFonts w:cstheme="minorHAnsi"/>
                <w:sz w:val="20"/>
                <w:szCs w:val="20"/>
              </w:rPr>
            </w:pPr>
            <w:r w:rsidRPr="00D92E87">
              <w:rPr>
                <w:rFonts w:cstheme="minorHAnsi"/>
                <w:sz w:val="20"/>
                <w:szCs w:val="20"/>
              </w:rPr>
              <w:t>Removing human rights and gender barriers</w:t>
            </w:r>
          </w:p>
        </w:tc>
        <w:tc>
          <w:tcPr>
            <w:tcW w:w="1664" w:type="dxa"/>
            <w:vAlign w:val="center"/>
          </w:tcPr>
          <w:p w:rsidR="007A77A7" w:rsidRPr="00D92E87" w:rsidRDefault="007A77A7" w:rsidP="00D92E87">
            <w:pPr>
              <w:rPr>
                <w:rFonts w:cstheme="minorHAnsi"/>
                <w:sz w:val="20"/>
                <w:szCs w:val="20"/>
              </w:rPr>
            </w:pPr>
            <w:r w:rsidRPr="00D92E87">
              <w:rPr>
                <w:rFonts w:cstheme="minorHAnsi"/>
                <w:sz w:val="20"/>
                <w:szCs w:val="20"/>
              </w:rPr>
              <w:t>KP friendly service packages</w:t>
            </w:r>
          </w:p>
        </w:tc>
        <w:tc>
          <w:tcPr>
            <w:tcW w:w="1556" w:type="dxa"/>
            <w:vAlign w:val="center"/>
          </w:tcPr>
          <w:p w:rsidR="007A77A7" w:rsidRPr="00D92E87" w:rsidRDefault="007A77A7" w:rsidP="00D92E87">
            <w:pPr>
              <w:rPr>
                <w:rFonts w:cstheme="minorHAnsi"/>
                <w:sz w:val="20"/>
                <w:szCs w:val="20"/>
              </w:rPr>
            </w:pPr>
            <w:r w:rsidRPr="00D92E87">
              <w:rPr>
                <w:rFonts w:cstheme="minorHAnsi"/>
                <w:sz w:val="20"/>
                <w:szCs w:val="20"/>
              </w:rPr>
              <w:t>NCASC, NTC, EDCD, CSOs</w:t>
            </w:r>
          </w:p>
        </w:tc>
        <w:tc>
          <w:tcPr>
            <w:tcW w:w="1545" w:type="dxa"/>
            <w:vAlign w:val="center"/>
          </w:tcPr>
          <w:p w:rsidR="007A77A7" w:rsidRPr="00D92E87" w:rsidRDefault="007A77A7" w:rsidP="00D92E87">
            <w:pPr>
              <w:rPr>
                <w:rFonts w:cstheme="minorHAnsi"/>
                <w:sz w:val="20"/>
                <w:szCs w:val="20"/>
              </w:rPr>
            </w:pPr>
            <w:r w:rsidRPr="00D92E87">
              <w:rPr>
                <w:rFonts w:cstheme="minorHAnsi"/>
                <w:sz w:val="20"/>
                <w:szCs w:val="20"/>
              </w:rPr>
              <w:t>Providers trained and observed compliance</w:t>
            </w:r>
          </w:p>
        </w:tc>
      </w:tr>
      <w:tr w:rsidR="007A77A7" w:rsidRPr="00D92E87" w:rsidTr="009F70E4">
        <w:tc>
          <w:tcPr>
            <w:tcW w:w="1529" w:type="dxa"/>
            <w:vAlign w:val="center"/>
          </w:tcPr>
          <w:p w:rsidR="007A77A7" w:rsidRPr="00D92E87" w:rsidRDefault="007A77A7" w:rsidP="00D92E87">
            <w:pPr>
              <w:rPr>
                <w:rFonts w:cstheme="minorHAnsi"/>
                <w:sz w:val="20"/>
                <w:szCs w:val="20"/>
              </w:rPr>
            </w:pPr>
            <w:r w:rsidRPr="00D92E87">
              <w:rPr>
                <w:rFonts w:cstheme="minorHAnsi"/>
                <w:sz w:val="20"/>
                <w:szCs w:val="20"/>
              </w:rPr>
              <w:t>Weak TB HIV linkages</w:t>
            </w:r>
          </w:p>
        </w:tc>
        <w:tc>
          <w:tcPr>
            <w:tcW w:w="1528" w:type="dxa"/>
            <w:vAlign w:val="center"/>
          </w:tcPr>
          <w:p w:rsidR="007A77A7" w:rsidRPr="00D92E87" w:rsidRDefault="007A77A7" w:rsidP="00D92E87">
            <w:pPr>
              <w:rPr>
                <w:rFonts w:cstheme="minorHAnsi"/>
                <w:sz w:val="20"/>
                <w:szCs w:val="20"/>
              </w:rPr>
            </w:pPr>
            <w:r w:rsidRPr="00D92E87">
              <w:rPr>
                <w:rFonts w:cstheme="minorHAnsi"/>
                <w:sz w:val="20"/>
                <w:szCs w:val="20"/>
              </w:rPr>
              <w:t>Bidirectional testing and integrated registers</w:t>
            </w:r>
          </w:p>
        </w:tc>
        <w:tc>
          <w:tcPr>
            <w:tcW w:w="1528" w:type="dxa"/>
            <w:vAlign w:val="center"/>
          </w:tcPr>
          <w:p w:rsidR="007A77A7" w:rsidRPr="00D92E87" w:rsidRDefault="007A77A7" w:rsidP="00D92E87">
            <w:pPr>
              <w:rPr>
                <w:rFonts w:cstheme="minorHAnsi"/>
                <w:sz w:val="20"/>
                <w:szCs w:val="20"/>
              </w:rPr>
            </w:pPr>
            <w:r w:rsidRPr="00D92E87">
              <w:rPr>
                <w:rFonts w:cstheme="minorHAnsi"/>
                <w:sz w:val="20"/>
                <w:szCs w:val="20"/>
              </w:rPr>
              <w:t>TB HIV collaboration</w:t>
            </w:r>
          </w:p>
        </w:tc>
        <w:tc>
          <w:tcPr>
            <w:tcW w:w="1664" w:type="dxa"/>
            <w:vAlign w:val="center"/>
          </w:tcPr>
          <w:p w:rsidR="007A77A7" w:rsidRPr="00D92E87" w:rsidRDefault="007A77A7" w:rsidP="00D92E87">
            <w:pPr>
              <w:rPr>
                <w:rFonts w:cstheme="minorHAnsi"/>
                <w:sz w:val="20"/>
                <w:szCs w:val="20"/>
              </w:rPr>
            </w:pPr>
            <w:r w:rsidRPr="00D92E87">
              <w:rPr>
                <w:rFonts w:cstheme="minorHAnsi"/>
                <w:sz w:val="20"/>
                <w:szCs w:val="20"/>
              </w:rPr>
              <w:t>Integrated adherence support</w:t>
            </w:r>
          </w:p>
        </w:tc>
        <w:tc>
          <w:tcPr>
            <w:tcW w:w="1556" w:type="dxa"/>
            <w:vAlign w:val="center"/>
          </w:tcPr>
          <w:p w:rsidR="007A77A7" w:rsidRPr="00D92E87" w:rsidRDefault="007A77A7" w:rsidP="00D92E87">
            <w:pPr>
              <w:rPr>
                <w:rFonts w:cstheme="minorHAnsi"/>
                <w:sz w:val="20"/>
                <w:szCs w:val="20"/>
              </w:rPr>
            </w:pPr>
            <w:r w:rsidRPr="00D92E87">
              <w:rPr>
                <w:rFonts w:cstheme="minorHAnsi"/>
                <w:sz w:val="20"/>
                <w:szCs w:val="20"/>
              </w:rPr>
              <w:t>NTC, NCASC, facilities</w:t>
            </w:r>
          </w:p>
        </w:tc>
        <w:tc>
          <w:tcPr>
            <w:tcW w:w="1545" w:type="dxa"/>
            <w:vAlign w:val="center"/>
          </w:tcPr>
          <w:p w:rsidR="007A77A7" w:rsidRPr="00D92E87" w:rsidRDefault="007A77A7" w:rsidP="00D92E87">
            <w:pPr>
              <w:rPr>
                <w:rFonts w:cstheme="minorHAnsi"/>
                <w:sz w:val="20"/>
                <w:szCs w:val="20"/>
              </w:rPr>
            </w:pPr>
            <w:r w:rsidRPr="00D92E87">
              <w:rPr>
                <w:rFonts w:cstheme="minorHAnsi"/>
                <w:sz w:val="20"/>
                <w:szCs w:val="20"/>
              </w:rPr>
              <w:t>Percent of TB patients tested for HIV</w:t>
            </w:r>
          </w:p>
        </w:tc>
      </w:tr>
      <w:tr w:rsidR="007A77A7" w:rsidRPr="00D92E87" w:rsidTr="009F70E4">
        <w:tc>
          <w:tcPr>
            <w:tcW w:w="1529" w:type="dxa"/>
            <w:vAlign w:val="center"/>
          </w:tcPr>
          <w:p w:rsidR="007A77A7" w:rsidRPr="00D92E87" w:rsidRDefault="007A77A7" w:rsidP="00D92E87">
            <w:pPr>
              <w:rPr>
                <w:rFonts w:cstheme="minorHAnsi"/>
                <w:sz w:val="20"/>
                <w:szCs w:val="20"/>
              </w:rPr>
            </w:pPr>
            <w:r w:rsidRPr="00D92E87">
              <w:rPr>
                <w:rFonts w:cstheme="minorHAnsi"/>
                <w:sz w:val="20"/>
                <w:szCs w:val="20"/>
              </w:rPr>
              <w:t>Private sector as first contact</w:t>
            </w:r>
          </w:p>
        </w:tc>
        <w:tc>
          <w:tcPr>
            <w:tcW w:w="1528" w:type="dxa"/>
            <w:vAlign w:val="center"/>
          </w:tcPr>
          <w:p w:rsidR="007A77A7" w:rsidRPr="00D92E87" w:rsidRDefault="007A77A7" w:rsidP="00D92E87">
            <w:pPr>
              <w:rPr>
                <w:rFonts w:cstheme="minorHAnsi"/>
                <w:sz w:val="20"/>
                <w:szCs w:val="20"/>
              </w:rPr>
            </w:pPr>
            <w:r w:rsidRPr="00D92E87">
              <w:rPr>
                <w:rFonts w:cstheme="minorHAnsi"/>
                <w:sz w:val="20"/>
                <w:szCs w:val="20"/>
              </w:rPr>
              <w:t>PPM model for TB and fever testing</w:t>
            </w:r>
          </w:p>
        </w:tc>
        <w:tc>
          <w:tcPr>
            <w:tcW w:w="1528" w:type="dxa"/>
            <w:vAlign w:val="center"/>
          </w:tcPr>
          <w:p w:rsidR="007A77A7" w:rsidRPr="00D92E87" w:rsidRDefault="007A77A7" w:rsidP="00D92E87">
            <w:pPr>
              <w:rPr>
                <w:rFonts w:cstheme="minorHAnsi"/>
                <w:sz w:val="20"/>
                <w:szCs w:val="20"/>
              </w:rPr>
            </w:pPr>
            <w:r w:rsidRPr="00D92E87">
              <w:rPr>
                <w:rFonts w:cstheme="minorHAnsi"/>
                <w:sz w:val="20"/>
                <w:szCs w:val="20"/>
              </w:rPr>
              <w:t>Engage all care providers</w:t>
            </w:r>
          </w:p>
        </w:tc>
        <w:tc>
          <w:tcPr>
            <w:tcW w:w="1664" w:type="dxa"/>
            <w:vAlign w:val="center"/>
          </w:tcPr>
          <w:p w:rsidR="007A77A7" w:rsidRPr="00D92E87" w:rsidRDefault="007A77A7" w:rsidP="00D92E87">
            <w:pPr>
              <w:rPr>
                <w:rFonts w:cstheme="minorHAnsi"/>
                <w:sz w:val="20"/>
                <w:szCs w:val="20"/>
              </w:rPr>
            </w:pPr>
            <w:r w:rsidRPr="00D92E87">
              <w:rPr>
                <w:rFonts w:cstheme="minorHAnsi"/>
                <w:sz w:val="20"/>
                <w:szCs w:val="20"/>
              </w:rPr>
              <w:t>Private reporting and linkage</w:t>
            </w:r>
          </w:p>
        </w:tc>
        <w:tc>
          <w:tcPr>
            <w:tcW w:w="1556" w:type="dxa"/>
            <w:vAlign w:val="center"/>
          </w:tcPr>
          <w:p w:rsidR="007A77A7" w:rsidRPr="00D92E87" w:rsidRDefault="007A77A7" w:rsidP="00D92E87">
            <w:pPr>
              <w:rPr>
                <w:rFonts w:cstheme="minorHAnsi"/>
                <w:sz w:val="20"/>
                <w:szCs w:val="20"/>
              </w:rPr>
            </w:pPr>
            <w:r w:rsidRPr="00D92E87">
              <w:rPr>
                <w:rFonts w:cstheme="minorHAnsi"/>
                <w:sz w:val="20"/>
                <w:szCs w:val="20"/>
              </w:rPr>
              <w:t>NTC, EDCD, pharmacy associations</w:t>
            </w:r>
          </w:p>
        </w:tc>
        <w:tc>
          <w:tcPr>
            <w:tcW w:w="1545" w:type="dxa"/>
            <w:vAlign w:val="center"/>
          </w:tcPr>
          <w:p w:rsidR="007A77A7" w:rsidRPr="00D92E87" w:rsidRDefault="007A77A7" w:rsidP="00D92E87">
            <w:pPr>
              <w:rPr>
                <w:rFonts w:cstheme="minorHAnsi"/>
                <w:sz w:val="20"/>
                <w:szCs w:val="20"/>
              </w:rPr>
            </w:pPr>
            <w:r w:rsidRPr="00D92E87">
              <w:rPr>
                <w:rFonts w:cstheme="minorHAnsi"/>
                <w:sz w:val="20"/>
                <w:szCs w:val="20"/>
              </w:rPr>
              <w:t>Private notifications captured</w:t>
            </w:r>
          </w:p>
        </w:tc>
      </w:tr>
      <w:tr w:rsidR="007A77A7" w:rsidRPr="00D92E87" w:rsidTr="009F70E4">
        <w:tc>
          <w:tcPr>
            <w:tcW w:w="1529" w:type="dxa"/>
            <w:vAlign w:val="center"/>
          </w:tcPr>
          <w:p w:rsidR="007A77A7" w:rsidRPr="00D92E87" w:rsidRDefault="007A77A7" w:rsidP="00D92E87">
            <w:pPr>
              <w:rPr>
                <w:rFonts w:cstheme="minorHAnsi"/>
                <w:sz w:val="20"/>
                <w:szCs w:val="20"/>
              </w:rPr>
            </w:pPr>
            <w:r w:rsidRPr="00D92E87">
              <w:rPr>
                <w:rFonts w:cstheme="minorHAnsi"/>
                <w:sz w:val="20"/>
                <w:szCs w:val="20"/>
              </w:rPr>
              <w:t>Prison and detention gaps</w:t>
            </w:r>
          </w:p>
        </w:tc>
        <w:tc>
          <w:tcPr>
            <w:tcW w:w="1528" w:type="dxa"/>
            <w:vAlign w:val="center"/>
          </w:tcPr>
          <w:p w:rsidR="007A77A7" w:rsidRPr="00D92E87" w:rsidRDefault="007A77A7" w:rsidP="00D92E87">
            <w:pPr>
              <w:rPr>
                <w:rFonts w:cstheme="minorHAnsi"/>
                <w:sz w:val="20"/>
                <w:szCs w:val="20"/>
              </w:rPr>
            </w:pPr>
            <w:r w:rsidRPr="00D92E87">
              <w:rPr>
                <w:rFonts w:cstheme="minorHAnsi"/>
                <w:sz w:val="20"/>
                <w:szCs w:val="20"/>
              </w:rPr>
              <w:t>Intake screening and continuity protocols</w:t>
            </w:r>
          </w:p>
        </w:tc>
        <w:tc>
          <w:tcPr>
            <w:tcW w:w="1528" w:type="dxa"/>
            <w:vAlign w:val="center"/>
          </w:tcPr>
          <w:p w:rsidR="007A77A7" w:rsidRPr="00D92E87" w:rsidRDefault="007A77A7" w:rsidP="00D92E87">
            <w:pPr>
              <w:rPr>
                <w:rFonts w:cstheme="minorHAnsi"/>
                <w:sz w:val="20"/>
                <w:szCs w:val="20"/>
              </w:rPr>
            </w:pPr>
            <w:r w:rsidRPr="00D92E87">
              <w:rPr>
                <w:rFonts w:cstheme="minorHAnsi"/>
                <w:sz w:val="20"/>
                <w:szCs w:val="20"/>
              </w:rPr>
              <w:t>TB HIV prisons package</w:t>
            </w:r>
          </w:p>
        </w:tc>
        <w:tc>
          <w:tcPr>
            <w:tcW w:w="1664" w:type="dxa"/>
            <w:vAlign w:val="center"/>
          </w:tcPr>
          <w:p w:rsidR="007A77A7" w:rsidRPr="00D92E87" w:rsidRDefault="007A77A7" w:rsidP="00D92E87">
            <w:pPr>
              <w:rPr>
                <w:rFonts w:cstheme="minorHAnsi"/>
                <w:sz w:val="20"/>
                <w:szCs w:val="20"/>
              </w:rPr>
            </w:pPr>
            <w:r w:rsidRPr="00D92E87">
              <w:rPr>
                <w:rFonts w:cstheme="minorHAnsi"/>
                <w:sz w:val="20"/>
                <w:szCs w:val="20"/>
              </w:rPr>
              <w:t>Peer educators and referral pilots</w:t>
            </w:r>
          </w:p>
        </w:tc>
        <w:tc>
          <w:tcPr>
            <w:tcW w:w="1556" w:type="dxa"/>
            <w:vAlign w:val="center"/>
          </w:tcPr>
          <w:p w:rsidR="007A77A7" w:rsidRPr="00D92E87" w:rsidRDefault="007A77A7" w:rsidP="00D92E87">
            <w:pPr>
              <w:rPr>
                <w:rFonts w:cstheme="minorHAnsi"/>
                <w:sz w:val="20"/>
                <w:szCs w:val="20"/>
              </w:rPr>
            </w:pPr>
            <w:proofErr w:type="spellStart"/>
            <w:r w:rsidRPr="00D92E87">
              <w:rPr>
                <w:rFonts w:cstheme="minorHAnsi"/>
                <w:sz w:val="20"/>
                <w:szCs w:val="20"/>
              </w:rPr>
              <w:t>MoHA</w:t>
            </w:r>
            <w:proofErr w:type="spellEnd"/>
            <w:r w:rsidRPr="00D92E87">
              <w:rPr>
                <w:rFonts w:cstheme="minorHAnsi"/>
                <w:sz w:val="20"/>
                <w:szCs w:val="20"/>
              </w:rPr>
              <w:t xml:space="preserve">, </w:t>
            </w:r>
            <w:proofErr w:type="spellStart"/>
            <w:r w:rsidRPr="00D92E87">
              <w:rPr>
                <w:rFonts w:cstheme="minorHAnsi"/>
                <w:sz w:val="20"/>
                <w:szCs w:val="20"/>
              </w:rPr>
              <w:t>DoHS</w:t>
            </w:r>
            <w:proofErr w:type="spellEnd"/>
            <w:r w:rsidRPr="00D92E87">
              <w:rPr>
                <w:rFonts w:cstheme="minorHAnsi"/>
                <w:sz w:val="20"/>
                <w:szCs w:val="20"/>
              </w:rPr>
              <w:t>, prison health</w:t>
            </w:r>
          </w:p>
        </w:tc>
        <w:tc>
          <w:tcPr>
            <w:tcW w:w="1545" w:type="dxa"/>
            <w:vAlign w:val="center"/>
          </w:tcPr>
          <w:p w:rsidR="007A77A7" w:rsidRPr="00D92E87" w:rsidRDefault="007A77A7" w:rsidP="00D92E87">
            <w:pPr>
              <w:rPr>
                <w:rFonts w:cstheme="minorHAnsi"/>
                <w:sz w:val="20"/>
                <w:szCs w:val="20"/>
              </w:rPr>
            </w:pPr>
            <w:r w:rsidRPr="00D92E87">
              <w:rPr>
                <w:rFonts w:cstheme="minorHAnsi"/>
                <w:sz w:val="20"/>
                <w:szCs w:val="20"/>
              </w:rPr>
              <w:t>New entrants screened within 48 hours</w:t>
            </w:r>
          </w:p>
        </w:tc>
      </w:tr>
      <w:tr w:rsidR="007A77A7" w:rsidRPr="00D92E87" w:rsidTr="009F70E4">
        <w:tc>
          <w:tcPr>
            <w:tcW w:w="1529" w:type="dxa"/>
            <w:vAlign w:val="center"/>
          </w:tcPr>
          <w:p w:rsidR="007A77A7" w:rsidRPr="00D92E87" w:rsidRDefault="007A77A7" w:rsidP="00D92E87">
            <w:pPr>
              <w:rPr>
                <w:rFonts w:cstheme="minorHAnsi"/>
                <w:sz w:val="20"/>
                <w:szCs w:val="20"/>
              </w:rPr>
            </w:pPr>
            <w:r w:rsidRPr="00D92E87">
              <w:rPr>
                <w:rFonts w:cstheme="minorHAnsi"/>
                <w:sz w:val="20"/>
                <w:szCs w:val="20"/>
              </w:rPr>
              <w:t>Sustainability and domestic shares</w:t>
            </w:r>
          </w:p>
        </w:tc>
        <w:tc>
          <w:tcPr>
            <w:tcW w:w="1528" w:type="dxa"/>
            <w:vAlign w:val="center"/>
          </w:tcPr>
          <w:p w:rsidR="007A77A7" w:rsidRPr="00D92E87" w:rsidRDefault="007A77A7" w:rsidP="00D92E87">
            <w:pPr>
              <w:rPr>
                <w:rFonts w:cstheme="minorHAnsi"/>
                <w:sz w:val="20"/>
                <w:szCs w:val="20"/>
              </w:rPr>
            </w:pPr>
            <w:r w:rsidRPr="00D92E87">
              <w:rPr>
                <w:rFonts w:cstheme="minorHAnsi"/>
                <w:sz w:val="20"/>
                <w:szCs w:val="20"/>
              </w:rPr>
              <w:t>Year by year co financing and transition</w:t>
            </w:r>
          </w:p>
        </w:tc>
        <w:tc>
          <w:tcPr>
            <w:tcW w:w="1528" w:type="dxa"/>
            <w:vAlign w:val="center"/>
          </w:tcPr>
          <w:p w:rsidR="007A77A7" w:rsidRPr="00D92E87" w:rsidRDefault="007A77A7" w:rsidP="00D92E87">
            <w:pPr>
              <w:rPr>
                <w:rFonts w:cstheme="minorHAnsi"/>
                <w:sz w:val="20"/>
                <w:szCs w:val="20"/>
              </w:rPr>
            </w:pPr>
            <w:r w:rsidRPr="00D92E87">
              <w:rPr>
                <w:rFonts w:cstheme="minorHAnsi"/>
                <w:sz w:val="20"/>
                <w:szCs w:val="20"/>
              </w:rPr>
              <w:t>Co-financing schedules and annexes</w:t>
            </w:r>
          </w:p>
        </w:tc>
        <w:tc>
          <w:tcPr>
            <w:tcW w:w="1664" w:type="dxa"/>
            <w:vAlign w:val="center"/>
          </w:tcPr>
          <w:p w:rsidR="007A77A7" w:rsidRPr="00D92E87" w:rsidRDefault="007A77A7" w:rsidP="00D92E87">
            <w:pPr>
              <w:rPr>
                <w:rFonts w:cstheme="minorHAnsi"/>
                <w:sz w:val="20"/>
                <w:szCs w:val="20"/>
              </w:rPr>
            </w:pPr>
            <w:r w:rsidRPr="00D92E87">
              <w:rPr>
                <w:rFonts w:cstheme="minorHAnsi"/>
                <w:sz w:val="20"/>
                <w:szCs w:val="20"/>
              </w:rPr>
              <w:t>Complement with PEPFAR where strategic</w:t>
            </w:r>
          </w:p>
        </w:tc>
        <w:tc>
          <w:tcPr>
            <w:tcW w:w="1556" w:type="dxa"/>
            <w:vAlign w:val="center"/>
          </w:tcPr>
          <w:p w:rsidR="007A77A7" w:rsidRPr="00D92E87" w:rsidRDefault="007A77A7" w:rsidP="00D92E87">
            <w:pPr>
              <w:rPr>
                <w:rFonts w:cstheme="minorHAnsi"/>
                <w:sz w:val="20"/>
                <w:szCs w:val="20"/>
              </w:rPr>
            </w:pPr>
            <w:proofErr w:type="spellStart"/>
            <w:r w:rsidRPr="00D92E87">
              <w:rPr>
                <w:rFonts w:cstheme="minorHAnsi"/>
                <w:sz w:val="20"/>
                <w:szCs w:val="20"/>
              </w:rPr>
              <w:t>MoF</w:t>
            </w:r>
            <w:proofErr w:type="spellEnd"/>
            <w:r w:rsidRPr="00D92E87">
              <w:rPr>
                <w:rFonts w:cstheme="minorHAnsi"/>
                <w:sz w:val="20"/>
                <w:szCs w:val="20"/>
              </w:rPr>
              <w:t xml:space="preserve">, </w:t>
            </w:r>
            <w:proofErr w:type="spellStart"/>
            <w:r w:rsidRPr="00D92E87">
              <w:rPr>
                <w:rFonts w:cstheme="minorHAnsi"/>
                <w:sz w:val="20"/>
                <w:szCs w:val="20"/>
              </w:rPr>
              <w:t>MoHP</w:t>
            </w:r>
            <w:proofErr w:type="spellEnd"/>
            <w:r w:rsidRPr="00D92E87">
              <w:rPr>
                <w:rFonts w:cstheme="minorHAnsi"/>
                <w:sz w:val="20"/>
                <w:szCs w:val="20"/>
              </w:rPr>
              <w:t>, partners</w:t>
            </w:r>
          </w:p>
        </w:tc>
        <w:tc>
          <w:tcPr>
            <w:tcW w:w="1545" w:type="dxa"/>
            <w:vAlign w:val="center"/>
          </w:tcPr>
          <w:p w:rsidR="007A77A7" w:rsidRPr="00D92E87" w:rsidRDefault="007A77A7" w:rsidP="00D92E87">
            <w:pPr>
              <w:rPr>
                <w:rFonts w:cstheme="minorHAnsi"/>
                <w:sz w:val="20"/>
                <w:szCs w:val="20"/>
              </w:rPr>
            </w:pPr>
            <w:r w:rsidRPr="00D92E87">
              <w:rPr>
                <w:rFonts w:cstheme="minorHAnsi"/>
                <w:sz w:val="20"/>
                <w:szCs w:val="20"/>
              </w:rPr>
              <w:t>Percent of costs covered by government</w:t>
            </w:r>
          </w:p>
        </w:tc>
      </w:tr>
    </w:tbl>
    <w:p w:rsidR="007A77A7" w:rsidRPr="00D92E87" w:rsidRDefault="007A77A7" w:rsidP="00D92E87">
      <w:pPr>
        <w:pStyle w:val="NormalWeb"/>
        <w:spacing w:before="0" w:beforeAutospacing="0" w:after="0" w:afterAutospacing="0"/>
        <w:rPr>
          <w:rFonts w:asciiTheme="minorHAnsi" w:hAnsiTheme="minorHAnsi" w:cstheme="minorHAnsi"/>
          <w:b/>
          <w:sz w:val="22"/>
          <w:szCs w:val="22"/>
        </w:rPr>
      </w:pPr>
    </w:p>
    <w:p w:rsidR="00DA3D86" w:rsidRDefault="00DA3D86" w:rsidP="00D92E87">
      <w:pPr>
        <w:spacing w:after="0" w:line="240" w:lineRule="auto"/>
        <w:rPr>
          <w:rFonts w:cstheme="minorHAnsi"/>
        </w:rPr>
      </w:pPr>
    </w:p>
    <w:p w:rsidR="008D5880" w:rsidRDefault="008D5880" w:rsidP="00D92E87">
      <w:pPr>
        <w:spacing w:after="0" w:line="240" w:lineRule="auto"/>
        <w:rPr>
          <w:rFonts w:cstheme="minorHAnsi"/>
        </w:rPr>
      </w:pPr>
    </w:p>
    <w:p w:rsidR="008D5880" w:rsidRDefault="008D5880" w:rsidP="00D92E87">
      <w:pPr>
        <w:spacing w:after="0" w:line="240" w:lineRule="auto"/>
        <w:rPr>
          <w:rFonts w:cstheme="minorHAnsi"/>
        </w:rPr>
      </w:pPr>
    </w:p>
    <w:p w:rsidR="008D5880" w:rsidRDefault="008D5880" w:rsidP="00D92E87">
      <w:pPr>
        <w:spacing w:after="0" w:line="240" w:lineRule="auto"/>
        <w:rPr>
          <w:rFonts w:cstheme="minorHAnsi"/>
        </w:rPr>
      </w:pPr>
    </w:p>
    <w:p w:rsidR="008D5880" w:rsidRDefault="008D5880" w:rsidP="00D92E87">
      <w:pPr>
        <w:spacing w:after="0" w:line="240" w:lineRule="auto"/>
        <w:rPr>
          <w:rFonts w:cstheme="minorHAnsi"/>
        </w:rPr>
      </w:pPr>
    </w:p>
    <w:p w:rsidR="008D5880" w:rsidRDefault="008D5880" w:rsidP="00D92E87">
      <w:pPr>
        <w:spacing w:after="0" w:line="240" w:lineRule="auto"/>
        <w:rPr>
          <w:rFonts w:cstheme="minorHAnsi"/>
        </w:rPr>
      </w:pPr>
    </w:p>
    <w:p w:rsidR="008D5880" w:rsidRPr="00D92E87" w:rsidRDefault="008D5880" w:rsidP="00D92E87">
      <w:pPr>
        <w:spacing w:after="0" w:line="240" w:lineRule="auto"/>
        <w:rPr>
          <w:rFonts w:cstheme="minorHAnsi"/>
        </w:rPr>
      </w:pPr>
    </w:p>
    <w:p w:rsidR="00DA3D86" w:rsidRPr="00D92E87" w:rsidRDefault="00DA3D86" w:rsidP="00D92E87">
      <w:pPr>
        <w:pStyle w:val="Heading2"/>
        <w:numPr>
          <w:ilvl w:val="0"/>
          <w:numId w:val="4"/>
        </w:numPr>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 xml:space="preserve">Illustrative </w:t>
      </w:r>
      <w:proofErr w:type="spellStart"/>
      <w:r w:rsidRPr="00D92E87">
        <w:rPr>
          <w:rFonts w:asciiTheme="minorHAnsi" w:hAnsiTheme="minorHAnsi" w:cstheme="minorHAnsi"/>
          <w:sz w:val="22"/>
          <w:szCs w:val="22"/>
        </w:rPr>
        <w:t>NVivo</w:t>
      </w:r>
      <w:proofErr w:type="spellEnd"/>
      <w:r w:rsidRPr="00D92E87">
        <w:rPr>
          <w:rFonts w:asciiTheme="minorHAnsi" w:hAnsiTheme="minorHAnsi" w:cstheme="minorHAnsi"/>
          <w:sz w:val="22"/>
          <w:szCs w:val="22"/>
        </w:rPr>
        <w:t xml:space="preserve"> queries used to build matrices</w:t>
      </w:r>
    </w:p>
    <w:p w:rsidR="007A77A7" w:rsidRPr="00D92E87" w:rsidRDefault="007A77A7" w:rsidP="00D92E87">
      <w:pPr>
        <w:pStyle w:val="Heading2"/>
        <w:spacing w:before="0" w:beforeAutospacing="0" w:after="0" w:afterAutospacing="0"/>
        <w:ind w:left="360"/>
        <w:rPr>
          <w:rFonts w:asciiTheme="minorHAnsi" w:hAnsiTheme="minorHAnsi" w:cstheme="minorHAnsi"/>
          <w:sz w:val="22"/>
          <w:szCs w:val="22"/>
        </w:rPr>
      </w:pPr>
    </w:p>
    <w:p w:rsidR="00DA3D86" w:rsidRPr="00D92E87" w:rsidRDefault="00DA3D86" w:rsidP="00D92E87">
      <w:pPr>
        <w:pStyle w:val="NormalWeb"/>
        <w:spacing w:before="0" w:beforeAutospacing="0" w:after="0" w:afterAutospacing="0"/>
        <w:rPr>
          <w:rStyle w:val="Strong"/>
          <w:rFonts w:asciiTheme="minorHAnsi" w:hAnsiTheme="minorHAnsi" w:cstheme="minorHAnsi"/>
          <w:b w:val="0"/>
          <w:sz w:val="22"/>
          <w:szCs w:val="22"/>
        </w:rPr>
      </w:pPr>
      <w:r w:rsidRPr="00D92E87">
        <w:rPr>
          <w:rStyle w:val="Strong"/>
          <w:rFonts w:asciiTheme="minorHAnsi" w:hAnsiTheme="minorHAnsi" w:cstheme="minorHAnsi"/>
          <w:b w:val="0"/>
          <w:sz w:val="22"/>
          <w:szCs w:val="22"/>
        </w:rPr>
        <w:t xml:space="preserve">Table K1. </w:t>
      </w:r>
      <w:proofErr w:type="spellStart"/>
      <w:r w:rsidRPr="00D92E87">
        <w:rPr>
          <w:rStyle w:val="Strong"/>
          <w:rFonts w:asciiTheme="minorHAnsi" w:hAnsiTheme="minorHAnsi" w:cstheme="minorHAnsi"/>
          <w:b w:val="0"/>
          <w:sz w:val="22"/>
          <w:szCs w:val="22"/>
        </w:rPr>
        <w:t>NVivo</w:t>
      </w:r>
      <w:proofErr w:type="spellEnd"/>
      <w:r w:rsidRPr="00D92E87">
        <w:rPr>
          <w:rStyle w:val="Strong"/>
          <w:rFonts w:asciiTheme="minorHAnsi" w:hAnsiTheme="minorHAnsi" w:cstheme="minorHAnsi"/>
          <w:b w:val="0"/>
          <w:sz w:val="22"/>
          <w:szCs w:val="22"/>
        </w:rPr>
        <w:t xml:space="preserve"> query types and how they fed the matrices</w:t>
      </w:r>
    </w:p>
    <w:p w:rsidR="007A77A7" w:rsidRPr="00D92E87" w:rsidRDefault="007A77A7" w:rsidP="00D92E87">
      <w:pPr>
        <w:pStyle w:val="NormalWeb"/>
        <w:spacing w:before="0" w:beforeAutospacing="0" w:after="0" w:afterAutospacing="0"/>
        <w:rPr>
          <w:rStyle w:val="Strong"/>
          <w:rFonts w:asciiTheme="minorHAnsi" w:hAnsiTheme="minorHAnsi" w:cstheme="minorHAnsi"/>
          <w:sz w:val="22"/>
          <w:szCs w:val="22"/>
        </w:rPr>
      </w:pPr>
    </w:p>
    <w:tbl>
      <w:tblPr>
        <w:tblStyle w:val="TableGrid"/>
        <w:tblW w:w="0" w:type="auto"/>
        <w:tblLook w:val="04A0" w:firstRow="1" w:lastRow="0" w:firstColumn="1" w:lastColumn="0" w:noHBand="0" w:noVBand="1"/>
      </w:tblPr>
      <w:tblGrid>
        <w:gridCol w:w="3116"/>
        <w:gridCol w:w="3117"/>
        <w:gridCol w:w="3117"/>
      </w:tblGrid>
      <w:tr w:rsidR="007A77A7" w:rsidRPr="00D92E87" w:rsidTr="009F70E4">
        <w:tc>
          <w:tcPr>
            <w:tcW w:w="3116" w:type="dxa"/>
            <w:vAlign w:val="center"/>
          </w:tcPr>
          <w:p w:rsidR="007A77A7" w:rsidRPr="008D5880" w:rsidRDefault="007A77A7" w:rsidP="008D5880">
            <w:pPr>
              <w:rPr>
                <w:rFonts w:cstheme="minorHAnsi"/>
                <w:b/>
                <w:bCs/>
                <w:sz w:val="20"/>
              </w:rPr>
            </w:pPr>
            <w:r w:rsidRPr="008D5880">
              <w:rPr>
                <w:rFonts w:cstheme="minorHAnsi"/>
                <w:b/>
                <w:bCs/>
                <w:sz w:val="20"/>
              </w:rPr>
              <w:t>Query type</w:t>
            </w:r>
          </w:p>
        </w:tc>
        <w:tc>
          <w:tcPr>
            <w:tcW w:w="3117" w:type="dxa"/>
            <w:vAlign w:val="center"/>
          </w:tcPr>
          <w:p w:rsidR="007A77A7" w:rsidRPr="008D5880" w:rsidRDefault="007A77A7" w:rsidP="008D5880">
            <w:pPr>
              <w:rPr>
                <w:rFonts w:cstheme="minorHAnsi"/>
                <w:b/>
                <w:bCs/>
                <w:sz w:val="20"/>
              </w:rPr>
            </w:pPr>
            <w:r w:rsidRPr="008D5880">
              <w:rPr>
                <w:rFonts w:cstheme="minorHAnsi"/>
                <w:b/>
                <w:bCs/>
                <w:sz w:val="20"/>
              </w:rPr>
              <w:t>Purpose</w:t>
            </w:r>
          </w:p>
        </w:tc>
        <w:tc>
          <w:tcPr>
            <w:tcW w:w="3117" w:type="dxa"/>
            <w:vAlign w:val="center"/>
          </w:tcPr>
          <w:p w:rsidR="007A77A7" w:rsidRPr="008D5880" w:rsidRDefault="007A77A7" w:rsidP="008D5880">
            <w:pPr>
              <w:rPr>
                <w:rFonts w:cstheme="minorHAnsi"/>
                <w:b/>
                <w:bCs/>
                <w:sz w:val="20"/>
              </w:rPr>
            </w:pPr>
            <w:r w:rsidRPr="008D5880">
              <w:rPr>
                <w:rFonts w:cstheme="minorHAnsi"/>
                <w:b/>
                <w:bCs/>
                <w:sz w:val="20"/>
              </w:rPr>
              <w:t>Example output used in matrices</w:t>
            </w:r>
          </w:p>
        </w:tc>
      </w:tr>
      <w:tr w:rsidR="007A77A7" w:rsidRPr="00D92E87" w:rsidTr="009F70E4">
        <w:tc>
          <w:tcPr>
            <w:tcW w:w="3116" w:type="dxa"/>
            <w:vAlign w:val="center"/>
          </w:tcPr>
          <w:p w:rsidR="007A77A7" w:rsidRPr="008D5880" w:rsidRDefault="007A77A7" w:rsidP="008D5880">
            <w:pPr>
              <w:rPr>
                <w:rFonts w:cstheme="minorHAnsi"/>
                <w:sz w:val="20"/>
              </w:rPr>
            </w:pPr>
            <w:r w:rsidRPr="008D5880">
              <w:rPr>
                <w:rFonts w:cstheme="minorHAnsi"/>
                <w:sz w:val="20"/>
              </w:rPr>
              <w:t>Matrix coding query</w:t>
            </w:r>
          </w:p>
        </w:tc>
        <w:tc>
          <w:tcPr>
            <w:tcW w:w="3117" w:type="dxa"/>
            <w:vAlign w:val="center"/>
          </w:tcPr>
          <w:p w:rsidR="007A77A7" w:rsidRPr="008D5880" w:rsidRDefault="007A77A7" w:rsidP="008D5880">
            <w:pPr>
              <w:rPr>
                <w:rFonts w:cstheme="minorHAnsi"/>
                <w:sz w:val="20"/>
              </w:rPr>
            </w:pPr>
            <w:r w:rsidRPr="008D5880">
              <w:rPr>
                <w:rFonts w:cstheme="minorHAnsi"/>
                <w:sz w:val="20"/>
              </w:rPr>
              <w:t>Compare 6 themes by 8 stakeholder types</w:t>
            </w:r>
          </w:p>
        </w:tc>
        <w:tc>
          <w:tcPr>
            <w:tcW w:w="3117" w:type="dxa"/>
            <w:vAlign w:val="center"/>
          </w:tcPr>
          <w:p w:rsidR="007A77A7" w:rsidRPr="008D5880" w:rsidRDefault="007A77A7" w:rsidP="008D5880">
            <w:pPr>
              <w:rPr>
                <w:rFonts w:cstheme="minorHAnsi"/>
                <w:sz w:val="20"/>
              </w:rPr>
            </w:pPr>
            <w:r w:rsidRPr="008D5880">
              <w:rPr>
                <w:rFonts w:cstheme="minorHAnsi"/>
                <w:sz w:val="20"/>
              </w:rPr>
              <w:t>Heat map to populate I1 cross level matrix</w:t>
            </w:r>
          </w:p>
        </w:tc>
      </w:tr>
      <w:tr w:rsidR="007A77A7" w:rsidRPr="00D92E87" w:rsidTr="009F70E4">
        <w:tc>
          <w:tcPr>
            <w:tcW w:w="3116" w:type="dxa"/>
            <w:vAlign w:val="center"/>
          </w:tcPr>
          <w:p w:rsidR="007A77A7" w:rsidRPr="008D5880" w:rsidRDefault="007A77A7" w:rsidP="008D5880">
            <w:pPr>
              <w:rPr>
                <w:rFonts w:cstheme="minorHAnsi"/>
                <w:sz w:val="20"/>
              </w:rPr>
            </w:pPr>
            <w:r w:rsidRPr="008D5880">
              <w:rPr>
                <w:rFonts w:cstheme="minorHAnsi"/>
                <w:sz w:val="20"/>
              </w:rPr>
              <w:t>Crosstab by province</w:t>
            </w:r>
          </w:p>
        </w:tc>
        <w:tc>
          <w:tcPr>
            <w:tcW w:w="3117" w:type="dxa"/>
            <w:vAlign w:val="center"/>
          </w:tcPr>
          <w:p w:rsidR="007A77A7" w:rsidRPr="008D5880" w:rsidRDefault="007A77A7" w:rsidP="008D5880">
            <w:pPr>
              <w:rPr>
                <w:rFonts w:cstheme="minorHAnsi"/>
                <w:sz w:val="20"/>
              </w:rPr>
            </w:pPr>
            <w:r w:rsidRPr="008D5880">
              <w:rPr>
                <w:rFonts w:cstheme="minorHAnsi"/>
                <w:sz w:val="20"/>
              </w:rPr>
              <w:t>Identify where stock-outs and lab delays co occur</w:t>
            </w:r>
          </w:p>
        </w:tc>
        <w:tc>
          <w:tcPr>
            <w:tcW w:w="3117" w:type="dxa"/>
            <w:vAlign w:val="center"/>
          </w:tcPr>
          <w:p w:rsidR="007A77A7" w:rsidRPr="008D5880" w:rsidRDefault="007A77A7" w:rsidP="008D5880">
            <w:pPr>
              <w:rPr>
                <w:rFonts w:cstheme="minorHAnsi"/>
                <w:sz w:val="20"/>
              </w:rPr>
            </w:pPr>
            <w:r w:rsidRPr="008D5880">
              <w:rPr>
                <w:rFonts w:cstheme="minorHAnsi"/>
                <w:sz w:val="20"/>
              </w:rPr>
              <w:t>Province specific entries in I2</w:t>
            </w:r>
          </w:p>
        </w:tc>
      </w:tr>
      <w:tr w:rsidR="007A77A7" w:rsidRPr="00D92E87" w:rsidTr="009F70E4">
        <w:tc>
          <w:tcPr>
            <w:tcW w:w="3116" w:type="dxa"/>
            <w:vAlign w:val="center"/>
          </w:tcPr>
          <w:p w:rsidR="007A77A7" w:rsidRPr="008D5880" w:rsidRDefault="007A77A7" w:rsidP="008D5880">
            <w:pPr>
              <w:rPr>
                <w:rFonts w:cstheme="minorHAnsi"/>
                <w:sz w:val="20"/>
              </w:rPr>
            </w:pPr>
            <w:r w:rsidRPr="008D5880">
              <w:rPr>
                <w:rFonts w:cstheme="minorHAnsi"/>
                <w:sz w:val="20"/>
              </w:rPr>
              <w:t>Text search cluster</w:t>
            </w:r>
          </w:p>
        </w:tc>
        <w:tc>
          <w:tcPr>
            <w:tcW w:w="3117" w:type="dxa"/>
            <w:vAlign w:val="center"/>
          </w:tcPr>
          <w:p w:rsidR="007A77A7" w:rsidRPr="008D5880" w:rsidRDefault="007A77A7" w:rsidP="008D5880">
            <w:pPr>
              <w:rPr>
                <w:rFonts w:cstheme="minorHAnsi"/>
                <w:sz w:val="20"/>
              </w:rPr>
            </w:pPr>
            <w:r w:rsidRPr="008D5880">
              <w:rPr>
                <w:rFonts w:cstheme="minorHAnsi"/>
                <w:sz w:val="20"/>
              </w:rPr>
              <w:t>Find language around privacy and stigma</w:t>
            </w:r>
          </w:p>
        </w:tc>
        <w:tc>
          <w:tcPr>
            <w:tcW w:w="3117" w:type="dxa"/>
            <w:vAlign w:val="center"/>
          </w:tcPr>
          <w:p w:rsidR="007A77A7" w:rsidRPr="008D5880" w:rsidRDefault="007A77A7" w:rsidP="008D5880">
            <w:pPr>
              <w:rPr>
                <w:rFonts w:cstheme="minorHAnsi"/>
                <w:sz w:val="20"/>
              </w:rPr>
            </w:pPr>
            <w:r w:rsidRPr="008D5880">
              <w:rPr>
                <w:rFonts w:cstheme="minorHAnsi"/>
                <w:sz w:val="20"/>
              </w:rPr>
              <w:t>Quote bank for framework chart H1</w:t>
            </w:r>
          </w:p>
        </w:tc>
      </w:tr>
      <w:tr w:rsidR="007A77A7" w:rsidRPr="00D92E87" w:rsidTr="009F70E4">
        <w:tc>
          <w:tcPr>
            <w:tcW w:w="3116" w:type="dxa"/>
            <w:vAlign w:val="center"/>
          </w:tcPr>
          <w:p w:rsidR="007A77A7" w:rsidRPr="008D5880" w:rsidRDefault="007A77A7" w:rsidP="008D5880">
            <w:pPr>
              <w:rPr>
                <w:rFonts w:cstheme="minorHAnsi"/>
                <w:sz w:val="20"/>
              </w:rPr>
            </w:pPr>
            <w:r w:rsidRPr="008D5880">
              <w:rPr>
                <w:rFonts w:cstheme="minorHAnsi"/>
                <w:sz w:val="20"/>
              </w:rPr>
              <w:t>Case classification summary</w:t>
            </w:r>
          </w:p>
        </w:tc>
        <w:tc>
          <w:tcPr>
            <w:tcW w:w="3117" w:type="dxa"/>
            <w:vAlign w:val="center"/>
          </w:tcPr>
          <w:p w:rsidR="007A77A7" w:rsidRPr="008D5880" w:rsidRDefault="007A77A7" w:rsidP="008D5880">
            <w:pPr>
              <w:rPr>
                <w:rFonts w:cstheme="minorHAnsi"/>
                <w:sz w:val="20"/>
              </w:rPr>
            </w:pPr>
            <w:r w:rsidRPr="008D5880">
              <w:rPr>
                <w:rFonts w:cstheme="minorHAnsi"/>
                <w:sz w:val="20"/>
              </w:rPr>
              <w:t>Pull metrics by population group</w:t>
            </w:r>
          </w:p>
        </w:tc>
        <w:tc>
          <w:tcPr>
            <w:tcW w:w="3117" w:type="dxa"/>
            <w:vAlign w:val="center"/>
          </w:tcPr>
          <w:p w:rsidR="007A77A7" w:rsidRPr="008D5880" w:rsidRDefault="007A77A7" w:rsidP="008D5880">
            <w:pPr>
              <w:rPr>
                <w:rFonts w:cstheme="minorHAnsi"/>
                <w:sz w:val="20"/>
              </w:rPr>
            </w:pPr>
            <w:r w:rsidRPr="008D5880">
              <w:rPr>
                <w:rFonts w:cstheme="minorHAnsi"/>
                <w:sz w:val="20"/>
              </w:rPr>
              <w:t>Inputs to I3 pathway rows</w:t>
            </w:r>
          </w:p>
        </w:tc>
      </w:tr>
    </w:tbl>
    <w:p w:rsidR="007A77A7" w:rsidRPr="00D92E87" w:rsidRDefault="007A77A7" w:rsidP="00D92E87">
      <w:pPr>
        <w:pStyle w:val="NormalWeb"/>
        <w:spacing w:before="0" w:beforeAutospacing="0" w:after="0" w:afterAutospacing="0"/>
        <w:rPr>
          <w:rStyle w:val="Strong"/>
          <w:rFonts w:asciiTheme="minorHAnsi" w:hAnsiTheme="minorHAnsi" w:cstheme="minorHAnsi"/>
          <w:sz w:val="22"/>
          <w:szCs w:val="22"/>
        </w:rPr>
      </w:pPr>
    </w:p>
    <w:p w:rsidR="00DA3D86" w:rsidRPr="00D92E87" w:rsidRDefault="00DA3D86" w:rsidP="00D92E87">
      <w:pPr>
        <w:spacing w:after="0" w:line="240" w:lineRule="auto"/>
        <w:rPr>
          <w:rFonts w:cstheme="minorHAnsi"/>
        </w:rPr>
      </w:pPr>
    </w:p>
    <w:p w:rsidR="00DA3D86" w:rsidRPr="00D92E87" w:rsidRDefault="00DA3D86" w:rsidP="00D92E87">
      <w:pPr>
        <w:pStyle w:val="Heading2"/>
        <w:numPr>
          <w:ilvl w:val="0"/>
          <w:numId w:val="4"/>
        </w:numPr>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Governance and ethics framework</w:t>
      </w:r>
    </w:p>
    <w:p w:rsidR="004C6491" w:rsidRPr="00D92E87" w:rsidRDefault="004C6491" w:rsidP="00D92E87">
      <w:pPr>
        <w:pStyle w:val="Heading2"/>
        <w:spacing w:before="0" w:beforeAutospacing="0" w:after="0" w:afterAutospacing="0"/>
        <w:ind w:left="360"/>
        <w:rPr>
          <w:rFonts w:asciiTheme="minorHAnsi" w:hAnsiTheme="minorHAnsi" w:cstheme="minorHAnsi"/>
          <w:sz w:val="22"/>
          <w:szCs w:val="22"/>
        </w:rPr>
      </w:pPr>
    </w:p>
    <w:p w:rsidR="00DA3D86" w:rsidRPr="00D92E87" w:rsidRDefault="00DA3D86" w:rsidP="00D92E87">
      <w:pPr>
        <w:pStyle w:val="NormalWeb"/>
        <w:spacing w:before="0" w:beforeAutospacing="0" w:after="0" w:afterAutospacing="0"/>
        <w:rPr>
          <w:rStyle w:val="Strong"/>
          <w:rFonts w:asciiTheme="minorHAnsi" w:hAnsiTheme="minorHAnsi" w:cstheme="minorHAnsi"/>
          <w:sz w:val="22"/>
          <w:szCs w:val="22"/>
        </w:rPr>
      </w:pPr>
      <w:r w:rsidRPr="00D92E87">
        <w:rPr>
          <w:rStyle w:val="Strong"/>
          <w:rFonts w:asciiTheme="minorHAnsi" w:hAnsiTheme="minorHAnsi" w:cstheme="minorHAnsi"/>
          <w:sz w:val="22"/>
          <w:szCs w:val="22"/>
        </w:rPr>
        <w:lastRenderedPageBreak/>
        <w:t>Table L1. Consent, confidentiality, and data security</w:t>
      </w:r>
    </w:p>
    <w:p w:rsidR="004C6491" w:rsidRPr="00D92E87" w:rsidRDefault="004C6491" w:rsidP="00D92E87">
      <w:pPr>
        <w:pStyle w:val="NormalWeb"/>
        <w:spacing w:before="0" w:beforeAutospacing="0" w:after="0" w:afterAutospacing="0"/>
        <w:rPr>
          <w:rStyle w:val="Strong"/>
          <w:rFonts w:asciiTheme="minorHAnsi" w:hAnsiTheme="minorHAnsi" w:cstheme="minorHAnsi"/>
          <w:sz w:val="22"/>
          <w:szCs w:val="22"/>
        </w:rPr>
      </w:pPr>
    </w:p>
    <w:tbl>
      <w:tblPr>
        <w:tblStyle w:val="TableGrid"/>
        <w:tblW w:w="0" w:type="auto"/>
        <w:tblLook w:val="04A0" w:firstRow="1" w:lastRow="0" w:firstColumn="1" w:lastColumn="0" w:noHBand="0" w:noVBand="1"/>
      </w:tblPr>
      <w:tblGrid>
        <w:gridCol w:w="3116"/>
        <w:gridCol w:w="3117"/>
        <w:gridCol w:w="3117"/>
      </w:tblGrid>
      <w:tr w:rsidR="004C6491" w:rsidRPr="008D5880" w:rsidTr="009F70E4">
        <w:tc>
          <w:tcPr>
            <w:tcW w:w="3116" w:type="dxa"/>
            <w:vAlign w:val="center"/>
          </w:tcPr>
          <w:p w:rsidR="004C6491" w:rsidRPr="008D5880" w:rsidRDefault="004C6491" w:rsidP="008D5880">
            <w:pPr>
              <w:rPr>
                <w:rFonts w:cstheme="minorHAnsi"/>
                <w:b/>
                <w:bCs/>
                <w:sz w:val="20"/>
              </w:rPr>
            </w:pPr>
            <w:r w:rsidRPr="008D5880">
              <w:rPr>
                <w:rFonts w:cstheme="minorHAnsi"/>
                <w:b/>
                <w:bCs/>
                <w:sz w:val="20"/>
              </w:rPr>
              <w:t>Domain</w:t>
            </w:r>
          </w:p>
        </w:tc>
        <w:tc>
          <w:tcPr>
            <w:tcW w:w="3117" w:type="dxa"/>
            <w:vAlign w:val="center"/>
          </w:tcPr>
          <w:p w:rsidR="004C6491" w:rsidRPr="008D5880" w:rsidRDefault="004C6491" w:rsidP="008D5880">
            <w:pPr>
              <w:rPr>
                <w:rFonts w:cstheme="minorHAnsi"/>
                <w:b/>
                <w:bCs/>
                <w:sz w:val="20"/>
              </w:rPr>
            </w:pPr>
            <w:r w:rsidRPr="008D5880">
              <w:rPr>
                <w:rFonts w:cstheme="minorHAnsi"/>
                <w:b/>
                <w:bCs/>
                <w:sz w:val="20"/>
              </w:rPr>
              <w:t>Practice</w:t>
            </w:r>
          </w:p>
        </w:tc>
        <w:tc>
          <w:tcPr>
            <w:tcW w:w="3117" w:type="dxa"/>
          </w:tcPr>
          <w:p w:rsidR="004C6491" w:rsidRPr="008D5880" w:rsidRDefault="004C6491" w:rsidP="008D5880">
            <w:pPr>
              <w:pStyle w:val="NormalWeb"/>
              <w:spacing w:before="0" w:beforeAutospacing="0" w:after="0" w:afterAutospacing="0"/>
              <w:rPr>
                <w:rStyle w:val="Strong"/>
                <w:rFonts w:asciiTheme="minorHAnsi" w:hAnsiTheme="minorHAnsi" w:cstheme="minorHAnsi"/>
                <w:sz w:val="20"/>
                <w:szCs w:val="22"/>
              </w:rPr>
            </w:pPr>
            <w:r w:rsidRPr="008D5880">
              <w:rPr>
                <w:rStyle w:val="Strong"/>
                <w:rFonts w:asciiTheme="minorHAnsi" w:hAnsiTheme="minorHAnsi" w:cstheme="minorHAnsi"/>
                <w:sz w:val="20"/>
                <w:szCs w:val="22"/>
              </w:rPr>
              <w:t>Evidence</w:t>
            </w:r>
          </w:p>
        </w:tc>
      </w:tr>
      <w:tr w:rsidR="004C6491" w:rsidRPr="008D5880" w:rsidTr="009F70E4">
        <w:tc>
          <w:tcPr>
            <w:tcW w:w="3116" w:type="dxa"/>
            <w:vAlign w:val="center"/>
          </w:tcPr>
          <w:p w:rsidR="004C6491" w:rsidRPr="008D5880" w:rsidRDefault="004C6491" w:rsidP="008D5880">
            <w:pPr>
              <w:rPr>
                <w:rFonts w:cstheme="minorHAnsi"/>
                <w:sz w:val="20"/>
              </w:rPr>
            </w:pPr>
            <w:r w:rsidRPr="008D5880">
              <w:rPr>
                <w:rFonts w:cstheme="minorHAnsi"/>
                <w:sz w:val="20"/>
              </w:rPr>
              <w:t>Consent</w:t>
            </w:r>
          </w:p>
        </w:tc>
        <w:tc>
          <w:tcPr>
            <w:tcW w:w="3117" w:type="dxa"/>
            <w:vAlign w:val="center"/>
          </w:tcPr>
          <w:p w:rsidR="004C6491" w:rsidRPr="008D5880" w:rsidRDefault="004C6491" w:rsidP="008D5880">
            <w:pPr>
              <w:rPr>
                <w:rFonts w:cstheme="minorHAnsi"/>
                <w:sz w:val="20"/>
              </w:rPr>
            </w:pPr>
            <w:r w:rsidRPr="008D5880">
              <w:rPr>
                <w:rFonts w:cstheme="minorHAnsi"/>
                <w:sz w:val="20"/>
              </w:rPr>
              <w:t>Verbal or written consent recorded for each session</w:t>
            </w:r>
          </w:p>
        </w:tc>
        <w:tc>
          <w:tcPr>
            <w:tcW w:w="3117" w:type="dxa"/>
            <w:vAlign w:val="center"/>
          </w:tcPr>
          <w:p w:rsidR="004C6491" w:rsidRPr="008D5880" w:rsidRDefault="004C6491" w:rsidP="008D5880">
            <w:pPr>
              <w:rPr>
                <w:rFonts w:cstheme="minorHAnsi"/>
                <w:sz w:val="20"/>
              </w:rPr>
            </w:pPr>
            <w:r w:rsidRPr="008D5880">
              <w:rPr>
                <w:rFonts w:cstheme="minorHAnsi"/>
                <w:sz w:val="20"/>
              </w:rPr>
              <w:t>Signed sheets or audio consent noted in transcript header</w:t>
            </w:r>
          </w:p>
        </w:tc>
      </w:tr>
      <w:tr w:rsidR="004C6491" w:rsidRPr="008D5880" w:rsidTr="009F70E4">
        <w:tc>
          <w:tcPr>
            <w:tcW w:w="3116" w:type="dxa"/>
            <w:vAlign w:val="center"/>
          </w:tcPr>
          <w:p w:rsidR="004C6491" w:rsidRPr="008D5880" w:rsidRDefault="004C6491" w:rsidP="008D5880">
            <w:pPr>
              <w:rPr>
                <w:rFonts w:cstheme="minorHAnsi"/>
                <w:sz w:val="20"/>
              </w:rPr>
            </w:pPr>
            <w:r w:rsidRPr="008D5880">
              <w:rPr>
                <w:rFonts w:cstheme="minorHAnsi"/>
                <w:sz w:val="20"/>
              </w:rPr>
              <w:t>Confidentiality</w:t>
            </w:r>
          </w:p>
        </w:tc>
        <w:tc>
          <w:tcPr>
            <w:tcW w:w="3117" w:type="dxa"/>
            <w:vAlign w:val="center"/>
          </w:tcPr>
          <w:p w:rsidR="004C6491" w:rsidRPr="008D5880" w:rsidRDefault="004C6491" w:rsidP="008D5880">
            <w:pPr>
              <w:rPr>
                <w:rFonts w:cstheme="minorHAnsi"/>
                <w:sz w:val="20"/>
              </w:rPr>
            </w:pPr>
            <w:r w:rsidRPr="008D5880">
              <w:rPr>
                <w:rFonts w:cstheme="minorHAnsi"/>
                <w:sz w:val="20"/>
              </w:rPr>
              <w:t>Anonymize quotes, generalize identifiers</w:t>
            </w:r>
          </w:p>
        </w:tc>
        <w:tc>
          <w:tcPr>
            <w:tcW w:w="3117" w:type="dxa"/>
            <w:vAlign w:val="center"/>
          </w:tcPr>
          <w:p w:rsidR="004C6491" w:rsidRPr="008D5880" w:rsidRDefault="004C6491" w:rsidP="008D5880">
            <w:pPr>
              <w:rPr>
                <w:rFonts w:cstheme="minorHAnsi"/>
                <w:sz w:val="20"/>
              </w:rPr>
            </w:pPr>
            <w:r w:rsidRPr="008D5880">
              <w:rPr>
                <w:rFonts w:cstheme="minorHAnsi"/>
                <w:sz w:val="20"/>
              </w:rPr>
              <w:t>Quotes tagged only by type, level, and subgroup</w:t>
            </w:r>
          </w:p>
        </w:tc>
      </w:tr>
      <w:tr w:rsidR="004C6491" w:rsidRPr="008D5880" w:rsidTr="009F70E4">
        <w:tc>
          <w:tcPr>
            <w:tcW w:w="3116" w:type="dxa"/>
            <w:vAlign w:val="center"/>
          </w:tcPr>
          <w:p w:rsidR="004C6491" w:rsidRPr="008D5880" w:rsidRDefault="004C6491" w:rsidP="008D5880">
            <w:pPr>
              <w:rPr>
                <w:rFonts w:cstheme="minorHAnsi"/>
                <w:sz w:val="20"/>
              </w:rPr>
            </w:pPr>
            <w:r w:rsidRPr="008D5880">
              <w:rPr>
                <w:rFonts w:cstheme="minorHAnsi"/>
                <w:sz w:val="20"/>
              </w:rPr>
              <w:t>Data security</w:t>
            </w:r>
          </w:p>
        </w:tc>
        <w:tc>
          <w:tcPr>
            <w:tcW w:w="3117" w:type="dxa"/>
            <w:vAlign w:val="center"/>
          </w:tcPr>
          <w:p w:rsidR="004C6491" w:rsidRPr="008D5880" w:rsidRDefault="004C6491" w:rsidP="008D5880">
            <w:pPr>
              <w:rPr>
                <w:rFonts w:cstheme="minorHAnsi"/>
                <w:sz w:val="20"/>
              </w:rPr>
            </w:pPr>
            <w:r w:rsidRPr="008D5880">
              <w:rPr>
                <w:rFonts w:cstheme="minorHAnsi"/>
                <w:sz w:val="20"/>
              </w:rPr>
              <w:t>Role based access, version control</w:t>
            </w:r>
          </w:p>
        </w:tc>
        <w:tc>
          <w:tcPr>
            <w:tcW w:w="3117" w:type="dxa"/>
            <w:vAlign w:val="center"/>
          </w:tcPr>
          <w:p w:rsidR="004C6491" w:rsidRPr="008D5880" w:rsidRDefault="004C6491" w:rsidP="008D5880">
            <w:pPr>
              <w:rPr>
                <w:rFonts w:cstheme="minorHAnsi"/>
                <w:sz w:val="20"/>
              </w:rPr>
            </w:pPr>
            <w:r w:rsidRPr="008D5880">
              <w:rPr>
                <w:rFonts w:cstheme="minorHAnsi"/>
                <w:sz w:val="20"/>
              </w:rPr>
              <w:t>Access logs and file hashes maintained</w:t>
            </w:r>
          </w:p>
        </w:tc>
      </w:tr>
      <w:tr w:rsidR="004C6491" w:rsidRPr="008D5880" w:rsidTr="009F70E4">
        <w:tc>
          <w:tcPr>
            <w:tcW w:w="3116" w:type="dxa"/>
            <w:vAlign w:val="center"/>
          </w:tcPr>
          <w:p w:rsidR="004C6491" w:rsidRPr="008D5880" w:rsidRDefault="004C6491" w:rsidP="008D5880">
            <w:pPr>
              <w:rPr>
                <w:rFonts w:cstheme="minorHAnsi"/>
                <w:sz w:val="20"/>
              </w:rPr>
            </w:pPr>
            <w:r w:rsidRPr="008D5880">
              <w:rPr>
                <w:rFonts w:cstheme="minorHAnsi"/>
                <w:sz w:val="20"/>
              </w:rPr>
              <w:t>Member checking</w:t>
            </w:r>
          </w:p>
        </w:tc>
        <w:tc>
          <w:tcPr>
            <w:tcW w:w="3117" w:type="dxa"/>
            <w:vAlign w:val="center"/>
          </w:tcPr>
          <w:p w:rsidR="004C6491" w:rsidRPr="008D5880" w:rsidRDefault="004C6491" w:rsidP="008D5880">
            <w:pPr>
              <w:rPr>
                <w:rFonts w:cstheme="minorHAnsi"/>
                <w:sz w:val="20"/>
              </w:rPr>
            </w:pPr>
            <w:r w:rsidRPr="008D5880">
              <w:rPr>
                <w:rFonts w:cstheme="minorHAnsi"/>
                <w:sz w:val="20"/>
              </w:rPr>
              <w:t>Validate interpretations in validation meetings</w:t>
            </w:r>
          </w:p>
        </w:tc>
        <w:tc>
          <w:tcPr>
            <w:tcW w:w="3117" w:type="dxa"/>
            <w:vAlign w:val="center"/>
          </w:tcPr>
          <w:p w:rsidR="004C6491" w:rsidRPr="008D5880" w:rsidRDefault="004C6491" w:rsidP="008D5880">
            <w:pPr>
              <w:rPr>
                <w:rFonts w:cstheme="minorHAnsi"/>
                <w:sz w:val="20"/>
              </w:rPr>
            </w:pPr>
            <w:r w:rsidRPr="008D5880">
              <w:rPr>
                <w:rFonts w:cstheme="minorHAnsi"/>
                <w:sz w:val="20"/>
              </w:rPr>
              <w:t>Meeting notes with changes accepted and recorded</w:t>
            </w:r>
          </w:p>
        </w:tc>
      </w:tr>
    </w:tbl>
    <w:p w:rsidR="004C6491" w:rsidRPr="00D92E87" w:rsidRDefault="004C6491" w:rsidP="00D92E87">
      <w:pPr>
        <w:pStyle w:val="NormalWeb"/>
        <w:spacing w:before="0" w:beforeAutospacing="0" w:after="0" w:afterAutospacing="0"/>
        <w:rPr>
          <w:rStyle w:val="Strong"/>
          <w:rFonts w:asciiTheme="minorHAnsi" w:hAnsiTheme="minorHAnsi" w:cstheme="minorHAnsi"/>
          <w:sz w:val="22"/>
          <w:szCs w:val="22"/>
        </w:rPr>
      </w:pPr>
    </w:p>
    <w:p w:rsidR="00DA3D86" w:rsidRPr="00D92E87" w:rsidRDefault="00DA3D86" w:rsidP="00D92E87">
      <w:pPr>
        <w:spacing w:after="0" w:line="240" w:lineRule="auto"/>
        <w:rPr>
          <w:rFonts w:cstheme="minorHAnsi"/>
        </w:rPr>
      </w:pPr>
    </w:p>
    <w:p w:rsidR="00DA3D86" w:rsidRPr="00D92E87" w:rsidRDefault="00DA3D86" w:rsidP="00D92E87">
      <w:pPr>
        <w:pStyle w:val="Heading2"/>
        <w:numPr>
          <w:ilvl w:val="0"/>
          <w:numId w:val="4"/>
        </w:numPr>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Final narrative alignment</w:t>
      </w:r>
    </w:p>
    <w:p w:rsidR="004C6491" w:rsidRPr="00D92E87" w:rsidRDefault="004C6491" w:rsidP="00D92E87">
      <w:pPr>
        <w:pStyle w:val="Heading2"/>
        <w:spacing w:before="0" w:beforeAutospacing="0" w:after="0" w:afterAutospacing="0"/>
        <w:ind w:left="360"/>
        <w:rPr>
          <w:rFonts w:asciiTheme="minorHAnsi" w:hAnsiTheme="minorHAnsi" w:cstheme="minorHAnsi"/>
          <w:sz w:val="22"/>
          <w:szCs w:val="22"/>
        </w:rPr>
      </w:pPr>
    </w:p>
    <w:p w:rsidR="00DA3D86" w:rsidRPr="00D92E87" w:rsidRDefault="00DA3D86" w:rsidP="00D92E87">
      <w:pPr>
        <w:pStyle w:val="NormalWeb"/>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t>The frameworks and tables above show how qualitative inputs were translated into NSP ready content and then expressed through aligned financing under the Global Fund and USAID PEPFAR. The framework chart H1 and summary matrices I1 to I3 were the backbone of synthesis and decision, ensuring that what communities said is visible in what the country plans to do, how it will be funded, and how success will be monitored.</w:t>
      </w:r>
    </w:p>
    <w:p w:rsidR="004C6491" w:rsidRPr="00D92E87" w:rsidRDefault="004C6491" w:rsidP="00D92E87">
      <w:pPr>
        <w:pStyle w:val="NormalWeb"/>
        <w:spacing w:before="0" w:beforeAutospacing="0" w:after="0" w:afterAutospacing="0"/>
        <w:rPr>
          <w:rFonts w:asciiTheme="minorHAnsi" w:hAnsiTheme="minorHAnsi" w:cstheme="minorHAnsi"/>
          <w:sz w:val="22"/>
          <w:szCs w:val="22"/>
        </w:rPr>
      </w:pPr>
    </w:p>
    <w:p w:rsidR="00DA3D86" w:rsidRPr="00D92E87" w:rsidRDefault="00DA3D86" w:rsidP="00D92E87">
      <w:pPr>
        <w:spacing w:after="0" w:line="240" w:lineRule="auto"/>
        <w:rPr>
          <w:rFonts w:cstheme="minorHAnsi"/>
        </w:rPr>
      </w:pPr>
    </w:p>
    <w:p w:rsidR="00DA3D86" w:rsidRPr="00D92E87" w:rsidRDefault="00DA3D86" w:rsidP="00D92E87">
      <w:pPr>
        <w:pStyle w:val="Heading2"/>
        <w:spacing w:before="0" w:beforeAutospacing="0" w:after="0" w:afterAutospacing="0"/>
        <w:rPr>
          <w:rFonts w:asciiTheme="minorHAnsi" w:hAnsiTheme="minorHAnsi" w:cstheme="minorHAnsi"/>
          <w:b w:val="0"/>
          <w:sz w:val="22"/>
          <w:szCs w:val="22"/>
        </w:rPr>
      </w:pPr>
      <w:r w:rsidRPr="00D92E87">
        <w:rPr>
          <w:rFonts w:asciiTheme="minorHAnsi" w:hAnsiTheme="minorHAnsi" w:cstheme="minorHAnsi"/>
          <w:b w:val="0"/>
          <w:sz w:val="22"/>
          <w:szCs w:val="22"/>
        </w:rPr>
        <w:t>Annex 1. Expanded framework chart excerpt for direct copy into a Word appendix</w:t>
      </w:r>
    </w:p>
    <w:p w:rsidR="004C6491" w:rsidRPr="00D92E87" w:rsidRDefault="004C6491" w:rsidP="00D92E87">
      <w:pPr>
        <w:pStyle w:val="Heading2"/>
        <w:spacing w:before="0" w:beforeAutospacing="0" w:after="0" w:afterAutospacing="0"/>
        <w:rPr>
          <w:rFonts w:asciiTheme="minorHAnsi" w:hAnsiTheme="minorHAnsi" w:cstheme="minorHAnsi"/>
          <w:b w:val="0"/>
          <w:sz w:val="22"/>
          <w:szCs w:val="22"/>
        </w:rPr>
      </w:pPr>
    </w:p>
    <w:tbl>
      <w:tblPr>
        <w:tblStyle w:val="TableGrid"/>
        <w:tblW w:w="10165" w:type="dxa"/>
        <w:tblLook w:val="04A0" w:firstRow="1" w:lastRow="0" w:firstColumn="1" w:lastColumn="0" w:noHBand="0" w:noVBand="1"/>
      </w:tblPr>
      <w:tblGrid>
        <w:gridCol w:w="1177"/>
        <w:gridCol w:w="1209"/>
        <w:gridCol w:w="1515"/>
        <w:gridCol w:w="1281"/>
        <w:gridCol w:w="1393"/>
        <w:gridCol w:w="1313"/>
        <w:gridCol w:w="2277"/>
      </w:tblGrid>
      <w:tr w:rsidR="004C6491" w:rsidRPr="00D92E87" w:rsidTr="00295E16">
        <w:tc>
          <w:tcPr>
            <w:tcW w:w="1177" w:type="dxa"/>
            <w:shd w:val="clear" w:color="auto" w:fill="A6A6A6" w:themeFill="background1" w:themeFillShade="A6"/>
            <w:vAlign w:val="center"/>
          </w:tcPr>
          <w:p w:rsidR="004C6491" w:rsidRPr="00D92E87" w:rsidRDefault="004C6491" w:rsidP="00D92E87">
            <w:pPr>
              <w:rPr>
                <w:rFonts w:cstheme="minorHAnsi"/>
                <w:b/>
                <w:bCs/>
                <w:sz w:val="20"/>
                <w:szCs w:val="20"/>
              </w:rPr>
            </w:pPr>
            <w:r w:rsidRPr="00D92E87">
              <w:rPr>
                <w:rFonts w:cstheme="minorHAnsi"/>
                <w:b/>
                <w:bCs/>
                <w:sz w:val="20"/>
                <w:szCs w:val="20"/>
              </w:rPr>
              <w:t>Transcript or subgroup</w:t>
            </w:r>
          </w:p>
        </w:tc>
        <w:tc>
          <w:tcPr>
            <w:tcW w:w="1209" w:type="dxa"/>
            <w:shd w:val="clear" w:color="auto" w:fill="A6A6A6" w:themeFill="background1" w:themeFillShade="A6"/>
            <w:vAlign w:val="center"/>
          </w:tcPr>
          <w:p w:rsidR="004C6491" w:rsidRPr="00D92E87" w:rsidRDefault="004C6491" w:rsidP="00D92E87">
            <w:pPr>
              <w:rPr>
                <w:rFonts w:cstheme="minorHAnsi"/>
                <w:b/>
                <w:bCs/>
                <w:sz w:val="20"/>
                <w:szCs w:val="20"/>
              </w:rPr>
            </w:pPr>
            <w:r w:rsidRPr="00D92E87">
              <w:rPr>
                <w:rFonts w:cstheme="minorHAnsi"/>
                <w:b/>
                <w:bCs/>
                <w:sz w:val="20"/>
                <w:szCs w:val="20"/>
              </w:rPr>
              <w:t>Access and equity</w:t>
            </w:r>
          </w:p>
        </w:tc>
        <w:tc>
          <w:tcPr>
            <w:tcW w:w="1515" w:type="dxa"/>
            <w:shd w:val="clear" w:color="auto" w:fill="A6A6A6" w:themeFill="background1" w:themeFillShade="A6"/>
            <w:vAlign w:val="center"/>
          </w:tcPr>
          <w:p w:rsidR="004C6491" w:rsidRPr="00D92E87" w:rsidRDefault="004C6491" w:rsidP="00D92E87">
            <w:pPr>
              <w:rPr>
                <w:rFonts w:cstheme="minorHAnsi"/>
                <w:b/>
                <w:bCs/>
                <w:sz w:val="20"/>
                <w:szCs w:val="20"/>
              </w:rPr>
            </w:pPr>
            <w:r w:rsidRPr="00D92E87">
              <w:rPr>
                <w:rFonts w:cstheme="minorHAnsi"/>
                <w:b/>
                <w:bCs/>
                <w:sz w:val="20"/>
                <w:szCs w:val="20"/>
              </w:rPr>
              <w:t>Stigma and discrimination</w:t>
            </w:r>
          </w:p>
        </w:tc>
        <w:tc>
          <w:tcPr>
            <w:tcW w:w="1281" w:type="dxa"/>
            <w:shd w:val="clear" w:color="auto" w:fill="A6A6A6" w:themeFill="background1" w:themeFillShade="A6"/>
            <w:vAlign w:val="center"/>
          </w:tcPr>
          <w:p w:rsidR="004C6491" w:rsidRPr="00D92E87" w:rsidRDefault="004C6491" w:rsidP="00D92E87">
            <w:pPr>
              <w:rPr>
                <w:rFonts w:cstheme="minorHAnsi"/>
                <w:b/>
                <w:bCs/>
                <w:sz w:val="20"/>
                <w:szCs w:val="20"/>
              </w:rPr>
            </w:pPr>
            <w:r w:rsidRPr="00D92E87">
              <w:rPr>
                <w:rFonts w:cstheme="minorHAnsi"/>
                <w:b/>
                <w:bCs/>
                <w:sz w:val="20"/>
                <w:szCs w:val="20"/>
              </w:rPr>
              <w:t>Community engagement</w:t>
            </w:r>
          </w:p>
        </w:tc>
        <w:tc>
          <w:tcPr>
            <w:tcW w:w="1393" w:type="dxa"/>
            <w:shd w:val="clear" w:color="auto" w:fill="A6A6A6" w:themeFill="background1" w:themeFillShade="A6"/>
            <w:vAlign w:val="center"/>
          </w:tcPr>
          <w:p w:rsidR="004C6491" w:rsidRPr="00D92E87" w:rsidRDefault="004C6491" w:rsidP="00D92E87">
            <w:pPr>
              <w:rPr>
                <w:rFonts w:cstheme="minorHAnsi"/>
                <w:b/>
                <w:bCs/>
                <w:sz w:val="20"/>
                <w:szCs w:val="20"/>
              </w:rPr>
            </w:pPr>
            <w:r w:rsidRPr="00D92E87">
              <w:rPr>
                <w:rFonts w:cstheme="minorHAnsi"/>
                <w:b/>
                <w:bCs/>
                <w:sz w:val="20"/>
                <w:szCs w:val="20"/>
              </w:rPr>
              <w:t>Health system gaps</w:t>
            </w:r>
          </w:p>
        </w:tc>
        <w:tc>
          <w:tcPr>
            <w:tcW w:w="1313" w:type="dxa"/>
            <w:shd w:val="clear" w:color="auto" w:fill="A6A6A6" w:themeFill="background1" w:themeFillShade="A6"/>
            <w:vAlign w:val="center"/>
          </w:tcPr>
          <w:p w:rsidR="004C6491" w:rsidRPr="00D92E87" w:rsidRDefault="004C6491" w:rsidP="00D92E87">
            <w:pPr>
              <w:rPr>
                <w:rFonts w:cstheme="minorHAnsi"/>
                <w:b/>
                <w:bCs/>
                <w:sz w:val="20"/>
                <w:szCs w:val="20"/>
              </w:rPr>
            </w:pPr>
            <w:r w:rsidRPr="00D92E87">
              <w:rPr>
                <w:rFonts w:cstheme="minorHAnsi"/>
                <w:b/>
                <w:bCs/>
                <w:sz w:val="20"/>
                <w:szCs w:val="20"/>
              </w:rPr>
              <w:t>Integration and coordination</w:t>
            </w:r>
          </w:p>
        </w:tc>
        <w:tc>
          <w:tcPr>
            <w:tcW w:w="2277" w:type="dxa"/>
            <w:shd w:val="clear" w:color="auto" w:fill="A6A6A6" w:themeFill="background1" w:themeFillShade="A6"/>
            <w:vAlign w:val="center"/>
          </w:tcPr>
          <w:p w:rsidR="004C6491" w:rsidRPr="00D92E87" w:rsidRDefault="004C6491" w:rsidP="00D92E87">
            <w:pPr>
              <w:rPr>
                <w:rFonts w:cstheme="minorHAnsi"/>
                <w:b/>
                <w:bCs/>
                <w:sz w:val="20"/>
                <w:szCs w:val="20"/>
              </w:rPr>
            </w:pPr>
            <w:r w:rsidRPr="00D92E87">
              <w:rPr>
                <w:rFonts w:cstheme="minorHAnsi"/>
                <w:b/>
                <w:bCs/>
                <w:sz w:val="20"/>
                <w:szCs w:val="20"/>
              </w:rPr>
              <w:t>Sustainability</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 xml:space="preserve">Factory workers FGD, </w:t>
            </w:r>
            <w:proofErr w:type="spellStart"/>
            <w:r w:rsidRPr="00D92E87">
              <w:rPr>
                <w:rFonts w:cstheme="minorHAnsi"/>
                <w:sz w:val="20"/>
                <w:szCs w:val="20"/>
              </w:rPr>
              <w:t>Lumbini</w:t>
            </w:r>
            <w:proofErr w:type="spellEnd"/>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Shift work prevents clinic visits</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TB stigma among coworkers</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Peer supporters available at work sites</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No sputum transport from factory clinic</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Referral slips not recognized at district lab</w:t>
            </w:r>
          </w:p>
        </w:tc>
        <w:tc>
          <w:tcPr>
            <w:tcW w:w="2277" w:type="dxa"/>
            <w:vAlign w:val="center"/>
          </w:tcPr>
          <w:p w:rsidR="004C6491" w:rsidRPr="00D92E87" w:rsidRDefault="004C6491" w:rsidP="00D92E87">
            <w:pPr>
              <w:rPr>
                <w:rFonts w:cstheme="minorHAnsi"/>
                <w:sz w:val="20"/>
                <w:szCs w:val="20"/>
              </w:rPr>
            </w:pPr>
            <w:r w:rsidRPr="00D92E87">
              <w:rPr>
                <w:rFonts w:cstheme="minorHAnsi"/>
                <w:sz w:val="20"/>
                <w:szCs w:val="20"/>
              </w:rPr>
              <w:t>Employer ready to co- fund screening days</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 xml:space="preserve">Elderly FGD, </w:t>
            </w:r>
            <w:proofErr w:type="spellStart"/>
            <w:r w:rsidRPr="00D92E87">
              <w:rPr>
                <w:rFonts w:cstheme="minorHAnsi"/>
                <w:sz w:val="20"/>
                <w:szCs w:val="20"/>
              </w:rPr>
              <w:t>Gandaki</w:t>
            </w:r>
            <w:proofErr w:type="spellEnd"/>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Limited mobility and caregiver time</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Fear of blame for cough</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FCHVs can schedule home screening</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No home based sample collection</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Link with NCD and TB screening in OPD</w:t>
            </w:r>
          </w:p>
        </w:tc>
        <w:tc>
          <w:tcPr>
            <w:tcW w:w="2277" w:type="dxa"/>
            <w:vAlign w:val="center"/>
          </w:tcPr>
          <w:p w:rsidR="004C6491" w:rsidRPr="00D92E87" w:rsidRDefault="004C6491" w:rsidP="00D92E87">
            <w:pPr>
              <w:rPr>
                <w:rFonts w:cstheme="minorHAnsi"/>
                <w:sz w:val="20"/>
                <w:szCs w:val="20"/>
              </w:rPr>
            </w:pPr>
            <w:proofErr w:type="spellStart"/>
            <w:r w:rsidRPr="00D92E87">
              <w:rPr>
                <w:rFonts w:cstheme="minorHAnsi"/>
                <w:sz w:val="20"/>
                <w:szCs w:val="20"/>
              </w:rPr>
              <w:t>Palika</w:t>
            </w:r>
            <w:proofErr w:type="spellEnd"/>
            <w:r w:rsidRPr="00D92E87">
              <w:rPr>
                <w:rFonts w:cstheme="minorHAnsi"/>
                <w:sz w:val="20"/>
                <w:szCs w:val="20"/>
              </w:rPr>
              <w:t xml:space="preserve"> to budget home visits quarterly</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Refugee camp KII, Province 1</w:t>
            </w:r>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Permit restrictions reduce access</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Stigma around HIV testing</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Peer educators inside camp effective</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Periodic stock-outs of HIV test kits</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Need camp to facility referral MOUs</w:t>
            </w:r>
          </w:p>
        </w:tc>
        <w:tc>
          <w:tcPr>
            <w:tcW w:w="2277" w:type="dxa"/>
            <w:vAlign w:val="center"/>
          </w:tcPr>
          <w:p w:rsidR="004C6491" w:rsidRPr="00D92E87" w:rsidRDefault="004C6491" w:rsidP="00D92E87">
            <w:pPr>
              <w:rPr>
                <w:rFonts w:cstheme="minorHAnsi"/>
                <w:sz w:val="20"/>
                <w:szCs w:val="20"/>
              </w:rPr>
            </w:pPr>
            <w:r w:rsidRPr="00D92E87">
              <w:rPr>
                <w:rFonts w:cstheme="minorHAnsi"/>
                <w:sz w:val="20"/>
                <w:szCs w:val="20"/>
              </w:rPr>
              <w:t>NGO partner to co finance transport</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Mothers group, malaria village</w:t>
            </w:r>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Distance to IRS teams</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Blame after imported cases</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Group can coordinate LLIN use</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IRS timing misses harvest season</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Share LLIN replacement schedule with ward</w:t>
            </w:r>
          </w:p>
        </w:tc>
        <w:tc>
          <w:tcPr>
            <w:tcW w:w="2277" w:type="dxa"/>
            <w:vAlign w:val="center"/>
          </w:tcPr>
          <w:p w:rsidR="004C6491" w:rsidRPr="00D92E87" w:rsidRDefault="004C6491" w:rsidP="00D92E87">
            <w:pPr>
              <w:rPr>
                <w:rFonts w:cstheme="minorHAnsi"/>
                <w:sz w:val="20"/>
                <w:szCs w:val="20"/>
              </w:rPr>
            </w:pPr>
            <w:proofErr w:type="spellStart"/>
            <w:r w:rsidRPr="00D92E87">
              <w:rPr>
                <w:rFonts w:cstheme="minorHAnsi"/>
                <w:sz w:val="20"/>
                <w:szCs w:val="20"/>
              </w:rPr>
              <w:t>Palika</w:t>
            </w:r>
            <w:proofErr w:type="spellEnd"/>
            <w:r w:rsidRPr="00D92E87">
              <w:rPr>
                <w:rFonts w:cstheme="minorHAnsi"/>
                <w:sz w:val="20"/>
                <w:szCs w:val="20"/>
              </w:rPr>
              <w:t xml:space="preserve"> to allocate for community mobilizers</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 xml:space="preserve">Pharmacist, </w:t>
            </w:r>
            <w:proofErr w:type="spellStart"/>
            <w:r w:rsidRPr="00D92E87">
              <w:rPr>
                <w:rFonts w:cstheme="minorHAnsi"/>
                <w:sz w:val="20"/>
                <w:szCs w:val="20"/>
              </w:rPr>
              <w:t>Bagmati</w:t>
            </w:r>
            <w:proofErr w:type="spellEnd"/>
            <w:r w:rsidRPr="00D92E87">
              <w:rPr>
                <w:rFonts w:cstheme="minorHAnsi"/>
                <w:sz w:val="20"/>
                <w:szCs w:val="20"/>
              </w:rPr>
              <w:t xml:space="preserve"> slum</w:t>
            </w:r>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First stop for fever and cough</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HIV stigma deters clinic referral</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Private referral card feasible</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No RDTs for private sector</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PPM enrollment requested</w:t>
            </w:r>
          </w:p>
        </w:tc>
        <w:tc>
          <w:tcPr>
            <w:tcW w:w="2277" w:type="dxa"/>
            <w:vAlign w:val="center"/>
          </w:tcPr>
          <w:p w:rsidR="004C6491" w:rsidRPr="00D92E87" w:rsidRDefault="004C6491" w:rsidP="00D92E87">
            <w:pPr>
              <w:rPr>
                <w:rFonts w:cstheme="minorHAnsi"/>
                <w:sz w:val="20"/>
                <w:szCs w:val="20"/>
              </w:rPr>
            </w:pPr>
            <w:r w:rsidRPr="00D92E87">
              <w:rPr>
                <w:rFonts w:cstheme="minorHAnsi"/>
                <w:sz w:val="20"/>
                <w:szCs w:val="20"/>
              </w:rPr>
              <w:t>Small incentive to report and refer</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 xml:space="preserve">DOTS nurse, </w:t>
            </w:r>
            <w:proofErr w:type="spellStart"/>
            <w:r w:rsidRPr="00D92E87">
              <w:rPr>
                <w:rFonts w:cstheme="minorHAnsi"/>
                <w:sz w:val="20"/>
                <w:szCs w:val="20"/>
              </w:rPr>
              <w:t>Karnali</w:t>
            </w:r>
            <w:proofErr w:type="spellEnd"/>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Patients walk long distances</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MDR stigma impairs DOTS</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Volunteers can take DOTS near homes</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Oxygen not available during exacerbations</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TB HIV joint clinic day proposed</w:t>
            </w:r>
          </w:p>
        </w:tc>
        <w:tc>
          <w:tcPr>
            <w:tcW w:w="2277" w:type="dxa"/>
            <w:vAlign w:val="center"/>
          </w:tcPr>
          <w:p w:rsidR="004C6491" w:rsidRPr="00D92E87" w:rsidRDefault="004C6491" w:rsidP="00D92E87">
            <w:pPr>
              <w:rPr>
                <w:rFonts w:cstheme="minorHAnsi"/>
                <w:sz w:val="20"/>
                <w:szCs w:val="20"/>
              </w:rPr>
            </w:pPr>
            <w:r w:rsidRPr="00D92E87">
              <w:rPr>
                <w:rFonts w:cstheme="minorHAnsi"/>
                <w:sz w:val="20"/>
                <w:szCs w:val="20"/>
              </w:rPr>
              <w:t>Province to fund oxygen concentrators</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lastRenderedPageBreak/>
              <w:t>Youth MSM TG group</w:t>
            </w:r>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Hours and ID issues block access</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Bullying and discrimination</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Digital outreach and peer linkage</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Test kits stocked out during lockdown</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SRH and mental health integration</w:t>
            </w:r>
          </w:p>
        </w:tc>
        <w:tc>
          <w:tcPr>
            <w:tcW w:w="2277" w:type="dxa"/>
            <w:vAlign w:val="center"/>
          </w:tcPr>
          <w:p w:rsidR="004C6491" w:rsidRPr="00D92E87" w:rsidRDefault="004C6491" w:rsidP="00D92E87">
            <w:pPr>
              <w:rPr>
                <w:rFonts w:cstheme="minorHAnsi"/>
                <w:sz w:val="20"/>
                <w:szCs w:val="20"/>
              </w:rPr>
            </w:pPr>
            <w:r w:rsidRPr="00D92E87">
              <w:rPr>
                <w:rFonts w:cstheme="minorHAnsi"/>
                <w:sz w:val="20"/>
                <w:szCs w:val="20"/>
              </w:rPr>
              <w:t>Annual budget for youth engagement</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Prison inmate peer group</w:t>
            </w:r>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Intake checks uneven</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Peer stigma deters disclosure</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Peer educator system piloted</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Drug continuity breaks on transfer</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Integrate TB HIV at intake with SOP</w:t>
            </w:r>
          </w:p>
        </w:tc>
        <w:tc>
          <w:tcPr>
            <w:tcW w:w="2277" w:type="dxa"/>
            <w:vAlign w:val="center"/>
          </w:tcPr>
          <w:p w:rsidR="004C6491" w:rsidRPr="00D92E87" w:rsidRDefault="004C6491" w:rsidP="00D92E87">
            <w:pPr>
              <w:rPr>
                <w:rFonts w:cstheme="minorHAnsi"/>
                <w:sz w:val="20"/>
                <w:szCs w:val="20"/>
              </w:rPr>
            </w:pPr>
            <w:r w:rsidRPr="00D92E87">
              <w:rPr>
                <w:rFonts w:cstheme="minorHAnsi"/>
                <w:sz w:val="20"/>
                <w:szCs w:val="20"/>
              </w:rPr>
              <w:t xml:space="preserve">Budget lines under </w:t>
            </w:r>
            <w:proofErr w:type="spellStart"/>
            <w:r w:rsidRPr="00D92E87">
              <w:rPr>
                <w:rFonts w:cstheme="minorHAnsi"/>
                <w:sz w:val="20"/>
                <w:szCs w:val="20"/>
              </w:rPr>
              <w:t>MoHA</w:t>
            </w:r>
            <w:proofErr w:type="spellEnd"/>
            <w:r w:rsidRPr="00D92E87">
              <w:rPr>
                <w:rFonts w:cstheme="minorHAnsi"/>
                <w:sz w:val="20"/>
                <w:szCs w:val="20"/>
              </w:rPr>
              <w:t xml:space="preserve"> and </w:t>
            </w:r>
            <w:proofErr w:type="spellStart"/>
            <w:r w:rsidRPr="00D92E87">
              <w:rPr>
                <w:rFonts w:cstheme="minorHAnsi"/>
                <w:sz w:val="20"/>
                <w:szCs w:val="20"/>
              </w:rPr>
              <w:t>MoHP</w:t>
            </w:r>
            <w:proofErr w:type="spellEnd"/>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Returnee migrants FGD</w:t>
            </w:r>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Missed testing windows at POE</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Fear of losing job on diagnosis</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CLT at entry and return villages</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Data not shared across districts</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Cross border referral desk proposed</w:t>
            </w:r>
          </w:p>
        </w:tc>
        <w:tc>
          <w:tcPr>
            <w:tcW w:w="2277" w:type="dxa"/>
            <w:vAlign w:val="center"/>
          </w:tcPr>
          <w:p w:rsidR="004C6491" w:rsidRPr="00D92E87" w:rsidRDefault="004C6491" w:rsidP="00D92E87">
            <w:pPr>
              <w:rPr>
                <w:rFonts w:cstheme="minorHAnsi"/>
                <w:sz w:val="20"/>
                <w:szCs w:val="20"/>
              </w:rPr>
            </w:pPr>
            <w:r w:rsidRPr="00D92E87">
              <w:rPr>
                <w:rFonts w:cstheme="minorHAnsi"/>
                <w:sz w:val="20"/>
                <w:szCs w:val="20"/>
              </w:rPr>
              <w:t>Travel vouchers via local budget</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National PLHIV women network</w:t>
            </w:r>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Clinic hour rigidity hurts retention</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Double stigma with GBV</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Community mentors improve retention</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Viral load access outside hubs limited</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GBV referral integrated with HIV care</w:t>
            </w:r>
          </w:p>
        </w:tc>
        <w:tc>
          <w:tcPr>
            <w:tcW w:w="2277" w:type="dxa"/>
            <w:vAlign w:val="center"/>
          </w:tcPr>
          <w:p w:rsidR="004C6491" w:rsidRPr="00D92E87" w:rsidRDefault="004C6491" w:rsidP="00D92E87">
            <w:pPr>
              <w:rPr>
                <w:rFonts w:cstheme="minorHAnsi"/>
                <w:sz w:val="20"/>
                <w:szCs w:val="20"/>
              </w:rPr>
            </w:pPr>
            <w:r w:rsidRPr="00D92E87">
              <w:rPr>
                <w:rFonts w:cstheme="minorHAnsi"/>
                <w:sz w:val="20"/>
                <w:szCs w:val="20"/>
              </w:rPr>
              <w:t>Build CLM dashboards with simple tools</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CSO leader national</w:t>
            </w:r>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Local feedback informs national plans</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Stigma flagged in service points</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Dialogues adopted as routine practice</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Supply chain alerts from communities</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Shared logistics platforms across programs</w:t>
            </w:r>
          </w:p>
        </w:tc>
        <w:tc>
          <w:tcPr>
            <w:tcW w:w="2277" w:type="dxa"/>
            <w:vAlign w:val="center"/>
          </w:tcPr>
          <w:p w:rsidR="004C6491" w:rsidRPr="00D92E87" w:rsidRDefault="004C6491" w:rsidP="00D92E87">
            <w:pPr>
              <w:rPr>
                <w:rFonts w:cstheme="minorHAnsi"/>
                <w:sz w:val="20"/>
                <w:szCs w:val="20"/>
              </w:rPr>
            </w:pPr>
            <w:r w:rsidRPr="00D92E87">
              <w:rPr>
                <w:rFonts w:cstheme="minorHAnsi"/>
                <w:sz w:val="20"/>
                <w:szCs w:val="20"/>
              </w:rPr>
              <w:t>Public financing commitments published</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Provincial malaria officer</w:t>
            </w:r>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Remote hot spots persist</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Social blame after reintroduction</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VMWs plus mothers groups work</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RDTs thin in peak months</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Coordinate with private clinics</w:t>
            </w:r>
          </w:p>
        </w:tc>
        <w:tc>
          <w:tcPr>
            <w:tcW w:w="2277" w:type="dxa"/>
            <w:vAlign w:val="center"/>
          </w:tcPr>
          <w:p w:rsidR="004C6491" w:rsidRPr="00D92E87" w:rsidRDefault="004C6491" w:rsidP="00D92E87">
            <w:pPr>
              <w:rPr>
                <w:rFonts w:cstheme="minorHAnsi"/>
                <w:sz w:val="20"/>
                <w:szCs w:val="20"/>
              </w:rPr>
            </w:pPr>
            <w:r w:rsidRPr="00D92E87">
              <w:rPr>
                <w:rFonts w:cstheme="minorHAnsi"/>
                <w:sz w:val="20"/>
                <w:szCs w:val="20"/>
              </w:rPr>
              <w:t>Government shares for LLINs and RDTs increase yearly</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TB survivor group</w:t>
            </w:r>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Travel and lost wages deter follow up</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Stigma in family and workplace</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Survivor mentors improve adherence</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GX hub far, sample delays</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Link DOTS to sputum courier</w:t>
            </w:r>
          </w:p>
        </w:tc>
        <w:tc>
          <w:tcPr>
            <w:tcW w:w="2277" w:type="dxa"/>
            <w:vAlign w:val="center"/>
          </w:tcPr>
          <w:p w:rsidR="004C6491" w:rsidRPr="00D92E87" w:rsidRDefault="004C6491" w:rsidP="00D92E87">
            <w:pPr>
              <w:rPr>
                <w:rFonts w:cstheme="minorHAnsi"/>
                <w:sz w:val="20"/>
                <w:szCs w:val="20"/>
              </w:rPr>
            </w:pPr>
            <w:r w:rsidRPr="00D92E87">
              <w:rPr>
                <w:rFonts w:cstheme="minorHAnsi"/>
                <w:sz w:val="20"/>
                <w:szCs w:val="20"/>
              </w:rPr>
              <w:t>Social protection reduces catastrophic cost</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KP coalition</w:t>
            </w:r>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Irregular hours limit uptake</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Facility discrimination persists</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Peer led micro plans effective</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Provider sensitivity training needed</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Clarify partner division by KP</w:t>
            </w:r>
          </w:p>
        </w:tc>
        <w:tc>
          <w:tcPr>
            <w:tcW w:w="2277" w:type="dxa"/>
            <w:vAlign w:val="center"/>
          </w:tcPr>
          <w:p w:rsidR="004C6491" w:rsidRPr="00D92E87" w:rsidRDefault="004C6491" w:rsidP="00D92E87">
            <w:pPr>
              <w:rPr>
                <w:rFonts w:cstheme="minorHAnsi"/>
                <w:sz w:val="20"/>
                <w:szCs w:val="20"/>
              </w:rPr>
            </w:pPr>
            <w:r w:rsidRPr="00D92E87">
              <w:rPr>
                <w:rFonts w:cstheme="minorHAnsi"/>
                <w:sz w:val="20"/>
                <w:szCs w:val="20"/>
              </w:rPr>
              <w:t>Local budgets for peer stipends</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 xml:space="preserve">Municipal leader, </w:t>
            </w:r>
            <w:proofErr w:type="spellStart"/>
            <w:r w:rsidRPr="00D92E87">
              <w:rPr>
                <w:rFonts w:cstheme="minorHAnsi"/>
                <w:sz w:val="20"/>
                <w:szCs w:val="20"/>
              </w:rPr>
              <w:t>Gandaki</w:t>
            </w:r>
            <w:proofErr w:type="spellEnd"/>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Budget constraints but strong intent</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Public messaging to reduce stigma</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Ward committees include PLHIV and survivors</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Procurement delays slow response</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Align with national and donor investments</w:t>
            </w:r>
          </w:p>
        </w:tc>
        <w:tc>
          <w:tcPr>
            <w:tcW w:w="2277" w:type="dxa"/>
            <w:vAlign w:val="center"/>
          </w:tcPr>
          <w:p w:rsidR="004C6491" w:rsidRPr="00D92E87" w:rsidRDefault="004C6491" w:rsidP="00D92E87">
            <w:pPr>
              <w:rPr>
                <w:rFonts w:cstheme="minorHAnsi"/>
                <w:sz w:val="20"/>
                <w:szCs w:val="20"/>
              </w:rPr>
            </w:pPr>
            <w:r w:rsidRPr="00D92E87">
              <w:rPr>
                <w:rFonts w:cstheme="minorHAnsi"/>
                <w:sz w:val="20"/>
                <w:szCs w:val="20"/>
              </w:rPr>
              <w:t>Council resolution to earmark health funds</w:t>
            </w:r>
          </w:p>
        </w:tc>
      </w:tr>
      <w:tr w:rsidR="004C6491" w:rsidRPr="00D92E87" w:rsidTr="00295E16">
        <w:tc>
          <w:tcPr>
            <w:tcW w:w="1177" w:type="dxa"/>
            <w:vAlign w:val="center"/>
          </w:tcPr>
          <w:p w:rsidR="004C6491" w:rsidRPr="00D92E87" w:rsidRDefault="004C6491" w:rsidP="00D92E87">
            <w:pPr>
              <w:rPr>
                <w:rFonts w:cstheme="minorHAnsi"/>
                <w:sz w:val="20"/>
                <w:szCs w:val="20"/>
              </w:rPr>
            </w:pPr>
            <w:r w:rsidRPr="00D92E87">
              <w:rPr>
                <w:rFonts w:cstheme="minorHAnsi"/>
                <w:sz w:val="20"/>
                <w:szCs w:val="20"/>
              </w:rPr>
              <w:t>Technical partner team</w:t>
            </w:r>
          </w:p>
        </w:tc>
        <w:tc>
          <w:tcPr>
            <w:tcW w:w="1209" w:type="dxa"/>
            <w:vAlign w:val="center"/>
          </w:tcPr>
          <w:p w:rsidR="004C6491" w:rsidRPr="00D92E87" w:rsidRDefault="004C6491" w:rsidP="00D92E87">
            <w:pPr>
              <w:rPr>
                <w:rFonts w:cstheme="minorHAnsi"/>
                <w:sz w:val="20"/>
                <w:szCs w:val="20"/>
              </w:rPr>
            </w:pPr>
            <w:r w:rsidRPr="00D92E87">
              <w:rPr>
                <w:rFonts w:cstheme="minorHAnsi"/>
                <w:sz w:val="20"/>
                <w:szCs w:val="20"/>
              </w:rPr>
              <w:t>Coverage mapping reduces gaps</w:t>
            </w:r>
          </w:p>
        </w:tc>
        <w:tc>
          <w:tcPr>
            <w:tcW w:w="1515" w:type="dxa"/>
            <w:vAlign w:val="center"/>
          </w:tcPr>
          <w:p w:rsidR="004C6491" w:rsidRPr="00D92E87" w:rsidRDefault="004C6491" w:rsidP="00D92E87">
            <w:pPr>
              <w:rPr>
                <w:rFonts w:cstheme="minorHAnsi"/>
                <w:sz w:val="20"/>
                <w:szCs w:val="20"/>
              </w:rPr>
            </w:pPr>
            <w:r w:rsidRPr="00D92E87">
              <w:rPr>
                <w:rFonts w:cstheme="minorHAnsi"/>
                <w:sz w:val="20"/>
                <w:szCs w:val="20"/>
              </w:rPr>
              <w:t>Rights based approaches standard</w:t>
            </w:r>
          </w:p>
        </w:tc>
        <w:tc>
          <w:tcPr>
            <w:tcW w:w="1281" w:type="dxa"/>
            <w:vAlign w:val="center"/>
          </w:tcPr>
          <w:p w:rsidR="004C6491" w:rsidRPr="00D92E87" w:rsidRDefault="004C6491" w:rsidP="00D92E87">
            <w:pPr>
              <w:rPr>
                <w:rFonts w:cstheme="minorHAnsi"/>
                <w:sz w:val="20"/>
                <w:szCs w:val="20"/>
              </w:rPr>
            </w:pPr>
            <w:r w:rsidRPr="00D92E87">
              <w:rPr>
                <w:rFonts w:cstheme="minorHAnsi"/>
                <w:sz w:val="20"/>
                <w:szCs w:val="20"/>
              </w:rPr>
              <w:t>CLM structures proposed nationwide</w:t>
            </w:r>
          </w:p>
        </w:tc>
        <w:tc>
          <w:tcPr>
            <w:tcW w:w="1393" w:type="dxa"/>
            <w:vAlign w:val="center"/>
          </w:tcPr>
          <w:p w:rsidR="004C6491" w:rsidRPr="00D92E87" w:rsidRDefault="004C6491" w:rsidP="00D92E87">
            <w:pPr>
              <w:rPr>
                <w:rFonts w:cstheme="minorHAnsi"/>
                <w:sz w:val="20"/>
                <w:szCs w:val="20"/>
              </w:rPr>
            </w:pPr>
            <w:r w:rsidRPr="00D92E87">
              <w:rPr>
                <w:rFonts w:cstheme="minorHAnsi"/>
                <w:sz w:val="20"/>
                <w:szCs w:val="20"/>
              </w:rPr>
              <w:t>Commodity pipeline visibility weak</w:t>
            </w:r>
          </w:p>
        </w:tc>
        <w:tc>
          <w:tcPr>
            <w:tcW w:w="1313" w:type="dxa"/>
            <w:vAlign w:val="center"/>
          </w:tcPr>
          <w:p w:rsidR="004C6491" w:rsidRPr="00D92E87" w:rsidRDefault="004C6491" w:rsidP="00D92E87">
            <w:pPr>
              <w:rPr>
                <w:rFonts w:cstheme="minorHAnsi"/>
                <w:sz w:val="20"/>
                <w:szCs w:val="20"/>
              </w:rPr>
            </w:pPr>
            <w:r w:rsidRPr="00D92E87">
              <w:rPr>
                <w:rFonts w:cstheme="minorHAnsi"/>
                <w:sz w:val="20"/>
                <w:szCs w:val="20"/>
              </w:rPr>
              <w:t>Resources reprioritized jointly</w:t>
            </w:r>
          </w:p>
        </w:tc>
        <w:tc>
          <w:tcPr>
            <w:tcW w:w="2277" w:type="dxa"/>
            <w:vAlign w:val="center"/>
          </w:tcPr>
          <w:p w:rsidR="004C6491" w:rsidRPr="00D92E87" w:rsidRDefault="004C6491" w:rsidP="00D92E87">
            <w:pPr>
              <w:rPr>
                <w:rFonts w:cstheme="minorHAnsi"/>
                <w:sz w:val="20"/>
                <w:szCs w:val="20"/>
              </w:rPr>
            </w:pPr>
            <w:r w:rsidRPr="00D92E87">
              <w:rPr>
                <w:rFonts w:cstheme="minorHAnsi"/>
                <w:sz w:val="20"/>
                <w:szCs w:val="20"/>
              </w:rPr>
              <w:t>Joint financing roadmaps reduce duplication</w:t>
            </w:r>
          </w:p>
        </w:tc>
      </w:tr>
    </w:tbl>
    <w:p w:rsidR="004C6491" w:rsidRPr="00D92E87" w:rsidRDefault="004C6491" w:rsidP="00D92E87">
      <w:pPr>
        <w:pStyle w:val="Heading2"/>
        <w:spacing w:before="0" w:beforeAutospacing="0" w:after="0" w:afterAutospacing="0"/>
        <w:rPr>
          <w:rFonts w:asciiTheme="minorHAnsi" w:hAnsiTheme="minorHAnsi" w:cstheme="minorHAnsi"/>
          <w:b w:val="0"/>
          <w:sz w:val="22"/>
          <w:szCs w:val="22"/>
        </w:rPr>
      </w:pPr>
    </w:p>
    <w:p w:rsidR="00DA3D86" w:rsidRDefault="00DA3D86" w:rsidP="00D92E87">
      <w:pPr>
        <w:spacing w:after="0" w:line="240" w:lineRule="auto"/>
        <w:rPr>
          <w:rFonts w:cstheme="minorHAnsi"/>
        </w:rPr>
      </w:pPr>
    </w:p>
    <w:p w:rsidR="00295E16" w:rsidRDefault="00295E16" w:rsidP="00D92E87">
      <w:pPr>
        <w:spacing w:after="0" w:line="240" w:lineRule="auto"/>
        <w:rPr>
          <w:rFonts w:cstheme="minorHAnsi"/>
        </w:rPr>
      </w:pPr>
    </w:p>
    <w:p w:rsidR="00295E16" w:rsidRDefault="00295E16" w:rsidP="00D92E87">
      <w:pPr>
        <w:spacing w:after="0" w:line="240" w:lineRule="auto"/>
        <w:rPr>
          <w:rFonts w:cstheme="minorHAnsi"/>
        </w:rPr>
      </w:pPr>
    </w:p>
    <w:p w:rsidR="00295E16" w:rsidRDefault="00295E16" w:rsidP="00D92E87">
      <w:pPr>
        <w:spacing w:after="0" w:line="240" w:lineRule="auto"/>
        <w:rPr>
          <w:rFonts w:cstheme="minorHAnsi"/>
        </w:rPr>
      </w:pPr>
    </w:p>
    <w:p w:rsidR="00295E16" w:rsidRDefault="00295E16" w:rsidP="00D92E87">
      <w:pPr>
        <w:spacing w:after="0" w:line="240" w:lineRule="auto"/>
        <w:rPr>
          <w:rFonts w:cstheme="minorHAnsi"/>
        </w:rPr>
      </w:pPr>
    </w:p>
    <w:p w:rsidR="00295E16" w:rsidRDefault="00295E16" w:rsidP="00D92E87">
      <w:pPr>
        <w:spacing w:after="0" w:line="240" w:lineRule="auto"/>
        <w:rPr>
          <w:rFonts w:cstheme="minorHAnsi"/>
        </w:rPr>
      </w:pPr>
    </w:p>
    <w:p w:rsidR="00295E16" w:rsidRDefault="00295E16" w:rsidP="00D92E87">
      <w:pPr>
        <w:spacing w:after="0" w:line="240" w:lineRule="auto"/>
        <w:rPr>
          <w:rFonts w:cstheme="minorHAnsi"/>
        </w:rPr>
      </w:pPr>
    </w:p>
    <w:p w:rsidR="00295E16" w:rsidRDefault="00295E16" w:rsidP="00D92E87">
      <w:pPr>
        <w:spacing w:after="0" w:line="240" w:lineRule="auto"/>
        <w:rPr>
          <w:rFonts w:cstheme="minorHAnsi"/>
        </w:rPr>
      </w:pPr>
    </w:p>
    <w:p w:rsidR="00295E16" w:rsidRPr="00D92E87" w:rsidRDefault="00295E16" w:rsidP="00D92E87">
      <w:pPr>
        <w:spacing w:after="0" w:line="240" w:lineRule="auto"/>
        <w:rPr>
          <w:rFonts w:cstheme="minorHAnsi"/>
        </w:rPr>
      </w:pPr>
    </w:p>
    <w:p w:rsidR="00DA3D86" w:rsidRPr="00D92E87" w:rsidRDefault="00DA3D86" w:rsidP="00D92E87">
      <w:pPr>
        <w:pStyle w:val="Heading2"/>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lastRenderedPageBreak/>
        <w:t>Annex 2. Copy ready matrix templates</w:t>
      </w:r>
    </w:p>
    <w:p w:rsidR="004C6491" w:rsidRPr="00D92E87" w:rsidRDefault="004C6491" w:rsidP="00D92E87">
      <w:pPr>
        <w:pStyle w:val="Heading2"/>
        <w:spacing w:before="0" w:beforeAutospacing="0" w:after="0" w:afterAutospacing="0"/>
        <w:rPr>
          <w:rFonts w:asciiTheme="minorHAnsi" w:hAnsiTheme="minorHAnsi" w:cstheme="minorHAnsi"/>
          <w:sz w:val="22"/>
          <w:szCs w:val="22"/>
        </w:rPr>
      </w:pPr>
    </w:p>
    <w:p w:rsidR="00DA3D86" w:rsidRPr="00D92E87" w:rsidRDefault="004C6491" w:rsidP="00D92E87">
      <w:pPr>
        <w:pStyle w:val="Heading3"/>
        <w:spacing w:before="0" w:beforeAutospacing="0" w:after="0" w:afterAutospacing="0"/>
        <w:rPr>
          <w:rFonts w:asciiTheme="minorHAnsi" w:hAnsiTheme="minorHAnsi" w:cstheme="minorHAnsi"/>
          <w:b w:val="0"/>
          <w:sz w:val="22"/>
          <w:szCs w:val="22"/>
        </w:rPr>
      </w:pPr>
      <w:r w:rsidRPr="00D92E87">
        <w:rPr>
          <w:rFonts w:asciiTheme="minorHAnsi" w:hAnsiTheme="minorHAnsi" w:cstheme="minorHAnsi"/>
          <w:b w:val="0"/>
          <w:sz w:val="22"/>
          <w:szCs w:val="22"/>
        </w:rPr>
        <w:t>T1. Province matrix (</w:t>
      </w:r>
      <w:r w:rsidR="00DA3D86" w:rsidRPr="00D92E87">
        <w:rPr>
          <w:rFonts w:asciiTheme="minorHAnsi" w:hAnsiTheme="minorHAnsi" w:cstheme="minorHAnsi"/>
          <w:b w:val="0"/>
          <w:sz w:val="22"/>
          <w:szCs w:val="22"/>
        </w:rPr>
        <w:t>populated example</w:t>
      </w:r>
      <w:r w:rsidRPr="00D92E87">
        <w:rPr>
          <w:rFonts w:asciiTheme="minorHAnsi" w:hAnsiTheme="minorHAnsi" w:cstheme="minorHAnsi"/>
          <w:b w:val="0"/>
          <w:sz w:val="22"/>
          <w:szCs w:val="22"/>
        </w:rPr>
        <w:t>)</w:t>
      </w:r>
    </w:p>
    <w:p w:rsidR="004C6491" w:rsidRPr="00D92E87" w:rsidRDefault="004C6491" w:rsidP="00D92E87">
      <w:pPr>
        <w:pStyle w:val="Heading3"/>
        <w:spacing w:before="0" w:beforeAutospacing="0" w:after="0" w:afterAutospacing="0"/>
        <w:rPr>
          <w:rFonts w:asciiTheme="minorHAnsi" w:hAnsiTheme="minorHAnsi" w:cstheme="minorHAnsi"/>
          <w:b w:val="0"/>
          <w:sz w:val="22"/>
          <w:szCs w:val="22"/>
        </w:rPr>
      </w:pPr>
    </w:p>
    <w:tbl>
      <w:tblPr>
        <w:tblStyle w:val="TableGrid"/>
        <w:tblW w:w="10345" w:type="dxa"/>
        <w:tblLook w:val="04A0" w:firstRow="1" w:lastRow="0" w:firstColumn="1" w:lastColumn="0" w:noHBand="0" w:noVBand="1"/>
      </w:tblPr>
      <w:tblGrid>
        <w:gridCol w:w="1473"/>
        <w:gridCol w:w="1467"/>
        <w:gridCol w:w="1402"/>
        <w:gridCol w:w="1352"/>
        <w:gridCol w:w="1215"/>
        <w:gridCol w:w="1346"/>
        <w:gridCol w:w="2090"/>
      </w:tblGrid>
      <w:tr w:rsidR="009F70E4" w:rsidRPr="00295E16" w:rsidTr="00295E16">
        <w:tc>
          <w:tcPr>
            <w:tcW w:w="1433" w:type="dxa"/>
            <w:shd w:val="clear" w:color="auto" w:fill="A6A6A6" w:themeFill="background1" w:themeFillShade="A6"/>
            <w:vAlign w:val="center"/>
          </w:tcPr>
          <w:p w:rsidR="004C6491" w:rsidRPr="00295E16" w:rsidRDefault="004C6491" w:rsidP="00D92E87">
            <w:pPr>
              <w:rPr>
                <w:rFonts w:cstheme="minorHAnsi"/>
                <w:b/>
                <w:bCs/>
                <w:sz w:val="20"/>
                <w:szCs w:val="20"/>
              </w:rPr>
            </w:pPr>
            <w:r w:rsidRPr="00295E16">
              <w:rPr>
                <w:rFonts w:cstheme="minorHAnsi"/>
                <w:b/>
                <w:bCs/>
                <w:sz w:val="20"/>
                <w:szCs w:val="20"/>
              </w:rPr>
              <w:t>Province or region</w:t>
            </w:r>
          </w:p>
        </w:tc>
        <w:tc>
          <w:tcPr>
            <w:tcW w:w="1428" w:type="dxa"/>
            <w:shd w:val="clear" w:color="auto" w:fill="A6A6A6" w:themeFill="background1" w:themeFillShade="A6"/>
            <w:vAlign w:val="center"/>
          </w:tcPr>
          <w:p w:rsidR="004C6491" w:rsidRPr="00295E16" w:rsidRDefault="004C6491" w:rsidP="00D92E87">
            <w:pPr>
              <w:rPr>
                <w:rFonts w:cstheme="minorHAnsi"/>
                <w:b/>
                <w:bCs/>
                <w:sz w:val="20"/>
                <w:szCs w:val="20"/>
              </w:rPr>
            </w:pPr>
            <w:r w:rsidRPr="00295E16">
              <w:rPr>
                <w:rFonts w:cstheme="minorHAnsi"/>
                <w:b/>
                <w:bCs/>
                <w:sz w:val="20"/>
                <w:szCs w:val="20"/>
              </w:rPr>
              <w:t>Access gaps</w:t>
            </w:r>
          </w:p>
        </w:tc>
        <w:tc>
          <w:tcPr>
            <w:tcW w:w="1365" w:type="dxa"/>
            <w:shd w:val="clear" w:color="auto" w:fill="A6A6A6" w:themeFill="background1" w:themeFillShade="A6"/>
            <w:vAlign w:val="center"/>
          </w:tcPr>
          <w:p w:rsidR="004C6491" w:rsidRPr="00295E16" w:rsidRDefault="004C6491" w:rsidP="00D92E87">
            <w:pPr>
              <w:rPr>
                <w:rFonts w:cstheme="minorHAnsi"/>
                <w:b/>
                <w:bCs/>
                <w:sz w:val="20"/>
                <w:szCs w:val="20"/>
              </w:rPr>
            </w:pPr>
            <w:r w:rsidRPr="00295E16">
              <w:rPr>
                <w:rFonts w:cstheme="minorHAnsi"/>
                <w:b/>
                <w:bCs/>
                <w:sz w:val="20"/>
                <w:szCs w:val="20"/>
              </w:rPr>
              <w:t>Commodity status</w:t>
            </w:r>
          </w:p>
        </w:tc>
        <w:tc>
          <w:tcPr>
            <w:tcW w:w="1316" w:type="dxa"/>
            <w:shd w:val="clear" w:color="auto" w:fill="A6A6A6" w:themeFill="background1" w:themeFillShade="A6"/>
            <w:vAlign w:val="center"/>
          </w:tcPr>
          <w:p w:rsidR="004C6491" w:rsidRPr="00295E16" w:rsidRDefault="004C6491" w:rsidP="00D92E87">
            <w:pPr>
              <w:rPr>
                <w:rFonts w:cstheme="minorHAnsi"/>
                <w:b/>
                <w:bCs/>
                <w:sz w:val="20"/>
                <w:szCs w:val="20"/>
              </w:rPr>
            </w:pPr>
            <w:r w:rsidRPr="00295E16">
              <w:rPr>
                <w:rFonts w:cstheme="minorHAnsi"/>
                <w:b/>
                <w:bCs/>
                <w:sz w:val="20"/>
                <w:szCs w:val="20"/>
              </w:rPr>
              <w:t>Lab status</w:t>
            </w:r>
          </w:p>
        </w:tc>
        <w:tc>
          <w:tcPr>
            <w:tcW w:w="1184" w:type="dxa"/>
            <w:shd w:val="clear" w:color="auto" w:fill="A6A6A6" w:themeFill="background1" w:themeFillShade="A6"/>
            <w:vAlign w:val="center"/>
          </w:tcPr>
          <w:p w:rsidR="004C6491" w:rsidRPr="00295E16" w:rsidRDefault="004C6491" w:rsidP="00D92E87">
            <w:pPr>
              <w:rPr>
                <w:rFonts w:cstheme="minorHAnsi"/>
                <w:b/>
                <w:bCs/>
                <w:sz w:val="20"/>
                <w:szCs w:val="20"/>
              </w:rPr>
            </w:pPr>
            <w:r w:rsidRPr="00295E16">
              <w:rPr>
                <w:rFonts w:cstheme="minorHAnsi"/>
                <w:b/>
                <w:bCs/>
                <w:sz w:val="20"/>
                <w:szCs w:val="20"/>
              </w:rPr>
              <w:t>HR status</w:t>
            </w:r>
          </w:p>
        </w:tc>
        <w:tc>
          <w:tcPr>
            <w:tcW w:w="1311" w:type="dxa"/>
            <w:shd w:val="clear" w:color="auto" w:fill="A6A6A6" w:themeFill="background1" w:themeFillShade="A6"/>
            <w:vAlign w:val="center"/>
          </w:tcPr>
          <w:p w:rsidR="004C6491" w:rsidRPr="00295E16" w:rsidRDefault="004C6491" w:rsidP="00D92E87">
            <w:pPr>
              <w:rPr>
                <w:rFonts w:cstheme="minorHAnsi"/>
                <w:b/>
                <w:bCs/>
                <w:sz w:val="20"/>
                <w:szCs w:val="20"/>
              </w:rPr>
            </w:pPr>
            <w:r w:rsidRPr="00295E16">
              <w:rPr>
                <w:rFonts w:cstheme="minorHAnsi"/>
                <w:b/>
                <w:bCs/>
                <w:sz w:val="20"/>
                <w:szCs w:val="20"/>
              </w:rPr>
              <w:t>Referral data status</w:t>
            </w:r>
          </w:p>
        </w:tc>
        <w:tc>
          <w:tcPr>
            <w:tcW w:w="2308" w:type="dxa"/>
            <w:shd w:val="clear" w:color="auto" w:fill="A6A6A6" w:themeFill="background1" w:themeFillShade="A6"/>
            <w:vAlign w:val="center"/>
          </w:tcPr>
          <w:p w:rsidR="004C6491" w:rsidRPr="00295E16" w:rsidRDefault="004C6491" w:rsidP="00D92E87">
            <w:pPr>
              <w:rPr>
                <w:rFonts w:cstheme="minorHAnsi"/>
                <w:b/>
                <w:bCs/>
                <w:sz w:val="20"/>
                <w:szCs w:val="20"/>
              </w:rPr>
            </w:pPr>
            <w:r w:rsidRPr="00295E16">
              <w:rPr>
                <w:rFonts w:cstheme="minorHAnsi"/>
                <w:b/>
                <w:bCs/>
                <w:sz w:val="20"/>
                <w:szCs w:val="20"/>
              </w:rPr>
              <w:t>Actions agreed</w:t>
            </w:r>
          </w:p>
        </w:tc>
      </w:tr>
      <w:tr w:rsidR="009F70E4" w:rsidRPr="00295E16" w:rsidTr="00295E16">
        <w:tc>
          <w:tcPr>
            <w:tcW w:w="1433" w:type="dxa"/>
            <w:vAlign w:val="center"/>
          </w:tcPr>
          <w:p w:rsidR="004C6491" w:rsidRPr="00295E16" w:rsidRDefault="009F70E4" w:rsidP="009F70E4">
            <w:pPr>
              <w:rPr>
                <w:rFonts w:cstheme="minorHAnsi"/>
                <w:sz w:val="20"/>
                <w:szCs w:val="20"/>
              </w:rPr>
            </w:pPr>
            <w:proofErr w:type="spellStart"/>
            <w:r w:rsidRPr="00295E16">
              <w:rPr>
                <w:rFonts w:cstheme="minorHAnsi"/>
                <w:sz w:val="20"/>
                <w:szCs w:val="20"/>
              </w:rPr>
              <w:t>Koshi</w:t>
            </w:r>
            <w:proofErr w:type="spellEnd"/>
            <w:r w:rsidRPr="00295E16">
              <w:rPr>
                <w:rFonts w:cstheme="minorHAnsi"/>
                <w:sz w:val="20"/>
                <w:szCs w:val="20"/>
              </w:rPr>
              <w:t xml:space="preserve"> province</w:t>
            </w:r>
          </w:p>
        </w:tc>
        <w:tc>
          <w:tcPr>
            <w:tcW w:w="1428" w:type="dxa"/>
            <w:vAlign w:val="center"/>
          </w:tcPr>
          <w:p w:rsidR="004C6491" w:rsidRPr="00295E16" w:rsidRDefault="009F70E4" w:rsidP="009F70E4">
            <w:pPr>
              <w:rPr>
                <w:rFonts w:cstheme="minorHAnsi"/>
                <w:sz w:val="20"/>
                <w:szCs w:val="20"/>
              </w:rPr>
            </w:pPr>
            <w:r w:rsidRPr="00295E16">
              <w:rPr>
                <w:rFonts w:cstheme="minorHAnsi"/>
                <w:sz w:val="20"/>
                <w:szCs w:val="20"/>
              </w:rPr>
              <w:t>Remote hamlets beyond 2 hours; highly mobile migrants; after-hours demand near points of entry</w:t>
            </w:r>
          </w:p>
        </w:tc>
        <w:tc>
          <w:tcPr>
            <w:tcW w:w="1365" w:type="dxa"/>
            <w:vAlign w:val="center"/>
          </w:tcPr>
          <w:p w:rsidR="004C6491" w:rsidRPr="00295E16" w:rsidRDefault="009F70E4" w:rsidP="009F70E4">
            <w:pPr>
              <w:rPr>
                <w:rFonts w:cstheme="minorHAnsi"/>
                <w:sz w:val="20"/>
                <w:szCs w:val="20"/>
              </w:rPr>
            </w:pPr>
            <w:r w:rsidRPr="00295E16">
              <w:rPr>
                <w:rFonts w:cstheme="minorHAnsi"/>
                <w:sz w:val="20"/>
                <w:szCs w:val="20"/>
              </w:rPr>
              <w:t>Monsoon RDT gaps; LLIN replacement delays in riverine wards; TB drug buffer thin in 2 municipalities</w:t>
            </w:r>
          </w:p>
        </w:tc>
        <w:tc>
          <w:tcPr>
            <w:tcW w:w="1316" w:type="dxa"/>
            <w:vAlign w:val="center"/>
          </w:tcPr>
          <w:p w:rsidR="004C6491" w:rsidRPr="00295E16" w:rsidRDefault="009F70E4" w:rsidP="009F70E4">
            <w:pPr>
              <w:rPr>
                <w:rFonts w:cstheme="minorHAnsi"/>
                <w:sz w:val="20"/>
                <w:szCs w:val="20"/>
              </w:rPr>
            </w:pPr>
            <w:r w:rsidRPr="00295E16">
              <w:rPr>
                <w:rFonts w:cstheme="minorHAnsi"/>
                <w:sz w:val="20"/>
                <w:szCs w:val="20"/>
              </w:rPr>
              <w:t xml:space="preserve">Microscopy functional; </w:t>
            </w:r>
            <w:proofErr w:type="spellStart"/>
            <w:r w:rsidRPr="00295E16">
              <w:rPr>
                <w:rFonts w:cstheme="minorHAnsi"/>
                <w:sz w:val="20"/>
                <w:szCs w:val="20"/>
              </w:rPr>
              <w:t>GeneXpert</w:t>
            </w:r>
            <w:proofErr w:type="spellEnd"/>
            <w:r w:rsidRPr="00295E16">
              <w:rPr>
                <w:rFonts w:cstheme="minorHAnsi"/>
                <w:sz w:val="20"/>
                <w:szCs w:val="20"/>
              </w:rPr>
              <w:t xml:space="preserve"> limited to hubs; sample transport irregular</w:t>
            </w:r>
          </w:p>
        </w:tc>
        <w:tc>
          <w:tcPr>
            <w:tcW w:w="1184" w:type="dxa"/>
            <w:vAlign w:val="center"/>
          </w:tcPr>
          <w:p w:rsidR="004C6491" w:rsidRPr="00295E16" w:rsidRDefault="009F70E4" w:rsidP="009F70E4">
            <w:pPr>
              <w:rPr>
                <w:rFonts w:cstheme="minorHAnsi"/>
                <w:sz w:val="20"/>
                <w:szCs w:val="20"/>
              </w:rPr>
            </w:pPr>
            <w:r w:rsidRPr="00295E16">
              <w:rPr>
                <w:rFonts w:cstheme="minorHAnsi"/>
                <w:sz w:val="20"/>
                <w:szCs w:val="20"/>
              </w:rPr>
              <w:t>Early turnover of peripheral staff; limited refresher training</w:t>
            </w:r>
          </w:p>
        </w:tc>
        <w:tc>
          <w:tcPr>
            <w:tcW w:w="1311" w:type="dxa"/>
            <w:vAlign w:val="center"/>
          </w:tcPr>
          <w:p w:rsidR="004C6491" w:rsidRPr="00295E16" w:rsidRDefault="009F70E4" w:rsidP="009F70E4">
            <w:pPr>
              <w:rPr>
                <w:rFonts w:cstheme="minorHAnsi"/>
                <w:sz w:val="20"/>
                <w:szCs w:val="20"/>
              </w:rPr>
            </w:pPr>
            <w:r w:rsidRPr="00295E16">
              <w:rPr>
                <w:rFonts w:cstheme="minorHAnsi"/>
                <w:sz w:val="20"/>
                <w:szCs w:val="20"/>
              </w:rPr>
              <w:t xml:space="preserve">POE tallies not linked to </w:t>
            </w:r>
            <w:proofErr w:type="spellStart"/>
            <w:r w:rsidRPr="00295E16">
              <w:rPr>
                <w:rFonts w:cstheme="minorHAnsi"/>
                <w:sz w:val="20"/>
                <w:szCs w:val="20"/>
              </w:rPr>
              <w:t>eHMIS</w:t>
            </w:r>
            <w:proofErr w:type="spellEnd"/>
            <w:r w:rsidRPr="00295E16">
              <w:rPr>
                <w:rFonts w:cstheme="minorHAnsi"/>
                <w:sz w:val="20"/>
                <w:szCs w:val="20"/>
              </w:rPr>
              <w:t>; cross-border referral logs non-standard</w:t>
            </w:r>
          </w:p>
        </w:tc>
        <w:tc>
          <w:tcPr>
            <w:tcW w:w="2308" w:type="dxa"/>
            <w:vAlign w:val="center"/>
          </w:tcPr>
          <w:p w:rsidR="004C6491" w:rsidRPr="00295E16" w:rsidRDefault="009F70E4" w:rsidP="009F70E4">
            <w:pPr>
              <w:rPr>
                <w:rFonts w:cstheme="minorHAnsi"/>
                <w:sz w:val="20"/>
                <w:szCs w:val="20"/>
              </w:rPr>
            </w:pPr>
            <w:r w:rsidRPr="00295E16">
              <w:rPr>
                <w:rFonts w:cstheme="minorHAnsi"/>
                <w:sz w:val="20"/>
                <w:szCs w:val="20"/>
              </w:rPr>
              <w:t xml:space="preserve">Pre-position RDTs and LLINs pre-monsoon; contract courier for sputum and VL; standard POE referral form; monthly corridor review; expand </w:t>
            </w:r>
            <w:proofErr w:type="spellStart"/>
            <w:r w:rsidRPr="00295E16">
              <w:rPr>
                <w:rFonts w:cstheme="minorHAnsi"/>
                <w:sz w:val="20"/>
                <w:szCs w:val="20"/>
              </w:rPr>
              <w:t>GeneXpert</w:t>
            </w:r>
            <w:proofErr w:type="spellEnd"/>
            <w:r w:rsidRPr="00295E16">
              <w:rPr>
                <w:rFonts w:cstheme="minorHAnsi"/>
                <w:sz w:val="20"/>
                <w:szCs w:val="20"/>
              </w:rPr>
              <w:t xml:space="preserve"> catchment (HIV VL and TB) in line with NSP lab directions.</w:t>
            </w:r>
          </w:p>
        </w:tc>
      </w:tr>
      <w:tr w:rsidR="009F70E4" w:rsidRPr="00295E16" w:rsidTr="00295E16">
        <w:tc>
          <w:tcPr>
            <w:tcW w:w="1433" w:type="dxa"/>
            <w:vAlign w:val="center"/>
          </w:tcPr>
          <w:p w:rsidR="004C6491" w:rsidRPr="00295E16" w:rsidRDefault="004C6491" w:rsidP="009F70E4">
            <w:pPr>
              <w:rPr>
                <w:rFonts w:cstheme="minorHAnsi"/>
                <w:sz w:val="20"/>
                <w:szCs w:val="20"/>
              </w:rPr>
            </w:pPr>
            <w:proofErr w:type="spellStart"/>
            <w:r w:rsidRPr="00295E16">
              <w:rPr>
                <w:rFonts w:cstheme="minorHAnsi"/>
                <w:sz w:val="20"/>
                <w:szCs w:val="20"/>
              </w:rPr>
              <w:t>Madhesh</w:t>
            </w:r>
            <w:proofErr w:type="spellEnd"/>
            <w:r w:rsidRPr="00295E16">
              <w:rPr>
                <w:rFonts w:cstheme="minorHAnsi"/>
                <w:sz w:val="20"/>
                <w:szCs w:val="20"/>
              </w:rPr>
              <w:t xml:space="preserve"> border belt</w:t>
            </w:r>
          </w:p>
        </w:tc>
        <w:tc>
          <w:tcPr>
            <w:tcW w:w="1428" w:type="dxa"/>
            <w:vAlign w:val="center"/>
          </w:tcPr>
          <w:p w:rsidR="004C6491" w:rsidRPr="00295E16" w:rsidRDefault="009F70E4" w:rsidP="009F70E4">
            <w:pPr>
              <w:rPr>
                <w:rFonts w:cstheme="minorHAnsi"/>
                <w:sz w:val="20"/>
                <w:szCs w:val="20"/>
              </w:rPr>
            </w:pPr>
            <w:r w:rsidRPr="00295E16">
              <w:rPr>
                <w:rFonts w:cstheme="minorHAnsi"/>
                <w:sz w:val="20"/>
                <w:szCs w:val="20"/>
              </w:rPr>
              <w:t>Dense night mobility; KP prefer after-hours access; urban slum pockets underserved</w:t>
            </w:r>
          </w:p>
        </w:tc>
        <w:tc>
          <w:tcPr>
            <w:tcW w:w="1365" w:type="dxa"/>
            <w:vAlign w:val="center"/>
          </w:tcPr>
          <w:p w:rsidR="004C6491" w:rsidRPr="00295E16" w:rsidRDefault="009F70E4" w:rsidP="009F70E4">
            <w:pPr>
              <w:rPr>
                <w:rFonts w:cstheme="minorHAnsi"/>
                <w:sz w:val="20"/>
                <w:szCs w:val="20"/>
              </w:rPr>
            </w:pPr>
            <w:r w:rsidRPr="00295E16">
              <w:rPr>
                <w:rFonts w:cstheme="minorHAnsi"/>
                <w:sz w:val="20"/>
                <w:szCs w:val="20"/>
              </w:rPr>
              <w:t>HIV test kits adequate; ART refill continuity gaps during migration; stock alerts slow</w:t>
            </w:r>
          </w:p>
        </w:tc>
        <w:tc>
          <w:tcPr>
            <w:tcW w:w="1316" w:type="dxa"/>
            <w:vAlign w:val="center"/>
          </w:tcPr>
          <w:p w:rsidR="004C6491" w:rsidRPr="00295E16" w:rsidRDefault="009F70E4" w:rsidP="009F70E4">
            <w:pPr>
              <w:rPr>
                <w:rFonts w:cstheme="minorHAnsi"/>
                <w:sz w:val="20"/>
                <w:szCs w:val="20"/>
              </w:rPr>
            </w:pPr>
            <w:proofErr w:type="spellStart"/>
            <w:r w:rsidRPr="00295E16">
              <w:rPr>
                <w:rFonts w:cstheme="minorHAnsi"/>
                <w:sz w:val="20"/>
                <w:szCs w:val="20"/>
              </w:rPr>
              <w:t>GeneXpert</w:t>
            </w:r>
            <w:proofErr w:type="spellEnd"/>
            <w:r w:rsidRPr="00295E16">
              <w:rPr>
                <w:rFonts w:cstheme="minorHAnsi"/>
                <w:sz w:val="20"/>
                <w:szCs w:val="20"/>
              </w:rPr>
              <w:t xml:space="preserve"> uptime affected by maintenance; VL shipment to PCR hubs irregular</w:t>
            </w:r>
          </w:p>
        </w:tc>
        <w:tc>
          <w:tcPr>
            <w:tcW w:w="1184" w:type="dxa"/>
            <w:vAlign w:val="center"/>
          </w:tcPr>
          <w:p w:rsidR="004C6491" w:rsidRPr="00295E16" w:rsidRDefault="009F70E4" w:rsidP="009F70E4">
            <w:pPr>
              <w:rPr>
                <w:rFonts w:cstheme="minorHAnsi"/>
                <w:sz w:val="20"/>
                <w:szCs w:val="20"/>
              </w:rPr>
            </w:pPr>
            <w:r w:rsidRPr="00295E16">
              <w:rPr>
                <w:rFonts w:cstheme="minorHAnsi"/>
                <w:sz w:val="20"/>
                <w:szCs w:val="20"/>
              </w:rPr>
              <w:t>Peer navigators active but unfunded; counselor shortage for KP-friendly services</w:t>
            </w:r>
          </w:p>
        </w:tc>
        <w:tc>
          <w:tcPr>
            <w:tcW w:w="1311" w:type="dxa"/>
            <w:vAlign w:val="center"/>
          </w:tcPr>
          <w:p w:rsidR="004C6491" w:rsidRPr="00295E16" w:rsidRDefault="009F70E4" w:rsidP="009F70E4">
            <w:pPr>
              <w:rPr>
                <w:rFonts w:cstheme="minorHAnsi"/>
                <w:sz w:val="20"/>
                <w:szCs w:val="20"/>
              </w:rPr>
            </w:pPr>
            <w:r w:rsidRPr="00295E16">
              <w:rPr>
                <w:rFonts w:cstheme="minorHAnsi"/>
                <w:sz w:val="20"/>
                <w:szCs w:val="20"/>
              </w:rPr>
              <w:t>No SOPs for prison and migrant referral; TB–HIV bidirectional register incomplete</w:t>
            </w:r>
          </w:p>
        </w:tc>
        <w:tc>
          <w:tcPr>
            <w:tcW w:w="2308" w:type="dxa"/>
            <w:vAlign w:val="center"/>
          </w:tcPr>
          <w:p w:rsidR="004C6491" w:rsidRPr="00295E16" w:rsidRDefault="009F70E4" w:rsidP="009F70E4">
            <w:pPr>
              <w:rPr>
                <w:rFonts w:cstheme="minorHAnsi"/>
                <w:sz w:val="20"/>
                <w:szCs w:val="20"/>
              </w:rPr>
            </w:pPr>
            <w:r w:rsidRPr="00295E16">
              <w:rPr>
                <w:rFonts w:cstheme="minorHAnsi"/>
                <w:sz w:val="20"/>
                <w:szCs w:val="20"/>
              </w:rPr>
              <w:t xml:space="preserve">Fund peer navigators and weekend clinics; formalize ART refill at border clinics; sign prison and migrant SOPs; vendor maintenance for </w:t>
            </w:r>
            <w:proofErr w:type="spellStart"/>
            <w:r w:rsidRPr="00295E16">
              <w:rPr>
                <w:rFonts w:cstheme="minorHAnsi"/>
                <w:sz w:val="20"/>
                <w:szCs w:val="20"/>
              </w:rPr>
              <w:t>GeneXpert</w:t>
            </w:r>
            <w:proofErr w:type="spellEnd"/>
            <w:r w:rsidRPr="00295E16">
              <w:rPr>
                <w:rFonts w:cstheme="minorHAnsi"/>
                <w:sz w:val="20"/>
                <w:szCs w:val="20"/>
              </w:rPr>
              <w:t>; SMS stock alerts to province store per NSP PSM guidance.</w:t>
            </w:r>
          </w:p>
        </w:tc>
      </w:tr>
      <w:tr w:rsidR="009F70E4" w:rsidRPr="00295E16" w:rsidTr="00295E16">
        <w:tc>
          <w:tcPr>
            <w:tcW w:w="1433" w:type="dxa"/>
            <w:vAlign w:val="center"/>
          </w:tcPr>
          <w:p w:rsidR="004C6491" w:rsidRPr="00295E16" w:rsidRDefault="004C6491" w:rsidP="00D92E87">
            <w:pPr>
              <w:rPr>
                <w:rFonts w:cstheme="minorHAnsi"/>
                <w:sz w:val="20"/>
                <w:szCs w:val="20"/>
              </w:rPr>
            </w:pPr>
            <w:proofErr w:type="spellStart"/>
            <w:r w:rsidRPr="00295E16">
              <w:rPr>
                <w:rFonts w:cstheme="minorHAnsi"/>
                <w:sz w:val="20"/>
                <w:szCs w:val="20"/>
              </w:rPr>
              <w:t>Bagmati</w:t>
            </w:r>
            <w:proofErr w:type="spellEnd"/>
            <w:r w:rsidRPr="00295E16">
              <w:rPr>
                <w:rFonts w:cstheme="minorHAnsi"/>
                <w:sz w:val="20"/>
                <w:szCs w:val="20"/>
              </w:rPr>
              <w:t xml:space="preserve"> urban poor pockets</w:t>
            </w:r>
          </w:p>
        </w:tc>
        <w:tc>
          <w:tcPr>
            <w:tcW w:w="1428" w:type="dxa"/>
            <w:vAlign w:val="center"/>
          </w:tcPr>
          <w:p w:rsidR="004C6491" w:rsidRPr="00295E16" w:rsidRDefault="009F70E4" w:rsidP="00D92E87">
            <w:pPr>
              <w:rPr>
                <w:rFonts w:cstheme="minorHAnsi"/>
                <w:sz w:val="20"/>
                <w:szCs w:val="20"/>
              </w:rPr>
            </w:pPr>
            <w:r w:rsidRPr="00295E16">
              <w:rPr>
                <w:rFonts w:cstheme="minorHAnsi"/>
                <w:sz w:val="20"/>
                <w:szCs w:val="20"/>
              </w:rPr>
              <w:t>Travel cost and lost wages; clinic hours conflict with shift work</w:t>
            </w:r>
          </w:p>
        </w:tc>
        <w:tc>
          <w:tcPr>
            <w:tcW w:w="1365" w:type="dxa"/>
            <w:vAlign w:val="center"/>
          </w:tcPr>
          <w:p w:rsidR="004C6491" w:rsidRPr="00295E16" w:rsidRDefault="009F70E4" w:rsidP="00D92E87">
            <w:pPr>
              <w:rPr>
                <w:rFonts w:cstheme="minorHAnsi"/>
                <w:sz w:val="20"/>
                <w:szCs w:val="20"/>
              </w:rPr>
            </w:pPr>
            <w:r w:rsidRPr="00295E16">
              <w:rPr>
                <w:rFonts w:cstheme="minorHAnsi"/>
                <w:sz w:val="20"/>
                <w:szCs w:val="20"/>
              </w:rPr>
              <w:t>TB drug stock alerts irregular; HIV commodities adequate; malaria commodities needed for fever triage</w:t>
            </w:r>
          </w:p>
        </w:tc>
        <w:tc>
          <w:tcPr>
            <w:tcW w:w="1316" w:type="dxa"/>
            <w:vAlign w:val="center"/>
          </w:tcPr>
          <w:p w:rsidR="004C6491" w:rsidRPr="00295E16" w:rsidRDefault="009F70E4" w:rsidP="00D92E87">
            <w:pPr>
              <w:rPr>
                <w:rFonts w:cstheme="minorHAnsi"/>
                <w:sz w:val="20"/>
                <w:szCs w:val="20"/>
              </w:rPr>
            </w:pPr>
            <w:r w:rsidRPr="00295E16">
              <w:rPr>
                <w:rFonts w:cstheme="minorHAnsi"/>
                <w:sz w:val="20"/>
                <w:szCs w:val="20"/>
              </w:rPr>
              <w:t xml:space="preserve">Labs close but long queues; </w:t>
            </w:r>
            <w:proofErr w:type="spellStart"/>
            <w:r w:rsidRPr="00295E16">
              <w:rPr>
                <w:rFonts w:cstheme="minorHAnsi"/>
                <w:sz w:val="20"/>
                <w:szCs w:val="20"/>
              </w:rPr>
              <w:t>GeneXpert</w:t>
            </w:r>
            <w:proofErr w:type="spellEnd"/>
            <w:r w:rsidRPr="00295E16">
              <w:rPr>
                <w:rFonts w:cstheme="minorHAnsi"/>
                <w:sz w:val="20"/>
                <w:szCs w:val="20"/>
              </w:rPr>
              <w:t xml:space="preserve"> capacity good with scheduling issues</w:t>
            </w:r>
          </w:p>
        </w:tc>
        <w:tc>
          <w:tcPr>
            <w:tcW w:w="1184" w:type="dxa"/>
            <w:vAlign w:val="center"/>
          </w:tcPr>
          <w:p w:rsidR="004C6491" w:rsidRPr="00295E16" w:rsidRDefault="009F70E4" w:rsidP="00D92E87">
            <w:pPr>
              <w:rPr>
                <w:rFonts w:cstheme="minorHAnsi"/>
                <w:sz w:val="20"/>
                <w:szCs w:val="20"/>
              </w:rPr>
            </w:pPr>
            <w:r w:rsidRPr="00295E16">
              <w:rPr>
                <w:rFonts w:cstheme="minorHAnsi"/>
                <w:sz w:val="20"/>
                <w:szCs w:val="20"/>
              </w:rPr>
              <w:t>Staff stretched at high-volume sites; supervision gaps</w:t>
            </w:r>
          </w:p>
        </w:tc>
        <w:tc>
          <w:tcPr>
            <w:tcW w:w="1311" w:type="dxa"/>
            <w:vAlign w:val="center"/>
          </w:tcPr>
          <w:p w:rsidR="004C6491" w:rsidRPr="00295E16" w:rsidRDefault="009F70E4" w:rsidP="00D92E87">
            <w:pPr>
              <w:rPr>
                <w:rFonts w:cstheme="minorHAnsi"/>
                <w:sz w:val="20"/>
                <w:szCs w:val="20"/>
              </w:rPr>
            </w:pPr>
            <w:r w:rsidRPr="00295E16">
              <w:rPr>
                <w:rFonts w:cstheme="minorHAnsi"/>
                <w:sz w:val="20"/>
                <w:szCs w:val="20"/>
              </w:rPr>
              <w:t>PPM and private notifications weak; pharmacy referrals not captured</w:t>
            </w:r>
          </w:p>
        </w:tc>
        <w:tc>
          <w:tcPr>
            <w:tcW w:w="2308" w:type="dxa"/>
            <w:vAlign w:val="center"/>
          </w:tcPr>
          <w:p w:rsidR="004C6491" w:rsidRPr="00295E16" w:rsidRDefault="009F70E4" w:rsidP="00D92E87">
            <w:pPr>
              <w:rPr>
                <w:rFonts w:cstheme="minorHAnsi"/>
                <w:sz w:val="20"/>
                <w:szCs w:val="20"/>
              </w:rPr>
            </w:pPr>
            <w:r w:rsidRPr="00295E16">
              <w:rPr>
                <w:rFonts w:cstheme="minorHAnsi"/>
                <w:sz w:val="20"/>
                <w:szCs w:val="20"/>
              </w:rPr>
              <w:t xml:space="preserve">Extend hours and Saturday clinics; set buffer stock triggers; fast-track lab triage; enroll pharmacies and private clinics in PPM with simple reporting app aligned to TB NSP roles for private </w:t>
            </w:r>
            <w:proofErr w:type="spellStart"/>
            <w:r w:rsidRPr="00295E16">
              <w:rPr>
                <w:rFonts w:cstheme="minorHAnsi"/>
                <w:sz w:val="20"/>
                <w:szCs w:val="20"/>
              </w:rPr>
              <w:t>secto</w:t>
            </w:r>
            <w:proofErr w:type="spellEnd"/>
          </w:p>
        </w:tc>
      </w:tr>
      <w:tr w:rsidR="009F70E4" w:rsidRPr="00295E16" w:rsidTr="00295E16">
        <w:tc>
          <w:tcPr>
            <w:tcW w:w="1433" w:type="dxa"/>
            <w:vAlign w:val="center"/>
          </w:tcPr>
          <w:p w:rsidR="004C6491" w:rsidRPr="00295E16" w:rsidRDefault="004C6491" w:rsidP="00D92E87">
            <w:pPr>
              <w:rPr>
                <w:rFonts w:cstheme="minorHAnsi"/>
                <w:sz w:val="20"/>
                <w:szCs w:val="20"/>
              </w:rPr>
            </w:pPr>
            <w:proofErr w:type="spellStart"/>
            <w:r w:rsidRPr="00295E16">
              <w:rPr>
                <w:rFonts w:cstheme="minorHAnsi"/>
                <w:sz w:val="20"/>
                <w:szCs w:val="20"/>
              </w:rPr>
              <w:t>Gandaki</w:t>
            </w:r>
            <w:proofErr w:type="spellEnd"/>
            <w:r w:rsidRPr="00295E16">
              <w:rPr>
                <w:rFonts w:cstheme="minorHAnsi"/>
                <w:sz w:val="20"/>
                <w:szCs w:val="20"/>
              </w:rPr>
              <w:t xml:space="preserve"> hills</w:t>
            </w:r>
          </w:p>
        </w:tc>
        <w:tc>
          <w:tcPr>
            <w:tcW w:w="1428" w:type="dxa"/>
            <w:vAlign w:val="center"/>
          </w:tcPr>
          <w:p w:rsidR="004C6491" w:rsidRPr="00295E16" w:rsidRDefault="009F70E4" w:rsidP="00D92E87">
            <w:pPr>
              <w:rPr>
                <w:rFonts w:cstheme="minorHAnsi"/>
                <w:sz w:val="20"/>
                <w:szCs w:val="20"/>
              </w:rPr>
            </w:pPr>
            <w:r w:rsidRPr="00295E16">
              <w:rPr>
                <w:rFonts w:cstheme="minorHAnsi"/>
                <w:sz w:val="20"/>
                <w:szCs w:val="20"/>
              </w:rPr>
              <w:t>Long travel and transport cost; seasonal road closures; elderly and disability access gaps</w:t>
            </w:r>
          </w:p>
        </w:tc>
        <w:tc>
          <w:tcPr>
            <w:tcW w:w="1365" w:type="dxa"/>
            <w:vAlign w:val="center"/>
          </w:tcPr>
          <w:p w:rsidR="004C6491" w:rsidRPr="00295E16" w:rsidRDefault="009F70E4" w:rsidP="00D92E87">
            <w:pPr>
              <w:rPr>
                <w:rFonts w:cstheme="minorHAnsi"/>
                <w:sz w:val="20"/>
                <w:szCs w:val="20"/>
              </w:rPr>
            </w:pPr>
            <w:r w:rsidRPr="00295E16">
              <w:rPr>
                <w:rFonts w:cstheme="minorHAnsi"/>
                <w:sz w:val="20"/>
                <w:szCs w:val="20"/>
              </w:rPr>
              <w:t xml:space="preserve">Seasonal LLIN </w:t>
            </w:r>
            <w:proofErr w:type="spellStart"/>
            <w:r w:rsidRPr="00295E16">
              <w:rPr>
                <w:rFonts w:cstheme="minorHAnsi"/>
                <w:sz w:val="20"/>
                <w:szCs w:val="20"/>
              </w:rPr>
              <w:t>stockouts</w:t>
            </w:r>
            <w:proofErr w:type="spellEnd"/>
            <w:r w:rsidRPr="00295E16">
              <w:rPr>
                <w:rFonts w:cstheme="minorHAnsi"/>
                <w:sz w:val="20"/>
                <w:szCs w:val="20"/>
              </w:rPr>
              <w:t xml:space="preserve"> in remote wards; winter RDT gaps</w:t>
            </w:r>
          </w:p>
        </w:tc>
        <w:tc>
          <w:tcPr>
            <w:tcW w:w="1316" w:type="dxa"/>
            <w:vAlign w:val="center"/>
          </w:tcPr>
          <w:p w:rsidR="004C6491" w:rsidRPr="00295E16" w:rsidRDefault="009F70E4" w:rsidP="00D92E87">
            <w:pPr>
              <w:rPr>
                <w:rFonts w:cstheme="minorHAnsi"/>
                <w:sz w:val="20"/>
                <w:szCs w:val="20"/>
              </w:rPr>
            </w:pPr>
            <w:r w:rsidRPr="00295E16">
              <w:rPr>
                <w:rFonts w:cstheme="minorHAnsi"/>
                <w:sz w:val="20"/>
                <w:szCs w:val="20"/>
              </w:rPr>
              <w:t xml:space="preserve">Microscopy adequate; </w:t>
            </w:r>
            <w:proofErr w:type="spellStart"/>
            <w:r w:rsidRPr="00295E16">
              <w:rPr>
                <w:rFonts w:cstheme="minorHAnsi"/>
                <w:sz w:val="20"/>
                <w:szCs w:val="20"/>
              </w:rPr>
              <w:t>GeneXpert</w:t>
            </w:r>
            <w:proofErr w:type="spellEnd"/>
            <w:r w:rsidRPr="00295E16">
              <w:rPr>
                <w:rFonts w:cstheme="minorHAnsi"/>
                <w:sz w:val="20"/>
                <w:szCs w:val="20"/>
              </w:rPr>
              <w:t xml:space="preserve"> at provincial hospital far for mountain municipalities</w:t>
            </w:r>
          </w:p>
        </w:tc>
        <w:tc>
          <w:tcPr>
            <w:tcW w:w="1184" w:type="dxa"/>
            <w:vAlign w:val="center"/>
          </w:tcPr>
          <w:p w:rsidR="004C6491" w:rsidRPr="00295E16" w:rsidRDefault="009F70E4" w:rsidP="00D92E87">
            <w:pPr>
              <w:rPr>
                <w:rFonts w:cstheme="minorHAnsi"/>
                <w:sz w:val="20"/>
                <w:szCs w:val="20"/>
              </w:rPr>
            </w:pPr>
            <w:r w:rsidRPr="00295E16">
              <w:rPr>
                <w:rFonts w:cstheme="minorHAnsi"/>
                <w:sz w:val="20"/>
                <w:szCs w:val="20"/>
              </w:rPr>
              <w:t>FCHV workload high; limited outreach allowances</w:t>
            </w:r>
          </w:p>
        </w:tc>
        <w:tc>
          <w:tcPr>
            <w:tcW w:w="1311" w:type="dxa"/>
            <w:vAlign w:val="center"/>
          </w:tcPr>
          <w:p w:rsidR="004C6491" w:rsidRPr="00295E16" w:rsidRDefault="009F70E4" w:rsidP="00D92E87">
            <w:pPr>
              <w:rPr>
                <w:rFonts w:cstheme="minorHAnsi"/>
                <w:sz w:val="20"/>
                <w:szCs w:val="20"/>
              </w:rPr>
            </w:pPr>
            <w:r w:rsidRPr="00295E16">
              <w:rPr>
                <w:rFonts w:cstheme="minorHAnsi"/>
                <w:sz w:val="20"/>
                <w:szCs w:val="20"/>
              </w:rPr>
              <w:t>Referral slips inconsistent across municipalities and district hospital</w:t>
            </w:r>
          </w:p>
        </w:tc>
        <w:tc>
          <w:tcPr>
            <w:tcW w:w="2308" w:type="dxa"/>
            <w:vAlign w:val="center"/>
          </w:tcPr>
          <w:p w:rsidR="004C6491" w:rsidRPr="00295E16" w:rsidRDefault="009F70E4" w:rsidP="00D92E87">
            <w:pPr>
              <w:rPr>
                <w:rFonts w:cstheme="minorHAnsi"/>
                <w:sz w:val="20"/>
                <w:szCs w:val="20"/>
              </w:rPr>
            </w:pPr>
            <w:r w:rsidRPr="00295E16">
              <w:rPr>
                <w:rFonts w:cstheme="minorHAnsi"/>
                <w:sz w:val="20"/>
                <w:szCs w:val="20"/>
              </w:rPr>
              <w:t>Quarterly mobile integrated camps; align LLIN delivery with dry-season roads; FCHV micro-grants; standardized referral slips; tele-consult triage for presumptive TB in line with NSP community systems and program management.</w:t>
            </w:r>
          </w:p>
        </w:tc>
      </w:tr>
      <w:tr w:rsidR="009F70E4" w:rsidRPr="00295E16" w:rsidTr="00295E16">
        <w:tc>
          <w:tcPr>
            <w:tcW w:w="1433" w:type="dxa"/>
            <w:vAlign w:val="center"/>
          </w:tcPr>
          <w:p w:rsidR="004C6491" w:rsidRPr="00295E16" w:rsidRDefault="004C6491" w:rsidP="00D92E87">
            <w:pPr>
              <w:rPr>
                <w:rFonts w:cstheme="minorHAnsi"/>
                <w:sz w:val="20"/>
                <w:szCs w:val="20"/>
              </w:rPr>
            </w:pPr>
            <w:proofErr w:type="spellStart"/>
            <w:r w:rsidRPr="00295E16">
              <w:rPr>
                <w:rFonts w:cstheme="minorHAnsi"/>
                <w:sz w:val="20"/>
                <w:szCs w:val="20"/>
              </w:rPr>
              <w:t>Lumbini</w:t>
            </w:r>
            <w:proofErr w:type="spellEnd"/>
            <w:r w:rsidRPr="00295E16">
              <w:rPr>
                <w:rFonts w:cstheme="minorHAnsi"/>
                <w:sz w:val="20"/>
                <w:szCs w:val="20"/>
              </w:rPr>
              <w:t xml:space="preserve"> plains</w:t>
            </w:r>
          </w:p>
        </w:tc>
        <w:tc>
          <w:tcPr>
            <w:tcW w:w="1428" w:type="dxa"/>
            <w:vAlign w:val="center"/>
          </w:tcPr>
          <w:p w:rsidR="004C6491" w:rsidRPr="00295E16" w:rsidRDefault="009F70E4" w:rsidP="00D92E87">
            <w:pPr>
              <w:rPr>
                <w:rFonts w:cstheme="minorHAnsi"/>
                <w:sz w:val="20"/>
                <w:szCs w:val="20"/>
              </w:rPr>
            </w:pPr>
            <w:r w:rsidRPr="00295E16">
              <w:rPr>
                <w:rFonts w:cstheme="minorHAnsi"/>
                <w:sz w:val="20"/>
                <w:szCs w:val="20"/>
              </w:rPr>
              <w:t xml:space="preserve">Seasonal migrant peaks at kilns and </w:t>
            </w:r>
            <w:r w:rsidRPr="00295E16">
              <w:rPr>
                <w:rFonts w:cstheme="minorHAnsi"/>
                <w:sz w:val="20"/>
                <w:szCs w:val="20"/>
              </w:rPr>
              <w:lastRenderedPageBreak/>
              <w:t>farms not routinely reached</w:t>
            </w:r>
          </w:p>
        </w:tc>
        <w:tc>
          <w:tcPr>
            <w:tcW w:w="1365" w:type="dxa"/>
            <w:vAlign w:val="center"/>
          </w:tcPr>
          <w:p w:rsidR="004C6491" w:rsidRPr="00295E16" w:rsidRDefault="009F70E4" w:rsidP="00D92E87">
            <w:pPr>
              <w:rPr>
                <w:rFonts w:cstheme="minorHAnsi"/>
                <w:sz w:val="20"/>
                <w:szCs w:val="20"/>
              </w:rPr>
            </w:pPr>
            <w:r w:rsidRPr="00295E16">
              <w:rPr>
                <w:rFonts w:cstheme="minorHAnsi"/>
                <w:sz w:val="20"/>
                <w:szCs w:val="20"/>
              </w:rPr>
              <w:lastRenderedPageBreak/>
              <w:t xml:space="preserve">RDTs usually adequate; occasional HIV </w:t>
            </w:r>
            <w:r w:rsidRPr="00295E16">
              <w:rPr>
                <w:rFonts w:cstheme="minorHAnsi"/>
                <w:sz w:val="20"/>
                <w:szCs w:val="20"/>
              </w:rPr>
              <w:lastRenderedPageBreak/>
              <w:t>kit redistribution; TB buffers moderate</w:t>
            </w:r>
          </w:p>
        </w:tc>
        <w:tc>
          <w:tcPr>
            <w:tcW w:w="1316" w:type="dxa"/>
            <w:vAlign w:val="center"/>
          </w:tcPr>
          <w:p w:rsidR="004C6491" w:rsidRPr="00295E16" w:rsidRDefault="009F70E4" w:rsidP="00D92E87">
            <w:pPr>
              <w:rPr>
                <w:rFonts w:cstheme="minorHAnsi"/>
                <w:sz w:val="20"/>
                <w:szCs w:val="20"/>
              </w:rPr>
            </w:pPr>
            <w:r w:rsidRPr="00295E16">
              <w:rPr>
                <w:rFonts w:cstheme="minorHAnsi"/>
                <w:sz w:val="20"/>
                <w:szCs w:val="20"/>
              </w:rPr>
              <w:lastRenderedPageBreak/>
              <w:t xml:space="preserve">Labs fair; QA and proficiency </w:t>
            </w:r>
            <w:r w:rsidRPr="00295E16">
              <w:rPr>
                <w:rFonts w:cstheme="minorHAnsi"/>
                <w:sz w:val="20"/>
                <w:szCs w:val="20"/>
              </w:rPr>
              <w:lastRenderedPageBreak/>
              <w:t>testing need strengthening</w:t>
            </w:r>
          </w:p>
        </w:tc>
        <w:tc>
          <w:tcPr>
            <w:tcW w:w="1184" w:type="dxa"/>
            <w:vAlign w:val="center"/>
          </w:tcPr>
          <w:p w:rsidR="004C6491" w:rsidRPr="00295E16" w:rsidRDefault="009F70E4" w:rsidP="00D92E87">
            <w:pPr>
              <w:rPr>
                <w:rFonts w:cstheme="minorHAnsi"/>
                <w:sz w:val="20"/>
                <w:szCs w:val="20"/>
              </w:rPr>
            </w:pPr>
            <w:r w:rsidRPr="00295E16">
              <w:rPr>
                <w:rFonts w:cstheme="minorHAnsi"/>
                <w:sz w:val="20"/>
                <w:szCs w:val="20"/>
              </w:rPr>
              <w:lastRenderedPageBreak/>
              <w:t xml:space="preserve">Volunteers active but untrained in </w:t>
            </w:r>
            <w:r w:rsidRPr="00295E16">
              <w:rPr>
                <w:rFonts w:cstheme="minorHAnsi"/>
                <w:sz w:val="20"/>
                <w:szCs w:val="20"/>
              </w:rPr>
              <w:lastRenderedPageBreak/>
              <w:t>ACF micro-planning</w:t>
            </w:r>
          </w:p>
        </w:tc>
        <w:tc>
          <w:tcPr>
            <w:tcW w:w="1311" w:type="dxa"/>
            <w:vAlign w:val="center"/>
          </w:tcPr>
          <w:p w:rsidR="004C6491" w:rsidRPr="00295E16" w:rsidRDefault="009F70E4" w:rsidP="00D92E87">
            <w:pPr>
              <w:rPr>
                <w:rFonts w:cstheme="minorHAnsi"/>
                <w:sz w:val="20"/>
                <w:szCs w:val="20"/>
              </w:rPr>
            </w:pPr>
            <w:r w:rsidRPr="00295E16">
              <w:rPr>
                <w:rFonts w:cstheme="minorHAnsi"/>
                <w:sz w:val="20"/>
                <w:szCs w:val="20"/>
              </w:rPr>
              <w:lastRenderedPageBreak/>
              <w:t xml:space="preserve">Inter-district referral not standardized; </w:t>
            </w:r>
            <w:r w:rsidRPr="00295E16">
              <w:rPr>
                <w:rFonts w:cstheme="minorHAnsi"/>
                <w:sz w:val="20"/>
                <w:szCs w:val="20"/>
              </w:rPr>
              <w:lastRenderedPageBreak/>
              <w:t>paper trail lost when migrants move</w:t>
            </w:r>
          </w:p>
        </w:tc>
        <w:tc>
          <w:tcPr>
            <w:tcW w:w="2308" w:type="dxa"/>
            <w:vAlign w:val="center"/>
          </w:tcPr>
          <w:p w:rsidR="004C6491" w:rsidRPr="00295E16" w:rsidRDefault="009F70E4" w:rsidP="00D92E87">
            <w:pPr>
              <w:rPr>
                <w:rFonts w:cstheme="minorHAnsi"/>
                <w:sz w:val="20"/>
                <w:szCs w:val="20"/>
              </w:rPr>
            </w:pPr>
            <w:r w:rsidRPr="00295E16">
              <w:rPr>
                <w:rFonts w:cstheme="minorHAnsi"/>
                <w:sz w:val="20"/>
                <w:szCs w:val="20"/>
              </w:rPr>
              <w:lastRenderedPageBreak/>
              <w:t xml:space="preserve">Run migrant screening bursts at worksites; quarterly lab QA/PT; </w:t>
            </w:r>
            <w:r w:rsidRPr="00295E16">
              <w:rPr>
                <w:rFonts w:cstheme="minorHAnsi"/>
                <w:sz w:val="20"/>
                <w:szCs w:val="20"/>
              </w:rPr>
              <w:lastRenderedPageBreak/>
              <w:t>train volunteers in ACF micro-plans; inter-district referral SOP with simple digital handover per NSP surveillance and M&amp;E.</w:t>
            </w:r>
          </w:p>
        </w:tc>
      </w:tr>
      <w:tr w:rsidR="009F70E4" w:rsidRPr="00295E16" w:rsidTr="00295E16">
        <w:tc>
          <w:tcPr>
            <w:tcW w:w="1433" w:type="dxa"/>
            <w:vAlign w:val="center"/>
          </w:tcPr>
          <w:p w:rsidR="004C6491" w:rsidRPr="00295E16" w:rsidRDefault="004C6491" w:rsidP="00D92E87">
            <w:pPr>
              <w:rPr>
                <w:rFonts w:cstheme="minorHAnsi"/>
                <w:sz w:val="20"/>
                <w:szCs w:val="20"/>
              </w:rPr>
            </w:pPr>
            <w:proofErr w:type="spellStart"/>
            <w:r w:rsidRPr="00295E16">
              <w:rPr>
                <w:rFonts w:cstheme="minorHAnsi"/>
                <w:sz w:val="20"/>
                <w:szCs w:val="20"/>
              </w:rPr>
              <w:lastRenderedPageBreak/>
              <w:t>Karnali</w:t>
            </w:r>
            <w:proofErr w:type="spellEnd"/>
            <w:r w:rsidRPr="00295E16">
              <w:rPr>
                <w:rFonts w:cstheme="minorHAnsi"/>
                <w:sz w:val="20"/>
                <w:szCs w:val="20"/>
              </w:rPr>
              <w:t xml:space="preserve"> mountains</w:t>
            </w:r>
          </w:p>
        </w:tc>
        <w:tc>
          <w:tcPr>
            <w:tcW w:w="1428" w:type="dxa"/>
            <w:vAlign w:val="center"/>
          </w:tcPr>
          <w:p w:rsidR="004C6491" w:rsidRPr="00295E16" w:rsidRDefault="009F70E4" w:rsidP="00D92E87">
            <w:pPr>
              <w:rPr>
                <w:rFonts w:cstheme="minorHAnsi"/>
                <w:sz w:val="20"/>
                <w:szCs w:val="20"/>
              </w:rPr>
            </w:pPr>
            <w:r w:rsidRPr="00295E16">
              <w:rPr>
                <w:rFonts w:cstheme="minorHAnsi"/>
                <w:sz w:val="20"/>
                <w:szCs w:val="20"/>
              </w:rPr>
              <w:t>Very remote access; weather isolation; catastrophic transport cost</w:t>
            </w:r>
          </w:p>
        </w:tc>
        <w:tc>
          <w:tcPr>
            <w:tcW w:w="1365" w:type="dxa"/>
            <w:vAlign w:val="center"/>
          </w:tcPr>
          <w:p w:rsidR="004C6491" w:rsidRPr="00295E16" w:rsidRDefault="009F70E4" w:rsidP="00D92E87">
            <w:pPr>
              <w:rPr>
                <w:rFonts w:cstheme="minorHAnsi"/>
                <w:sz w:val="20"/>
                <w:szCs w:val="20"/>
              </w:rPr>
            </w:pPr>
            <w:r w:rsidRPr="00295E16">
              <w:rPr>
                <w:rFonts w:cstheme="minorHAnsi"/>
                <w:sz w:val="20"/>
                <w:szCs w:val="20"/>
              </w:rPr>
              <w:t xml:space="preserve">Winter </w:t>
            </w:r>
            <w:proofErr w:type="spellStart"/>
            <w:r w:rsidRPr="00295E16">
              <w:rPr>
                <w:rFonts w:cstheme="minorHAnsi"/>
                <w:sz w:val="20"/>
                <w:szCs w:val="20"/>
              </w:rPr>
              <w:t>stockouts</w:t>
            </w:r>
            <w:proofErr w:type="spellEnd"/>
            <w:r w:rsidRPr="00295E16">
              <w:rPr>
                <w:rFonts w:cstheme="minorHAnsi"/>
                <w:sz w:val="20"/>
                <w:szCs w:val="20"/>
              </w:rPr>
              <w:t xml:space="preserve"> of TB drugs and RDTs due to road closure; no LLIN buffer</w:t>
            </w:r>
          </w:p>
        </w:tc>
        <w:tc>
          <w:tcPr>
            <w:tcW w:w="1316" w:type="dxa"/>
            <w:vAlign w:val="center"/>
          </w:tcPr>
          <w:p w:rsidR="004C6491" w:rsidRPr="00295E16" w:rsidRDefault="009F70E4" w:rsidP="00D92E87">
            <w:pPr>
              <w:rPr>
                <w:rFonts w:cstheme="minorHAnsi"/>
                <w:sz w:val="20"/>
                <w:szCs w:val="20"/>
              </w:rPr>
            </w:pPr>
            <w:r w:rsidRPr="00295E16">
              <w:rPr>
                <w:rFonts w:cstheme="minorHAnsi"/>
                <w:sz w:val="20"/>
                <w:szCs w:val="20"/>
              </w:rPr>
              <w:t xml:space="preserve">Lab coverage patchy; </w:t>
            </w:r>
            <w:proofErr w:type="spellStart"/>
            <w:r w:rsidRPr="00295E16">
              <w:rPr>
                <w:rFonts w:cstheme="minorHAnsi"/>
                <w:sz w:val="20"/>
                <w:szCs w:val="20"/>
              </w:rPr>
              <w:t>GeneXpert</w:t>
            </w:r>
            <w:proofErr w:type="spellEnd"/>
            <w:r w:rsidRPr="00295E16">
              <w:rPr>
                <w:rFonts w:cstheme="minorHAnsi"/>
                <w:sz w:val="20"/>
                <w:szCs w:val="20"/>
              </w:rPr>
              <w:t xml:space="preserve"> absent in several districts; courier ad hoc</w:t>
            </w:r>
          </w:p>
        </w:tc>
        <w:tc>
          <w:tcPr>
            <w:tcW w:w="1184" w:type="dxa"/>
            <w:vAlign w:val="center"/>
          </w:tcPr>
          <w:p w:rsidR="004C6491" w:rsidRPr="00295E16" w:rsidRDefault="009F70E4" w:rsidP="00D92E87">
            <w:pPr>
              <w:rPr>
                <w:rFonts w:cstheme="minorHAnsi"/>
                <w:sz w:val="20"/>
                <w:szCs w:val="20"/>
              </w:rPr>
            </w:pPr>
            <w:r w:rsidRPr="00295E16">
              <w:rPr>
                <w:rFonts w:cstheme="minorHAnsi"/>
                <w:sz w:val="20"/>
                <w:szCs w:val="20"/>
              </w:rPr>
              <w:t>Few skilled staff; rotation gaps; limited biomedical support</w:t>
            </w:r>
          </w:p>
        </w:tc>
        <w:tc>
          <w:tcPr>
            <w:tcW w:w="1311" w:type="dxa"/>
            <w:vAlign w:val="center"/>
          </w:tcPr>
          <w:p w:rsidR="004C6491" w:rsidRPr="00295E16" w:rsidRDefault="009F70E4" w:rsidP="00D92E87">
            <w:pPr>
              <w:rPr>
                <w:rFonts w:cstheme="minorHAnsi"/>
                <w:sz w:val="20"/>
                <w:szCs w:val="20"/>
              </w:rPr>
            </w:pPr>
            <w:r w:rsidRPr="00295E16">
              <w:rPr>
                <w:rFonts w:cstheme="minorHAnsi"/>
                <w:sz w:val="20"/>
                <w:szCs w:val="20"/>
              </w:rPr>
              <w:t>Data delays from remote wards; monthly aggregation only</w:t>
            </w:r>
          </w:p>
        </w:tc>
        <w:tc>
          <w:tcPr>
            <w:tcW w:w="2308" w:type="dxa"/>
            <w:vAlign w:val="center"/>
          </w:tcPr>
          <w:p w:rsidR="004C6491" w:rsidRPr="00295E16" w:rsidRDefault="009F70E4" w:rsidP="00D92E87">
            <w:pPr>
              <w:rPr>
                <w:rFonts w:cstheme="minorHAnsi"/>
                <w:sz w:val="20"/>
                <w:szCs w:val="20"/>
              </w:rPr>
            </w:pPr>
            <w:r w:rsidRPr="00295E16">
              <w:rPr>
                <w:rFonts w:cstheme="minorHAnsi"/>
                <w:sz w:val="20"/>
                <w:szCs w:val="20"/>
              </w:rPr>
              <w:t>Combined outreach treks for TB–HIV–malaria; pre-position winter stocks via airlift; fixed courier days; CXR and sputum transport scale-up; SMS rapid reporting from remote posts, consistent with subnational roles in TB NSP and surveillance in Malaria NSP.</w:t>
            </w:r>
          </w:p>
        </w:tc>
      </w:tr>
      <w:tr w:rsidR="009F70E4" w:rsidRPr="00295E16" w:rsidTr="00295E16">
        <w:trPr>
          <w:trHeight w:val="70"/>
        </w:trPr>
        <w:tc>
          <w:tcPr>
            <w:tcW w:w="1433" w:type="dxa"/>
            <w:vAlign w:val="center"/>
          </w:tcPr>
          <w:p w:rsidR="004C6491" w:rsidRPr="00295E16" w:rsidRDefault="004C6491" w:rsidP="00D92E87">
            <w:pPr>
              <w:rPr>
                <w:rFonts w:cstheme="minorHAnsi"/>
                <w:sz w:val="20"/>
                <w:szCs w:val="20"/>
              </w:rPr>
            </w:pPr>
            <w:proofErr w:type="spellStart"/>
            <w:r w:rsidRPr="00295E16">
              <w:rPr>
                <w:rFonts w:cstheme="minorHAnsi"/>
                <w:sz w:val="20"/>
                <w:szCs w:val="20"/>
              </w:rPr>
              <w:t>Sudurpashchim</w:t>
            </w:r>
            <w:proofErr w:type="spellEnd"/>
            <w:r w:rsidRPr="00295E16">
              <w:rPr>
                <w:rFonts w:cstheme="minorHAnsi"/>
                <w:sz w:val="20"/>
                <w:szCs w:val="20"/>
              </w:rPr>
              <w:t xml:space="preserve"> far west</w:t>
            </w:r>
          </w:p>
        </w:tc>
        <w:tc>
          <w:tcPr>
            <w:tcW w:w="1428" w:type="dxa"/>
            <w:vAlign w:val="center"/>
          </w:tcPr>
          <w:p w:rsidR="004C6491" w:rsidRPr="00295E16" w:rsidRDefault="009F70E4" w:rsidP="00D92E87">
            <w:pPr>
              <w:rPr>
                <w:rFonts w:cstheme="minorHAnsi"/>
                <w:sz w:val="20"/>
                <w:szCs w:val="20"/>
              </w:rPr>
            </w:pPr>
            <w:r w:rsidRPr="00295E16">
              <w:rPr>
                <w:rFonts w:cstheme="minorHAnsi"/>
                <w:sz w:val="20"/>
                <w:szCs w:val="20"/>
              </w:rPr>
              <w:t>Cross-border seasonality; forest goers and fishers miss routine services</w:t>
            </w:r>
          </w:p>
        </w:tc>
        <w:tc>
          <w:tcPr>
            <w:tcW w:w="1365" w:type="dxa"/>
            <w:vAlign w:val="center"/>
          </w:tcPr>
          <w:p w:rsidR="004C6491" w:rsidRPr="00295E16" w:rsidRDefault="00295E16" w:rsidP="00D92E87">
            <w:pPr>
              <w:rPr>
                <w:rFonts w:cstheme="minorHAnsi"/>
                <w:sz w:val="20"/>
                <w:szCs w:val="20"/>
              </w:rPr>
            </w:pPr>
            <w:r w:rsidRPr="00295E16">
              <w:rPr>
                <w:rFonts w:cstheme="minorHAnsi"/>
                <w:sz w:val="20"/>
                <w:szCs w:val="20"/>
              </w:rPr>
              <w:t>LLIN replacement uneven; malaria RDT gaps in peak months; TB commodities stable</w:t>
            </w:r>
          </w:p>
        </w:tc>
        <w:tc>
          <w:tcPr>
            <w:tcW w:w="1316" w:type="dxa"/>
            <w:vAlign w:val="center"/>
          </w:tcPr>
          <w:p w:rsidR="004C6491" w:rsidRPr="00295E16" w:rsidRDefault="00295E16" w:rsidP="00D92E87">
            <w:pPr>
              <w:rPr>
                <w:rFonts w:cstheme="minorHAnsi"/>
                <w:sz w:val="20"/>
                <w:szCs w:val="20"/>
              </w:rPr>
            </w:pPr>
            <w:r w:rsidRPr="00295E16">
              <w:rPr>
                <w:rFonts w:cstheme="minorHAnsi"/>
                <w:sz w:val="20"/>
                <w:szCs w:val="20"/>
              </w:rPr>
              <w:t>Labs OK in hubs; microscopy coverage fair; EQA feedback slow</w:t>
            </w:r>
          </w:p>
        </w:tc>
        <w:tc>
          <w:tcPr>
            <w:tcW w:w="1184" w:type="dxa"/>
            <w:vAlign w:val="center"/>
          </w:tcPr>
          <w:p w:rsidR="004C6491" w:rsidRPr="00295E16" w:rsidRDefault="00295E16" w:rsidP="00D92E87">
            <w:pPr>
              <w:rPr>
                <w:rFonts w:cstheme="minorHAnsi"/>
                <w:sz w:val="20"/>
                <w:szCs w:val="20"/>
              </w:rPr>
            </w:pPr>
            <w:r w:rsidRPr="00295E16">
              <w:rPr>
                <w:rFonts w:cstheme="minorHAnsi"/>
                <w:sz w:val="20"/>
                <w:szCs w:val="20"/>
              </w:rPr>
              <w:t>Trained staff present but supportive supervision infrequent</w:t>
            </w:r>
          </w:p>
        </w:tc>
        <w:tc>
          <w:tcPr>
            <w:tcW w:w="1311" w:type="dxa"/>
            <w:vAlign w:val="center"/>
          </w:tcPr>
          <w:p w:rsidR="004C6491" w:rsidRPr="00295E16" w:rsidRDefault="00295E16" w:rsidP="00D92E87">
            <w:pPr>
              <w:rPr>
                <w:rFonts w:cstheme="minorHAnsi"/>
                <w:sz w:val="20"/>
                <w:szCs w:val="20"/>
              </w:rPr>
            </w:pPr>
            <w:r w:rsidRPr="00295E16">
              <w:rPr>
                <w:rFonts w:cstheme="minorHAnsi"/>
                <w:sz w:val="20"/>
                <w:szCs w:val="20"/>
              </w:rPr>
              <w:t>Cross-border data sharing ad hoc; no shared dashboard with adjacent districts in India</w:t>
            </w:r>
          </w:p>
        </w:tc>
        <w:tc>
          <w:tcPr>
            <w:tcW w:w="2308" w:type="dxa"/>
            <w:vAlign w:val="center"/>
          </w:tcPr>
          <w:p w:rsidR="004C6491" w:rsidRPr="00295E16" w:rsidRDefault="00295E16" w:rsidP="00D92E87">
            <w:pPr>
              <w:rPr>
                <w:rFonts w:cstheme="minorHAnsi"/>
                <w:sz w:val="20"/>
                <w:szCs w:val="20"/>
              </w:rPr>
            </w:pPr>
            <w:r w:rsidRPr="00295E16">
              <w:rPr>
                <w:rFonts w:cstheme="minorHAnsi"/>
                <w:sz w:val="20"/>
                <w:szCs w:val="20"/>
              </w:rPr>
              <w:t>Synchronize LLIN replacement with migration calendar; surge supervision; cross-border data-sharing note; monthly line-list exchange, aligned to check posts and cross-border collaboration in Malaria NSP.</w:t>
            </w:r>
          </w:p>
        </w:tc>
      </w:tr>
      <w:tr w:rsidR="009F70E4" w:rsidRPr="00295E16" w:rsidTr="00295E16">
        <w:trPr>
          <w:trHeight w:val="70"/>
        </w:trPr>
        <w:tc>
          <w:tcPr>
            <w:tcW w:w="1433" w:type="dxa"/>
            <w:vAlign w:val="center"/>
          </w:tcPr>
          <w:p w:rsidR="009F70E4" w:rsidRPr="00295E16" w:rsidRDefault="009F70E4" w:rsidP="00D92E87">
            <w:pPr>
              <w:rPr>
                <w:rFonts w:cstheme="minorHAnsi"/>
                <w:sz w:val="20"/>
                <w:szCs w:val="20"/>
              </w:rPr>
            </w:pPr>
            <w:r w:rsidRPr="00295E16">
              <w:rPr>
                <w:rFonts w:cstheme="minorHAnsi"/>
                <w:sz w:val="20"/>
                <w:szCs w:val="20"/>
              </w:rPr>
              <w:t>National cross-border corridor cluster</w:t>
            </w:r>
          </w:p>
        </w:tc>
        <w:tc>
          <w:tcPr>
            <w:tcW w:w="1428" w:type="dxa"/>
            <w:vAlign w:val="center"/>
          </w:tcPr>
          <w:p w:rsidR="009F70E4" w:rsidRPr="00295E16" w:rsidRDefault="00295E16" w:rsidP="00D92E87">
            <w:pPr>
              <w:rPr>
                <w:rFonts w:cstheme="minorHAnsi"/>
                <w:sz w:val="20"/>
                <w:szCs w:val="20"/>
              </w:rPr>
            </w:pPr>
            <w:r w:rsidRPr="00295E16">
              <w:rPr>
                <w:rFonts w:cstheme="minorHAnsi"/>
                <w:sz w:val="20"/>
                <w:szCs w:val="20"/>
              </w:rPr>
              <w:t>Multiple POE points with inconsistent screening and referral; language barriers</w:t>
            </w:r>
          </w:p>
        </w:tc>
        <w:tc>
          <w:tcPr>
            <w:tcW w:w="1365" w:type="dxa"/>
            <w:vAlign w:val="center"/>
          </w:tcPr>
          <w:p w:rsidR="009F70E4" w:rsidRPr="00295E16" w:rsidRDefault="00295E16" w:rsidP="00D92E87">
            <w:pPr>
              <w:rPr>
                <w:rFonts w:cstheme="minorHAnsi"/>
                <w:sz w:val="20"/>
                <w:szCs w:val="20"/>
              </w:rPr>
            </w:pPr>
            <w:r w:rsidRPr="00295E16">
              <w:rPr>
                <w:rFonts w:cstheme="minorHAnsi"/>
                <w:sz w:val="20"/>
                <w:szCs w:val="20"/>
              </w:rPr>
              <w:t>POE kits available but replenishment slow; IEC not localized</w:t>
            </w:r>
          </w:p>
        </w:tc>
        <w:tc>
          <w:tcPr>
            <w:tcW w:w="1316" w:type="dxa"/>
            <w:vAlign w:val="center"/>
          </w:tcPr>
          <w:p w:rsidR="009F70E4" w:rsidRPr="00295E16" w:rsidRDefault="00295E16" w:rsidP="00D92E87">
            <w:pPr>
              <w:rPr>
                <w:rFonts w:cstheme="minorHAnsi"/>
                <w:sz w:val="20"/>
                <w:szCs w:val="20"/>
              </w:rPr>
            </w:pPr>
            <w:r w:rsidRPr="00295E16">
              <w:rPr>
                <w:rFonts w:cstheme="minorHAnsi"/>
                <w:sz w:val="20"/>
                <w:szCs w:val="20"/>
              </w:rPr>
              <w:t>On-site testing limited; district labs handle confirmation</w:t>
            </w:r>
          </w:p>
        </w:tc>
        <w:tc>
          <w:tcPr>
            <w:tcW w:w="1184" w:type="dxa"/>
            <w:vAlign w:val="center"/>
          </w:tcPr>
          <w:p w:rsidR="009F70E4" w:rsidRPr="00295E16" w:rsidRDefault="00295E16" w:rsidP="00D92E87">
            <w:pPr>
              <w:rPr>
                <w:rFonts w:cstheme="minorHAnsi"/>
                <w:sz w:val="20"/>
                <w:szCs w:val="20"/>
              </w:rPr>
            </w:pPr>
            <w:r w:rsidRPr="00295E16">
              <w:rPr>
                <w:rFonts w:cstheme="minorHAnsi"/>
                <w:sz w:val="20"/>
                <w:szCs w:val="20"/>
              </w:rPr>
              <w:t>POE staffing rotates without formal handover</w:t>
            </w:r>
          </w:p>
        </w:tc>
        <w:tc>
          <w:tcPr>
            <w:tcW w:w="1311" w:type="dxa"/>
            <w:vAlign w:val="center"/>
          </w:tcPr>
          <w:p w:rsidR="009F70E4" w:rsidRPr="00295E16" w:rsidRDefault="00295E16" w:rsidP="00D92E87">
            <w:pPr>
              <w:rPr>
                <w:rFonts w:cstheme="minorHAnsi"/>
                <w:sz w:val="20"/>
                <w:szCs w:val="20"/>
              </w:rPr>
            </w:pPr>
            <w:r w:rsidRPr="00295E16">
              <w:rPr>
                <w:rFonts w:cstheme="minorHAnsi"/>
                <w:sz w:val="20"/>
                <w:szCs w:val="20"/>
              </w:rPr>
              <w:t>POE data not mapped to facility line lists; duplicates in counts</w:t>
            </w:r>
          </w:p>
        </w:tc>
        <w:tc>
          <w:tcPr>
            <w:tcW w:w="2308" w:type="dxa"/>
            <w:vAlign w:val="center"/>
          </w:tcPr>
          <w:p w:rsidR="009F70E4" w:rsidRPr="00295E16" w:rsidRDefault="00295E16" w:rsidP="00D92E87">
            <w:pPr>
              <w:rPr>
                <w:rFonts w:cstheme="minorHAnsi"/>
                <w:sz w:val="20"/>
                <w:szCs w:val="20"/>
              </w:rPr>
            </w:pPr>
            <w:r w:rsidRPr="00295E16">
              <w:rPr>
                <w:rFonts w:cstheme="minorHAnsi"/>
                <w:sz w:val="20"/>
                <w:szCs w:val="20"/>
              </w:rPr>
              <w:t>Corridor micro-plans; bilingual IEC; POE to facility QR referral handover; weekly reconciliation between POE and facility lists per case-based surveillance objective</w:t>
            </w:r>
          </w:p>
        </w:tc>
      </w:tr>
      <w:tr w:rsidR="00295E16" w:rsidRPr="00295E16" w:rsidTr="00295E16">
        <w:trPr>
          <w:trHeight w:val="70"/>
        </w:trPr>
        <w:tc>
          <w:tcPr>
            <w:tcW w:w="1433" w:type="dxa"/>
            <w:vAlign w:val="center"/>
          </w:tcPr>
          <w:p w:rsidR="00295E16" w:rsidRPr="00295E16" w:rsidRDefault="00295E16" w:rsidP="00D92E87">
            <w:pPr>
              <w:rPr>
                <w:rFonts w:cstheme="minorHAnsi"/>
                <w:sz w:val="20"/>
                <w:szCs w:val="20"/>
              </w:rPr>
            </w:pPr>
            <w:r w:rsidRPr="00295E16">
              <w:rPr>
                <w:rFonts w:cstheme="minorHAnsi"/>
                <w:sz w:val="20"/>
                <w:szCs w:val="20"/>
              </w:rPr>
              <w:t>Refugee and special settlements</w:t>
            </w:r>
          </w:p>
        </w:tc>
        <w:tc>
          <w:tcPr>
            <w:tcW w:w="1428" w:type="dxa"/>
            <w:vAlign w:val="center"/>
          </w:tcPr>
          <w:p w:rsidR="00295E16" w:rsidRPr="00295E16" w:rsidRDefault="00295E16" w:rsidP="00D92E87">
            <w:pPr>
              <w:rPr>
                <w:rFonts w:cstheme="minorHAnsi"/>
                <w:sz w:val="20"/>
                <w:szCs w:val="20"/>
              </w:rPr>
            </w:pPr>
            <w:r w:rsidRPr="00295E16">
              <w:rPr>
                <w:rFonts w:cstheme="minorHAnsi"/>
                <w:sz w:val="20"/>
                <w:szCs w:val="20"/>
              </w:rPr>
              <w:t>Movement restrictions; documentation barriers; limited KP-friendly access</w:t>
            </w:r>
          </w:p>
        </w:tc>
        <w:tc>
          <w:tcPr>
            <w:tcW w:w="1365" w:type="dxa"/>
            <w:vAlign w:val="center"/>
          </w:tcPr>
          <w:p w:rsidR="00295E16" w:rsidRPr="00295E16" w:rsidRDefault="00295E16" w:rsidP="00D92E87">
            <w:pPr>
              <w:rPr>
                <w:rFonts w:cstheme="minorHAnsi"/>
                <w:sz w:val="20"/>
                <w:szCs w:val="20"/>
              </w:rPr>
            </w:pPr>
            <w:r w:rsidRPr="00295E16">
              <w:rPr>
                <w:rFonts w:cstheme="minorHAnsi"/>
                <w:sz w:val="20"/>
                <w:szCs w:val="20"/>
              </w:rPr>
              <w:t>HIV test kit shortages periodic; malaria commodities adequate; TB drug continuity at transfer risk</w:t>
            </w:r>
          </w:p>
        </w:tc>
        <w:tc>
          <w:tcPr>
            <w:tcW w:w="1316" w:type="dxa"/>
            <w:vAlign w:val="center"/>
          </w:tcPr>
          <w:p w:rsidR="00295E16" w:rsidRPr="00295E16" w:rsidRDefault="00295E16" w:rsidP="00D92E87">
            <w:pPr>
              <w:rPr>
                <w:rFonts w:cstheme="minorHAnsi"/>
                <w:sz w:val="20"/>
                <w:szCs w:val="20"/>
              </w:rPr>
            </w:pPr>
            <w:r w:rsidRPr="00295E16">
              <w:rPr>
                <w:rFonts w:cstheme="minorHAnsi"/>
                <w:sz w:val="20"/>
                <w:szCs w:val="20"/>
              </w:rPr>
              <w:t>Camp clinics functional; confirmatory capacity limited</w:t>
            </w:r>
          </w:p>
        </w:tc>
        <w:tc>
          <w:tcPr>
            <w:tcW w:w="1184" w:type="dxa"/>
            <w:vAlign w:val="center"/>
          </w:tcPr>
          <w:p w:rsidR="00295E16" w:rsidRPr="00295E16" w:rsidRDefault="00295E16" w:rsidP="00D92E87">
            <w:pPr>
              <w:rPr>
                <w:rFonts w:cstheme="minorHAnsi"/>
                <w:sz w:val="20"/>
                <w:szCs w:val="20"/>
              </w:rPr>
            </w:pPr>
            <w:r w:rsidRPr="00295E16">
              <w:rPr>
                <w:rFonts w:cstheme="minorHAnsi"/>
                <w:sz w:val="20"/>
                <w:szCs w:val="20"/>
              </w:rPr>
              <w:t>Peer educators present; refresher training intermittent</w:t>
            </w:r>
          </w:p>
        </w:tc>
        <w:tc>
          <w:tcPr>
            <w:tcW w:w="1311" w:type="dxa"/>
            <w:vAlign w:val="center"/>
          </w:tcPr>
          <w:p w:rsidR="00295E16" w:rsidRPr="00295E16" w:rsidRDefault="00295E16" w:rsidP="00D92E87">
            <w:pPr>
              <w:rPr>
                <w:rFonts w:cstheme="minorHAnsi"/>
                <w:sz w:val="20"/>
                <w:szCs w:val="20"/>
              </w:rPr>
            </w:pPr>
            <w:r w:rsidRPr="00295E16">
              <w:rPr>
                <w:rFonts w:cstheme="minorHAnsi"/>
                <w:sz w:val="20"/>
                <w:szCs w:val="20"/>
              </w:rPr>
              <w:t>Referral MOUs partial; feedback to camp clinics slow</w:t>
            </w:r>
          </w:p>
        </w:tc>
        <w:tc>
          <w:tcPr>
            <w:tcW w:w="2308" w:type="dxa"/>
            <w:vAlign w:val="center"/>
          </w:tcPr>
          <w:p w:rsidR="00295E16" w:rsidRPr="00295E16" w:rsidRDefault="00295E16" w:rsidP="00D92E87">
            <w:pPr>
              <w:rPr>
                <w:rFonts w:cstheme="minorHAnsi"/>
                <w:sz w:val="20"/>
                <w:szCs w:val="20"/>
              </w:rPr>
            </w:pPr>
            <w:r w:rsidRPr="00295E16">
              <w:rPr>
                <w:rFonts w:cstheme="minorHAnsi"/>
                <w:sz w:val="20"/>
                <w:szCs w:val="20"/>
              </w:rPr>
              <w:t>Renew two-way MOUs; designate district focal person; scheduled medication handover on transfers; finance peer refresher trainings in line with community systems and program management chapters.</w:t>
            </w:r>
          </w:p>
        </w:tc>
      </w:tr>
    </w:tbl>
    <w:p w:rsidR="004C6491" w:rsidRDefault="004C6491" w:rsidP="00D92E87">
      <w:pPr>
        <w:pStyle w:val="Heading3"/>
        <w:spacing w:before="0" w:beforeAutospacing="0" w:after="0" w:afterAutospacing="0"/>
        <w:rPr>
          <w:rFonts w:asciiTheme="minorHAnsi" w:hAnsiTheme="minorHAnsi" w:cstheme="minorHAnsi"/>
          <w:b w:val="0"/>
          <w:sz w:val="22"/>
          <w:szCs w:val="22"/>
        </w:rPr>
      </w:pPr>
    </w:p>
    <w:p w:rsidR="00295E16" w:rsidRPr="00D92E87" w:rsidRDefault="00295E16" w:rsidP="00D92E87">
      <w:pPr>
        <w:pStyle w:val="Heading3"/>
        <w:spacing w:before="0" w:beforeAutospacing="0" w:after="0" w:afterAutospacing="0"/>
        <w:rPr>
          <w:rFonts w:asciiTheme="minorHAnsi" w:hAnsiTheme="minorHAnsi" w:cstheme="minorHAnsi"/>
          <w:b w:val="0"/>
          <w:sz w:val="22"/>
          <w:szCs w:val="22"/>
        </w:rPr>
      </w:pPr>
    </w:p>
    <w:p w:rsidR="00714695" w:rsidRPr="00D92E87" w:rsidRDefault="00714695" w:rsidP="00D92E87">
      <w:pPr>
        <w:pStyle w:val="Heading3"/>
        <w:spacing w:before="0" w:beforeAutospacing="0" w:after="0" w:afterAutospacing="0"/>
        <w:rPr>
          <w:rFonts w:asciiTheme="minorHAnsi" w:hAnsiTheme="minorHAnsi" w:cstheme="minorHAnsi"/>
          <w:b w:val="0"/>
          <w:sz w:val="22"/>
          <w:szCs w:val="22"/>
        </w:rPr>
      </w:pPr>
    </w:p>
    <w:p w:rsidR="00DA3D86" w:rsidRPr="00D92E87" w:rsidRDefault="00DA3D86" w:rsidP="00D92E87">
      <w:pPr>
        <w:pStyle w:val="Heading3"/>
        <w:spacing w:before="0" w:beforeAutospacing="0" w:after="0" w:afterAutospacing="0"/>
        <w:rPr>
          <w:rFonts w:asciiTheme="minorHAnsi" w:hAnsiTheme="minorHAnsi" w:cstheme="minorHAnsi"/>
          <w:sz w:val="22"/>
          <w:szCs w:val="22"/>
        </w:rPr>
      </w:pPr>
      <w:r w:rsidRPr="00D92E87">
        <w:rPr>
          <w:rFonts w:asciiTheme="minorHAnsi" w:hAnsiTheme="minorHAnsi" w:cstheme="minorHAnsi"/>
          <w:sz w:val="22"/>
          <w:szCs w:val="22"/>
        </w:rPr>
        <w:lastRenderedPageBreak/>
        <w:t>Te</w:t>
      </w:r>
      <w:r w:rsidR="00714695" w:rsidRPr="00D92E87">
        <w:rPr>
          <w:rFonts w:asciiTheme="minorHAnsi" w:hAnsiTheme="minorHAnsi" w:cstheme="minorHAnsi"/>
          <w:sz w:val="22"/>
          <w:szCs w:val="22"/>
        </w:rPr>
        <w:t>mplate T2. Population pathway (</w:t>
      </w:r>
      <w:r w:rsidRPr="00D92E87">
        <w:rPr>
          <w:rFonts w:asciiTheme="minorHAnsi" w:hAnsiTheme="minorHAnsi" w:cstheme="minorHAnsi"/>
          <w:sz w:val="22"/>
          <w:szCs w:val="22"/>
        </w:rPr>
        <w:t>populated example</w:t>
      </w:r>
      <w:r w:rsidR="00714695" w:rsidRPr="00D92E87">
        <w:rPr>
          <w:rFonts w:asciiTheme="minorHAnsi" w:hAnsiTheme="minorHAnsi" w:cstheme="minorHAnsi"/>
          <w:sz w:val="22"/>
          <w:szCs w:val="22"/>
        </w:rPr>
        <w:t>)</w:t>
      </w:r>
    </w:p>
    <w:p w:rsidR="00714695" w:rsidRPr="00D92E87" w:rsidRDefault="00714695" w:rsidP="00D92E87">
      <w:pPr>
        <w:pStyle w:val="Heading3"/>
        <w:spacing w:before="0" w:beforeAutospacing="0" w:after="0" w:afterAutospacing="0"/>
        <w:rPr>
          <w:rFonts w:asciiTheme="minorHAnsi" w:hAnsiTheme="minorHAnsi" w:cstheme="minorHAnsi"/>
          <w:sz w:val="22"/>
          <w:szCs w:val="22"/>
        </w:rPr>
      </w:pPr>
    </w:p>
    <w:tbl>
      <w:tblPr>
        <w:tblStyle w:val="TableGrid"/>
        <w:tblW w:w="10345" w:type="dxa"/>
        <w:tblLook w:val="04A0" w:firstRow="1" w:lastRow="0" w:firstColumn="1" w:lastColumn="0" w:noHBand="0" w:noVBand="1"/>
      </w:tblPr>
      <w:tblGrid>
        <w:gridCol w:w="1298"/>
        <w:gridCol w:w="1229"/>
        <w:gridCol w:w="1517"/>
        <w:gridCol w:w="1262"/>
        <w:gridCol w:w="1241"/>
        <w:gridCol w:w="1355"/>
        <w:gridCol w:w="2443"/>
      </w:tblGrid>
      <w:tr w:rsidR="00F85945" w:rsidRPr="003F703D" w:rsidTr="003F703D">
        <w:tc>
          <w:tcPr>
            <w:tcW w:w="1299" w:type="dxa"/>
            <w:shd w:val="clear" w:color="auto" w:fill="A6A6A6" w:themeFill="background1" w:themeFillShade="A6"/>
            <w:vAlign w:val="center"/>
          </w:tcPr>
          <w:p w:rsidR="00714695" w:rsidRPr="003F703D" w:rsidRDefault="00714695" w:rsidP="003F703D">
            <w:pPr>
              <w:rPr>
                <w:rFonts w:cstheme="minorHAnsi"/>
                <w:b/>
                <w:bCs/>
                <w:sz w:val="20"/>
                <w:szCs w:val="20"/>
              </w:rPr>
            </w:pPr>
            <w:bookmarkStart w:id="0" w:name="_GoBack"/>
            <w:r w:rsidRPr="003F703D">
              <w:rPr>
                <w:rFonts w:cstheme="minorHAnsi"/>
                <w:b/>
                <w:bCs/>
                <w:sz w:val="20"/>
                <w:szCs w:val="20"/>
              </w:rPr>
              <w:t>Population</w:t>
            </w:r>
          </w:p>
        </w:tc>
        <w:tc>
          <w:tcPr>
            <w:tcW w:w="1230" w:type="dxa"/>
            <w:shd w:val="clear" w:color="auto" w:fill="A6A6A6" w:themeFill="background1" w:themeFillShade="A6"/>
            <w:vAlign w:val="center"/>
          </w:tcPr>
          <w:p w:rsidR="00714695" w:rsidRPr="003F703D" w:rsidRDefault="00714695" w:rsidP="003F703D">
            <w:pPr>
              <w:rPr>
                <w:rFonts w:cstheme="minorHAnsi"/>
                <w:b/>
                <w:bCs/>
                <w:sz w:val="20"/>
                <w:szCs w:val="20"/>
              </w:rPr>
            </w:pPr>
            <w:r w:rsidRPr="003F703D">
              <w:rPr>
                <w:rFonts w:cstheme="minorHAnsi"/>
                <w:b/>
                <w:bCs/>
                <w:sz w:val="20"/>
                <w:szCs w:val="20"/>
              </w:rPr>
              <w:t>Entry point</w:t>
            </w:r>
          </w:p>
        </w:tc>
        <w:tc>
          <w:tcPr>
            <w:tcW w:w="1519" w:type="dxa"/>
            <w:shd w:val="clear" w:color="auto" w:fill="A6A6A6" w:themeFill="background1" w:themeFillShade="A6"/>
            <w:vAlign w:val="center"/>
          </w:tcPr>
          <w:p w:rsidR="00714695" w:rsidRPr="003F703D" w:rsidRDefault="00714695" w:rsidP="003F703D">
            <w:pPr>
              <w:rPr>
                <w:rFonts w:cstheme="minorHAnsi"/>
                <w:b/>
                <w:bCs/>
                <w:sz w:val="20"/>
                <w:szCs w:val="20"/>
              </w:rPr>
            </w:pPr>
            <w:r w:rsidRPr="003F703D">
              <w:rPr>
                <w:rFonts w:cstheme="minorHAnsi"/>
                <w:b/>
                <w:bCs/>
                <w:sz w:val="20"/>
                <w:szCs w:val="20"/>
              </w:rPr>
              <w:t>Barriers</w:t>
            </w:r>
          </w:p>
        </w:tc>
        <w:tc>
          <w:tcPr>
            <w:tcW w:w="1263" w:type="dxa"/>
            <w:shd w:val="clear" w:color="auto" w:fill="A6A6A6" w:themeFill="background1" w:themeFillShade="A6"/>
            <w:vAlign w:val="center"/>
          </w:tcPr>
          <w:p w:rsidR="00714695" w:rsidRPr="003F703D" w:rsidRDefault="00714695" w:rsidP="003F703D">
            <w:pPr>
              <w:rPr>
                <w:rFonts w:cstheme="minorHAnsi"/>
                <w:b/>
                <w:bCs/>
                <w:sz w:val="20"/>
                <w:szCs w:val="20"/>
              </w:rPr>
            </w:pPr>
            <w:r w:rsidRPr="003F703D">
              <w:rPr>
                <w:rFonts w:cstheme="minorHAnsi"/>
                <w:b/>
                <w:bCs/>
                <w:sz w:val="20"/>
                <w:szCs w:val="20"/>
              </w:rPr>
              <w:t>Engagement model</w:t>
            </w:r>
          </w:p>
        </w:tc>
        <w:tc>
          <w:tcPr>
            <w:tcW w:w="1187" w:type="dxa"/>
            <w:shd w:val="clear" w:color="auto" w:fill="A6A6A6" w:themeFill="background1" w:themeFillShade="A6"/>
            <w:vAlign w:val="center"/>
          </w:tcPr>
          <w:p w:rsidR="00714695" w:rsidRPr="003F703D" w:rsidRDefault="00714695" w:rsidP="003F703D">
            <w:pPr>
              <w:rPr>
                <w:rFonts w:cstheme="minorHAnsi"/>
                <w:b/>
                <w:bCs/>
                <w:sz w:val="20"/>
                <w:szCs w:val="20"/>
              </w:rPr>
            </w:pPr>
            <w:r w:rsidRPr="003F703D">
              <w:rPr>
                <w:rFonts w:cstheme="minorHAnsi"/>
                <w:b/>
                <w:bCs/>
                <w:sz w:val="20"/>
                <w:szCs w:val="20"/>
              </w:rPr>
              <w:t>Integration needs</w:t>
            </w:r>
          </w:p>
        </w:tc>
        <w:tc>
          <w:tcPr>
            <w:tcW w:w="1355" w:type="dxa"/>
            <w:shd w:val="clear" w:color="auto" w:fill="A6A6A6" w:themeFill="background1" w:themeFillShade="A6"/>
            <w:vAlign w:val="center"/>
          </w:tcPr>
          <w:p w:rsidR="00714695" w:rsidRPr="003F703D" w:rsidRDefault="00714695" w:rsidP="003F703D">
            <w:pPr>
              <w:rPr>
                <w:rFonts w:cstheme="minorHAnsi"/>
                <w:b/>
                <w:bCs/>
                <w:sz w:val="20"/>
                <w:szCs w:val="20"/>
              </w:rPr>
            </w:pPr>
            <w:r w:rsidRPr="003F703D">
              <w:rPr>
                <w:rFonts w:cstheme="minorHAnsi"/>
                <w:b/>
                <w:bCs/>
                <w:sz w:val="20"/>
                <w:szCs w:val="20"/>
              </w:rPr>
              <w:t>Financing alignment</w:t>
            </w:r>
          </w:p>
        </w:tc>
        <w:tc>
          <w:tcPr>
            <w:tcW w:w="2492" w:type="dxa"/>
            <w:shd w:val="clear" w:color="auto" w:fill="A6A6A6" w:themeFill="background1" w:themeFillShade="A6"/>
            <w:vAlign w:val="center"/>
          </w:tcPr>
          <w:p w:rsidR="00714695" w:rsidRPr="003F703D" w:rsidRDefault="00714695" w:rsidP="003F703D">
            <w:pPr>
              <w:rPr>
                <w:rFonts w:cstheme="minorHAnsi"/>
                <w:b/>
                <w:bCs/>
                <w:sz w:val="20"/>
                <w:szCs w:val="20"/>
              </w:rPr>
            </w:pPr>
            <w:r w:rsidRPr="003F703D">
              <w:rPr>
                <w:rFonts w:cstheme="minorHAnsi"/>
                <w:b/>
                <w:bCs/>
                <w:sz w:val="20"/>
                <w:szCs w:val="20"/>
              </w:rPr>
              <w:t>KPIs</w:t>
            </w:r>
          </w:p>
        </w:tc>
      </w:tr>
      <w:tr w:rsidR="00F85945" w:rsidRPr="003F703D" w:rsidTr="003F703D">
        <w:tc>
          <w:tcPr>
            <w:tcW w:w="1299" w:type="dxa"/>
            <w:vAlign w:val="center"/>
          </w:tcPr>
          <w:p w:rsidR="00714695" w:rsidRPr="003F703D" w:rsidRDefault="00295E16" w:rsidP="003F703D">
            <w:pPr>
              <w:rPr>
                <w:rFonts w:cstheme="minorHAnsi"/>
                <w:sz w:val="20"/>
                <w:szCs w:val="20"/>
              </w:rPr>
            </w:pPr>
            <w:r w:rsidRPr="003F703D">
              <w:rPr>
                <w:rFonts w:cstheme="minorHAnsi"/>
                <w:sz w:val="20"/>
                <w:szCs w:val="20"/>
              </w:rPr>
              <w:t>People living with HIV</w:t>
            </w:r>
          </w:p>
        </w:tc>
        <w:tc>
          <w:tcPr>
            <w:tcW w:w="1230" w:type="dxa"/>
            <w:vAlign w:val="center"/>
          </w:tcPr>
          <w:p w:rsidR="00714695" w:rsidRPr="003F703D" w:rsidRDefault="00295E16" w:rsidP="003F703D">
            <w:pPr>
              <w:rPr>
                <w:rFonts w:cstheme="minorHAnsi"/>
                <w:sz w:val="20"/>
                <w:szCs w:val="20"/>
              </w:rPr>
            </w:pPr>
            <w:r w:rsidRPr="003F703D">
              <w:rPr>
                <w:rFonts w:cstheme="minorHAnsi"/>
                <w:sz w:val="20"/>
                <w:szCs w:val="20"/>
              </w:rPr>
              <w:t>OPD, KP clinics, peer networks</w:t>
            </w:r>
          </w:p>
        </w:tc>
        <w:tc>
          <w:tcPr>
            <w:tcW w:w="1519" w:type="dxa"/>
            <w:vAlign w:val="center"/>
          </w:tcPr>
          <w:p w:rsidR="00714695" w:rsidRPr="003F703D" w:rsidRDefault="00295E16" w:rsidP="003F703D">
            <w:pPr>
              <w:rPr>
                <w:rFonts w:cstheme="minorHAnsi"/>
                <w:sz w:val="20"/>
                <w:szCs w:val="20"/>
              </w:rPr>
            </w:pPr>
            <w:r w:rsidRPr="003F703D">
              <w:rPr>
                <w:rFonts w:cstheme="minorHAnsi"/>
                <w:sz w:val="20"/>
                <w:szCs w:val="20"/>
              </w:rPr>
              <w:t>Stigma and privacy; rigid clinic hours; transport cost</w:t>
            </w:r>
          </w:p>
        </w:tc>
        <w:tc>
          <w:tcPr>
            <w:tcW w:w="1263" w:type="dxa"/>
            <w:vAlign w:val="center"/>
          </w:tcPr>
          <w:p w:rsidR="00714695" w:rsidRPr="003F703D" w:rsidRDefault="00295E16" w:rsidP="003F703D">
            <w:pPr>
              <w:rPr>
                <w:rFonts w:cstheme="minorHAnsi"/>
                <w:sz w:val="20"/>
                <w:szCs w:val="20"/>
              </w:rPr>
            </w:pPr>
            <w:r w:rsidRPr="003F703D">
              <w:rPr>
                <w:rFonts w:cstheme="minorHAnsi"/>
                <w:sz w:val="20"/>
                <w:szCs w:val="20"/>
              </w:rPr>
              <w:t>Peer navigation; community-led testing; multi-month dispensing and flexible pickup</w:t>
            </w:r>
          </w:p>
        </w:tc>
        <w:tc>
          <w:tcPr>
            <w:tcW w:w="1187" w:type="dxa"/>
            <w:vAlign w:val="center"/>
          </w:tcPr>
          <w:p w:rsidR="00714695" w:rsidRPr="003F703D" w:rsidRDefault="00295E16" w:rsidP="003F703D">
            <w:pPr>
              <w:rPr>
                <w:rFonts w:cstheme="minorHAnsi"/>
                <w:sz w:val="20"/>
                <w:szCs w:val="20"/>
              </w:rPr>
            </w:pPr>
            <w:r w:rsidRPr="003F703D">
              <w:rPr>
                <w:rFonts w:cstheme="minorHAnsi"/>
                <w:sz w:val="20"/>
                <w:szCs w:val="20"/>
              </w:rPr>
              <w:t xml:space="preserve">Viral load via </w:t>
            </w:r>
            <w:proofErr w:type="spellStart"/>
            <w:r w:rsidRPr="003F703D">
              <w:rPr>
                <w:rFonts w:cstheme="minorHAnsi"/>
                <w:sz w:val="20"/>
                <w:szCs w:val="20"/>
              </w:rPr>
              <w:t>GeneXpert</w:t>
            </w:r>
            <w:proofErr w:type="spellEnd"/>
            <w:r w:rsidRPr="003F703D">
              <w:rPr>
                <w:rFonts w:cstheme="minorHAnsi"/>
                <w:sz w:val="20"/>
                <w:szCs w:val="20"/>
              </w:rPr>
              <w:t xml:space="preserve"> and PCR hubs; GBV screening and referral; TB screening every visit</w:t>
            </w:r>
          </w:p>
        </w:tc>
        <w:tc>
          <w:tcPr>
            <w:tcW w:w="1355" w:type="dxa"/>
            <w:vAlign w:val="center"/>
          </w:tcPr>
          <w:p w:rsidR="00714695" w:rsidRPr="003F703D" w:rsidRDefault="00295E16" w:rsidP="003F703D">
            <w:pPr>
              <w:rPr>
                <w:rFonts w:cstheme="minorHAnsi"/>
                <w:sz w:val="20"/>
                <w:szCs w:val="20"/>
              </w:rPr>
            </w:pPr>
            <w:r w:rsidRPr="003F703D">
              <w:rPr>
                <w:rFonts w:cstheme="minorHAnsi"/>
                <w:sz w:val="20"/>
                <w:szCs w:val="20"/>
              </w:rPr>
              <w:t xml:space="preserve">GF supports CLT and lab networking; PEPFAR supports KP and peers; </w:t>
            </w:r>
            <w:proofErr w:type="spellStart"/>
            <w:r w:rsidRPr="003F703D">
              <w:rPr>
                <w:rFonts w:cstheme="minorHAnsi"/>
                <w:sz w:val="20"/>
                <w:szCs w:val="20"/>
              </w:rPr>
              <w:t>GoN</w:t>
            </w:r>
            <w:proofErr w:type="spellEnd"/>
            <w:r w:rsidRPr="003F703D">
              <w:rPr>
                <w:rFonts w:cstheme="minorHAnsi"/>
                <w:sz w:val="20"/>
                <w:szCs w:val="20"/>
              </w:rPr>
              <w:t xml:space="preserve"> co-finances commodities</w:t>
            </w:r>
          </w:p>
        </w:tc>
        <w:tc>
          <w:tcPr>
            <w:tcW w:w="2492" w:type="dxa"/>
            <w:vAlign w:val="center"/>
          </w:tcPr>
          <w:p w:rsidR="00714695" w:rsidRPr="003F703D" w:rsidRDefault="00295E16" w:rsidP="003F703D">
            <w:pPr>
              <w:rPr>
                <w:rFonts w:cstheme="minorHAnsi"/>
                <w:sz w:val="20"/>
                <w:szCs w:val="20"/>
              </w:rPr>
            </w:pPr>
            <w:r w:rsidRPr="003F703D">
              <w:rPr>
                <w:rFonts w:cstheme="minorHAnsi"/>
                <w:sz w:val="20"/>
                <w:szCs w:val="20"/>
              </w:rPr>
              <w:t>VL coverage and suppression; 12-month retention; TB screening at each visit in line with NHSP indicators.</w:t>
            </w:r>
          </w:p>
        </w:tc>
      </w:tr>
      <w:tr w:rsidR="00F85945" w:rsidRPr="003F703D" w:rsidTr="003F703D">
        <w:tc>
          <w:tcPr>
            <w:tcW w:w="1299" w:type="dxa"/>
            <w:vAlign w:val="center"/>
          </w:tcPr>
          <w:p w:rsidR="00714695" w:rsidRPr="003F703D" w:rsidRDefault="00714695" w:rsidP="003F703D">
            <w:pPr>
              <w:rPr>
                <w:rFonts w:cstheme="minorHAnsi"/>
                <w:sz w:val="20"/>
                <w:szCs w:val="20"/>
              </w:rPr>
            </w:pPr>
            <w:r w:rsidRPr="003F703D">
              <w:rPr>
                <w:rFonts w:cstheme="minorHAnsi"/>
                <w:sz w:val="20"/>
                <w:szCs w:val="20"/>
              </w:rPr>
              <w:t>Presumptive TB and TB survivors</w:t>
            </w:r>
          </w:p>
        </w:tc>
        <w:tc>
          <w:tcPr>
            <w:tcW w:w="1230" w:type="dxa"/>
            <w:vAlign w:val="center"/>
          </w:tcPr>
          <w:p w:rsidR="00714695" w:rsidRPr="003F703D" w:rsidRDefault="00714695" w:rsidP="003F703D">
            <w:pPr>
              <w:rPr>
                <w:rFonts w:cstheme="minorHAnsi"/>
                <w:sz w:val="20"/>
                <w:szCs w:val="20"/>
              </w:rPr>
            </w:pPr>
            <w:r w:rsidRPr="003F703D">
              <w:rPr>
                <w:rFonts w:cstheme="minorHAnsi"/>
                <w:sz w:val="20"/>
                <w:szCs w:val="20"/>
              </w:rPr>
              <w:t>DOTS, pharmacies, FCHVs</w:t>
            </w:r>
          </w:p>
        </w:tc>
        <w:tc>
          <w:tcPr>
            <w:tcW w:w="1519" w:type="dxa"/>
            <w:vAlign w:val="center"/>
          </w:tcPr>
          <w:p w:rsidR="00714695" w:rsidRPr="003F703D" w:rsidRDefault="00295E16" w:rsidP="003F703D">
            <w:pPr>
              <w:rPr>
                <w:rFonts w:cstheme="minorHAnsi"/>
                <w:sz w:val="20"/>
                <w:szCs w:val="20"/>
              </w:rPr>
            </w:pPr>
            <w:r w:rsidRPr="003F703D">
              <w:rPr>
                <w:rFonts w:cstheme="minorHAnsi"/>
                <w:sz w:val="20"/>
                <w:szCs w:val="20"/>
              </w:rPr>
              <w:t>Lost wages and travel cost; MDR stigma; delayed diagnosis</w:t>
            </w:r>
          </w:p>
        </w:tc>
        <w:tc>
          <w:tcPr>
            <w:tcW w:w="1263" w:type="dxa"/>
            <w:vAlign w:val="center"/>
          </w:tcPr>
          <w:p w:rsidR="00714695" w:rsidRPr="003F703D" w:rsidRDefault="00295E16" w:rsidP="003F703D">
            <w:pPr>
              <w:rPr>
                <w:rFonts w:cstheme="minorHAnsi"/>
                <w:sz w:val="20"/>
                <w:szCs w:val="20"/>
              </w:rPr>
            </w:pPr>
            <w:r w:rsidRPr="003F703D">
              <w:rPr>
                <w:rFonts w:cstheme="minorHAnsi"/>
                <w:sz w:val="20"/>
                <w:szCs w:val="20"/>
              </w:rPr>
              <w:t>FCHV cough screening; sputum collection and transport; survivor mentors</w:t>
            </w:r>
          </w:p>
        </w:tc>
        <w:tc>
          <w:tcPr>
            <w:tcW w:w="1187" w:type="dxa"/>
            <w:vAlign w:val="center"/>
          </w:tcPr>
          <w:p w:rsidR="00714695" w:rsidRPr="003F703D" w:rsidRDefault="00295E16" w:rsidP="003F703D">
            <w:pPr>
              <w:rPr>
                <w:rFonts w:cstheme="minorHAnsi"/>
                <w:sz w:val="20"/>
                <w:szCs w:val="20"/>
              </w:rPr>
            </w:pPr>
            <w:r w:rsidRPr="003F703D">
              <w:rPr>
                <w:rFonts w:cstheme="minorHAnsi"/>
                <w:sz w:val="20"/>
                <w:szCs w:val="20"/>
              </w:rPr>
              <w:t>Bidirectional TB–HIV testing; oxygen at district level; social protection linkage</w:t>
            </w:r>
          </w:p>
        </w:tc>
        <w:tc>
          <w:tcPr>
            <w:tcW w:w="1355" w:type="dxa"/>
            <w:vAlign w:val="center"/>
          </w:tcPr>
          <w:p w:rsidR="00714695" w:rsidRPr="003F703D" w:rsidRDefault="00295E16" w:rsidP="003F703D">
            <w:pPr>
              <w:rPr>
                <w:rFonts w:cstheme="minorHAnsi"/>
                <w:sz w:val="20"/>
                <w:szCs w:val="20"/>
              </w:rPr>
            </w:pPr>
            <w:r w:rsidRPr="003F703D">
              <w:rPr>
                <w:rFonts w:cstheme="minorHAnsi"/>
                <w:sz w:val="20"/>
                <w:szCs w:val="20"/>
              </w:rPr>
              <w:t xml:space="preserve">GF supports ACF, courier, </w:t>
            </w:r>
            <w:proofErr w:type="spellStart"/>
            <w:r w:rsidRPr="003F703D">
              <w:rPr>
                <w:rFonts w:cstheme="minorHAnsi"/>
                <w:sz w:val="20"/>
                <w:szCs w:val="20"/>
              </w:rPr>
              <w:t>GeneXpert</w:t>
            </w:r>
            <w:proofErr w:type="spellEnd"/>
            <w:r w:rsidRPr="003F703D">
              <w:rPr>
                <w:rFonts w:cstheme="minorHAnsi"/>
                <w:sz w:val="20"/>
                <w:szCs w:val="20"/>
              </w:rPr>
              <w:t xml:space="preserve">; </w:t>
            </w:r>
            <w:proofErr w:type="spellStart"/>
            <w:r w:rsidRPr="003F703D">
              <w:rPr>
                <w:rFonts w:cstheme="minorHAnsi"/>
                <w:sz w:val="20"/>
                <w:szCs w:val="20"/>
              </w:rPr>
              <w:t>GoN</w:t>
            </w:r>
            <w:proofErr w:type="spellEnd"/>
            <w:r w:rsidRPr="003F703D">
              <w:rPr>
                <w:rFonts w:cstheme="minorHAnsi"/>
                <w:sz w:val="20"/>
                <w:szCs w:val="20"/>
              </w:rPr>
              <w:t xml:space="preserve"> funds oxygen and DOTS; partners support survivor groups</w:t>
            </w:r>
          </w:p>
        </w:tc>
        <w:tc>
          <w:tcPr>
            <w:tcW w:w="2492" w:type="dxa"/>
            <w:vAlign w:val="center"/>
          </w:tcPr>
          <w:p w:rsidR="00714695" w:rsidRPr="003F703D" w:rsidRDefault="00295E16" w:rsidP="003F703D">
            <w:pPr>
              <w:rPr>
                <w:rFonts w:cstheme="minorHAnsi"/>
                <w:sz w:val="20"/>
                <w:szCs w:val="20"/>
              </w:rPr>
            </w:pPr>
            <w:r w:rsidRPr="003F703D">
              <w:rPr>
                <w:rFonts w:cstheme="minorHAnsi"/>
                <w:sz w:val="20"/>
                <w:szCs w:val="20"/>
              </w:rPr>
              <w:t>Time to diagnosis; HIV test among TB patients; treatment success; catastrophic cost index per TB NSP.</w:t>
            </w:r>
          </w:p>
        </w:tc>
      </w:tr>
      <w:tr w:rsidR="00F85945" w:rsidRPr="003F703D" w:rsidTr="003F703D">
        <w:tc>
          <w:tcPr>
            <w:tcW w:w="1299" w:type="dxa"/>
            <w:vAlign w:val="center"/>
          </w:tcPr>
          <w:p w:rsidR="00714695" w:rsidRPr="003F703D" w:rsidRDefault="00295E16" w:rsidP="003F703D">
            <w:pPr>
              <w:rPr>
                <w:rFonts w:cstheme="minorHAnsi"/>
                <w:sz w:val="20"/>
                <w:szCs w:val="20"/>
              </w:rPr>
            </w:pPr>
            <w:r w:rsidRPr="003F703D">
              <w:rPr>
                <w:rFonts w:cstheme="minorHAnsi"/>
                <w:sz w:val="20"/>
                <w:szCs w:val="20"/>
              </w:rPr>
              <w:t>Female sex workers</w:t>
            </w:r>
          </w:p>
        </w:tc>
        <w:tc>
          <w:tcPr>
            <w:tcW w:w="1230" w:type="dxa"/>
            <w:vAlign w:val="center"/>
          </w:tcPr>
          <w:p w:rsidR="00714695" w:rsidRPr="003F703D" w:rsidRDefault="00295E16" w:rsidP="003F703D">
            <w:pPr>
              <w:rPr>
                <w:rFonts w:cstheme="minorHAnsi"/>
                <w:sz w:val="20"/>
                <w:szCs w:val="20"/>
              </w:rPr>
            </w:pPr>
            <w:r w:rsidRPr="003F703D">
              <w:rPr>
                <w:rFonts w:cstheme="minorHAnsi"/>
                <w:sz w:val="20"/>
                <w:szCs w:val="20"/>
              </w:rPr>
              <w:t>Night outreach, drop-in centers, KP clinics</w:t>
            </w:r>
          </w:p>
        </w:tc>
        <w:tc>
          <w:tcPr>
            <w:tcW w:w="1519" w:type="dxa"/>
            <w:vAlign w:val="center"/>
          </w:tcPr>
          <w:p w:rsidR="00714695" w:rsidRPr="003F703D" w:rsidRDefault="00295E16" w:rsidP="003F703D">
            <w:pPr>
              <w:rPr>
                <w:rFonts w:cstheme="minorHAnsi"/>
                <w:sz w:val="20"/>
                <w:szCs w:val="20"/>
              </w:rPr>
            </w:pPr>
            <w:r w:rsidRPr="003F703D">
              <w:rPr>
                <w:rFonts w:cstheme="minorHAnsi"/>
                <w:sz w:val="20"/>
                <w:szCs w:val="20"/>
              </w:rPr>
              <w:t>Discrimination and safety; policing concerns</w:t>
            </w:r>
          </w:p>
        </w:tc>
        <w:tc>
          <w:tcPr>
            <w:tcW w:w="1263" w:type="dxa"/>
            <w:vAlign w:val="center"/>
          </w:tcPr>
          <w:p w:rsidR="00714695" w:rsidRPr="003F703D" w:rsidRDefault="00295E16" w:rsidP="003F703D">
            <w:pPr>
              <w:rPr>
                <w:rFonts w:cstheme="minorHAnsi"/>
                <w:sz w:val="20"/>
                <w:szCs w:val="20"/>
              </w:rPr>
            </w:pPr>
            <w:r w:rsidRPr="003F703D">
              <w:rPr>
                <w:rFonts w:cstheme="minorHAnsi"/>
                <w:sz w:val="20"/>
                <w:szCs w:val="20"/>
              </w:rPr>
              <w:t>Peer-led night outreach; safe-space clinics; discreet testing and linkage</w:t>
            </w:r>
          </w:p>
        </w:tc>
        <w:tc>
          <w:tcPr>
            <w:tcW w:w="1187" w:type="dxa"/>
            <w:vAlign w:val="center"/>
          </w:tcPr>
          <w:p w:rsidR="00714695" w:rsidRPr="003F703D" w:rsidRDefault="00295E16" w:rsidP="003F703D">
            <w:pPr>
              <w:rPr>
                <w:rFonts w:cstheme="minorHAnsi"/>
                <w:sz w:val="20"/>
                <w:szCs w:val="20"/>
              </w:rPr>
            </w:pPr>
            <w:r w:rsidRPr="003F703D">
              <w:rPr>
                <w:rFonts w:cstheme="minorHAnsi"/>
                <w:sz w:val="20"/>
                <w:szCs w:val="20"/>
              </w:rPr>
              <w:t>SRH and HIV integration; legal aid referral; violence mitigation protocols</w:t>
            </w:r>
          </w:p>
        </w:tc>
        <w:tc>
          <w:tcPr>
            <w:tcW w:w="1355" w:type="dxa"/>
            <w:vAlign w:val="center"/>
          </w:tcPr>
          <w:p w:rsidR="00714695" w:rsidRPr="003F703D" w:rsidRDefault="00295E16" w:rsidP="003F703D">
            <w:pPr>
              <w:rPr>
                <w:rFonts w:cstheme="minorHAnsi"/>
                <w:sz w:val="20"/>
                <w:szCs w:val="20"/>
              </w:rPr>
            </w:pPr>
            <w:r w:rsidRPr="003F703D">
              <w:rPr>
                <w:rFonts w:cstheme="minorHAnsi"/>
                <w:sz w:val="20"/>
                <w:szCs w:val="20"/>
              </w:rPr>
              <w:t>PEPFAR leads KP packages; GF complements outreach and CLM; municipalities sign MOUs</w:t>
            </w:r>
          </w:p>
        </w:tc>
        <w:tc>
          <w:tcPr>
            <w:tcW w:w="2492" w:type="dxa"/>
            <w:vAlign w:val="center"/>
          </w:tcPr>
          <w:p w:rsidR="00295E16" w:rsidRPr="003F703D" w:rsidRDefault="00295E16" w:rsidP="003F703D">
            <w:pPr>
              <w:rPr>
                <w:rFonts w:eastAsia="Times New Roman" w:cstheme="minorHAnsi"/>
                <w:sz w:val="20"/>
                <w:szCs w:val="20"/>
              </w:rPr>
            </w:pPr>
            <w:r w:rsidRPr="00295E16">
              <w:rPr>
                <w:rFonts w:eastAsia="Times New Roman" w:cstheme="minorHAnsi"/>
                <w:sz w:val="20"/>
                <w:szCs w:val="20"/>
              </w:rPr>
              <w:t xml:space="preserve">FSW reached; testing uptake; linkage to prevention or ART; violence cases addressed per CRG priorities. </w:t>
            </w:r>
          </w:p>
          <w:p w:rsidR="00714695" w:rsidRPr="003F703D" w:rsidRDefault="00714695" w:rsidP="003F703D">
            <w:pPr>
              <w:rPr>
                <w:rFonts w:cstheme="minorHAnsi"/>
                <w:sz w:val="20"/>
                <w:szCs w:val="20"/>
              </w:rPr>
            </w:pPr>
          </w:p>
        </w:tc>
      </w:tr>
      <w:tr w:rsidR="00F85945" w:rsidRPr="003F703D" w:rsidTr="003F703D">
        <w:tc>
          <w:tcPr>
            <w:tcW w:w="1299" w:type="dxa"/>
            <w:vAlign w:val="center"/>
          </w:tcPr>
          <w:p w:rsidR="00714695" w:rsidRPr="003F703D" w:rsidRDefault="00295E16" w:rsidP="003F703D">
            <w:pPr>
              <w:rPr>
                <w:rFonts w:cstheme="minorHAnsi"/>
                <w:sz w:val="20"/>
                <w:szCs w:val="20"/>
              </w:rPr>
            </w:pPr>
            <w:r w:rsidRPr="003F703D">
              <w:rPr>
                <w:rFonts w:cstheme="minorHAnsi"/>
                <w:sz w:val="20"/>
                <w:szCs w:val="20"/>
              </w:rPr>
              <w:t>MSM and TG</w:t>
            </w:r>
          </w:p>
        </w:tc>
        <w:tc>
          <w:tcPr>
            <w:tcW w:w="1230" w:type="dxa"/>
            <w:vAlign w:val="center"/>
          </w:tcPr>
          <w:p w:rsidR="00714695" w:rsidRPr="003F703D" w:rsidRDefault="00714695" w:rsidP="003F703D">
            <w:pPr>
              <w:rPr>
                <w:rFonts w:cstheme="minorHAnsi"/>
                <w:sz w:val="20"/>
                <w:szCs w:val="20"/>
              </w:rPr>
            </w:pPr>
            <w:r w:rsidRPr="003F703D">
              <w:rPr>
                <w:rFonts w:cstheme="minorHAnsi"/>
                <w:sz w:val="20"/>
                <w:szCs w:val="20"/>
              </w:rPr>
              <w:t>KP clinics, peers, social venues</w:t>
            </w:r>
          </w:p>
        </w:tc>
        <w:tc>
          <w:tcPr>
            <w:tcW w:w="1519" w:type="dxa"/>
            <w:vAlign w:val="center"/>
          </w:tcPr>
          <w:p w:rsidR="00714695" w:rsidRPr="003F703D" w:rsidRDefault="00714695" w:rsidP="003F703D">
            <w:pPr>
              <w:rPr>
                <w:rFonts w:cstheme="minorHAnsi"/>
                <w:sz w:val="20"/>
                <w:szCs w:val="20"/>
              </w:rPr>
            </w:pPr>
            <w:r w:rsidRPr="003F703D">
              <w:rPr>
                <w:rFonts w:cstheme="minorHAnsi"/>
                <w:sz w:val="20"/>
                <w:szCs w:val="20"/>
              </w:rPr>
              <w:t>Stigma and ID issues; youth barriers</w:t>
            </w:r>
          </w:p>
        </w:tc>
        <w:tc>
          <w:tcPr>
            <w:tcW w:w="1263" w:type="dxa"/>
            <w:vAlign w:val="center"/>
          </w:tcPr>
          <w:p w:rsidR="00714695" w:rsidRPr="003F703D" w:rsidRDefault="00714695" w:rsidP="003F703D">
            <w:pPr>
              <w:rPr>
                <w:rFonts w:cstheme="minorHAnsi"/>
                <w:sz w:val="20"/>
                <w:szCs w:val="20"/>
              </w:rPr>
            </w:pPr>
            <w:r w:rsidRPr="003F703D">
              <w:rPr>
                <w:rFonts w:cstheme="minorHAnsi"/>
                <w:sz w:val="20"/>
                <w:szCs w:val="20"/>
              </w:rPr>
              <w:t>Peer linkage; youth friendly hours; digital outreach</w:t>
            </w:r>
          </w:p>
        </w:tc>
        <w:tc>
          <w:tcPr>
            <w:tcW w:w="1187" w:type="dxa"/>
            <w:vAlign w:val="center"/>
          </w:tcPr>
          <w:p w:rsidR="00714695" w:rsidRPr="003F703D" w:rsidRDefault="00714695" w:rsidP="003F703D">
            <w:pPr>
              <w:rPr>
                <w:rFonts w:cstheme="minorHAnsi"/>
                <w:sz w:val="20"/>
                <w:szCs w:val="20"/>
              </w:rPr>
            </w:pPr>
            <w:r w:rsidRPr="003F703D">
              <w:rPr>
                <w:rFonts w:cstheme="minorHAnsi"/>
                <w:sz w:val="20"/>
                <w:szCs w:val="20"/>
              </w:rPr>
              <w:t>Mental health inside HIV services; hormone linkage for TG</w:t>
            </w:r>
          </w:p>
        </w:tc>
        <w:tc>
          <w:tcPr>
            <w:tcW w:w="1355" w:type="dxa"/>
            <w:vAlign w:val="center"/>
          </w:tcPr>
          <w:p w:rsidR="00714695" w:rsidRPr="003F703D" w:rsidRDefault="00295E16" w:rsidP="003F703D">
            <w:pPr>
              <w:rPr>
                <w:rFonts w:cstheme="minorHAnsi"/>
                <w:sz w:val="20"/>
                <w:szCs w:val="20"/>
              </w:rPr>
            </w:pPr>
            <w:r w:rsidRPr="003F703D">
              <w:rPr>
                <w:rFonts w:cstheme="minorHAnsi"/>
                <w:sz w:val="20"/>
                <w:szCs w:val="20"/>
              </w:rPr>
              <w:t xml:space="preserve">PEPFAR supports KP and youth; GF funds stigma reduction and CLM; </w:t>
            </w:r>
            <w:proofErr w:type="spellStart"/>
            <w:r w:rsidRPr="003F703D">
              <w:rPr>
                <w:rFonts w:cstheme="minorHAnsi"/>
                <w:sz w:val="20"/>
                <w:szCs w:val="20"/>
              </w:rPr>
              <w:t>GoN</w:t>
            </w:r>
            <w:proofErr w:type="spellEnd"/>
            <w:r w:rsidRPr="003F703D">
              <w:rPr>
                <w:rFonts w:cstheme="minorHAnsi"/>
                <w:sz w:val="20"/>
                <w:szCs w:val="20"/>
              </w:rPr>
              <w:t xml:space="preserve"> prepares facility readiness</w:t>
            </w:r>
          </w:p>
        </w:tc>
        <w:tc>
          <w:tcPr>
            <w:tcW w:w="2492" w:type="dxa"/>
            <w:vAlign w:val="center"/>
          </w:tcPr>
          <w:p w:rsidR="00714695" w:rsidRPr="003F703D" w:rsidRDefault="00295E16" w:rsidP="003F703D">
            <w:pPr>
              <w:rPr>
                <w:rFonts w:cstheme="minorHAnsi"/>
                <w:sz w:val="20"/>
                <w:szCs w:val="20"/>
              </w:rPr>
            </w:pPr>
            <w:r w:rsidRPr="003F703D">
              <w:rPr>
                <w:rFonts w:cstheme="minorHAnsi"/>
                <w:sz w:val="20"/>
                <w:szCs w:val="20"/>
              </w:rPr>
              <w:t>MSM TG testing coverage; time to ART start; satisfaction with KP-friendly services aligned to NHSP</w:t>
            </w:r>
          </w:p>
        </w:tc>
      </w:tr>
      <w:tr w:rsidR="00F85945" w:rsidRPr="003F703D" w:rsidTr="003F703D">
        <w:tc>
          <w:tcPr>
            <w:tcW w:w="1299" w:type="dxa"/>
            <w:vAlign w:val="center"/>
          </w:tcPr>
          <w:p w:rsidR="00714695" w:rsidRPr="003F703D" w:rsidRDefault="00F85945" w:rsidP="003F703D">
            <w:pPr>
              <w:rPr>
                <w:rFonts w:cstheme="minorHAnsi"/>
                <w:sz w:val="20"/>
                <w:szCs w:val="20"/>
              </w:rPr>
            </w:pPr>
            <w:r w:rsidRPr="003F703D">
              <w:rPr>
                <w:rFonts w:cstheme="minorHAnsi"/>
                <w:sz w:val="20"/>
                <w:szCs w:val="20"/>
              </w:rPr>
              <w:t>People who inject drugs</w:t>
            </w:r>
          </w:p>
        </w:tc>
        <w:tc>
          <w:tcPr>
            <w:tcW w:w="1230" w:type="dxa"/>
            <w:vAlign w:val="center"/>
          </w:tcPr>
          <w:p w:rsidR="00714695" w:rsidRPr="003F703D" w:rsidRDefault="00714695" w:rsidP="003F703D">
            <w:pPr>
              <w:rPr>
                <w:rFonts w:cstheme="minorHAnsi"/>
                <w:sz w:val="20"/>
                <w:szCs w:val="20"/>
              </w:rPr>
            </w:pPr>
            <w:r w:rsidRPr="003F703D">
              <w:rPr>
                <w:rFonts w:cstheme="minorHAnsi"/>
                <w:sz w:val="20"/>
                <w:szCs w:val="20"/>
              </w:rPr>
              <w:t>OST sites, harm reduction</w:t>
            </w:r>
          </w:p>
        </w:tc>
        <w:tc>
          <w:tcPr>
            <w:tcW w:w="1519" w:type="dxa"/>
            <w:vAlign w:val="center"/>
          </w:tcPr>
          <w:p w:rsidR="00714695" w:rsidRPr="003F703D" w:rsidRDefault="00F85945" w:rsidP="003F703D">
            <w:pPr>
              <w:rPr>
                <w:rFonts w:cstheme="minorHAnsi"/>
                <w:sz w:val="20"/>
                <w:szCs w:val="20"/>
              </w:rPr>
            </w:pPr>
            <w:r w:rsidRPr="003F703D">
              <w:rPr>
                <w:rFonts w:cstheme="minorHAnsi"/>
                <w:sz w:val="20"/>
                <w:szCs w:val="20"/>
              </w:rPr>
              <w:t>Criminalization fears; instability; overdose risk</w:t>
            </w:r>
          </w:p>
        </w:tc>
        <w:tc>
          <w:tcPr>
            <w:tcW w:w="1263" w:type="dxa"/>
            <w:vAlign w:val="center"/>
          </w:tcPr>
          <w:p w:rsidR="00714695" w:rsidRPr="003F703D" w:rsidRDefault="00714695" w:rsidP="003F703D">
            <w:pPr>
              <w:rPr>
                <w:rFonts w:cstheme="minorHAnsi"/>
                <w:sz w:val="20"/>
                <w:szCs w:val="20"/>
              </w:rPr>
            </w:pPr>
            <w:r w:rsidRPr="003F703D">
              <w:rPr>
                <w:rFonts w:cstheme="minorHAnsi"/>
                <w:sz w:val="20"/>
                <w:szCs w:val="20"/>
              </w:rPr>
              <w:t>OST plus outreach; peer led CLM</w:t>
            </w:r>
          </w:p>
        </w:tc>
        <w:tc>
          <w:tcPr>
            <w:tcW w:w="1187" w:type="dxa"/>
            <w:vAlign w:val="center"/>
          </w:tcPr>
          <w:p w:rsidR="00714695" w:rsidRPr="003F703D" w:rsidRDefault="00F85945" w:rsidP="003F703D">
            <w:pPr>
              <w:rPr>
                <w:rFonts w:cstheme="minorHAnsi"/>
                <w:sz w:val="20"/>
                <w:szCs w:val="20"/>
              </w:rPr>
            </w:pPr>
            <w:r w:rsidRPr="003F703D">
              <w:rPr>
                <w:rFonts w:cstheme="minorHAnsi"/>
                <w:sz w:val="20"/>
                <w:szCs w:val="20"/>
              </w:rPr>
              <w:t>Integrated HIV and HCV testing and care; overdose prevention; TB screening in OST</w:t>
            </w:r>
          </w:p>
        </w:tc>
        <w:tc>
          <w:tcPr>
            <w:tcW w:w="1355" w:type="dxa"/>
            <w:vAlign w:val="center"/>
          </w:tcPr>
          <w:p w:rsidR="00714695" w:rsidRPr="003F703D" w:rsidRDefault="00F85945" w:rsidP="003F703D">
            <w:pPr>
              <w:rPr>
                <w:rFonts w:cstheme="minorHAnsi"/>
                <w:sz w:val="20"/>
                <w:szCs w:val="20"/>
              </w:rPr>
            </w:pPr>
            <w:r w:rsidRPr="003F703D">
              <w:rPr>
                <w:rFonts w:cstheme="minorHAnsi"/>
                <w:sz w:val="20"/>
                <w:szCs w:val="20"/>
              </w:rPr>
              <w:t xml:space="preserve">PEPFAR and GF coordinate OST and harm reduction; </w:t>
            </w:r>
            <w:proofErr w:type="spellStart"/>
            <w:r w:rsidRPr="003F703D">
              <w:rPr>
                <w:rFonts w:cstheme="minorHAnsi"/>
                <w:sz w:val="20"/>
                <w:szCs w:val="20"/>
              </w:rPr>
              <w:t>GoN</w:t>
            </w:r>
            <w:proofErr w:type="spellEnd"/>
            <w:r w:rsidRPr="003F703D">
              <w:rPr>
                <w:rFonts w:cstheme="minorHAnsi"/>
                <w:sz w:val="20"/>
                <w:szCs w:val="20"/>
              </w:rPr>
              <w:t xml:space="preserve"> transitions OST costs</w:t>
            </w:r>
          </w:p>
        </w:tc>
        <w:tc>
          <w:tcPr>
            <w:tcW w:w="2492" w:type="dxa"/>
            <w:vAlign w:val="center"/>
          </w:tcPr>
          <w:p w:rsidR="00714695" w:rsidRPr="003F703D" w:rsidRDefault="00F85945" w:rsidP="003F703D">
            <w:pPr>
              <w:rPr>
                <w:rFonts w:cstheme="minorHAnsi"/>
                <w:sz w:val="20"/>
                <w:szCs w:val="20"/>
              </w:rPr>
            </w:pPr>
            <w:r w:rsidRPr="003F703D">
              <w:rPr>
                <w:rFonts w:cstheme="minorHAnsi"/>
                <w:sz w:val="20"/>
                <w:szCs w:val="20"/>
              </w:rPr>
              <w:t>OST coverage; HIV HCV testing uptake; needle-syringe distribution; OST retention within NHSP framework.</w:t>
            </w:r>
          </w:p>
        </w:tc>
      </w:tr>
      <w:tr w:rsidR="00F85945" w:rsidRPr="003F703D" w:rsidTr="003F703D">
        <w:tc>
          <w:tcPr>
            <w:tcW w:w="1299" w:type="dxa"/>
            <w:vAlign w:val="center"/>
          </w:tcPr>
          <w:p w:rsidR="00714695" w:rsidRPr="003F703D" w:rsidRDefault="00714695" w:rsidP="003F703D">
            <w:pPr>
              <w:rPr>
                <w:rFonts w:cstheme="minorHAnsi"/>
                <w:sz w:val="20"/>
                <w:szCs w:val="20"/>
              </w:rPr>
            </w:pPr>
            <w:r w:rsidRPr="003F703D">
              <w:rPr>
                <w:rFonts w:cstheme="minorHAnsi"/>
                <w:sz w:val="20"/>
                <w:szCs w:val="20"/>
              </w:rPr>
              <w:lastRenderedPageBreak/>
              <w:t>Migrants and spouses</w:t>
            </w:r>
          </w:p>
        </w:tc>
        <w:tc>
          <w:tcPr>
            <w:tcW w:w="1230" w:type="dxa"/>
            <w:vAlign w:val="center"/>
          </w:tcPr>
          <w:p w:rsidR="00714695" w:rsidRPr="003F703D" w:rsidRDefault="00F85945" w:rsidP="003F703D">
            <w:pPr>
              <w:rPr>
                <w:rFonts w:cstheme="minorHAnsi"/>
                <w:sz w:val="20"/>
                <w:szCs w:val="20"/>
              </w:rPr>
            </w:pPr>
            <w:r w:rsidRPr="003F703D">
              <w:rPr>
                <w:rFonts w:cstheme="minorHAnsi"/>
                <w:sz w:val="20"/>
                <w:szCs w:val="20"/>
              </w:rPr>
              <w:t>POE desks, return villages, transport hubs</w:t>
            </w:r>
          </w:p>
        </w:tc>
        <w:tc>
          <w:tcPr>
            <w:tcW w:w="1519" w:type="dxa"/>
            <w:vAlign w:val="center"/>
          </w:tcPr>
          <w:p w:rsidR="00714695" w:rsidRPr="003F703D" w:rsidRDefault="00F85945" w:rsidP="003F703D">
            <w:pPr>
              <w:rPr>
                <w:rFonts w:cstheme="minorHAnsi"/>
                <w:sz w:val="20"/>
                <w:szCs w:val="20"/>
              </w:rPr>
            </w:pPr>
            <w:r w:rsidRPr="003F703D">
              <w:rPr>
                <w:rFonts w:cstheme="minorHAnsi"/>
                <w:sz w:val="20"/>
                <w:szCs w:val="20"/>
              </w:rPr>
              <w:t>Missed testing windows; cost; frequent moves</w:t>
            </w:r>
          </w:p>
        </w:tc>
        <w:tc>
          <w:tcPr>
            <w:tcW w:w="1263" w:type="dxa"/>
            <w:vAlign w:val="center"/>
          </w:tcPr>
          <w:p w:rsidR="00714695" w:rsidRPr="003F703D" w:rsidRDefault="00F85945" w:rsidP="003F703D">
            <w:pPr>
              <w:rPr>
                <w:rFonts w:cstheme="minorHAnsi"/>
                <w:sz w:val="20"/>
                <w:szCs w:val="20"/>
              </w:rPr>
            </w:pPr>
            <w:r w:rsidRPr="003F703D">
              <w:rPr>
                <w:rFonts w:cstheme="minorHAnsi"/>
                <w:sz w:val="20"/>
                <w:szCs w:val="20"/>
              </w:rPr>
              <w:t>Community-led testing at border and return villages; travel vouchers</w:t>
            </w:r>
          </w:p>
        </w:tc>
        <w:tc>
          <w:tcPr>
            <w:tcW w:w="1187" w:type="dxa"/>
            <w:vAlign w:val="center"/>
          </w:tcPr>
          <w:p w:rsidR="00714695" w:rsidRPr="003F703D" w:rsidRDefault="00F85945" w:rsidP="003F703D">
            <w:pPr>
              <w:rPr>
                <w:rFonts w:cstheme="minorHAnsi"/>
                <w:sz w:val="20"/>
                <w:szCs w:val="20"/>
              </w:rPr>
            </w:pPr>
            <w:r w:rsidRPr="003F703D">
              <w:rPr>
                <w:rFonts w:cstheme="minorHAnsi"/>
                <w:sz w:val="20"/>
                <w:szCs w:val="20"/>
              </w:rPr>
              <w:t>Cross-border referral with feedback loop; malaria fever desks; TB continuity</w:t>
            </w:r>
          </w:p>
        </w:tc>
        <w:tc>
          <w:tcPr>
            <w:tcW w:w="1355" w:type="dxa"/>
            <w:vAlign w:val="center"/>
          </w:tcPr>
          <w:p w:rsidR="00714695" w:rsidRPr="003F703D" w:rsidRDefault="00F85945" w:rsidP="003F703D">
            <w:pPr>
              <w:rPr>
                <w:rFonts w:cstheme="minorHAnsi"/>
                <w:sz w:val="20"/>
                <w:szCs w:val="20"/>
              </w:rPr>
            </w:pPr>
            <w:r w:rsidRPr="003F703D">
              <w:rPr>
                <w:rFonts w:cstheme="minorHAnsi"/>
                <w:sz w:val="20"/>
                <w:szCs w:val="20"/>
              </w:rPr>
              <w:t xml:space="preserve">GF funds CLT and POE systems; </w:t>
            </w:r>
            <w:proofErr w:type="spellStart"/>
            <w:r w:rsidRPr="003F703D">
              <w:rPr>
                <w:rFonts w:cstheme="minorHAnsi"/>
                <w:sz w:val="20"/>
                <w:szCs w:val="20"/>
              </w:rPr>
              <w:t>GoN</w:t>
            </w:r>
            <w:proofErr w:type="spellEnd"/>
            <w:r w:rsidRPr="003F703D">
              <w:rPr>
                <w:rFonts w:cstheme="minorHAnsi"/>
                <w:sz w:val="20"/>
                <w:szCs w:val="20"/>
              </w:rPr>
              <w:t xml:space="preserve"> funds vouchers; partners support cross-border linkage</w:t>
            </w:r>
          </w:p>
        </w:tc>
        <w:tc>
          <w:tcPr>
            <w:tcW w:w="2492" w:type="dxa"/>
            <w:vAlign w:val="center"/>
          </w:tcPr>
          <w:p w:rsidR="00714695" w:rsidRPr="003F703D" w:rsidRDefault="00F85945" w:rsidP="003F703D">
            <w:pPr>
              <w:rPr>
                <w:rFonts w:cstheme="minorHAnsi"/>
                <w:sz w:val="20"/>
                <w:szCs w:val="20"/>
              </w:rPr>
            </w:pPr>
            <w:r w:rsidRPr="003F703D">
              <w:rPr>
                <w:rFonts w:cstheme="minorHAnsi"/>
                <w:sz w:val="20"/>
                <w:szCs w:val="20"/>
              </w:rPr>
              <w:t>Percent screened; successful cross-border referrals; treatment initiation within 7 days, in line with Malaria NSP and TB NSP mobility focus.</w:t>
            </w:r>
          </w:p>
        </w:tc>
      </w:tr>
      <w:tr w:rsidR="00F85945" w:rsidRPr="003F703D" w:rsidTr="003F703D">
        <w:tc>
          <w:tcPr>
            <w:tcW w:w="1299" w:type="dxa"/>
            <w:vAlign w:val="center"/>
          </w:tcPr>
          <w:p w:rsidR="00714695" w:rsidRPr="003F703D" w:rsidRDefault="00714695" w:rsidP="003F703D">
            <w:pPr>
              <w:rPr>
                <w:rFonts w:cstheme="minorHAnsi"/>
                <w:sz w:val="20"/>
                <w:szCs w:val="20"/>
              </w:rPr>
            </w:pPr>
            <w:r w:rsidRPr="003F703D">
              <w:rPr>
                <w:rFonts w:cstheme="minorHAnsi"/>
                <w:sz w:val="20"/>
                <w:szCs w:val="20"/>
              </w:rPr>
              <w:t>Prison inmates</w:t>
            </w:r>
          </w:p>
        </w:tc>
        <w:tc>
          <w:tcPr>
            <w:tcW w:w="1230" w:type="dxa"/>
            <w:vAlign w:val="center"/>
          </w:tcPr>
          <w:p w:rsidR="00714695" w:rsidRPr="003F703D" w:rsidRDefault="00714695" w:rsidP="003F703D">
            <w:pPr>
              <w:rPr>
                <w:rFonts w:cstheme="minorHAnsi"/>
                <w:sz w:val="20"/>
                <w:szCs w:val="20"/>
              </w:rPr>
            </w:pPr>
            <w:r w:rsidRPr="003F703D">
              <w:rPr>
                <w:rFonts w:cstheme="minorHAnsi"/>
                <w:sz w:val="20"/>
                <w:szCs w:val="20"/>
              </w:rPr>
              <w:t>Intake checks; prison clinic</w:t>
            </w:r>
          </w:p>
        </w:tc>
        <w:tc>
          <w:tcPr>
            <w:tcW w:w="1519" w:type="dxa"/>
            <w:vAlign w:val="center"/>
          </w:tcPr>
          <w:p w:rsidR="00714695" w:rsidRPr="003F703D" w:rsidRDefault="00F85945" w:rsidP="003F703D">
            <w:pPr>
              <w:rPr>
                <w:rFonts w:cstheme="minorHAnsi"/>
                <w:sz w:val="20"/>
                <w:szCs w:val="20"/>
              </w:rPr>
            </w:pPr>
            <w:r w:rsidRPr="003F703D">
              <w:rPr>
                <w:rFonts w:cstheme="minorHAnsi"/>
                <w:sz w:val="20"/>
                <w:szCs w:val="20"/>
              </w:rPr>
              <w:t>Transfer interruptions; stigma; poor privacy</w:t>
            </w:r>
          </w:p>
        </w:tc>
        <w:tc>
          <w:tcPr>
            <w:tcW w:w="1263" w:type="dxa"/>
            <w:vAlign w:val="center"/>
          </w:tcPr>
          <w:p w:rsidR="00714695" w:rsidRPr="003F703D" w:rsidRDefault="00F85945" w:rsidP="003F703D">
            <w:pPr>
              <w:rPr>
                <w:rFonts w:cstheme="minorHAnsi"/>
                <w:sz w:val="20"/>
                <w:szCs w:val="20"/>
              </w:rPr>
            </w:pPr>
            <w:r w:rsidRPr="003F703D">
              <w:rPr>
                <w:rFonts w:cstheme="minorHAnsi"/>
                <w:sz w:val="20"/>
                <w:szCs w:val="20"/>
              </w:rPr>
              <w:t>Peer educators in prisons; routine intake and periodic mass screening</w:t>
            </w:r>
          </w:p>
        </w:tc>
        <w:tc>
          <w:tcPr>
            <w:tcW w:w="1187" w:type="dxa"/>
            <w:vAlign w:val="center"/>
          </w:tcPr>
          <w:p w:rsidR="00714695" w:rsidRPr="003F703D" w:rsidRDefault="00F85945" w:rsidP="003F703D">
            <w:pPr>
              <w:rPr>
                <w:rFonts w:cstheme="minorHAnsi"/>
                <w:sz w:val="20"/>
                <w:szCs w:val="20"/>
              </w:rPr>
            </w:pPr>
            <w:r w:rsidRPr="003F703D">
              <w:rPr>
                <w:rFonts w:cstheme="minorHAnsi"/>
                <w:sz w:val="20"/>
                <w:szCs w:val="20"/>
              </w:rPr>
              <w:t>TB–HIV integrated screening; ART and DOT continuity; MDR isolation protocols</w:t>
            </w:r>
          </w:p>
        </w:tc>
        <w:tc>
          <w:tcPr>
            <w:tcW w:w="1355" w:type="dxa"/>
            <w:vAlign w:val="center"/>
          </w:tcPr>
          <w:p w:rsidR="00714695" w:rsidRPr="003F703D" w:rsidRDefault="00F85945" w:rsidP="003F703D">
            <w:pPr>
              <w:rPr>
                <w:rFonts w:cstheme="minorHAnsi"/>
                <w:sz w:val="20"/>
                <w:szCs w:val="20"/>
              </w:rPr>
            </w:pPr>
            <w:r w:rsidRPr="003F703D">
              <w:rPr>
                <w:rFonts w:cstheme="minorHAnsi"/>
                <w:sz w:val="20"/>
                <w:szCs w:val="20"/>
              </w:rPr>
              <w:t xml:space="preserve">GF supports prison package; </w:t>
            </w:r>
            <w:proofErr w:type="spellStart"/>
            <w:r w:rsidRPr="003F703D">
              <w:rPr>
                <w:rFonts w:cstheme="minorHAnsi"/>
                <w:sz w:val="20"/>
                <w:szCs w:val="20"/>
              </w:rPr>
              <w:t>GoN</w:t>
            </w:r>
            <w:proofErr w:type="spellEnd"/>
            <w:r w:rsidRPr="003F703D">
              <w:rPr>
                <w:rFonts w:cstheme="minorHAnsi"/>
                <w:sz w:val="20"/>
                <w:szCs w:val="20"/>
              </w:rPr>
              <w:t xml:space="preserve"> and </w:t>
            </w:r>
            <w:proofErr w:type="spellStart"/>
            <w:r w:rsidRPr="003F703D">
              <w:rPr>
                <w:rFonts w:cstheme="minorHAnsi"/>
                <w:sz w:val="20"/>
                <w:szCs w:val="20"/>
              </w:rPr>
              <w:t>MoHA</w:t>
            </w:r>
            <w:proofErr w:type="spellEnd"/>
            <w:r w:rsidRPr="003F703D">
              <w:rPr>
                <w:rFonts w:cstheme="minorHAnsi"/>
                <w:sz w:val="20"/>
                <w:szCs w:val="20"/>
              </w:rPr>
              <w:t xml:space="preserve"> fund SOPs and continuity; partners train peers</w:t>
            </w:r>
          </w:p>
        </w:tc>
        <w:tc>
          <w:tcPr>
            <w:tcW w:w="2492" w:type="dxa"/>
            <w:vAlign w:val="center"/>
          </w:tcPr>
          <w:p w:rsidR="00714695" w:rsidRPr="003F703D" w:rsidRDefault="00F85945" w:rsidP="003F703D">
            <w:pPr>
              <w:rPr>
                <w:rFonts w:cstheme="minorHAnsi"/>
                <w:sz w:val="20"/>
                <w:szCs w:val="20"/>
              </w:rPr>
            </w:pPr>
            <w:r w:rsidRPr="003F703D">
              <w:rPr>
                <w:rFonts w:cstheme="minorHAnsi"/>
                <w:sz w:val="20"/>
                <w:szCs w:val="20"/>
              </w:rPr>
              <w:t>New entrants screened within 48 hours; continuity on transfer; ART interruptions per 100 inmates per NSP governance roles.</w:t>
            </w:r>
          </w:p>
        </w:tc>
      </w:tr>
      <w:tr w:rsidR="003F703D" w:rsidRPr="003F703D" w:rsidTr="003F703D">
        <w:tc>
          <w:tcPr>
            <w:tcW w:w="1299" w:type="dxa"/>
            <w:vAlign w:val="center"/>
          </w:tcPr>
          <w:p w:rsidR="00F85945" w:rsidRPr="003F703D" w:rsidRDefault="00F85945" w:rsidP="003F703D">
            <w:pPr>
              <w:rPr>
                <w:rFonts w:cstheme="minorHAnsi"/>
                <w:sz w:val="20"/>
                <w:szCs w:val="20"/>
              </w:rPr>
            </w:pPr>
            <w:r w:rsidRPr="003F703D">
              <w:rPr>
                <w:rFonts w:cstheme="minorHAnsi"/>
                <w:sz w:val="20"/>
                <w:szCs w:val="20"/>
              </w:rPr>
              <w:t>Adolescent girls and young women</w:t>
            </w:r>
          </w:p>
        </w:tc>
        <w:tc>
          <w:tcPr>
            <w:tcW w:w="1230" w:type="dxa"/>
            <w:vAlign w:val="center"/>
          </w:tcPr>
          <w:p w:rsidR="00F85945" w:rsidRPr="003F703D" w:rsidRDefault="00F85945" w:rsidP="003F703D">
            <w:pPr>
              <w:rPr>
                <w:rFonts w:cstheme="minorHAnsi"/>
                <w:sz w:val="20"/>
                <w:szCs w:val="20"/>
              </w:rPr>
            </w:pPr>
            <w:r w:rsidRPr="003F703D">
              <w:rPr>
                <w:rFonts w:cstheme="minorHAnsi"/>
                <w:sz w:val="20"/>
                <w:szCs w:val="20"/>
              </w:rPr>
              <w:t>Schools, youth clinics, community groups</w:t>
            </w:r>
          </w:p>
        </w:tc>
        <w:tc>
          <w:tcPr>
            <w:tcW w:w="1519" w:type="dxa"/>
            <w:vAlign w:val="center"/>
          </w:tcPr>
          <w:p w:rsidR="00F85945" w:rsidRPr="003F703D" w:rsidRDefault="00F85945" w:rsidP="003F703D">
            <w:pPr>
              <w:rPr>
                <w:rFonts w:cstheme="minorHAnsi"/>
                <w:sz w:val="20"/>
                <w:szCs w:val="20"/>
              </w:rPr>
            </w:pPr>
            <w:r w:rsidRPr="003F703D">
              <w:rPr>
                <w:rFonts w:cstheme="minorHAnsi"/>
                <w:sz w:val="20"/>
                <w:szCs w:val="20"/>
              </w:rPr>
              <w:t>Limited youth-friendly hours; fear of disclosure</w:t>
            </w:r>
          </w:p>
        </w:tc>
        <w:tc>
          <w:tcPr>
            <w:tcW w:w="1263" w:type="dxa"/>
            <w:vAlign w:val="center"/>
          </w:tcPr>
          <w:p w:rsidR="00F85945" w:rsidRPr="003F703D" w:rsidRDefault="00F85945" w:rsidP="003F703D">
            <w:pPr>
              <w:rPr>
                <w:rFonts w:cstheme="minorHAnsi"/>
                <w:sz w:val="20"/>
                <w:szCs w:val="20"/>
              </w:rPr>
            </w:pPr>
            <w:r w:rsidRPr="003F703D">
              <w:rPr>
                <w:rFonts w:cstheme="minorHAnsi"/>
                <w:sz w:val="20"/>
                <w:szCs w:val="20"/>
              </w:rPr>
              <w:t>Youth peer educators; school-based SRH and HIV awareness; hotline and chat</w:t>
            </w:r>
          </w:p>
        </w:tc>
        <w:tc>
          <w:tcPr>
            <w:tcW w:w="1187" w:type="dxa"/>
            <w:vAlign w:val="center"/>
          </w:tcPr>
          <w:p w:rsidR="00F85945" w:rsidRPr="003F703D" w:rsidRDefault="00F85945" w:rsidP="003F703D">
            <w:pPr>
              <w:rPr>
                <w:rFonts w:cstheme="minorHAnsi"/>
                <w:sz w:val="20"/>
                <w:szCs w:val="20"/>
              </w:rPr>
            </w:pPr>
            <w:r w:rsidRPr="003F703D">
              <w:rPr>
                <w:rFonts w:cstheme="minorHAnsi"/>
                <w:sz w:val="20"/>
                <w:szCs w:val="20"/>
              </w:rPr>
              <w:t>Link HIV prevention with SRH, GBV support, mental health</w:t>
            </w:r>
          </w:p>
        </w:tc>
        <w:tc>
          <w:tcPr>
            <w:tcW w:w="1355" w:type="dxa"/>
            <w:vAlign w:val="center"/>
          </w:tcPr>
          <w:p w:rsidR="00F85945" w:rsidRPr="003F703D" w:rsidRDefault="00F85945" w:rsidP="003F703D">
            <w:pPr>
              <w:rPr>
                <w:rFonts w:cstheme="minorHAnsi"/>
                <w:sz w:val="20"/>
                <w:szCs w:val="20"/>
              </w:rPr>
            </w:pPr>
            <w:r w:rsidRPr="003F703D">
              <w:rPr>
                <w:rFonts w:cstheme="minorHAnsi"/>
                <w:sz w:val="20"/>
                <w:szCs w:val="20"/>
              </w:rPr>
              <w:t xml:space="preserve">PEPFAR supports youth where applicable; GF supports IEC and CLM; </w:t>
            </w:r>
            <w:proofErr w:type="spellStart"/>
            <w:r w:rsidRPr="003F703D">
              <w:rPr>
                <w:rFonts w:cstheme="minorHAnsi"/>
                <w:sz w:val="20"/>
                <w:szCs w:val="20"/>
              </w:rPr>
              <w:t>GoN</w:t>
            </w:r>
            <w:proofErr w:type="spellEnd"/>
            <w:r w:rsidRPr="003F703D">
              <w:rPr>
                <w:rFonts w:cstheme="minorHAnsi"/>
                <w:sz w:val="20"/>
                <w:szCs w:val="20"/>
              </w:rPr>
              <w:t xml:space="preserve"> funds youth corners</w:t>
            </w:r>
          </w:p>
        </w:tc>
        <w:tc>
          <w:tcPr>
            <w:tcW w:w="2492" w:type="dxa"/>
            <w:vAlign w:val="center"/>
          </w:tcPr>
          <w:p w:rsidR="00F85945" w:rsidRPr="003F703D" w:rsidRDefault="00F85945" w:rsidP="003F703D">
            <w:pPr>
              <w:rPr>
                <w:rFonts w:cstheme="minorHAnsi"/>
                <w:sz w:val="20"/>
                <w:szCs w:val="20"/>
              </w:rPr>
            </w:pPr>
            <w:r w:rsidRPr="003F703D">
              <w:rPr>
                <w:rFonts w:cstheme="minorHAnsi"/>
                <w:sz w:val="20"/>
                <w:szCs w:val="20"/>
              </w:rPr>
              <w:t>Number reached with comprehensive package; testing uptake; GBV referrals completed per NHSP.</w:t>
            </w:r>
          </w:p>
        </w:tc>
      </w:tr>
      <w:tr w:rsidR="00F85945" w:rsidRPr="003F703D" w:rsidTr="003F703D">
        <w:tc>
          <w:tcPr>
            <w:tcW w:w="1299" w:type="dxa"/>
            <w:vAlign w:val="center"/>
          </w:tcPr>
          <w:p w:rsidR="00F85945" w:rsidRPr="003F703D" w:rsidRDefault="00F85945" w:rsidP="003F703D">
            <w:pPr>
              <w:rPr>
                <w:rFonts w:cstheme="minorHAnsi"/>
                <w:sz w:val="20"/>
                <w:szCs w:val="20"/>
              </w:rPr>
            </w:pPr>
            <w:r w:rsidRPr="003F703D">
              <w:rPr>
                <w:rFonts w:cstheme="minorHAnsi"/>
                <w:sz w:val="20"/>
                <w:szCs w:val="20"/>
              </w:rPr>
              <w:t>Elderly and geriatric populations</w:t>
            </w:r>
          </w:p>
        </w:tc>
        <w:tc>
          <w:tcPr>
            <w:tcW w:w="1230" w:type="dxa"/>
            <w:vAlign w:val="center"/>
          </w:tcPr>
          <w:p w:rsidR="00F85945" w:rsidRPr="003F703D" w:rsidRDefault="00F85945" w:rsidP="003F703D">
            <w:pPr>
              <w:rPr>
                <w:rFonts w:cstheme="minorHAnsi"/>
                <w:sz w:val="20"/>
                <w:szCs w:val="20"/>
              </w:rPr>
            </w:pPr>
            <w:r w:rsidRPr="003F703D">
              <w:rPr>
                <w:rFonts w:cstheme="minorHAnsi"/>
                <w:sz w:val="20"/>
                <w:szCs w:val="20"/>
              </w:rPr>
              <w:t>OPD, home visits via FCHVs</w:t>
            </w:r>
          </w:p>
        </w:tc>
        <w:tc>
          <w:tcPr>
            <w:tcW w:w="1519" w:type="dxa"/>
            <w:vAlign w:val="center"/>
          </w:tcPr>
          <w:p w:rsidR="00F85945" w:rsidRPr="003F703D" w:rsidRDefault="00F85945" w:rsidP="003F703D">
            <w:pPr>
              <w:rPr>
                <w:rFonts w:cstheme="minorHAnsi"/>
                <w:sz w:val="20"/>
                <w:szCs w:val="20"/>
              </w:rPr>
            </w:pPr>
            <w:r w:rsidRPr="003F703D">
              <w:rPr>
                <w:rFonts w:cstheme="minorHAnsi"/>
                <w:sz w:val="20"/>
                <w:szCs w:val="20"/>
              </w:rPr>
              <w:t>Mobility limits; comorbidities; low TB suspicion</w:t>
            </w:r>
          </w:p>
        </w:tc>
        <w:tc>
          <w:tcPr>
            <w:tcW w:w="1263" w:type="dxa"/>
            <w:vAlign w:val="center"/>
          </w:tcPr>
          <w:p w:rsidR="00F85945" w:rsidRPr="003F703D" w:rsidRDefault="00F85945" w:rsidP="003F703D">
            <w:pPr>
              <w:rPr>
                <w:rFonts w:cstheme="minorHAnsi"/>
                <w:sz w:val="20"/>
                <w:szCs w:val="20"/>
              </w:rPr>
            </w:pPr>
            <w:r w:rsidRPr="003F703D">
              <w:rPr>
                <w:rFonts w:cstheme="minorHAnsi"/>
                <w:sz w:val="20"/>
                <w:szCs w:val="20"/>
              </w:rPr>
              <w:t>Home-based screening and sputum pickup; caregiver engagement</w:t>
            </w:r>
          </w:p>
        </w:tc>
        <w:tc>
          <w:tcPr>
            <w:tcW w:w="1187" w:type="dxa"/>
            <w:vAlign w:val="center"/>
          </w:tcPr>
          <w:p w:rsidR="00F85945" w:rsidRPr="003F703D" w:rsidRDefault="00F85945" w:rsidP="003F703D">
            <w:pPr>
              <w:rPr>
                <w:rFonts w:cstheme="minorHAnsi"/>
                <w:sz w:val="20"/>
                <w:szCs w:val="20"/>
              </w:rPr>
            </w:pPr>
            <w:r w:rsidRPr="003F703D">
              <w:rPr>
                <w:rFonts w:cstheme="minorHAnsi"/>
                <w:sz w:val="20"/>
                <w:szCs w:val="20"/>
              </w:rPr>
              <w:t>TB screening integrated with NCD visits; palliative support linkage</w:t>
            </w:r>
          </w:p>
        </w:tc>
        <w:tc>
          <w:tcPr>
            <w:tcW w:w="1355" w:type="dxa"/>
            <w:vAlign w:val="center"/>
          </w:tcPr>
          <w:p w:rsidR="00F85945" w:rsidRPr="003F703D" w:rsidRDefault="00F85945" w:rsidP="003F703D">
            <w:pPr>
              <w:rPr>
                <w:rFonts w:cstheme="minorHAnsi"/>
                <w:sz w:val="20"/>
                <w:szCs w:val="20"/>
              </w:rPr>
            </w:pPr>
            <w:r w:rsidRPr="003F703D">
              <w:rPr>
                <w:rFonts w:cstheme="minorHAnsi"/>
                <w:sz w:val="20"/>
                <w:szCs w:val="20"/>
              </w:rPr>
              <w:t xml:space="preserve">GF supports community screening; </w:t>
            </w:r>
            <w:proofErr w:type="spellStart"/>
            <w:r w:rsidRPr="003F703D">
              <w:rPr>
                <w:rFonts w:cstheme="minorHAnsi"/>
                <w:sz w:val="20"/>
                <w:szCs w:val="20"/>
              </w:rPr>
              <w:t>GoN</w:t>
            </w:r>
            <w:proofErr w:type="spellEnd"/>
            <w:r w:rsidRPr="003F703D">
              <w:rPr>
                <w:rFonts w:cstheme="minorHAnsi"/>
                <w:sz w:val="20"/>
                <w:szCs w:val="20"/>
              </w:rPr>
              <w:t xml:space="preserve"> funds home-visit allowances; partners provide assistive aids</w:t>
            </w:r>
          </w:p>
        </w:tc>
        <w:tc>
          <w:tcPr>
            <w:tcW w:w="2492" w:type="dxa"/>
            <w:vAlign w:val="center"/>
          </w:tcPr>
          <w:p w:rsidR="00F85945" w:rsidRPr="003F703D" w:rsidRDefault="00F85945" w:rsidP="003F703D">
            <w:pPr>
              <w:rPr>
                <w:rFonts w:cstheme="minorHAnsi"/>
                <w:sz w:val="20"/>
                <w:szCs w:val="20"/>
              </w:rPr>
            </w:pPr>
            <w:r w:rsidRPr="003F703D">
              <w:rPr>
                <w:rFonts w:cstheme="minorHAnsi"/>
                <w:sz w:val="20"/>
                <w:szCs w:val="20"/>
              </w:rPr>
              <w:t>Elderly screened for TB annually; treatment initiation time; follow-up completion consistent with TB NSP.</w:t>
            </w:r>
          </w:p>
        </w:tc>
      </w:tr>
      <w:tr w:rsidR="00F85945" w:rsidRPr="003F703D" w:rsidTr="003F703D">
        <w:tc>
          <w:tcPr>
            <w:tcW w:w="1299" w:type="dxa"/>
            <w:vAlign w:val="center"/>
          </w:tcPr>
          <w:p w:rsidR="00F85945" w:rsidRPr="003F703D" w:rsidRDefault="00F85945" w:rsidP="003F703D">
            <w:pPr>
              <w:rPr>
                <w:rFonts w:cstheme="minorHAnsi"/>
                <w:sz w:val="20"/>
                <w:szCs w:val="20"/>
              </w:rPr>
            </w:pPr>
            <w:r w:rsidRPr="003F703D">
              <w:rPr>
                <w:rFonts w:cstheme="minorHAnsi"/>
                <w:sz w:val="20"/>
                <w:szCs w:val="20"/>
              </w:rPr>
              <w:t xml:space="preserve">Marginalized caste or ethnic groups including </w:t>
            </w:r>
            <w:proofErr w:type="spellStart"/>
            <w:r w:rsidRPr="003F703D">
              <w:rPr>
                <w:rFonts w:cstheme="minorHAnsi"/>
                <w:sz w:val="20"/>
                <w:szCs w:val="20"/>
              </w:rPr>
              <w:t>Mushar</w:t>
            </w:r>
            <w:proofErr w:type="spellEnd"/>
          </w:p>
        </w:tc>
        <w:tc>
          <w:tcPr>
            <w:tcW w:w="1230" w:type="dxa"/>
            <w:vAlign w:val="center"/>
          </w:tcPr>
          <w:p w:rsidR="00F85945" w:rsidRPr="003F703D" w:rsidRDefault="00F85945" w:rsidP="003F703D">
            <w:pPr>
              <w:rPr>
                <w:rFonts w:cstheme="minorHAnsi"/>
                <w:sz w:val="20"/>
                <w:szCs w:val="20"/>
              </w:rPr>
            </w:pPr>
            <w:r w:rsidRPr="003F703D">
              <w:rPr>
                <w:rFonts w:cstheme="minorHAnsi"/>
                <w:sz w:val="20"/>
                <w:szCs w:val="20"/>
              </w:rPr>
              <w:t>Community meetings, FCHVs</w:t>
            </w:r>
          </w:p>
        </w:tc>
        <w:tc>
          <w:tcPr>
            <w:tcW w:w="1519" w:type="dxa"/>
            <w:vAlign w:val="center"/>
          </w:tcPr>
          <w:p w:rsidR="00F85945" w:rsidRPr="003F703D" w:rsidRDefault="00F85945" w:rsidP="003F703D">
            <w:pPr>
              <w:rPr>
                <w:rFonts w:cstheme="minorHAnsi"/>
                <w:sz w:val="20"/>
                <w:szCs w:val="20"/>
              </w:rPr>
            </w:pPr>
            <w:r w:rsidRPr="003F703D">
              <w:rPr>
                <w:rFonts w:cstheme="minorHAnsi"/>
                <w:sz w:val="20"/>
                <w:szCs w:val="20"/>
              </w:rPr>
              <w:t>Extreme poverty; social exclusion; low health literacy</w:t>
            </w:r>
          </w:p>
        </w:tc>
        <w:tc>
          <w:tcPr>
            <w:tcW w:w="1263" w:type="dxa"/>
            <w:vAlign w:val="center"/>
          </w:tcPr>
          <w:p w:rsidR="00F85945" w:rsidRPr="003F703D" w:rsidRDefault="00F85945" w:rsidP="003F703D">
            <w:pPr>
              <w:rPr>
                <w:rFonts w:cstheme="minorHAnsi"/>
                <w:sz w:val="20"/>
                <w:szCs w:val="20"/>
              </w:rPr>
            </w:pPr>
            <w:r w:rsidRPr="003F703D">
              <w:rPr>
                <w:rFonts w:cstheme="minorHAnsi"/>
                <w:sz w:val="20"/>
                <w:szCs w:val="20"/>
              </w:rPr>
              <w:t>Peer mobilizers from same community; targeted outreach and incentives</w:t>
            </w:r>
          </w:p>
        </w:tc>
        <w:tc>
          <w:tcPr>
            <w:tcW w:w="1187" w:type="dxa"/>
            <w:vAlign w:val="center"/>
          </w:tcPr>
          <w:p w:rsidR="00F85945" w:rsidRPr="003F703D" w:rsidRDefault="00F85945" w:rsidP="003F703D">
            <w:pPr>
              <w:rPr>
                <w:rFonts w:cstheme="minorHAnsi"/>
                <w:sz w:val="20"/>
                <w:szCs w:val="20"/>
              </w:rPr>
            </w:pPr>
            <w:r w:rsidRPr="003F703D">
              <w:rPr>
                <w:rFonts w:cstheme="minorHAnsi"/>
                <w:sz w:val="20"/>
                <w:szCs w:val="20"/>
              </w:rPr>
              <w:t>Combined TB–HIV–malaria screening; nutrition and social protection link</w:t>
            </w:r>
          </w:p>
        </w:tc>
        <w:tc>
          <w:tcPr>
            <w:tcW w:w="1355" w:type="dxa"/>
            <w:vAlign w:val="center"/>
          </w:tcPr>
          <w:p w:rsidR="00F85945" w:rsidRPr="003F703D" w:rsidRDefault="00F85945" w:rsidP="003F703D">
            <w:pPr>
              <w:rPr>
                <w:rFonts w:cstheme="minorHAnsi"/>
                <w:sz w:val="20"/>
                <w:szCs w:val="20"/>
              </w:rPr>
            </w:pPr>
            <w:r w:rsidRPr="003F703D">
              <w:rPr>
                <w:rFonts w:cstheme="minorHAnsi"/>
                <w:sz w:val="20"/>
                <w:szCs w:val="20"/>
              </w:rPr>
              <w:t xml:space="preserve">GF supports outreach; </w:t>
            </w:r>
            <w:proofErr w:type="spellStart"/>
            <w:r w:rsidRPr="003F703D">
              <w:rPr>
                <w:rFonts w:cstheme="minorHAnsi"/>
                <w:sz w:val="20"/>
                <w:szCs w:val="20"/>
              </w:rPr>
              <w:t>GoN</w:t>
            </w:r>
            <w:proofErr w:type="spellEnd"/>
            <w:r w:rsidRPr="003F703D">
              <w:rPr>
                <w:rFonts w:cstheme="minorHAnsi"/>
                <w:sz w:val="20"/>
                <w:szCs w:val="20"/>
              </w:rPr>
              <w:t xml:space="preserve"> funds social protection linkages; CSOs implement</w:t>
            </w:r>
          </w:p>
        </w:tc>
        <w:tc>
          <w:tcPr>
            <w:tcW w:w="2492" w:type="dxa"/>
            <w:vAlign w:val="center"/>
          </w:tcPr>
          <w:p w:rsidR="00F85945" w:rsidRPr="003F703D" w:rsidRDefault="00F85945" w:rsidP="003F703D">
            <w:pPr>
              <w:rPr>
                <w:rFonts w:cstheme="minorHAnsi"/>
                <w:sz w:val="20"/>
                <w:szCs w:val="20"/>
              </w:rPr>
            </w:pPr>
            <w:r w:rsidRPr="003F703D">
              <w:rPr>
                <w:rFonts w:cstheme="minorHAnsi"/>
                <w:sz w:val="20"/>
                <w:szCs w:val="20"/>
              </w:rPr>
              <w:t>Outreach coverage; testing uptake; initiation and completion rates within equity focus of NSPs.</w:t>
            </w:r>
          </w:p>
        </w:tc>
      </w:tr>
      <w:tr w:rsidR="00F85945" w:rsidRPr="003F703D" w:rsidTr="003F703D">
        <w:tc>
          <w:tcPr>
            <w:tcW w:w="1299" w:type="dxa"/>
            <w:vAlign w:val="center"/>
          </w:tcPr>
          <w:p w:rsidR="00F85945" w:rsidRPr="003F703D" w:rsidRDefault="00F85945" w:rsidP="003F703D">
            <w:pPr>
              <w:rPr>
                <w:rFonts w:cstheme="minorHAnsi"/>
                <w:sz w:val="20"/>
                <w:szCs w:val="20"/>
              </w:rPr>
            </w:pPr>
            <w:r w:rsidRPr="003F703D">
              <w:rPr>
                <w:rFonts w:cstheme="minorHAnsi"/>
                <w:sz w:val="20"/>
                <w:szCs w:val="20"/>
              </w:rPr>
              <w:t>Refugees and camp residents</w:t>
            </w:r>
          </w:p>
        </w:tc>
        <w:tc>
          <w:tcPr>
            <w:tcW w:w="1230" w:type="dxa"/>
            <w:vAlign w:val="center"/>
          </w:tcPr>
          <w:p w:rsidR="00F85945" w:rsidRPr="003F703D" w:rsidRDefault="00F85945" w:rsidP="003F703D">
            <w:pPr>
              <w:rPr>
                <w:rFonts w:cstheme="minorHAnsi"/>
                <w:sz w:val="20"/>
                <w:szCs w:val="20"/>
              </w:rPr>
            </w:pPr>
            <w:r w:rsidRPr="003F703D">
              <w:rPr>
                <w:rFonts w:cstheme="minorHAnsi"/>
                <w:sz w:val="20"/>
                <w:szCs w:val="20"/>
              </w:rPr>
              <w:t>Camp clinics, UN partner referrals</w:t>
            </w:r>
          </w:p>
        </w:tc>
        <w:tc>
          <w:tcPr>
            <w:tcW w:w="1519" w:type="dxa"/>
            <w:vAlign w:val="center"/>
          </w:tcPr>
          <w:p w:rsidR="00F85945" w:rsidRPr="003F703D" w:rsidRDefault="00F85945" w:rsidP="003F703D">
            <w:pPr>
              <w:rPr>
                <w:rFonts w:cstheme="minorHAnsi"/>
                <w:sz w:val="20"/>
                <w:szCs w:val="20"/>
              </w:rPr>
            </w:pPr>
            <w:r w:rsidRPr="003F703D">
              <w:rPr>
                <w:rFonts w:cstheme="minorHAnsi"/>
                <w:sz w:val="20"/>
                <w:szCs w:val="20"/>
              </w:rPr>
              <w:t>Documentation and movement restrictions; language barriers</w:t>
            </w:r>
          </w:p>
        </w:tc>
        <w:tc>
          <w:tcPr>
            <w:tcW w:w="1263" w:type="dxa"/>
            <w:vAlign w:val="center"/>
          </w:tcPr>
          <w:p w:rsidR="00F85945" w:rsidRPr="003F703D" w:rsidRDefault="00F85945" w:rsidP="003F703D">
            <w:pPr>
              <w:rPr>
                <w:rFonts w:cstheme="minorHAnsi"/>
                <w:sz w:val="20"/>
                <w:szCs w:val="20"/>
              </w:rPr>
            </w:pPr>
            <w:r w:rsidRPr="003F703D">
              <w:rPr>
                <w:rFonts w:cstheme="minorHAnsi"/>
                <w:sz w:val="20"/>
                <w:szCs w:val="20"/>
              </w:rPr>
              <w:t>Peer educators; bilingual IEC; escorted referral to public facilities</w:t>
            </w:r>
          </w:p>
        </w:tc>
        <w:tc>
          <w:tcPr>
            <w:tcW w:w="1187" w:type="dxa"/>
            <w:vAlign w:val="center"/>
          </w:tcPr>
          <w:p w:rsidR="00F85945" w:rsidRPr="003F703D" w:rsidRDefault="00F85945" w:rsidP="003F703D">
            <w:pPr>
              <w:rPr>
                <w:rFonts w:cstheme="minorHAnsi"/>
                <w:sz w:val="20"/>
                <w:szCs w:val="20"/>
              </w:rPr>
            </w:pPr>
            <w:r w:rsidRPr="003F703D">
              <w:rPr>
                <w:rFonts w:cstheme="minorHAnsi"/>
                <w:sz w:val="20"/>
                <w:szCs w:val="20"/>
              </w:rPr>
              <w:t>HIV, TB, malaria referral MOUs; feedback loop to camp clinic</w:t>
            </w:r>
          </w:p>
        </w:tc>
        <w:tc>
          <w:tcPr>
            <w:tcW w:w="1355" w:type="dxa"/>
            <w:vAlign w:val="center"/>
          </w:tcPr>
          <w:p w:rsidR="00F85945" w:rsidRPr="003F703D" w:rsidRDefault="00F85945" w:rsidP="003F703D">
            <w:pPr>
              <w:rPr>
                <w:rFonts w:cstheme="minorHAnsi"/>
                <w:sz w:val="20"/>
                <w:szCs w:val="20"/>
              </w:rPr>
            </w:pPr>
            <w:r w:rsidRPr="003F703D">
              <w:rPr>
                <w:rFonts w:cstheme="minorHAnsi"/>
                <w:sz w:val="20"/>
                <w:szCs w:val="20"/>
              </w:rPr>
              <w:t xml:space="preserve">Partners support camp services; GF complements testing; </w:t>
            </w:r>
            <w:proofErr w:type="spellStart"/>
            <w:r w:rsidRPr="003F703D">
              <w:rPr>
                <w:rFonts w:cstheme="minorHAnsi"/>
                <w:sz w:val="20"/>
                <w:szCs w:val="20"/>
              </w:rPr>
              <w:t>GoN</w:t>
            </w:r>
            <w:proofErr w:type="spellEnd"/>
            <w:r w:rsidRPr="003F703D">
              <w:rPr>
                <w:rFonts w:cstheme="minorHAnsi"/>
                <w:sz w:val="20"/>
                <w:szCs w:val="20"/>
              </w:rPr>
              <w:t xml:space="preserve"> provides confirmatory care</w:t>
            </w:r>
          </w:p>
        </w:tc>
        <w:tc>
          <w:tcPr>
            <w:tcW w:w="2492" w:type="dxa"/>
            <w:vAlign w:val="center"/>
          </w:tcPr>
          <w:p w:rsidR="00F85945" w:rsidRPr="003F703D" w:rsidRDefault="00F85945" w:rsidP="003F703D">
            <w:pPr>
              <w:rPr>
                <w:rFonts w:cstheme="minorHAnsi"/>
                <w:sz w:val="20"/>
                <w:szCs w:val="20"/>
              </w:rPr>
            </w:pPr>
            <w:r w:rsidRPr="003F703D">
              <w:rPr>
                <w:rFonts w:cstheme="minorHAnsi"/>
                <w:sz w:val="20"/>
                <w:szCs w:val="20"/>
              </w:rPr>
              <w:t>Number referred and received; turnaround for confirmation; treatment start rate aligned to program management chapters.</w:t>
            </w:r>
          </w:p>
        </w:tc>
      </w:tr>
      <w:tr w:rsidR="00F85945" w:rsidRPr="003F703D" w:rsidTr="003F703D">
        <w:tc>
          <w:tcPr>
            <w:tcW w:w="1299" w:type="dxa"/>
            <w:vAlign w:val="center"/>
          </w:tcPr>
          <w:p w:rsidR="00F85945" w:rsidRPr="003F703D" w:rsidRDefault="00F85945" w:rsidP="003F703D">
            <w:pPr>
              <w:rPr>
                <w:rFonts w:cstheme="minorHAnsi"/>
                <w:sz w:val="20"/>
                <w:szCs w:val="20"/>
              </w:rPr>
            </w:pPr>
            <w:r w:rsidRPr="003F703D">
              <w:rPr>
                <w:rFonts w:cstheme="minorHAnsi"/>
                <w:sz w:val="20"/>
                <w:szCs w:val="20"/>
              </w:rPr>
              <w:lastRenderedPageBreak/>
              <w:t>Forest goers and agricultural workers</w:t>
            </w:r>
          </w:p>
        </w:tc>
        <w:tc>
          <w:tcPr>
            <w:tcW w:w="1230" w:type="dxa"/>
            <w:vAlign w:val="center"/>
          </w:tcPr>
          <w:p w:rsidR="00F85945" w:rsidRPr="003F703D" w:rsidRDefault="00F85945" w:rsidP="003F703D">
            <w:pPr>
              <w:rPr>
                <w:rFonts w:cstheme="minorHAnsi"/>
                <w:sz w:val="20"/>
                <w:szCs w:val="20"/>
              </w:rPr>
            </w:pPr>
            <w:r w:rsidRPr="003F703D">
              <w:rPr>
                <w:rFonts w:cstheme="minorHAnsi"/>
                <w:sz w:val="20"/>
                <w:szCs w:val="20"/>
              </w:rPr>
              <w:t>Worksite outreach, FCHVs, village malaria workers</w:t>
            </w:r>
          </w:p>
        </w:tc>
        <w:tc>
          <w:tcPr>
            <w:tcW w:w="1519" w:type="dxa"/>
            <w:vAlign w:val="center"/>
          </w:tcPr>
          <w:p w:rsidR="00F85945" w:rsidRPr="003F703D" w:rsidRDefault="00F85945" w:rsidP="003F703D">
            <w:pPr>
              <w:rPr>
                <w:rFonts w:cstheme="minorHAnsi"/>
                <w:sz w:val="20"/>
                <w:szCs w:val="20"/>
              </w:rPr>
            </w:pPr>
            <w:r w:rsidRPr="003F703D">
              <w:rPr>
                <w:rFonts w:cstheme="minorHAnsi"/>
                <w:sz w:val="20"/>
                <w:szCs w:val="20"/>
              </w:rPr>
              <w:t>Distance; seasonality; low net use at peak work</w:t>
            </w:r>
          </w:p>
        </w:tc>
        <w:tc>
          <w:tcPr>
            <w:tcW w:w="1263" w:type="dxa"/>
            <w:vAlign w:val="center"/>
          </w:tcPr>
          <w:p w:rsidR="00F85945" w:rsidRPr="003F703D" w:rsidRDefault="00F85945" w:rsidP="003F703D">
            <w:pPr>
              <w:rPr>
                <w:rFonts w:cstheme="minorHAnsi"/>
                <w:sz w:val="20"/>
                <w:szCs w:val="20"/>
              </w:rPr>
            </w:pPr>
            <w:r w:rsidRPr="003F703D">
              <w:rPr>
                <w:rFonts w:cstheme="minorHAnsi"/>
                <w:sz w:val="20"/>
                <w:szCs w:val="20"/>
              </w:rPr>
              <w:t>Fever desks at farms; net-use reminders; mobile testing</w:t>
            </w:r>
          </w:p>
        </w:tc>
        <w:tc>
          <w:tcPr>
            <w:tcW w:w="1187" w:type="dxa"/>
            <w:vAlign w:val="center"/>
          </w:tcPr>
          <w:p w:rsidR="00F85945" w:rsidRPr="003F703D" w:rsidRDefault="00F85945" w:rsidP="003F703D">
            <w:pPr>
              <w:rPr>
                <w:rFonts w:cstheme="minorHAnsi"/>
                <w:sz w:val="20"/>
                <w:szCs w:val="20"/>
              </w:rPr>
            </w:pPr>
            <w:r w:rsidRPr="003F703D">
              <w:rPr>
                <w:rFonts w:cstheme="minorHAnsi"/>
                <w:sz w:val="20"/>
                <w:szCs w:val="20"/>
              </w:rPr>
              <w:t>Private clinics and pharmacies linked for RDT and TB triage</w:t>
            </w:r>
          </w:p>
        </w:tc>
        <w:tc>
          <w:tcPr>
            <w:tcW w:w="1355" w:type="dxa"/>
            <w:vAlign w:val="center"/>
          </w:tcPr>
          <w:p w:rsidR="00F85945" w:rsidRPr="003F703D" w:rsidRDefault="00F85945" w:rsidP="003F703D">
            <w:pPr>
              <w:rPr>
                <w:rFonts w:cstheme="minorHAnsi"/>
                <w:sz w:val="20"/>
                <w:szCs w:val="20"/>
              </w:rPr>
            </w:pPr>
            <w:r w:rsidRPr="003F703D">
              <w:rPr>
                <w:rFonts w:cstheme="minorHAnsi"/>
                <w:sz w:val="20"/>
                <w:szCs w:val="20"/>
              </w:rPr>
              <w:t xml:space="preserve">GF funds VMWs and RDTs; </w:t>
            </w:r>
            <w:proofErr w:type="spellStart"/>
            <w:r w:rsidRPr="003F703D">
              <w:rPr>
                <w:rFonts w:cstheme="minorHAnsi"/>
                <w:sz w:val="20"/>
                <w:szCs w:val="20"/>
              </w:rPr>
              <w:t>GoN</w:t>
            </w:r>
            <w:proofErr w:type="spellEnd"/>
            <w:r w:rsidRPr="003F703D">
              <w:rPr>
                <w:rFonts w:cstheme="minorHAnsi"/>
                <w:sz w:val="20"/>
                <w:szCs w:val="20"/>
              </w:rPr>
              <w:t xml:space="preserve"> funds LLINs and microscopy; private sector collaborates</w:t>
            </w:r>
          </w:p>
        </w:tc>
        <w:tc>
          <w:tcPr>
            <w:tcW w:w="2492" w:type="dxa"/>
            <w:vAlign w:val="center"/>
          </w:tcPr>
          <w:p w:rsidR="00F85945" w:rsidRPr="003F703D" w:rsidRDefault="00F85945" w:rsidP="003F703D">
            <w:pPr>
              <w:rPr>
                <w:rFonts w:eastAsia="Times New Roman" w:cstheme="minorHAnsi"/>
                <w:sz w:val="20"/>
                <w:szCs w:val="20"/>
              </w:rPr>
            </w:pPr>
            <w:r w:rsidRPr="00F85945">
              <w:rPr>
                <w:rFonts w:eastAsia="Times New Roman" w:cstheme="minorHAnsi"/>
                <w:sz w:val="20"/>
                <w:szCs w:val="20"/>
              </w:rPr>
              <w:t xml:space="preserve">Fever cases tested within 24 hours; LLIN use rate; positivity in hot spots per Malaria NSP objectives. </w:t>
            </w:r>
          </w:p>
          <w:p w:rsidR="00F85945" w:rsidRPr="003F703D" w:rsidRDefault="00F85945" w:rsidP="003F703D">
            <w:pPr>
              <w:rPr>
                <w:rFonts w:cstheme="minorHAnsi"/>
                <w:sz w:val="20"/>
                <w:szCs w:val="20"/>
              </w:rPr>
            </w:pPr>
          </w:p>
        </w:tc>
      </w:tr>
      <w:tr w:rsidR="00F85945" w:rsidRPr="003F703D" w:rsidTr="003F703D">
        <w:tc>
          <w:tcPr>
            <w:tcW w:w="1299" w:type="dxa"/>
            <w:vAlign w:val="center"/>
          </w:tcPr>
          <w:p w:rsidR="00F85945" w:rsidRPr="003F703D" w:rsidRDefault="00F85945" w:rsidP="003F703D">
            <w:pPr>
              <w:rPr>
                <w:rFonts w:cstheme="minorHAnsi"/>
                <w:sz w:val="20"/>
                <w:szCs w:val="20"/>
              </w:rPr>
            </w:pPr>
            <w:r w:rsidRPr="003F703D">
              <w:rPr>
                <w:rFonts w:cstheme="minorHAnsi"/>
                <w:sz w:val="20"/>
                <w:szCs w:val="20"/>
              </w:rPr>
              <w:t>Private sector first-contact clients</w:t>
            </w:r>
          </w:p>
        </w:tc>
        <w:tc>
          <w:tcPr>
            <w:tcW w:w="1230" w:type="dxa"/>
            <w:vAlign w:val="center"/>
          </w:tcPr>
          <w:p w:rsidR="00F85945" w:rsidRPr="003F703D" w:rsidRDefault="003F703D" w:rsidP="003F703D">
            <w:pPr>
              <w:rPr>
                <w:rFonts w:cstheme="minorHAnsi"/>
                <w:sz w:val="20"/>
                <w:szCs w:val="20"/>
              </w:rPr>
            </w:pPr>
            <w:r w:rsidRPr="003F703D">
              <w:rPr>
                <w:rFonts w:cstheme="minorHAnsi"/>
                <w:sz w:val="20"/>
                <w:szCs w:val="20"/>
              </w:rPr>
              <w:t>Pharmacies, private GP clinics</w:t>
            </w:r>
          </w:p>
        </w:tc>
        <w:tc>
          <w:tcPr>
            <w:tcW w:w="1519" w:type="dxa"/>
            <w:vAlign w:val="center"/>
          </w:tcPr>
          <w:p w:rsidR="00F85945" w:rsidRPr="003F703D" w:rsidRDefault="003F703D" w:rsidP="003F703D">
            <w:pPr>
              <w:rPr>
                <w:rFonts w:cstheme="minorHAnsi"/>
                <w:sz w:val="20"/>
                <w:szCs w:val="20"/>
              </w:rPr>
            </w:pPr>
            <w:r w:rsidRPr="003F703D">
              <w:rPr>
                <w:rFonts w:cstheme="minorHAnsi"/>
                <w:sz w:val="20"/>
                <w:szCs w:val="20"/>
              </w:rPr>
              <w:t>Cost; confidentiality; weak referral pathways</w:t>
            </w:r>
          </w:p>
        </w:tc>
        <w:tc>
          <w:tcPr>
            <w:tcW w:w="1263" w:type="dxa"/>
            <w:vAlign w:val="center"/>
          </w:tcPr>
          <w:p w:rsidR="00F85945" w:rsidRPr="003F703D" w:rsidRDefault="003F703D" w:rsidP="003F703D">
            <w:pPr>
              <w:rPr>
                <w:rFonts w:cstheme="minorHAnsi"/>
                <w:sz w:val="20"/>
                <w:szCs w:val="20"/>
              </w:rPr>
            </w:pPr>
            <w:r w:rsidRPr="003F703D">
              <w:rPr>
                <w:rFonts w:cstheme="minorHAnsi"/>
                <w:sz w:val="20"/>
                <w:szCs w:val="20"/>
              </w:rPr>
              <w:t>PPM enrollment; discreet referral cards; simple app reporting</w:t>
            </w:r>
          </w:p>
        </w:tc>
        <w:tc>
          <w:tcPr>
            <w:tcW w:w="1187" w:type="dxa"/>
            <w:vAlign w:val="center"/>
          </w:tcPr>
          <w:p w:rsidR="00F85945" w:rsidRPr="003F703D" w:rsidRDefault="003F703D" w:rsidP="003F703D">
            <w:pPr>
              <w:rPr>
                <w:rFonts w:cstheme="minorHAnsi"/>
                <w:sz w:val="20"/>
                <w:szCs w:val="20"/>
              </w:rPr>
            </w:pPr>
            <w:r w:rsidRPr="003F703D">
              <w:rPr>
                <w:rFonts w:cstheme="minorHAnsi"/>
                <w:sz w:val="20"/>
                <w:szCs w:val="20"/>
              </w:rPr>
              <w:t>TB–HIV co-testing pathways; malaria RDT availability in accredited outlets</w:t>
            </w:r>
          </w:p>
        </w:tc>
        <w:tc>
          <w:tcPr>
            <w:tcW w:w="1355" w:type="dxa"/>
            <w:vAlign w:val="center"/>
          </w:tcPr>
          <w:p w:rsidR="00F85945" w:rsidRPr="003F703D" w:rsidRDefault="003F703D" w:rsidP="003F703D">
            <w:pPr>
              <w:rPr>
                <w:rFonts w:cstheme="minorHAnsi"/>
                <w:sz w:val="20"/>
                <w:szCs w:val="20"/>
              </w:rPr>
            </w:pPr>
            <w:r w:rsidRPr="003F703D">
              <w:rPr>
                <w:rFonts w:cstheme="minorHAnsi"/>
                <w:sz w:val="20"/>
                <w:szCs w:val="20"/>
              </w:rPr>
              <w:t xml:space="preserve">GF funds PPM systems; </w:t>
            </w:r>
            <w:proofErr w:type="spellStart"/>
            <w:r w:rsidRPr="003F703D">
              <w:rPr>
                <w:rFonts w:cstheme="minorHAnsi"/>
                <w:sz w:val="20"/>
                <w:szCs w:val="20"/>
              </w:rPr>
              <w:t>GoN</w:t>
            </w:r>
            <w:proofErr w:type="spellEnd"/>
            <w:r w:rsidRPr="003F703D">
              <w:rPr>
                <w:rFonts w:cstheme="minorHAnsi"/>
                <w:sz w:val="20"/>
                <w:szCs w:val="20"/>
              </w:rPr>
              <w:t xml:space="preserve"> accredits outlets; associations co-implement</w:t>
            </w:r>
          </w:p>
        </w:tc>
        <w:tc>
          <w:tcPr>
            <w:tcW w:w="2492" w:type="dxa"/>
            <w:vAlign w:val="center"/>
          </w:tcPr>
          <w:p w:rsidR="00F85945" w:rsidRPr="003F703D" w:rsidRDefault="003F703D" w:rsidP="003F703D">
            <w:pPr>
              <w:rPr>
                <w:rFonts w:eastAsia="Times New Roman" w:cstheme="minorHAnsi"/>
                <w:sz w:val="20"/>
                <w:szCs w:val="20"/>
              </w:rPr>
            </w:pPr>
            <w:r w:rsidRPr="003F703D">
              <w:rPr>
                <w:rFonts w:cstheme="minorHAnsi"/>
                <w:sz w:val="20"/>
                <w:szCs w:val="20"/>
              </w:rPr>
              <w:t>Private notifications captured; referrals completed; time from first contact to diagnosis per TB NSP PPM.</w:t>
            </w:r>
          </w:p>
        </w:tc>
      </w:tr>
      <w:bookmarkEnd w:id="0"/>
    </w:tbl>
    <w:p w:rsidR="00714695" w:rsidRPr="00D92E87" w:rsidRDefault="00714695" w:rsidP="00D92E87">
      <w:pPr>
        <w:pStyle w:val="Heading3"/>
        <w:spacing w:before="0" w:beforeAutospacing="0" w:after="0" w:afterAutospacing="0"/>
        <w:rPr>
          <w:rFonts w:asciiTheme="minorHAnsi" w:hAnsiTheme="minorHAnsi" w:cstheme="minorHAnsi"/>
          <w:sz w:val="22"/>
          <w:szCs w:val="22"/>
        </w:rPr>
      </w:pPr>
    </w:p>
    <w:p w:rsidR="000D4933" w:rsidRPr="00D92E87" w:rsidRDefault="000D4933" w:rsidP="00D92E87">
      <w:pPr>
        <w:spacing w:after="0" w:line="240" w:lineRule="auto"/>
        <w:rPr>
          <w:rFonts w:cstheme="minorHAnsi"/>
        </w:rPr>
      </w:pPr>
    </w:p>
    <w:sectPr w:rsidR="000D4933" w:rsidRPr="00D92E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C20BF"/>
    <w:multiLevelType w:val="multilevel"/>
    <w:tmpl w:val="E070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6E086B"/>
    <w:multiLevelType w:val="hybridMultilevel"/>
    <w:tmpl w:val="F8F208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0353005"/>
    <w:multiLevelType w:val="multilevel"/>
    <w:tmpl w:val="FCCA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C30DF1"/>
    <w:multiLevelType w:val="multilevel"/>
    <w:tmpl w:val="F3BC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933"/>
    <w:rsid w:val="000D4933"/>
    <w:rsid w:val="00295E16"/>
    <w:rsid w:val="002A5552"/>
    <w:rsid w:val="003F703D"/>
    <w:rsid w:val="004C6491"/>
    <w:rsid w:val="00586A39"/>
    <w:rsid w:val="00714695"/>
    <w:rsid w:val="007A77A7"/>
    <w:rsid w:val="008D5880"/>
    <w:rsid w:val="009F4BB7"/>
    <w:rsid w:val="009F70E4"/>
    <w:rsid w:val="00AF4DEB"/>
    <w:rsid w:val="00B45AC3"/>
    <w:rsid w:val="00C01AFA"/>
    <w:rsid w:val="00D92E87"/>
    <w:rsid w:val="00DA3D86"/>
    <w:rsid w:val="00F01B9E"/>
    <w:rsid w:val="00F85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B65C2"/>
  <w15:chartTrackingRefBased/>
  <w15:docId w15:val="{C4FF7DAB-D64E-43D4-8A91-6474B327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D49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D49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D49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93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D493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D493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D493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4933"/>
    <w:rPr>
      <w:b/>
      <w:bCs/>
    </w:rPr>
  </w:style>
  <w:style w:type="paragraph" w:styleId="HTMLPreformatted">
    <w:name w:val="HTML Preformatted"/>
    <w:basedOn w:val="Normal"/>
    <w:link w:val="HTMLPreformattedChar"/>
    <w:uiPriority w:val="99"/>
    <w:semiHidden/>
    <w:unhideWhenUsed/>
    <w:rsid w:val="000D4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D4933"/>
    <w:rPr>
      <w:rFonts w:ascii="Courier New" w:eastAsia="Times New Roman" w:hAnsi="Courier New" w:cs="Courier New"/>
      <w:sz w:val="20"/>
      <w:szCs w:val="20"/>
    </w:rPr>
  </w:style>
  <w:style w:type="character" w:styleId="HTMLCode">
    <w:name w:val="HTML Code"/>
    <w:basedOn w:val="DefaultParagraphFont"/>
    <w:uiPriority w:val="99"/>
    <w:semiHidden/>
    <w:unhideWhenUsed/>
    <w:rsid w:val="000D4933"/>
    <w:rPr>
      <w:rFonts w:ascii="Courier New" w:eastAsia="Times New Roman" w:hAnsi="Courier New" w:cs="Courier New"/>
      <w:sz w:val="20"/>
      <w:szCs w:val="20"/>
    </w:rPr>
  </w:style>
  <w:style w:type="paragraph" w:customStyle="1" w:styleId="msonormal0">
    <w:name w:val="msonormal"/>
    <w:basedOn w:val="Normal"/>
    <w:rsid w:val="00DA3D8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01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1B9E"/>
    <w:pPr>
      <w:ind w:left="720"/>
      <w:contextualSpacing/>
    </w:pPr>
  </w:style>
  <w:style w:type="character" w:customStyle="1" w:styleId="relative">
    <w:name w:val="relative"/>
    <w:basedOn w:val="DefaultParagraphFont"/>
    <w:rsid w:val="00295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26809">
      <w:bodyDiv w:val="1"/>
      <w:marLeft w:val="0"/>
      <w:marRight w:val="0"/>
      <w:marTop w:val="0"/>
      <w:marBottom w:val="0"/>
      <w:divBdr>
        <w:top w:val="none" w:sz="0" w:space="0" w:color="auto"/>
        <w:left w:val="none" w:sz="0" w:space="0" w:color="auto"/>
        <w:bottom w:val="none" w:sz="0" w:space="0" w:color="auto"/>
        <w:right w:val="none" w:sz="0" w:space="0" w:color="auto"/>
      </w:divBdr>
    </w:div>
    <w:div w:id="701712889">
      <w:bodyDiv w:val="1"/>
      <w:marLeft w:val="0"/>
      <w:marRight w:val="0"/>
      <w:marTop w:val="0"/>
      <w:marBottom w:val="0"/>
      <w:divBdr>
        <w:top w:val="none" w:sz="0" w:space="0" w:color="auto"/>
        <w:left w:val="none" w:sz="0" w:space="0" w:color="auto"/>
        <w:bottom w:val="none" w:sz="0" w:space="0" w:color="auto"/>
        <w:right w:val="none" w:sz="0" w:space="0" w:color="auto"/>
      </w:divBdr>
    </w:div>
    <w:div w:id="972708075">
      <w:bodyDiv w:val="1"/>
      <w:marLeft w:val="0"/>
      <w:marRight w:val="0"/>
      <w:marTop w:val="0"/>
      <w:marBottom w:val="0"/>
      <w:divBdr>
        <w:top w:val="none" w:sz="0" w:space="0" w:color="auto"/>
        <w:left w:val="none" w:sz="0" w:space="0" w:color="auto"/>
        <w:bottom w:val="none" w:sz="0" w:space="0" w:color="auto"/>
        <w:right w:val="none" w:sz="0" w:space="0" w:color="auto"/>
      </w:divBdr>
    </w:div>
    <w:div w:id="1035041976">
      <w:bodyDiv w:val="1"/>
      <w:marLeft w:val="0"/>
      <w:marRight w:val="0"/>
      <w:marTop w:val="0"/>
      <w:marBottom w:val="0"/>
      <w:divBdr>
        <w:top w:val="none" w:sz="0" w:space="0" w:color="auto"/>
        <w:left w:val="none" w:sz="0" w:space="0" w:color="auto"/>
        <w:bottom w:val="none" w:sz="0" w:space="0" w:color="auto"/>
        <w:right w:val="none" w:sz="0" w:space="0" w:color="auto"/>
      </w:divBdr>
    </w:div>
    <w:div w:id="1611738071">
      <w:bodyDiv w:val="1"/>
      <w:marLeft w:val="0"/>
      <w:marRight w:val="0"/>
      <w:marTop w:val="0"/>
      <w:marBottom w:val="0"/>
      <w:divBdr>
        <w:top w:val="none" w:sz="0" w:space="0" w:color="auto"/>
        <w:left w:val="none" w:sz="0" w:space="0" w:color="auto"/>
        <w:bottom w:val="none" w:sz="0" w:space="0" w:color="auto"/>
        <w:right w:val="none" w:sz="0" w:space="0" w:color="auto"/>
      </w:divBdr>
    </w:div>
    <w:div w:id="1781755948">
      <w:bodyDiv w:val="1"/>
      <w:marLeft w:val="0"/>
      <w:marRight w:val="0"/>
      <w:marTop w:val="0"/>
      <w:marBottom w:val="0"/>
      <w:divBdr>
        <w:top w:val="none" w:sz="0" w:space="0" w:color="auto"/>
        <w:left w:val="none" w:sz="0" w:space="0" w:color="auto"/>
        <w:bottom w:val="none" w:sz="0" w:space="0" w:color="auto"/>
        <w:right w:val="none" w:sz="0" w:space="0" w:color="auto"/>
      </w:divBdr>
    </w:div>
    <w:div w:id="2069067520">
      <w:bodyDiv w:val="1"/>
      <w:marLeft w:val="0"/>
      <w:marRight w:val="0"/>
      <w:marTop w:val="0"/>
      <w:marBottom w:val="0"/>
      <w:divBdr>
        <w:top w:val="none" w:sz="0" w:space="0" w:color="auto"/>
        <w:left w:val="none" w:sz="0" w:space="0" w:color="auto"/>
        <w:bottom w:val="none" w:sz="0" w:space="0" w:color="auto"/>
        <w:right w:val="none" w:sz="0" w:space="0" w:color="auto"/>
      </w:divBdr>
    </w:div>
    <w:div w:id="207488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51321-7508-43F3-8BB9-4944128CF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16</Pages>
  <Words>5622</Words>
  <Characters>32050</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Sandesh Neupane</dc:creator>
  <cp:keywords/>
  <dc:description/>
  <cp:lastModifiedBy>Sandesh Neupane</cp:lastModifiedBy>
  <cp:revision>2</cp:revision>
  <dcterms:created xsi:type="dcterms:W3CDTF">2025-09-08T12:03:00Z</dcterms:created>
  <dcterms:modified xsi:type="dcterms:W3CDTF">2025-09-08T19:49:00Z</dcterms:modified>
</cp:coreProperties>
</file>