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305"/>
        <w:gridCol w:w="1106"/>
        <w:gridCol w:w="1559"/>
        <w:gridCol w:w="1822"/>
        <w:gridCol w:w="967"/>
        <w:gridCol w:w="1184"/>
        <w:gridCol w:w="841"/>
        <w:gridCol w:w="2302"/>
        <w:gridCol w:w="4791"/>
      </w:tblGrid>
      <w:tr w:rsidR="00EA6A56" w:rsidRPr="00EA6A56" w:rsidTr="00F702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  <w:hideMark/>
          </w:tcPr>
          <w:p w:rsidR="00A91409" w:rsidRPr="00EA6A56" w:rsidRDefault="00A91409" w:rsidP="00B856C8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0"/>
                <w:szCs w:val="20"/>
                <w:vertAlign w:val="superscript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Study ID</w:t>
            </w:r>
            <w:r w:rsidR="005F568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</w:t>
            </w:r>
            <w:r w:rsidR="00CD574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ref</w:t>
            </w:r>
            <w:r w:rsidR="005F5687" w:rsidRPr="00EA6A5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  <w:lang w:val="en-US" w:eastAsia="pt-BR"/>
              </w:rPr>
              <w:t>]</w:t>
            </w:r>
          </w:p>
        </w:tc>
        <w:tc>
          <w:tcPr>
            <w:tcW w:w="1106" w:type="dxa"/>
            <w:vAlign w:val="center"/>
            <w:hideMark/>
          </w:tcPr>
          <w:p w:rsidR="00A91409" w:rsidRPr="00EA6A56" w:rsidRDefault="00A914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Study Center</w:t>
            </w:r>
          </w:p>
        </w:tc>
        <w:tc>
          <w:tcPr>
            <w:tcW w:w="1559" w:type="dxa"/>
            <w:vAlign w:val="center"/>
          </w:tcPr>
          <w:p w:rsidR="00A91409" w:rsidRPr="00EA6A56" w:rsidRDefault="00A914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Study Design</w:t>
            </w:r>
          </w:p>
        </w:tc>
        <w:tc>
          <w:tcPr>
            <w:tcW w:w="1822" w:type="dxa"/>
            <w:vAlign w:val="center"/>
            <w:hideMark/>
          </w:tcPr>
          <w:p w:rsidR="00A91409" w:rsidRPr="00EA6A56" w:rsidRDefault="007F78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Included sample</w:t>
            </w:r>
          </w:p>
        </w:tc>
        <w:tc>
          <w:tcPr>
            <w:tcW w:w="967" w:type="dxa"/>
            <w:vAlign w:val="center"/>
            <w:hideMark/>
          </w:tcPr>
          <w:p w:rsidR="00A91409" w:rsidRPr="00EA6A56" w:rsidRDefault="00A914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NVD</w:t>
            </w:r>
          </w:p>
        </w:tc>
        <w:tc>
          <w:tcPr>
            <w:tcW w:w="1184" w:type="dxa"/>
            <w:vAlign w:val="center"/>
            <w:hideMark/>
          </w:tcPr>
          <w:p w:rsidR="00A91409" w:rsidRPr="00EA6A56" w:rsidRDefault="00A914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NVE</w:t>
            </w:r>
          </w:p>
        </w:tc>
        <w:tc>
          <w:tcPr>
            <w:tcW w:w="841" w:type="dxa"/>
            <w:vAlign w:val="center"/>
            <w:hideMark/>
          </w:tcPr>
          <w:p w:rsidR="00A91409" w:rsidRPr="00EA6A56" w:rsidRDefault="00A914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IRMAs</w:t>
            </w:r>
          </w:p>
        </w:tc>
        <w:tc>
          <w:tcPr>
            <w:tcW w:w="2302" w:type="dxa"/>
            <w:vAlign w:val="center"/>
          </w:tcPr>
          <w:p w:rsidR="00A91409" w:rsidRPr="00EA6A56" w:rsidRDefault="00A914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Imaging technique</w:t>
            </w:r>
          </w:p>
        </w:tc>
        <w:tc>
          <w:tcPr>
            <w:tcW w:w="4791" w:type="dxa"/>
            <w:vAlign w:val="center"/>
          </w:tcPr>
          <w:p w:rsidR="00A91409" w:rsidRPr="00EA6A56" w:rsidRDefault="00A914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Outcomes</w:t>
            </w:r>
          </w:p>
        </w:tc>
      </w:tr>
      <w:tr w:rsidR="00EA6A56" w:rsidRPr="002531C2" w:rsidTr="00F70221">
        <w:trPr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FD5D99" w:rsidRPr="00EA6A56" w:rsidRDefault="00FD5D99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Adhi 2016</w:t>
            </w:r>
            <w:r w:rsidR="005F568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[73]</w:t>
            </w:r>
          </w:p>
        </w:tc>
        <w:tc>
          <w:tcPr>
            <w:tcW w:w="1106" w:type="dxa"/>
            <w:vAlign w:val="center"/>
          </w:tcPr>
          <w:p w:rsidR="00FD5D99" w:rsidRPr="00EA6A56" w:rsidRDefault="00FD5D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792F5A" w:rsidRPr="00EA6A56" w:rsidRDefault="00792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</w:t>
            </w:r>
          </w:p>
          <w:p w:rsidR="00071354" w:rsidRPr="00EA6A56" w:rsidRDefault="00792F5A" w:rsidP="000A7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</w:t>
            </w:r>
            <w:r w:rsidR="00FD5D99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ross-sectional</w:t>
            </w:r>
          </w:p>
        </w:tc>
        <w:tc>
          <w:tcPr>
            <w:tcW w:w="1822" w:type="dxa"/>
            <w:vAlign w:val="center"/>
          </w:tcPr>
          <w:p w:rsidR="00FD5D99" w:rsidRPr="00EA6A56" w:rsidRDefault="009E6E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88 diabetic eyes</w:t>
            </w:r>
          </w:p>
          <w:p w:rsidR="00E96838" w:rsidRPr="00EA6A56" w:rsidRDefault="00E9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(25 with PDR)</w:t>
            </w:r>
          </w:p>
          <w:p w:rsidR="00FD5D99" w:rsidRPr="00EA6A56" w:rsidRDefault="009E6E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22 </w:t>
            </w:r>
            <w:r w:rsidR="00FD5D99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healthy control</w:t>
            </w:r>
            <w:r w:rsidR="00DA7BE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967" w:type="dxa"/>
            <w:vAlign w:val="center"/>
          </w:tcPr>
          <w:p w:rsidR="00FD5D99" w:rsidRPr="00EA6A56" w:rsidRDefault="00367A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FD5D99" w:rsidRPr="00EA6A56" w:rsidRDefault="00367A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FD5D99" w:rsidRPr="00EA6A56" w:rsidRDefault="00367A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B853D0" w:rsidRPr="00EA6A56" w:rsidRDefault="00B853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SS-OCT</w:t>
            </w:r>
          </w:p>
          <w:p w:rsidR="00DE4905" w:rsidRPr="00EA6A56" w:rsidRDefault="00DE49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  <w:p w:rsidR="00FD5D99" w:rsidRPr="00EA6A56" w:rsidRDefault="001E20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  <w:r w:rsidR="00FD5D99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</w:t>
            </w:r>
          </w:p>
          <w:p w:rsidR="00FD5D99" w:rsidRPr="00EA6A56" w:rsidRDefault="00FD5D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</w:tc>
        <w:tc>
          <w:tcPr>
            <w:tcW w:w="4791" w:type="dxa"/>
          </w:tcPr>
          <w:p w:rsidR="00FD5D99" w:rsidRPr="00EA6A56" w:rsidRDefault="00E96838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Vitreoretinal interface</w:t>
            </w:r>
            <w:r w:rsidR="00A64EFA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in DR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(bursa </w:t>
            </w: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premacularis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, area of </w:t>
            </w: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Martegiani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, PVD, vitreoschisis, vitreomacular adhesions, vitreous clumping)</w:t>
            </w:r>
          </w:p>
          <w:p w:rsidR="00BC1D2D" w:rsidRPr="00EA6A56" w:rsidRDefault="00BC1D2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PDR eyes had a thicker posterior hyaloid compared with normal and NPDR eyes</w:t>
            </w:r>
            <w:r w:rsidR="009D2F0A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, vitreoschis</w:t>
            </w:r>
            <w:bookmarkStart w:id="0" w:name="_GoBack"/>
            <w:bookmarkEnd w:id="0"/>
            <w:r w:rsidR="009D2F0A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is 65% PDR eyes, pegs 55% PDR eyes</w:t>
            </w:r>
          </w:p>
        </w:tc>
      </w:tr>
      <w:tr w:rsidR="00EA6A56" w:rsidRPr="002531C2" w:rsidTr="00F70221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8E4DD5" w:rsidRPr="00EA6A56" w:rsidRDefault="008E4DD5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Akil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2019</w:t>
            </w:r>
            <w:r w:rsidR="005F568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[21]</w:t>
            </w:r>
          </w:p>
        </w:tc>
        <w:tc>
          <w:tcPr>
            <w:tcW w:w="1106" w:type="dxa"/>
            <w:vAlign w:val="center"/>
          </w:tcPr>
          <w:p w:rsidR="008E4DD5" w:rsidRPr="00EA6A56" w:rsidRDefault="008E4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Canada</w:t>
            </w:r>
          </w:p>
        </w:tc>
        <w:tc>
          <w:tcPr>
            <w:tcW w:w="1559" w:type="dxa"/>
            <w:vAlign w:val="center"/>
          </w:tcPr>
          <w:p w:rsidR="008E4DD5" w:rsidRPr="00EA6A56" w:rsidRDefault="008E4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8E4DD5" w:rsidRPr="00EA6A56" w:rsidRDefault="008E4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</w:t>
            </w:r>
          </w:p>
        </w:tc>
        <w:tc>
          <w:tcPr>
            <w:tcW w:w="967" w:type="dxa"/>
            <w:vAlign w:val="center"/>
          </w:tcPr>
          <w:p w:rsidR="008E4DD5" w:rsidRPr="00EA6A56" w:rsidRDefault="008E4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8E4DD5" w:rsidRPr="00EA6A56" w:rsidRDefault="008E4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8E4DD5" w:rsidRPr="00EA6A56" w:rsidRDefault="008E4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8E4DD5" w:rsidRPr="00EA6A56" w:rsidRDefault="008E4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</w:tcPr>
          <w:p w:rsidR="008E4DD5" w:rsidRPr="00EA6A56" w:rsidRDefault="008E4DD5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Characteristics of MA, </w:t>
            </w:r>
            <w:r w:rsidR="009077DF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NPA, FAZ, </w:t>
            </w:r>
            <w:r w:rsidR="00AB434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DME,</w:t>
            </w:r>
            <w:r w:rsidR="002B2BEE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IRMA and NVC</w:t>
            </w:r>
            <w:r w:rsidR="00AB434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(NVD and NVE), choroid</w:t>
            </w:r>
          </w:p>
        </w:tc>
      </w:tr>
      <w:tr w:rsidR="00EA6A56" w:rsidRPr="00EA6A56" w:rsidTr="00F70221">
        <w:trPr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A91409" w:rsidRPr="00EA6A56" w:rsidRDefault="00A91409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Akiyama</w:t>
            </w:r>
            <w:r w:rsidR="005F568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201</w:t>
            </w:r>
            <w:r w:rsidR="00F81BD6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8</w:t>
            </w:r>
            <w:r w:rsidR="005F568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[47]</w:t>
            </w:r>
          </w:p>
        </w:tc>
        <w:tc>
          <w:tcPr>
            <w:tcW w:w="1106" w:type="dxa"/>
            <w:vAlign w:val="center"/>
          </w:tcPr>
          <w:p w:rsidR="00A91409" w:rsidRPr="00EA6A56" w:rsidRDefault="00A914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Japan</w:t>
            </w:r>
          </w:p>
        </w:tc>
        <w:tc>
          <w:tcPr>
            <w:tcW w:w="1559" w:type="dxa"/>
            <w:vAlign w:val="center"/>
          </w:tcPr>
          <w:p w:rsidR="00A91409" w:rsidRPr="00EA6A56" w:rsidRDefault="00335B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Retrospective c</w:t>
            </w:r>
            <w:r w:rsidR="00A91409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ase-series</w:t>
            </w:r>
          </w:p>
        </w:tc>
        <w:tc>
          <w:tcPr>
            <w:tcW w:w="1822" w:type="dxa"/>
            <w:vAlign w:val="center"/>
          </w:tcPr>
          <w:p w:rsidR="00A91409" w:rsidRPr="00EA6A56" w:rsidRDefault="00A914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17</w:t>
            </w:r>
            <w:r w:rsidR="007F782A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 PDR</w:t>
            </w:r>
          </w:p>
        </w:tc>
        <w:tc>
          <w:tcPr>
            <w:tcW w:w="967" w:type="dxa"/>
            <w:vAlign w:val="center"/>
          </w:tcPr>
          <w:p w:rsidR="00A91409" w:rsidRPr="00EA6A56" w:rsidRDefault="00A914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17</w:t>
            </w:r>
            <w:r w:rsidR="00DA7BE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1184" w:type="dxa"/>
            <w:vAlign w:val="center"/>
          </w:tcPr>
          <w:p w:rsidR="00A91409" w:rsidRPr="00EA6A56" w:rsidRDefault="00495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A91409" w:rsidRPr="00EA6A56" w:rsidRDefault="00A914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7F782A" w:rsidRPr="00EA6A56" w:rsidRDefault="00A914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SS</w:t>
            </w:r>
            <w:r w:rsidR="007F782A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-OCT</w:t>
            </w:r>
          </w:p>
          <w:p w:rsidR="00A91409" w:rsidRPr="00EA6A56" w:rsidRDefault="00A914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</w:tcPr>
          <w:p w:rsidR="00A91409" w:rsidRPr="00EA6A56" w:rsidRDefault="00664233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Relationship between NVD and the </w:t>
            </w:r>
            <w:r w:rsidR="0049549A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PVD status</w:t>
            </w:r>
          </w:p>
          <w:p w:rsidR="00A91409" w:rsidRPr="00EA6A56" w:rsidRDefault="00664233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NVD arose from outside the cup and grew along the posterior hyaloid. Absence of PDV determinant to the growth of NVD</w:t>
            </w:r>
          </w:p>
        </w:tc>
      </w:tr>
      <w:tr w:rsidR="00EA6A56" w:rsidRPr="002531C2" w:rsidTr="00F70221">
        <w:trPr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1935CA3E" w:rsidRPr="00EA6A56" w:rsidRDefault="1935CA3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Arevalo 2013</w:t>
            </w:r>
            <w:r w:rsidR="005F568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[74]</w:t>
            </w:r>
          </w:p>
        </w:tc>
        <w:tc>
          <w:tcPr>
            <w:tcW w:w="1106" w:type="dxa"/>
            <w:vAlign w:val="center"/>
          </w:tcPr>
          <w:p w:rsidR="1935CA3E" w:rsidRPr="00EA6A56" w:rsidRDefault="1935CA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  <w:p w:rsidR="1935CA3E" w:rsidRPr="00EA6A56" w:rsidRDefault="1935CA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Saudi Arabia</w:t>
            </w:r>
          </w:p>
          <w:p w:rsidR="1935CA3E" w:rsidRPr="00EA6A56" w:rsidRDefault="1935CA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Venezuela</w:t>
            </w:r>
          </w:p>
        </w:tc>
        <w:tc>
          <w:tcPr>
            <w:tcW w:w="1559" w:type="dxa"/>
            <w:vAlign w:val="center"/>
          </w:tcPr>
          <w:p w:rsidR="1935CA3E" w:rsidRPr="00EA6A56" w:rsidRDefault="00CB2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CB251E" w:rsidRPr="00EA6A56" w:rsidRDefault="00394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Retinal pathologies affecting the posterior pole</w:t>
            </w:r>
          </w:p>
          <w:p w:rsidR="00394BCB" w:rsidRPr="00EA6A56" w:rsidRDefault="00394B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(inc</w:t>
            </w:r>
            <w:r w:rsidR="003110C4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l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uding DR)</w:t>
            </w:r>
          </w:p>
        </w:tc>
        <w:tc>
          <w:tcPr>
            <w:tcW w:w="967" w:type="dxa"/>
            <w:vAlign w:val="center"/>
          </w:tcPr>
          <w:p w:rsidR="1935CA3E" w:rsidRPr="00EA6A56" w:rsidRDefault="00CB2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1935CA3E" w:rsidRPr="00EA6A56" w:rsidRDefault="00CB2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1935CA3E" w:rsidRPr="00EA6A56" w:rsidRDefault="00CB2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1935CA3E" w:rsidRPr="00EA6A56" w:rsidRDefault="00CB2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</w:t>
            </w:r>
          </w:p>
        </w:tc>
        <w:tc>
          <w:tcPr>
            <w:tcW w:w="4791" w:type="dxa"/>
            <w:vAlign w:val="center"/>
          </w:tcPr>
          <w:p w:rsidR="1935CA3E" w:rsidRPr="00EA6A56" w:rsidRDefault="00295355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DME, PDR</w:t>
            </w:r>
            <w:r w:rsidR="0065751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, f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eatures </w:t>
            </w:r>
            <w:r w:rsidR="00CB251E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of subhyaloid </w:t>
            </w:r>
            <w:r w:rsidR="00BA37E0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hemorrhage</w:t>
            </w:r>
            <w:r w:rsidR="009165D4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, </w:t>
            </w:r>
            <w:r w:rsidR="00CB251E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preretinal membranes and posterior hyaloid</w:t>
            </w:r>
            <w:r w:rsidR="008369CA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, 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TRD</w:t>
            </w:r>
          </w:p>
        </w:tc>
      </w:tr>
      <w:tr w:rsidR="00EA6A56" w:rsidRPr="002531C2" w:rsidTr="00F70221">
        <w:trPr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DA6D0B" w:rsidRPr="00EA6A56" w:rsidRDefault="00DA6D0B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Arya 2019</w:t>
            </w:r>
            <w:r w:rsidR="005F568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[58]</w:t>
            </w:r>
          </w:p>
        </w:tc>
        <w:tc>
          <w:tcPr>
            <w:tcW w:w="1106" w:type="dxa"/>
            <w:vAlign w:val="center"/>
          </w:tcPr>
          <w:p w:rsidR="00DA6D0B" w:rsidRPr="00EA6A56" w:rsidRDefault="00DA6D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DA6D0B" w:rsidRPr="00EA6A56" w:rsidRDefault="00DA6D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Retrospective case-series</w:t>
            </w:r>
          </w:p>
        </w:tc>
        <w:tc>
          <w:tcPr>
            <w:tcW w:w="1822" w:type="dxa"/>
            <w:vAlign w:val="center"/>
          </w:tcPr>
          <w:p w:rsidR="00DA6D0B" w:rsidRPr="00EA6A56" w:rsidRDefault="00DA6D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14 eyes with severe NPDR and PDR</w:t>
            </w:r>
          </w:p>
        </w:tc>
        <w:tc>
          <w:tcPr>
            <w:tcW w:w="2151" w:type="dxa"/>
            <w:gridSpan w:val="2"/>
            <w:vAlign w:val="center"/>
          </w:tcPr>
          <w:p w:rsidR="002C5C85" w:rsidRPr="00EA6A56" w:rsidRDefault="00DA6D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26</w:t>
            </w:r>
            <w:r w:rsidR="00C0694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</w:t>
            </w:r>
            <w:r w:rsidR="008B254E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lesions</w:t>
            </w:r>
          </w:p>
        </w:tc>
        <w:tc>
          <w:tcPr>
            <w:tcW w:w="841" w:type="dxa"/>
            <w:vAlign w:val="center"/>
          </w:tcPr>
          <w:p w:rsidR="00B856C8" w:rsidRPr="00EA6A56" w:rsidRDefault="00DA6D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70</w:t>
            </w:r>
            <w:r w:rsidR="00F81BD6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lesions</w:t>
            </w:r>
          </w:p>
        </w:tc>
        <w:tc>
          <w:tcPr>
            <w:tcW w:w="2302" w:type="dxa"/>
            <w:vAlign w:val="center"/>
          </w:tcPr>
          <w:p w:rsidR="00DA6D0B" w:rsidRPr="00EA6A56" w:rsidRDefault="00DA6D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WF SS-OCTA</w:t>
            </w:r>
          </w:p>
          <w:p w:rsidR="00DA6D0B" w:rsidRPr="00EA6A56" w:rsidRDefault="00DA6D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</w:tc>
        <w:tc>
          <w:tcPr>
            <w:tcW w:w="4791" w:type="dxa"/>
          </w:tcPr>
          <w:p w:rsidR="00DA6D0B" w:rsidRPr="00EA6A56" w:rsidRDefault="00DA6D0B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Distinguishing features of IRMA and NV using OCTA</w:t>
            </w:r>
          </w:p>
          <w:p w:rsidR="005834AA" w:rsidRPr="00FB46D0" w:rsidRDefault="005834AA" w:rsidP="00CC23DA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B46D0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OCTA demonstrated specificity of 99% and sensitivity of 92% in identifying IRMA and NV</w:t>
            </w:r>
          </w:p>
        </w:tc>
      </w:tr>
      <w:tr w:rsidR="00EA6A56" w:rsidRPr="002531C2" w:rsidTr="00F70221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9D1AAA" w:rsidRPr="00FB46D0" w:rsidRDefault="009D1AAA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Chatziralli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2016</w:t>
            </w:r>
            <w:r w:rsidR="005F568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[55]</w:t>
            </w:r>
          </w:p>
        </w:tc>
        <w:tc>
          <w:tcPr>
            <w:tcW w:w="1106" w:type="dxa"/>
            <w:vAlign w:val="center"/>
          </w:tcPr>
          <w:p w:rsidR="009D1AAA" w:rsidRPr="00EA6A56" w:rsidRDefault="009D1A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UK</w:t>
            </w:r>
          </w:p>
        </w:tc>
        <w:tc>
          <w:tcPr>
            <w:tcW w:w="1559" w:type="dxa"/>
            <w:vAlign w:val="center"/>
          </w:tcPr>
          <w:p w:rsidR="009D1AAA" w:rsidRPr="00EA6A56" w:rsidRDefault="00335B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Retrospective c</w:t>
            </w:r>
            <w:r w:rsidR="009D1AAA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ase-series</w:t>
            </w:r>
          </w:p>
        </w:tc>
        <w:tc>
          <w:tcPr>
            <w:tcW w:w="1822" w:type="dxa"/>
            <w:vAlign w:val="center"/>
          </w:tcPr>
          <w:p w:rsidR="009D1AAA" w:rsidRPr="00EA6A56" w:rsidRDefault="009D1A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47 eyes with PDR</w:t>
            </w:r>
          </w:p>
        </w:tc>
        <w:tc>
          <w:tcPr>
            <w:tcW w:w="967" w:type="dxa"/>
            <w:vAlign w:val="center"/>
          </w:tcPr>
          <w:p w:rsidR="009D1AAA" w:rsidRPr="00EA6A56" w:rsidRDefault="009D1A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9D1AAA" w:rsidRPr="00EA6A56" w:rsidRDefault="009D1A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47</w:t>
            </w:r>
            <w:r w:rsidR="00D232EC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841" w:type="dxa"/>
            <w:vAlign w:val="center"/>
          </w:tcPr>
          <w:p w:rsidR="009D1AAA" w:rsidRPr="00EA6A56" w:rsidRDefault="009D1A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9D1AAA" w:rsidRPr="00EA6A56" w:rsidRDefault="009D1A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  <w:p w:rsidR="009D1AAA" w:rsidRPr="00EA6A56" w:rsidRDefault="009D1A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</w:tc>
        <w:tc>
          <w:tcPr>
            <w:tcW w:w="4791" w:type="dxa"/>
            <w:vAlign w:val="center"/>
          </w:tcPr>
          <w:p w:rsidR="009D1AAA" w:rsidRPr="00EA6A56" w:rsidRDefault="009D1AAA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Time to regression of NVE based on relative location to ILM</w:t>
            </w:r>
            <w:r w:rsidR="00C26760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following PRP</w:t>
            </w:r>
          </w:p>
        </w:tc>
      </w:tr>
      <w:tr w:rsidR="00EA6A56" w:rsidRPr="002531C2" w:rsidTr="00F70221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  <w:hideMark/>
          </w:tcPr>
          <w:p w:rsidR="00756D07" w:rsidRPr="00EA6A56" w:rsidRDefault="00756D07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Cho 2013</w:t>
            </w:r>
            <w:r w:rsidR="005F568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[14]</w:t>
            </w:r>
          </w:p>
        </w:tc>
        <w:tc>
          <w:tcPr>
            <w:tcW w:w="1106" w:type="dxa"/>
            <w:vAlign w:val="center"/>
            <w:hideMark/>
          </w:tcPr>
          <w:p w:rsidR="00756D07" w:rsidRPr="00EA6A56" w:rsidRDefault="00756D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756D07" w:rsidRPr="00EA6A56" w:rsidRDefault="00D232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Retrospective </w:t>
            </w:r>
            <w:r w:rsidR="00BD086B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</w:t>
            </w:r>
            <w:r w:rsidR="00756D0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ross-sectional</w:t>
            </w:r>
          </w:p>
        </w:tc>
        <w:tc>
          <w:tcPr>
            <w:tcW w:w="1822" w:type="dxa"/>
            <w:vAlign w:val="center"/>
            <w:hideMark/>
          </w:tcPr>
          <w:p w:rsidR="00756D07" w:rsidRPr="00EA6A56" w:rsidRDefault="00756D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16 eyes with PDR</w:t>
            </w:r>
          </w:p>
        </w:tc>
        <w:tc>
          <w:tcPr>
            <w:tcW w:w="967" w:type="dxa"/>
            <w:vAlign w:val="center"/>
            <w:hideMark/>
          </w:tcPr>
          <w:p w:rsidR="00756D07" w:rsidRPr="00EA6A56" w:rsidRDefault="00756D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9</w:t>
            </w:r>
            <w:r w:rsidR="00D232EC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1184" w:type="dxa"/>
            <w:vAlign w:val="center"/>
            <w:hideMark/>
          </w:tcPr>
          <w:p w:rsidR="00756D07" w:rsidRPr="00EA6A56" w:rsidRDefault="00756D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6</w:t>
            </w:r>
            <w:r w:rsidR="00D232EC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841" w:type="dxa"/>
            <w:vAlign w:val="center"/>
            <w:hideMark/>
          </w:tcPr>
          <w:p w:rsidR="00756D07" w:rsidRPr="00EA6A56" w:rsidRDefault="00756D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</w:t>
            </w:r>
            <w:r w:rsidR="00D232EC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2302" w:type="dxa"/>
            <w:vAlign w:val="center"/>
          </w:tcPr>
          <w:p w:rsidR="00756D07" w:rsidRPr="00EA6A56" w:rsidRDefault="00756D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</w:tc>
        <w:tc>
          <w:tcPr>
            <w:tcW w:w="4791" w:type="dxa"/>
            <w:vAlign w:val="center"/>
          </w:tcPr>
          <w:p w:rsidR="00756D07" w:rsidRPr="00EA6A56" w:rsidRDefault="00756D07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Characterization of </w:t>
            </w:r>
            <w:r w:rsidR="002D1464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</w:t>
            </w:r>
            <w:r w:rsidR="00BB379A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, IRMA, and NV</w:t>
            </w:r>
            <w:r w:rsidR="00A3785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-related traction with and without RD</w:t>
            </w:r>
          </w:p>
          <w:p w:rsidR="002638DD" w:rsidRPr="00EA6A56" w:rsidRDefault="00756D07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Distinguishing features of IRMA and NV</w:t>
            </w:r>
          </w:p>
          <w:p w:rsidR="00756D07" w:rsidRPr="00EA6A56" w:rsidRDefault="002638D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Vitreoretinal changes associated with NVCs</w:t>
            </w:r>
          </w:p>
        </w:tc>
      </w:tr>
      <w:tr w:rsidR="00EA6A56" w:rsidRPr="002531C2" w:rsidTr="00F7022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E96838" w:rsidRPr="00EA6A56" w:rsidRDefault="00E96838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Choi 2017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[59]</w:t>
            </w:r>
          </w:p>
        </w:tc>
        <w:tc>
          <w:tcPr>
            <w:tcW w:w="1106" w:type="dxa"/>
            <w:vAlign w:val="center"/>
          </w:tcPr>
          <w:p w:rsidR="00E96838" w:rsidRPr="00EA6A56" w:rsidRDefault="00E9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792F5A" w:rsidRPr="00EA6A56" w:rsidRDefault="00792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</w:t>
            </w:r>
          </w:p>
          <w:p w:rsidR="00071354" w:rsidRPr="00EA6A56" w:rsidRDefault="00792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cross-sectional</w:t>
            </w:r>
          </w:p>
        </w:tc>
        <w:tc>
          <w:tcPr>
            <w:tcW w:w="1822" w:type="dxa"/>
            <w:vAlign w:val="center"/>
          </w:tcPr>
          <w:p w:rsidR="002649BA" w:rsidRPr="00EA6A56" w:rsidRDefault="00264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89 eyes from diabetic patients</w:t>
            </w:r>
          </w:p>
          <w:p w:rsidR="00E96838" w:rsidRPr="00EA6A56" w:rsidRDefault="00264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(9 with PDR)</w:t>
            </w:r>
          </w:p>
          <w:p w:rsidR="002649BA" w:rsidRPr="00EA6A56" w:rsidRDefault="00264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63 eyes from healthy controls</w:t>
            </w:r>
          </w:p>
        </w:tc>
        <w:tc>
          <w:tcPr>
            <w:tcW w:w="967" w:type="dxa"/>
            <w:vAlign w:val="center"/>
          </w:tcPr>
          <w:p w:rsidR="00E96838" w:rsidRPr="00EA6A56" w:rsidRDefault="00AC1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E96838" w:rsidRPr="00EA6A56" w:rsidRDefault="00AC1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E96838" w:rsidRPr="00EA6A56" w:rsidRDefault="00AC1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E96838" w:rsidRPr="00EA6A56" w:rsidRDefault="001E20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2649BA" w:rsidRPr="00EA6A56" w:rsidRDefault="00264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SS-OCTA</w:t>
            </w:r>
          </w:p>
          <w:p w:rsidR="00E96838" w:rsidRPr="00EA6A56" w:rsidRDefault="00E96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</w:tc>
        <w:tc>
          <w:tcPr>
            <w:tcW w:w="4791" w:type="dxa"/>
          </w:tcPr>
          <w:p w:rsidR="002649BA" w:rsidRPr="00EA6A56" w:rsidRDefault="002649BA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Vascular abnormalities (</w:t>
            </w:r>
            <w:r w:rsidR="00EB380F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clustered, dilated or tortuous 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capillaries and capillary loops)</w:t>
            </w:r>
          </w:p>
          <w:p w:rsidR="00E96838" w:rsidRPr="00EA6A56" w:rsidRDefault="002649BA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Retinal capillary density</w:t>
            </w:r>
            <w:r w:rsidR="00941E59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, NPAs, FAZ, NV</w:t>
            </w:r>
          </w:p>
          <w:p w:rsidR="00BD57B6" w:rsidRPr="00EA6A56" w:rsidRDefault="00BD57B6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PDR eyes had lower retinal capillary density compared with normal eyes</w:t>
            </w:r>
          </w:p>
        </w:tc>
      </w:tr>
      <w:tr w:rsidR="00EA6A56" w:rsidRPr="00EA6A56" w:rsidTr="00F7022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316CE2" w:rsidRPr="00EA6A56" w:rsidRDefault="00316C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Cole 2016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[9]</w:t>
            </w:r>
          </w:p>
        </w:tc>
        <w:tc>
          <w:tcPr>
            <w:tcW w:w="1106" w:type="dxa"/>
            <w:vAlign w:val="center"/>
          </w:tcPr>
          <w:p w:rsidR="00316CE2" w:rsidRPr="00EA6A56" w:rsidRDefault="00316C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  <w:p w:rsidR="00316CE2" w:rsidRPr="00EA6A56" w:rsidRDefault="00316C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Brazil</w:t>
            </w:r>
          </w:p>
        </w:tc>
        <w:tc>
          <w:tcPr>
            <w:tcW w:w="1559" w:type="dxa"/>
            <w:vAlign w:val="center"/>
          </w:tcPr>
          <w:p w:rsidR="00316CE2" w:rsidRPr="00EA6A56" w:rsidRDefault="00316C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316CE2" w:rsidRPr="00EA6A56" w:rsidRDefault="00316C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</w:t>
            </w:r>
          </w:p>
        </w:tc>
        <w:tc>
          <w:tcPr>
            <w:tcW w:w="967" w:type="dxa"/>
            <w:vAlign w:val="center"/>
          </w:tcPr>
          <w:p w:rsidR="00316CE2" w:rsidRPr="00EA6A56" w:rsidRDefault="00AC1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316CE2" w:rsidRPr="00EA6A56" w:rsidRDefault="00AC1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316CE2" w:rsidRPr="00EA6A56" w:rsidRDefault="00AC1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316CE2" w:rsidRPr="00EA6A56" w:rsidRDefault="001E20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316CE2" w:rsidRPr="00EA6A56" w:rsidRDefault="00316C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Fundus autofluorescence</w:t>
            </w:r>
          </w:p>
          <w:p w:rsidR="00316CE2" w:rsidRPr="00EA6A56" w:rsidRDefault="00580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NIR image</w:t>
            </w:r>
          </w:p>
          <w:p w:rsidR="00316CE2" w:rsidRPr="00EA6A56" w:rsidRDefault="00316C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316CE2" w:rsidRPr="00EA6A56" w:rsidRDefault="00316C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</w:t>
            </w:r>
          </w:p>
          <w:p w:rsidR="00316CE2" w:rsidRPr="00EA6A56" w:rsidDel="00766A4B" w:rsidRDefault="00316C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vAlign w:val="center"/>
          </w:tcPr>
          <w:p w:rsidR="00316CE2" w:rsidRPr="00EA6A56" w:rsidRDefault="00316CE2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pt-PT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pt-PT" w:eastAsia="pt-BR"/>
              </w:rPr>
              <w:t>MA, NVC, IRMA</w:t>
            </w:r>
          </w:p>
          <w:p w:rsidR="00316CE2" w:rsidRPr="00EA6A56" w:rsidRDefault="00316CE2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pt-PT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pt-PT" w:eastAsia="pt-BR"/>
              </w:rPr>
              <w:t>Retinal traction</w:t>
            </w:r>
          </w:p>
          <w:p w:rsidR="00316CE2" w:rsidRPr="00EA6A56" w:rsidRDefault="00316CE2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pt-PT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pt-PT" w:eastAsia="pt-BR"/>
              </w:rPr>
              <w:t>NPAs</w:t>
            </w:r>
          </w:p>
        </w:tc>
      </w:tr>
      <w:tr w:rsidR="00EA6A56" w:rsidRPr="002531C2" w:rsidTr="00F7022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457F2E" w:rsidRPr="00EA6A56" w:rsidRDefault="00457F2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lastRenderedPageBreak/>
              <w:t>Coscas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</w:t>
            </w:r>
            <w:r w:rsidR="00F81BD6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8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[37]</w:t>
            </w:r>
          </w:p>
        </w:tc>
        <w:tc>
          <w:tcPr>
            <w:tcW w:w="1106" w:type="dxa"/>
            <w:vAlign w:val="center"/>
          </w:tcPr>
          <w:p w:rsidR="00457F2E" w:rsidRPr="00EA6A56" w:rsidRDefault="00457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France</w:t>
            </w:r>
          </w:p>
        </w:tc>
        <w:tc>
          <w:tcPr>
            <w:tcW w:w="1559" w:type="dxa"/>
            <w:vAlign w:val="center"/>
          </w:tcPr>
          <w:p w:rsidR="00457F2E" w:rsidRPr="00EA6A56" w:rsidRDefault="00457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457F2E" w:rsidRPr="00EA6A56" w:rsidRDefault="00457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Healthy subjects</w:t>
            </w:r>
          </w:p>
          <w:p w:rsidR="00457F2E" w:rsidRPr="00EA6A56" w:rsidRDefault="00457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Diabetic patients</w:t>
            </w:r>
          </w:p>
        </w:tc>
        <w:tc>
          <w:tcPr>
            <w:tcW w:w="967" w:type="dxa"/>
            <w:vAlign w:val="center"/>
          </w:tcPr>
          <w:p w:rsidR="00457F2E" w:rsidRPr="00EA6A56" w:rsidRDefault="00AC1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457F2E" w:rsidRPr="00EA6A56" w:rsidRDefault="00AC1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457F2E" w:rsidRPr="00EA6A56" w:rsidRDefault="00AC1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457F2E" w:rsidRPr="00EA6A56" w:rsidRDefault="00457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  <w:p w:rsidR="00C74776" w:rsidRPr="00EA6A56" w:rsidRDefault="00C747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</w:tc>
        <w:tc>
          <w:tcPr>
            <w:tcW w:w="4791" w:type="dxa"/>
            <w:vAlign w:val="center"/>
          </w:tcPr>
          <w:p w:rsidR="00457F2E" w:rsidRPr="00EA6A56" w:rsidRDefault="00BB379A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Characterization of </w:t>
            </w:r>
            <w:r w:rsidR="001D508A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MA, IRMA, venous beading, 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NVC</w:t>
            </w:r>
            <w:r w:rsidR="001D508A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, FAZ area and macular vascular density</w:t>
            </w:r>
          </w:p>
        </w:tc>
      </w:tr>
      <w:tr w:rsidR="00EA6A56" w:rsidRPr="00EA6A56" w:rsidTr="00F70221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De Barros Garcia 2017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[52]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Brazil</w:t>
            </w:r>
          </w:p>
        </w:tc>
        <w:tc>
          <w:tcPr>
            <w:tcW w:w="1559" w:type="dxa"/>
            <w:vAlign w:val="center"/>
          </w:tcPr>
          <w:p w:rsidR="00557CBD" w:rsidRPr="00EA6A56" w:rsidDel="000C3E0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557CBD" w:rsidRPr="00EA6A56" w:rsidDel="001E0944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</w:t>
            </w:r>
          </w:p>
        </w:tc>
        <w:tc>
          <w:tcPr>
            <w:tcW w:w="967" w:type="dxa"/>
            <w:vAlign w:val="center"/>
          </w:tcPr>
          <w:p w:rsidR="00557CBD" w:rsidRPr="00EA6A56" w:rsidDel="00BC47A5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Del="00F86BA2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MA, NVCs, IRMA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NPAs</w:t>
            </w:r>
          </w:p>
        </w:tc>
      </w:tr>
      <w:tr w:rsidR="00EA6A56" w:rsidRPr="002531C2" w:rsidTr="00F70221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De Carlo 2016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[24]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Retrospective observational</w:t>
            </w:r>
          </w:p>
        </w:tc>
        <w:tc>
          <w:tcPr>
            <w:tcW w:w="1822" w:type="dxa"/>
            <w:vAlign w:val="center"/>
          </w:tcPr>
          <w:p w:rsidR="00557CBD" w:rsidRPr="00EA6A56" w:rsidRDefault="00557CBD" w:rsidP="000A74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52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13 eyes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6 eyes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Characterization of NVE and distinguishing features from IRMA, </w:t>
            </w:r>
            <w:r w:rsid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elation of NVE to retinal NPA and IRMA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FB46D0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92% eyes had NVE adjacent to retinal NPA and 50% were adjacent to IRMAs.</w:t>
            </w:r>
          </w:p>
        </w:tc>
      </w:tr>
      <w:tr w:rsidR="00EA6A56" w:rsidRPr="002531C2" w:rsidTr="00F70221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Elbendary 2018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[38]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Egypt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Cross-sectional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32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24 eyes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8 eyes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3 eyes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SS-OCTA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Characteristics of NVC and IRMA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FAZ, NPA</w:t>
            </w:r>
          </w:p>
        </w:tc>
      </w:tr>
      <w:tr w:rsidR="00EA6A56" w:rsidRPr="002531C2" w:rsidTr="00F70221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Falavarjani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</w:t>
            </w:r>
            <w:r w:rsidR="00FC2FC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9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[42]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Iran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 interventional case 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11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11 eyes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Time to regression of NVD following intravitreal bevacizumab; regression was observed as early as 24h</w:t>
            </w:r>
          </w:p>
        </w:tc>
      </w:tr>
      <w:tr w:rsidR="00EA6A56" w:rsidRPr="002531C2" w:rsidTr="00F70221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Gabr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</w:t>
            </w:r>
            <w:r w:rsidR="00FC2FC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8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[35]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 interventional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20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Intraoperative SS-OCT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Intraoperative detection of complications of PDR</w:t>
            </w:r>
          </w:p>
        </w:tc>
      </w:tr>
      <w:tr w:rsidR="00EA6A56" w:rsidRPr="00EA6A56" w:rsidTr="00F70221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Ga</w:t>
            </w:r>
            <w:r w:rsidR="00FC2FC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j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ree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2017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[11]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UK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MA, NVCs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NPAs</w:t>
            </w:r>
          </w:p>
        </w:tc>
      </w:tr>
      <w:tr w:rsidR="00EA6A56" w:rsidRPr="002531C2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Gildea 201</w:t>
            </w:r>
            <w:r w:rsidR="00FC2FC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9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[48]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UK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Characteristics of MA, NVC, NPA, FAZ,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Vessel density and tortuosity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DME and macular ischemia</w:t>
            </w:r>
          </w:p>
        </w:tc>
      </w:tr>
      <w:tr w:rsidR="00EA6A56" w:rsidRPr="002531C2" w:rsidTr="00F70221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He 2019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[62]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China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 pilot study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44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44 eyes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Changes in NVE size following PRP alone or with anti-VEGF</w:t>
            </w:r>
          </w:p>
          <w:p w:rsidR="00557CBD" w:rsidRPr="00EA6A56" w:rsidRDefault="2B6FA671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Combined treatment more effective in NVE regression</w:t>
            </w:r>
          </w:p>
        </w:tc>
      </w:tr>
      <w:tr w:rsidR="00EA6A56" w:rsidRPr="002531C2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Hirano 201</w:t>
            </w:r>
            <w:r w:rsidR="00FC2FC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8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[57]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Japan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 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37 eyes with DR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(13 with PDR)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WF SS-OCTA with EFI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Comparison of SS-OCT with EFI to FA -NVC, NPA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FB46D0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SS-OCTA – sensitivity of 79% and specificity of 96% for NVC and of 96% and 100% for NPA</w:t>
            </w:r>
          </w:p>
        </w:tc>
      </w:tr>
      <w:tr w:rsidR="00EA6A56" w:rsidRPr="002531C2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Hu 201</w:t>
            </w:r>
            <w:r w:rsidR="00FC2FC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9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[50]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China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 observational trial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24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Quantification of change in neovascular pattern on fibrovascular membranes following intravitreal conbercept injection,</w:t>
            </w:r>
            <w:r w:rsidR="00657E8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vessel skeleton density and vessel density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 has potential to evaluate antiangiogenic effect in PDR</w:t>
            </w:r>
          </w:p>
        </w:tc>
      </w:tr>
      <w:tr w:rsidR="00EA6A56" w:rsidRPr="002531C2" w:rsidTr="00F70221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  <w:hideMark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lastRenderedPageBreak/>
              <w:t>Hwang 2015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[22]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 case-series</w:t>
            </w:r>
          </w:p>
        </w:tc>
        <w:tc>
          <w:tcPr>
            <w:tcW w:w="1822" w:type="dxa"/>
            <w:vAlign w:val="center"/>
            <w:hideMark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 eyes with PDR</w:t>
            </w:r>
          </w:p>
        </w:tc>
        <w:tc>
          <w:tcPr>
            <w:tcW w:w="967" w:type="dxa"/>
            <w:vAlign w:val="center"/>
            <w:hideMark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3 eyes</w:t>
            </w:r>
          </w:p>
        </w:tc>
        <w:tc>
          <w:tcPr>
            <w:tcW w:w="1184" w:type="dxa"/>
            <w:vAlign w:val="center"/>
            <w:hideMark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 eyes</w:t>
            </w:r>
          </w:p>
        </w:tc>
        <w:tc>
          <w:tcPr>
            <w:tcW w:w="841" w:type="dxa"/>
            <w:vAlign w:val="center"/>
            <w:hideMark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 eye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 features of DR: FAZ size and shape, capillary dropout and arteriolar characteristics,</w:t>
            </w:r>
            <w:r w:rsidR="00657E8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MA and NVC</w:t>
            </w:r>
          </w:p>
        </w:tc>
      </w:tr>
      <w:tr w:rsidR="00EA6A56" w:rsidRPr="00EA6A56" w:rsidTr="00F70221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shd w:val="clear" w:color="auto" w:fill="auto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Hwang 2016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[72]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Case-control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47 eyes with DR (23 with PDR)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29 healthy eyes </w:t>
            </w:r>
          </w:p>
        </w:tc>
        <w:tc>
          <w:tcPr>
            <w:tcW w:w="967" w:type="dxa"/>
            <w:shd w:val="clear" w:color="auto" w:fill="auto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NVC, NPAs, capillary abnormalities</w:t>
            </w:r>
          </w:p>
        </w:tc>
      </w:tr>
      <w:tr w:rsidR="00EA6A56" w:rsidRPr="002531C2" w:rsidTr="00F70221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Ishibazawa 2015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[23]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Japan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 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47 eyes with DR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(11 with PDR)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5 eyes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 in PDR: characterization of MA, IRMA, NVD, NVD flow area, NPA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Changes in NVC after anti-VEGF treatment</w:t>
            </w:r>
          </w:p>
        </w:tc>
      </w:tr>
      <w:tr w:rsidR="00EA6A56" w:rsidRPr="00EA6A56" w:rsidTr="00F70221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Ishibazawa 2016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[28]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Japan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Cross-sectional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40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25 eyes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15 eyes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Characterization of NVC in treatment-naïve or previously treated PDR using OCTA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Changes in NVC following PRP, NVC flow area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Description of EVP</w:t>
            </w:r>
          </w:p>
        </w:tc>
      </w:tr>
      <w:tr w:rsidR="00EA6A56" w:rsidRPr="002531C2" w:rsidTr="00F70221">
        <w:trPr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Jia 2015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[41]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Germany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Healthy subjects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 patients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AMD patients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Characterization of NVC and capillary dropout in DR</w:t>
            </w:r>
          </w:p>
        </w:tc>
      </w:tr>
      <w:tr w:rsidR="00EA6A56" w:rsidRPr="002531C2" w:rsidTr="00F70221">
        <w:trPr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Kashani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2017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[53]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2863FA" w:rsidRPr="00EA6A56" w:rsidRDefault="002863FA" w:rsidP="008E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DR </w:t>
            </w:r>
          </w:p>
          <w:p w:rsidR="00557CBD" w:rsidRPr="00EA6A56" w:rsidRDefault="002863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Other pathologies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ICG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vAlign w:val="center"/>
          </w:tcPr>
          <w:p w:rsidR="00557CBD" w:rsidRPr="00EA6A56" w:rsidRDefault="2B6FA671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Detection of NVC and IRMA using OCTA in DR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Staging of DR by OCTA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Study of capillary density in DR</w:t>
            </w:r>
          </w:p>
        </w:tc>
      </w:tr>
      <w:tr w:rsidR="00EA6A56" w:rsidRPr="002531C2" w:rsidTr="00F70221">
        <w:trPr>
          <w:trHeight w:val="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Karst 2018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[71]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Cross-sectional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35 eyes with DR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(16 with PDR)</w:t>
            </w:r>
          </w:p>
        </w:tc>
        <w:tc>
          <w:tcPr>
            <w:tcW w:w="2151" w:type="dxa"/>
            <w:gridSpan w:val="2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7 </w:t>
            </w:r>
            <w:r w:rsidR="008B254E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lesions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20 lesions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Adaptive optics SLO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NIR image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Characterization of MA, IRMA and NVC using AOSLO and comparison of findings with standard imaging techniques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Characterization of non-vascular lesions</w:t>
            </w:r>
          </w:p>
        </w:tc>
      </w:tr>
      <w:tr w:rsidR="00EA6A56" w:rsidRPr="002531C2" w:rsidTr="00F70221">
        <w:trPr>
          <w:trHeight w:val="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Kim 201</w:t>
            </w:r>
            <w:r w:rsidR="00FC2FC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6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[75]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Korea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Retrospective 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26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6F62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6F62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6F62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Ultrasonic biometry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Morphology of tractional retinal elevation (TRE) in PDR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TRE may progress to TRD or tractional retinoschisis</w:t>
            </w:r>
          </w:p>
        </w:tc>
      </w:tr>
      <w:tr w:rsidR="00EA6A56" w:rsidRPr="002531C2" w:rsidTr="00F70221">
        <w:trPr>
          <w:trHeight w:val="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Lee 2015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16</w:t>
            </w:r>
            <w:r w:rsidR="004239E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UK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Retrospective case-series</w:t>
            </w:r>
          </w:p>
        </w:tc>
        <w:tc>
          <w:tcPr>
            <w:tcW w:w="1822" w:type="dxa"/>
            <w:vAlign w:val="center"/>
          </w:tcPr>
          <w:p w:rsidR="00E143D4" w:rsidRPr="00EA6A56" w:rsidRDefault="00557CBD" w:rsidP="008E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12 eyes with DR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(9 eyes with PDR)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 eyes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9 eyes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 eyes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Distinguishing features of IRMA and NVC using SD-OCT</w:t>
            </w:r>
          </w:p>
          <w:p w:rsidR="00557CBD" w:rsidRPr="00FB46D0" w:rsidRDefault="2B6FA671" w:rsidP="00CC23DA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B46D0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IRMAs had hyperreflective dots in inner retina and ILM outpouching while NVE had ILM and/or posterior hyaloid breach and vitreous hyperreflective dots</w:t>
            </w:r>
          </w:p>
        </w:tc>
      </w:tr>
      <w:tr w:rsidR="00EA6A56" w:rsidRPr="002531C2" w:rsidTr="00F70221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Lee 2016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[44]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pt-PT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pt-PT" w:eastAsia="pt-BR"/>
              </w:rPr>
              <w:t>MA, vascular abnormalities, NPA, FAZ, NV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Capillary perfusion density, vessel area, flow index,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PDR patients had significant lower vessel density values compared to NPDR patients</w:t>
            </w:r>
          </w:p>
        </w:tc>
      </w:tr>
      <w:tr w:rsidR="00EA6A56" w:rsidRPr="002531C2" w:rsidTr="00F70221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Liu 2018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[26]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China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Characteristics of MA, DME, IRMA and NVC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Changes following PRP and anti-VEGF</w:t>
            </w:r>
          </w:p>
        </w:tc>
      </w:tr>
      <w:tr w:rsidR="00EA6A56" w:rsidRPr="002531C2" w:rsidTr="00F70221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lastRenderedPageBreak/>
              <w:t>Matsunaga 2015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[39]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Cross-sectional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47 eyes with DR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(13 with PDR)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 eye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700EC2" w:rsidRPr="00EA6A56" w:rsidRDefault="00557CBD" w:rsidP="008E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FA 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WF</w:t>
            </w:r>
            <w:r w:rsidR="00246441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SS-OCTA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 of DR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Characteristics of cotton-wool spots, NPA, IRMA, intraretinal fluid, MA, NVD</w:t>
            </w:r>
          </w:p>
        </w:tc>
      </w:tr>
      <w:tr w:rsidR="00EA6A56" w:rsidRPr="002531C2" w:rsidTr="00F70221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Miura 2015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[19]</w:t>
            </w:r>
          </w:p>
          <w:p w:rsidR="00557CBD" w:rsidRPr="00FB46D0" w:rsidRDefault="00557CBD" w:rsidP="000A7436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Japan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 nonrandomized clinical trial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17 eyes with PDR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8 eyes from healthy subjects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12 eyes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11 eyes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 eye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Prototype Doppler OCT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Characterization of NVC and IRMA using Doppler-OCT</w:t>
            </w:r>
          </w:p>
        </w:tc>
      </w:tr>
      <w:tr w:rsidR="00EA6A56" w:rsidRPr="002531C2" w:rsidTr="00F70221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Mizukami 2017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[78]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Japan</w:t>
            </w:r>
          </w:p>
        </w:tc>
        <w:tc>
          <w:tcPr>
            <w:tcW w:w="1559" w:type="dxa"/>
            <w:vAlign w:val="center"/>
          </w:tcPr>
          <w:p w:rsidR="00557CBD" w:rsidRPr="00EA6A56" w:rsidDel="002E6FE0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Retrospective 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157 eyes with DR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11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Number of hyperreflective foci in vitreous on SD-OCT increasing with severity of DR</w:t>
            </w:r>
          </w:p>
        </w:tc>
      </w:tr>
      <w:tr w:rsidR="00EA6A56" w:rsidRPr="00EA6A56" w:rsidTr="00F70221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Motulsky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2019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[43]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 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24 eyes with severe NPDR and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12 eyes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22 eyes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WF SS-OCTA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WF SS-OCT to detect and monitor NVC in PDR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Changes in NVC following anti-VEGF and PRP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Retinal perfusion</w:t>
            </w:r>
          </w:p>
        </w:tc>
      </w:tr>
      <w:tr w:rsidR="00EA6A56" w:rsidRPr="002531C2" w:rsidTr="00F70221">
        <w:trPr>
          <w:trHeight w:val="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Muqit 201</w:t>
            </w:r>
            <w:r w:rsidR="00FC2FC3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[15]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UK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Secondary analysis of two prospective clinical trials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50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33</w:t>
            </w:r>
            <w:r w:rsidR="00F81BD6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15</w:t>
            </w:r>
            <w:r w:rsidR="00F81BD6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FD-OCT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WF-FA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FD-OCT characterization of NVD and NVE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Retinoschisis, vitreoretinal changes, traction retinal detachment</w:t>
            </w:r>
          </w:p>
        </w:tc>
      </w:tr>
      <w:tr w:rsidR="00EA6A56" w:rsidRPr="002531C2" w:rsidTr="00F70221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Muqit 2014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[36]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UK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Retrospective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SS-OCT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SS-OCT characterization of NVCs, cortical </w:t>
            </w:r>
            <w:r w:rsidR="00657E8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vitreous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and vitreoretinal interface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Tractional NVCs,</w:t>
            </w:r>
            <w:r w:rsidR="00657E8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distinguishing features of vitreoschisis and RD</w:t>
            </w:r>
          </w:p>
        </w:tc>
      </w:tr>
      <w:tr w:rsidR="00EA6A56" w:rsidRPr="002531C2" w:rsidTr="00F70221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Nesper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2017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[65]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Visible-Light OCT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Macular vessel density reduced in PDR patients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FAZ, non-perfusion areas, vascular flow, NV, DME, MA</w:t>
            </w:r>
          </w:p>
        </w:tc>
      </w:tr>
      <w:tr w:rsidR="00EA6A56" w:rsidRPr="002531C2" w:rsidTr="00F70221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Pan 2018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[25]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China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Cross-sectional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35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35 lesions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75 lesions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12 lesions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Evaluation of origin and morphology of NVC and IRMA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Quantification of NPAs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Classification proposal of NVE based on OCTA</w:t>
            </w:r>
          </w:p>
        </w:tc>
      </w:tr>
      <w:tr w:rsidR="00EA6A56" w:rsidRPr="00EA6A56" w:rsidTr="00F70221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Pierro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2017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[49]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Italy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 and infrared fundus photography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Characteristics of DME, macular ischemia, MA and NVC</w:t>
            </w:r>
          </w:p>
          <w:p w:rsidR="00557CBD" w:rsidRPr="00EA6A56" w:rsidRDefault="2B6FA671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Preretinal and intravitreal hemorrhages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PVD, vitreoschisis, TRD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Choroidal thickness</w:t>
            </w:r>
          </w:p>
        </w:tc>
      </w:tr>
      <w:tr w:rsidR="00EA6A56" w:rsidRPr="002531C2" w:rsidTr="00F70221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Russell </w:t>
            </w:r>
            <w:r w:rsidR="009B0D8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2019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[31]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 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20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 w:rsidP="008E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UWF FA</w:t>
            </w:r>
          </w:p>
          <w:p w:rsidR="00B21AE4" w:rsidRPr="00EA6A56" w:rsidRDefault="00B21AE4" w:rsidP="00B21A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UWF fundus photography</w:t>
            </w:r>
          </w:p>
          <w:p w:rsidR="00B21AE4" w:rsidRPr="00EA6A56" w:rsidRDefault="00B21AE4" w:rsidP="00B21A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  <w:p w:rsidR="007D62BE" w:rsidRPr="00EA6A56" w:rsidRDefault="007D62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WF SS-OCTA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Characteristics of IRMA and NVC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Distinguishing features of MA, IRMA and NVC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Changes following PRP and anti-VEGF</w:t>
            </w:r>
          </w:p>
        </w:tc>
      </w:tr>
      <w:tr w:rsidR="00EA6A56" w:rsidRPr="00EA6A56" w:rsidTr="00F70221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Russell 2019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[32]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Retrospective 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651 eyes with PDR</w:t>
            </w:r>
          </w:p>
        </w:tc>
        <w:tc>
          <w:tcPr>
            <w:tcW w:w="967" w:type="dxa"/>
            <w:vAlign w:val="center"/>
          </w:tcPr>
          <w:p w:rsidR="00ED7308" w:rsidRPr="00EA6A56" w:rsidRDefault="00ED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336</w:t>
            </w:r>
          </w:p>
          <w:p w:rsidR="00743D24" w:rsidRPr="00EA6A56" w:rsidRDefault="00743D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lesions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587</w:t>
            </w:r>
          </w:p>
          <w:p w:rsidR="00743D24" w:rsidRPr="00EA6A56" w:rsidRDefault="00743D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lesions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 w:rsidP="002464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UWF FA</w:t>
            </w:r>
          </w:p>
          <w:p w:rsidR="00557CBD" w:rsidRPr="00EA6A56" w:rsidRDefault="009F0820" w:rsidP="002464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WF SS-OCTA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Distribution of diabetic NVC</w:t>
            </w:r>
          </w:p>
        </w:tc>
      </w:tr>
      <w:tr w:rsidR="00EA6A56" w:rsidRPr="002531C2" w:rsidTr="00F70221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lastRenderedPageBreak/>
              <w:t>Sambhav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2017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[63]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8B1EBA" w:rsidRPr="00EA6A56" w:rsidRDefault="008B1EBA" w:rsidP="008B1E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DR </w:t>
            </w:r>
          </w:p>
          <w:p w:rsidR="00557CBD" w:rsidRPr="00EA6A56" w:rsidRDefault="008B1E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Other pathologies</w:t>
            </w:r>
          </w:p>
        </w:tc>
        <w:tc>
          <w:tcPr>
            <w:tcW w:w="967" w:type="dxa"/>
            <w:vAlign w:val="center"/>
          </w:tcPr>
          <w:p w:rsidR="00557CBD" w:rsidRPr="00EA6A56" w:rsidDel="00E86232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  <w:p w:rsidR="00557CBD" w:rsidRPr="00EA6A56" w:rsidDel="002C5A13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SS-OCTA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NV, FAZ area and DR severity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Capillary perfusion density and DR severity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Comparison of OCTA with FA</w:t>
            </w:r>
          </w:p>
        </w:tc>
      </w:tr>
      <w:tr w:rsidR="00EA6A56" w:rsidRPr="002531C2" w:rsidTr="00F70221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FB46D0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Savastano</w:t>
            </w:r>
            <w:proofErr w:type="spellEnd"/>
            <w:r w:rsidRPr="00FB46D0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201</w:t>
            </w:r>
            <w:r w:rsidR="00BA7936" w:rsidRPr="00FB46D0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[20]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Italy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10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10 eyes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Characterization of NVD (number, area, greatest linear dimension, morphology) and comparison with FA</w:t>
            </w:r>
          </w:p>
        </w:tc>
      </w:tr>
      <w:tr w:rsidR="00EA6A56" w:rsidRPr="00EA6A56" w:rsidTr="00F70221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FB46D0" w:rsidRDefault="00557CBD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lang w:val="en-US"/>
              </w:rPr>
            </w:pPr>
            <w:r w:rsidRPr="00FB46D0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Sawada 2018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[60]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Japan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Cross-sectional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58 eyes with DR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(27 with PDR)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Wide-angle OCTA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UWF</w:t>
            </w:r>
            <w:r w:rsidR="009F0820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Detection rates of NPA and NVC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Location of NVC</w:t>
            </w:r>
          </w:p>
        </w:tc>
      </w:tr>
      <w:tr w:rsidR="00EA6A56" w:rsidRPr="002531C2" w:rsidTr="00F70221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Schaal </w:t>
            </w:r>
            <w:r w:rsidR="00BA7936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2019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[30]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Switzerland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Cross-sectional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120 eyes from diabetic patients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(19 with PDR)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72</w:t>
            </w:r>
            <w:r w:rsidR="006F6138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WF SS-OCTA</w:t>
            </w:r>
          </w:p>
        </w:tc>
        <w:tc>
          <w:tcPr>
            <w:tcW w:w="4791" w:type="dxa"/>
            <w:vAlign w:val="center"/>
          </w:tcPr>
          <w:p w:rsidR="00557CBD" w:rsidRPr="00EA6A56" w:rsidRDefault="2B6FA671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Good interrater agreement of retinal NPA, IRMAs and NVC. SS-OCT showed a higher detection of IRMAs</w:t>
            </w:r>
          </w:p>
        </w:tc>
      </w:tr>
      <w:tr w:rsidR="00EA6A56" w:rsidRPr="00EA6A56" w:rsidTr="00F70221">
        <w:trPr>
          <w:trHeight w:val="9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Schwartz 20</w:t>
            </w:r>
            <w:r w:rsidR="00BA7936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20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[27]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UK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Retrospective 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47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41</w:t>
            </w:r>
            <w:r w:rsidR="006F6138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11</w:t>
            </w:r>
            <w:r w:rsidR="006F6138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UWF FA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Detection rates of new-onset, regression and reactivation of NVD, NVE and detection of progression to TRD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NVC regression after treatment</w:t>
            </w:r>
          </w:p>
        </w:tc>
      </w:tr>
      <w:tr w:rsidR="00EA6A56" w:rsidRPr="002531C2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Stanga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2016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[46]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UK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Retrospective 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86 eyes from diabetic patients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28/28 eyes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16/28 eyes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SS-OCTA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FAZ, DME, hard exudates, microvascular abnormalities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NV, </w:t>
            </w:r>
            <w:r w:rsidR="001033F7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NPAs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 non-inferior to FA for the study of the posterior pole</w:t>
            </w:r>
          </w:p>
        </w:tc>
      </w:tr>
      <w:tr w:rsidR="00EA6A56" w:rsidRPr="002531C2" w:rsidTr="00F70221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Tan 201</w:t>
            </w:r>
            <w:r w:rsidR="00311D1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6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[16]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Singapore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</w:t>
            </w:r>
          </w:p>
        </w:tc>
        <w:tc>
          <w:tcPr>
            <w:tcW w:w="967" w:type="dxa"/>
            <w:vAlign w:val="center"/>
          </w:tcPr>
          <w:p w:rsidR="00557CBD" w:rsidRPr="00EA6A56" w:rsidDel="00506483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Del="00506483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UWF 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FAF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  <w:p w:rsidR="00557CBD" w:rsidRPr="00EA6A56" w:rsidDel="00872303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SS-OCT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Assessment of DR severity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NVD, MA, NPAs, DME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Rates of vitreoschisis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FAZ enlargement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Intraoperative use of </w:t>
            </w:r>
            <w:r w:rsidR="00B80E4F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CT</w:t>
            </w:r>
          </w:p>
        </w:tc>
      </w:tr>
      <w:tr w:rsidR="00EA6A56" w:rsidRPr="00EA6A56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Tran 2018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[61]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Canada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Adaptive optics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Clinical applications of various imaging modalities in DR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pt-PT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pt-PT" w:eastAsia="pt-BR"/>
              </w:rPr>
              <w:t>FAZ, NPA, MA, edema, NVC</w:t>
            </w:r>
          </w:p>
        </w:tc>
      </w:tr>
      <w:tr w:rsidR="00EA6A56" w:rsidRPr="002531C2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Tran 2019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[64]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Applications of OCTA in managing DR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Vascular </w:t>
            </w:r>
            <w:r w:rsidR="001033F7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ensity and DR severity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MA, FAZ, IRMAs, NVCs, NPAs, DME</w:t>
            </w:r>
          </w:p>
        </w:tc>
      </w:tr>
      <w:tr w:rsidR="00EA6A56" w:rsidRPr="002531C2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Vaz-Pereira 201</w:t>
            </w:r>
            <w:r w:rsidR="00311D1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6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[17]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UK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Portugal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Cross-sectional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43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23 lesions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38 lesions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1372B2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</w:tc>
        <w:tc>
          <w:tcPr>
            <w:tcW w:w="4791" w:type="dxa"/>
          </w:tcPr>
          <w:p w:rsidR="00557CBD" w:rsidRPr="00EA6A56" w:rsidRDefault="2B6FA671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Morphologic evaluation of NVCs and vitreoretinal and retinal parameters to find distinguishing features of active and quiescent NVC</w:t>
            </w:r>
          </w:p>
        </w:tc>
      </w:tr>
      <w:tr w:rsidR="00EA6A56" w:rsidRPr="002531C2" w:rsidTr="00F70221">
        <w:trPr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Vaz-Pereira 2017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[18]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Portugal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Cross-sectional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51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 or red-free fundus photography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NIR images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lastRenderedPageBreak/>
              <w:t>SD-OCT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</w:tc>
        <w:tc>
          <w:tcPr>
            <w:tcW w:w="4791" w:type="dxa"/>
            <w:vAlign w:val="center"/>
          </w:tcPr>
          <w:p w:rsidR="0098348E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lastRenderedPageBreak/>
              <w:t>Relationship between NVCs and the posterior vitreous cortex and spaces (premacular bursa, prevascular fissures and perimacular cisterns)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lastRenderedPageBreak/>
              <w:t>NVC morphology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Vitreoschisis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, </w:t>
            </w:r>
            <w:r w:rsidR="001033F7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PVD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, vitreous and </w:t>
            </w: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subhyaloid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hemorrhage</w:t>
            </w:r>
          </w:p>
        </w:tc>
      </w:tr>
      <w:tr w:rsidR="00EA6A56" w:rsidRPr="002531C2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proofErr w:type="spellStart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lastRenderedPageBreak/>
              <w:t>Wylegala</w:t>
            </w:r>
            <w:proofErr w:type="spellEnd"/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2016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[54]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Poland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Review</w:t>
            </w:r>
          </w:p>
        </w:tc>
        <w:tc>
          <w:tcPr>
            <w:tcW w:w="1822" w:type="dxa"/>
            <w:vAlign w:val="center"/>
          </w:tcPr>
          <w:p w:rsidR="00C16610" w:rsidRPr="00EA6A56" w:rsidRDefault="00C16610" w:rsidP="00C166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DR </w:t>
            </w:r>
          </w:p>
          <w:p w:rsidR="00557CBD" w:rsidRPr="00EA6A56" w:rsidRDefault="00C166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Other pathologies</w:t>
            </w:r>
          </w:p>
        </w:tc>
        <w:tc>
          <w:tcPr>
            <w:tcW w:w="967" w:type="dxa"/>
            <w:vAlign w:val="center"/>
          </w:tcPr>
          <w:p w:rsidR="00557CBD" w:rsidRPr="00EA6A56" w:rsidDel="00D624CE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Del="00D624CE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Del="00D624CE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SS-OCT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Comparison of FA to OCTA, regarding their sensitivity to detect and/or characterize vascular abnormalities, NPAs,</w:t>
            </w:r>
          </w:p>
          <w:p w:rsidR="00557CBD" w:rsidRPr="00EA6A56" w:rsidRDefault="2B6FA671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FAZ area, CNV, and response to anti-VEGF therapy</w:t>
            </w:r>
          </w:p>
        </w:tc>
      </w:tr>
      <w:tr w:rsidR="00EA6A56" w:rsidRPr="002531C2" w:rsidTr="00F70221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 w:rsidP="00C73297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You 20</w:t>
            </w:r>
            <w:r w:rsidR="00311D12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20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[70]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 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27 patients with clinical NPDR</w:t>
            </w:r>
          </w:p>
        </w:tc>
        <w:tc>
          <w:tcPr>
            <w:tcW w:w="2151" w:type="dxa"/>
            <w:gridSpan w:val="2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4</w:t>
            </w:r>
            <w:r w:rsidR="00B322EC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WF SS-OCTA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Detection of clinically unsuspected NVC using WF SS</w:t>
            </w:r>
            <w:r w:rsidR="00875AD1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</w:t>
            </w:r>
            <w:r w:rsidR="00875AD1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NVC area</w:t>
            </w:r>
          </w:p>
        </w:tc>
      </w:tr>
      <w:tr w:rsidR="00EA6A56" w:rsidRPr="00EA6A56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Yu 2016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[56]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China</w:t>
            </w:r>
          </w:p>
        </w:tc>
        <w:tc>
          <w:tcPr>
            <w:tcW w:w="1559" w:type="dxa"/>
            <w:vAlign w:val="center"/>
          </w:tcPr>
          <w:p w:rsidR="00AA39E0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</w:t>
            </w:r>
            <w:r w:rsidR="00AA39E0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50 patients with retinal disease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(10 with PDR)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 w:rsidP="00C35C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 w:rsidP="00C35C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ICG</w:t>
            </w:r>
          </w:p>
          <w:p w:rsidR="00557CBD" w:rsidRPr="00EA6A56" w:rsidRDefault="00557CBD" w:rsidP="00C35C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MA, FAZ, NPA, NVC</w:t>
            </w:r>
          </w:p>
        </w:tc>
      </w:tr>
      <w:tr w:rsidR="00EA6A56" w:rsidRPr="002531C2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Zhang 2015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[40]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Case-control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20 patients with DR (10 with PDR)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8 patients with AMD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9 healthy controls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Imaging processing of 3D-OCT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NVC, retinal ischemia, macular edema</w:t>
            </w:r>
          </w:p>
        </w:tc>
      </w:tr>
      <w:tr w:rsidR="00EA6A56" w:rsidRPr="002531C2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Zhang 2016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[51]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</w:t>
            </w:r>
            <w:r w:rsidR="00AA39E0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c</w:t>
            </w: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ase-series</w:t>
            </w:r>
          </w:p>
        </w:tc>
        <w:tc>
          <w:tcPr>
            <w:tcW w:w="1822" w:type="dxa"/>
            <w:vAlign w:val="center"/>
          </w:tcPr>
          <w:p w:rsidR="00993A87" w:rsidRPr="00EA6A56" w:rsidRDefault="00776F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6 </w:t>
            </w:r>
            <w:r w:rsidR="00D66FC0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cases</w:t>
            </w:r>
          </w:p>
          <w:p w:rsidR="00557CBD" w:rsidRPr="00EA6A56" w:rsidRDefault="00776F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of retinal disease including DR</w:t>
            </w:r>
            <w:r w:rsidR="00D66FC0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(1 eye PDR)</w:t>
            </w:r>
          </w:p>
        </w:tc>
        <w:tc>
          <w:tcPr>
            <w:tcW w:w="967" w:type="dxa"/>
            <w:vAlign w:val="center"/>
          </w:tcPr>
          <w:p w:rsidR="00557CBD" w:rsidRPr="00EA6A56" w:rsidRDefault="00B322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 eye</w:t>
            </w:r>
          </w:p>
        </w:tc>
        <w:tc>
          <w:tcPr>
            <w:tcW w:w="1184" w:type="dxa"/>
            <w:vAlign w:val="center"/>
          </w:tcPr>
          <w:p w:rsidR="00557CBD" w:rsidRPr="00EA6A56" w:rsidRDefault="00B322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 eye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B322EC" w:rsidRPr="00EA6A56" w:rsidRDefault="00B322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B322EC" w:rsidRPr="00EA6A56" w:rsidRDefault="00B322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FA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WF OCTA</w:t>
            </w:r>
          </w:p>
        </w:tc>
        <w:tc>
          <w:tcPr>
            <w:tcW w:w="4791" w:type="dxa"/>
          </w:tcPr>
          <w:p w:rsidR="00557CBD" w:rsidRPr="00EA6A56" w:rsidRDefault="2B6FA671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Imaging capabilities in evaluating the vitreous cavity, retinal layers, RPE, and choriocapillaris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NVD, NVC flow, macular capillary perfusion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WF OCTA compared to FA</w:t>
            </w:r>
          </w:p>
        </w:tc>
      </w:tr>
      <w:tr w:rsidR="00EA6A56" w:rsidRPr="00EA6A56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Zhang 2018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[29]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USA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3 patients with PDR</w:t>
            </w:r>
          </w:p>
        </w:tc>
        <w:tc>
          <w:tcPr>
            <w:tcW w:w="967" w:type="dxa"/>
            <w:vAlign w:val="center"/>
          </w:tcPr>
          <w:p w:rsidR="00557CBD" w:rsidRPr="00FB46D0" w:rsidRDefault="00557CBD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1184" w:type="dxa"/>
            <w:vAlign w:val="center"/>
          </w:tcPr>
          <w:p w:rsidR="00557CBD" w:rsidRPr="00FB46D0" w:rsidRDefault="00557CBD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FB46D0" w:rsidRDefault="00557CBD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SS-OCTA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UWF SS-OCTA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UWF-OCTA compared to 50º FA and conventional OCTA</w:t>
            </w:r>
          </w:p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pt-PT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pt-PT" w:eastAsia="pt-BR"/>
              </w:rPr>
              <w:t>NV, vessel density, NPA maps</w:t>
            </w:r>
          </w:p>
        </w:tc>
      </w:tr>
      <w:tr w:rsidR="00EA6A56" w:rsidRPr="002531C2" w:rsidTr="00F70221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Align w:val="center"/>
          </w:tcPr>
          <w:p w:rsidR="00557CBD" w:rsidRPr="00EA6A56" w:rsidRDefault="00557CBD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Zhang 2018</w:t>
            </w:r>
            <w:r w:rsidR="00C73297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val="en-US" w:eastAsia="pt-BR"/>
              </w:rPr>
              <w:t>[40]</w:t>
            </w:r>
          </w:p>
        </w:tc>
        <w:tc>
          <w:tcPr>
            <w:tcW w:w="1106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China</w:t>
            </w:r>
          </w:p>
        </w:tc>
        <w:tc>
          <w:tcPr>
            <w:tcW w:w="1559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Prospective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case-series</w:t>
            </w:r>
          </w:p>
        </w:tc>
        <w:tc>
          <w:tcPr>
            <w:tcW w:w="182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15 eyes with PDR</w:t>
            </w:r>
          </w:p>
        </w:tc>
        <w:tc>
          <w:tcPr>
            <w:tcW w:w="967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15</w:t>
            </w:r>
            <w:r w:rsidR="00B322EC"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 xml:space="preserve"> eyes</w:t>
            </w:r>
          </w:p>
        </w:tc>
        <w:tc>
          <w:tcPr>
            <w:tcW w:w="1184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841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-</w:t>
            </w:r>
          </w:p>
        </w:tc>
        <w:tc>
          <w:tcPr>
            <w:tcW w:w="2302" w:type="dxa"/>
            <w:vAlign w:val="center"/>
          </w:tcPr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CFP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SD-OCT</w:t>
            </w:r>
          </w:p>
          <w:p w:rsidR="00557CBD" w:rsidRPr="00EA6A56" w:rsidRDefault="00557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OCTA</w:t>
            </w:r>
          </w:p>
        </w:tc>
        <w:tc>
          <w:tcPr>
            <w:tcW w:w="4791" w:type="dxa"/>
            <w:vAlign w:val="center"/>
          </w:tcPr>
          <w:p w:rsidR="00557CBD" w:rsidRPr="00EA6A56" w:rsidRDefault="00557CBD" w:rsidP="00CC2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</w:pPr>
            <w:r w:rsidRPr="00EA6A5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pt-BR"/>
              </w:rPr>
              <w:t>NVD changes following intravitreal conbercept injection and PRP</w:t>
            </w:r>
          </w:p>
        </w:tc>
      </w:tr>
    </w:tbl>
    <w:p w:rsidR="00044E70" w:rsidRPr="00FB46D0" w:rsidRDefault="00044E70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</w:p>
    <w:p w:rsidR="002260EB" w:rsidRPr="002531C2" w:rsidRDefault="002260EB" w:rsidP="000A7436">
      <w:pPr>
        <w:jc w:val="both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CFP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color fundus photography,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 xml:space="preserve">DME 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diabetic macular edema,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DR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diabetic retinopathy,</w:t>
      </w:r>
      <w:r w:rsidR="00FE2D9A"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</w:t>
      </w:r>
      <w:r w:rsidR="00FE2D9A"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EFI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</w:t>
      </w:r>
      <w:r w:rsidR="00FE2D9A"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>extended field imaging</w:t>
      </w:r>
      <w:r w:rsidR="00FE2D9A" w:rsidRPr="00FB46D0">
        <w:rPr>
          <w:rFonts w:ascii="Times New Roman" w:hAnsi="Times New Roman" w:cs="Times New Roman"/>
          <w:color w:val="000000" w:themeColor="text1"/>
          <w:sz w:val="19"/>
          <w:szCs w:val="19"/>
          <w:lang w:val="en-US"/>
        </w:rPr>
        <w:t>,</w:t>
      </w:r>
      <w:r w:rsidR="00FE2D9A"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 xml:space="preserve">EVP 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exuberant vascular proliferation,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FA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fluorescein angiography,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FAZ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foveal avascular zone</w:t>
      </w:r>
      <w:r w:rsidR="00354235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, </w:t>
      </w:r>
      <w:r w:rsidR="00633190" w:rsidRPr="002531C2">
        <w:rPr>
          <w:rFonts w:ascii="Arial" w:eastAsia="Times New Roman" w:hAnsi="Arial" w:cs="Arial"/>
          <w:i/>
          <w:iCs/>
          <w:color w:val="000000" w:themeColor="text1"/>
          <w:sz w:val="18"/>
          <w:szCs w:val="18"/>
          <w:lang w:val="en-US" w:eastAsia="pt-BR"/>
        </w:rPr>
        <w:t>FD-OCT</w:t>
      </w:r>
      <w:r w:rsidR="0063319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Fourier</w:t>
      </w:r>
      <w:r w:rsidR="00633190" w:rsidRPr="003768D8">
        <w:rPr>
          <w:rFonts w:ascii="Arial" w:hAnsi="Arial" w:cs="Arial"/>
          <w:color w:val="000000" w:themeColor="text1"/>
          <w:sz w:val="18"/>
          <w:szCs w:val="18"/>
          <w:lang w:val="en-US"/>
        </w:rPr>
        <w:t>-domain optical coherence tomography</w:t>
      </w:r>
      <w:r w:rsidR="00633190">
        <w:rPr>
          <w:rFonts w:ascii="Arial" w:hAnsi="Arial" w:cs="Arial"/>
          <w:color w:val="000000" w:themeColor="text1"/>
          <w:sz w:val="18"/>
          <w:szCs w:val="18"/>
          <w:lang w:val="en-US"/>
        </w:rPr>
        <w:t>,</w:t>
      </w:r>
      <w:r w:rsidR="0063319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 xml:space="preserve">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ILM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inner limiting membrane,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 xml:space="preserve">IRMA 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intraretinal microvascular abnormalities,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 xml:space="preserve">MA 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microaneurysm, </w:t>
      </w:r>
      <w:r w:rsidR="00135A74"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NIR</w:t>
      </w:r>
      <w:r w:rsidR="00135A74"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image near-infrared reflectance image,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 xml:space="preserve">NPA 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retinal nonperfusion areas,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NVC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neovascular complex,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NVD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neovascularization of the disc,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NVE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neovascularization elsewhere,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OCT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optical coherence tomography,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 xml:space="preserve">OCTA 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optical coherence tomography angiography,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PDR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proliferative diabetic retinopathy,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PRP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panretinal photocoagulation, </w:t>
      </w:r>
      <w:r w:rsidRPr="00FB46D0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PVD</w:t>
      </w:r>
      <w:r w:rsidRPr="00FB46D0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posterior vitreous detachment</w:t>
      </w:r>
      <w:r w:rsidRPr="00633190">
        <w:rPr>
          <w:rFonts w:ascii="Arial" w:hAnsi="Arial" w:cs="Arial"/>
          <w:color w:val="000000" w:themeColor="text1"/>
          <w:sz w:val="18"/>
          <w:szCs w:val="18"/>
          <w:lang w:val="en-US"/>
        </w:rPr>
        <w:t>,</w:t>
      </w:r>
      <w:r w:rsidR="00633190">
        <w:rPr>
          <w:rFonts w:ascii="Arial" w:eastAsia="Times New Roman" w:hAnsi="Arial" w:cs="Arial"/>
          <w:i/>
          <w:iCs/>
          <w:color w:val="000000" w:themeColor="text1"/>
          <w:sz w:val="18"/>
          <w:szCs w:val="18"/>
          <w:lang w:val="en-US" w:eastAsia="pt-BR"/>
        </w:rPr>
        <w:t xml:space="preserve"> </w:t>
      </w:r>
      <w:r w:rsidRPr="002531C2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SD-OCT</w:t>
      </w:r>
      <w:r w:rsidRPr="002531C2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spectral-domain optical coherence tomography, </w:t>
      </w:r>
      <w:r w:rsidRPr="002531C2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SS-OCT</w:t>
      </w:r>
      <w:r w:rsidRPr="002531C2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swept-source optical coherence tomography, </w:t>
      </w:r>
      <w:r w:rsidRPr="002531C2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SS-OCTA</w:t>
      </w:r>
      <w:r w:rsidRPr="002531C2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swept source optical coherence tomography angiography, </w:t>
      </w:r>
      <w:r w:rsidRPr="002531C2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 xml:space="preserve">TRD </w:t>
      </w:r>
      <w:r w:rsidRPr="002531C2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tractional retinal detachment, </w:t>
      </w:r>
      <w:r w:rsidRPr="002531C2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VEGF</w:t>
      </w:r>
      <w:r w:rsidRPr="002531C2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vascular endothelial growth factor, </w:t>
      </w:r>
      <w:r w:rsidRPr="002531C2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VH</w:t>
      </w:r>
      <w:r w:rsidRPr="002531C2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vitreous hemorrhage, </w:t>
      </w:r>
      <w:r w:rsidRPr="002531C2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UWF</w:t>
      </w:r>
      <w:r w:rsidRPr="002531C2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ultra-widefield, </w:t>
      </w:r>
      <w:r w:rsidRPr="002531C2"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  <w:t>WF</w:t>
      </w:r>
      <w:r w:rsidRPr="002531C2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widefield</w:t>
      </w:r>
    </w:p>
    <w:sectPr w:rsidR="002260EB" w:rsidRPr="002531C2" w:rsidSect="00FE2D9A">
      <w:headerReference w:type="default" r:id="rId8"/>
      <w:pgSz w:w="16838" w:h="11906" w:orient="landscape"/>
      <w:pgMar w:top="151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338" w:rsidRDefault="000E1338" w:rsidP="00FE2D9A">
      <w:pPr>
        <w:spacing w:after="0" w:line="240" w:lineRule="auto"/>
      </w:pPr>
      <w:r>
        <w:separator/>
      </w:r>
    </w:p>
  </w:endnote>
  <w:endnote w:type="continuationSeparator" w:id="0">
    <w:p w:rsidR="000E1338" w:rsidRDefault="000E1338" w:rsidP="00FE2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lio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338" w:rsidRDefault="000E1338" w:rsidP="00FE2D9A">
      <w:pPr>
        <w:spacing w:after="0" w:line="240" w:lineRule="auto"/>
      </w:pPr>
      <w:r>
        <w:separator/>
      </w:r>
    </w:p>
  </w:footnote>
  <w:footnote w:type="continuationSeparator" w:id="0">
    <w:p w:rsidR="000E1338" w:rsidRDefault="000E1338" w:rsidP="00FE2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9E3" w:rsidRDefault="004239E3" w:rsidP="00FE2D9A">
    <w:pPr>
      <w:spacing w:line="480" w:lineRule="auto"/>
      <w:rPr>
        <w:rFonts w:ascii="Arial" w:hAnsi="Arial" w:cs="Arial"/>
        <w:b/>
        <w:color w:val="000000" w:themeColor="text1"/>
        <w:sz w:val="20"/>
        <w:szCs w:val="20"/>
        <w:lang w:val="en-US"/>
      </w:rPr>
    </w:pPr>
  </w:p>
  <w:p w:rsidR="004239E3" w:rsidRPr="00FE2D9A" w:rsidRDefault="004239E3" w:rsidP="00FE2D9A">
    <w:pPr>
      <w:spacing w:line="480" w:lineRule="auto"/>
      <w:rPr>
        <w:rFonts w:ascii="Arial" w:hAnsi="Arial" w:cs="Arial"/>
        <w:bCs/>
        <w:color w:val="000000" w:themeColor="text1"/>
        <w:sz w:val="20"/>
        <w:szCs w:val="20"/>
        <w:lang w:val="en-US"/>
      </w:rPr>
    </w:pPr>
    <w:r w:rsidRPr="002F2575">
      <w:rPr>
        <w:rFonts w:ascii="Arial" w:hAnsi="Arial" w:cs="Arial"/>
        <w:bCs/>
        <w:color w:val="000000" w:themeColor="text1"/>
        <w:sz w:val="20"/>
        <w:szCs w:val="20"/>
        <w:lang w:val="en-US"/>
      </w:rPr>
      <w:t>Table S</w:t>
    </w:r>
    <w:r w:rsidR="008C25FC">
      <w:rPr>
        <w:rFonts w:ascii="Arial" w:hAnsi="Arial" w:cs="Arial"/>
        <w:bCs/>
        <w:color w:val="000000" w:themeColor="text1"/>
        <w:sz w:val="20"/>
        <w:szCs w:val="20"/>
        <w:lang w:val="en-US"/>
      </w:rPr>
      <w:t>2</w:t>
    </w:r>
    <w:r w:rsidRPr="002F2575">
      <w:rPr>
        <w:rFonts w:ascii="Arial" w:hAnsi="Arial" w:cs="Arial"/>
        <w:bCs/>
        <w:color w:val="000000" w:themeColor="text1"/>
        <w:sz w:val="20"/>
        <w:szCs w:val="20"/>
        <w:lang w:val="en-US"/>
      </w:rPr>
      <w:t xml:space="preserve">. </w:t>
    </w:r>
    <w:r w:rsidRPr="002F2575">
      <w:rPr>
        <w:rFonts w:ascii="Arial" w:hAnsi="Arial" w:cs="Arial"/>
        <w:color w:val="000000" w:themeColor="text1"/>
        <w:sz w:val="20"/>
        <w:szCs w:val="20"/>
        <w:lang w:val="en-US"/>
      </w:rPr>
      <w:t>Summary of included studies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7E66"/>
    <w:multiLevelType w:val="hybridMultilevel"/>
    <w:tmpl w:val="7BEC7B76"/>
    <w:lvl w:ilvl="0" w:tplc="C6A0643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0B6988"/>
    <w:multiLevelType w:val="hybridMultilevel"/>
    <w:tmpl w:val="DCAC2C7A"/>
    <w:lvl w:ilvl="0" w:tplc="AB928E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9D7A0E"/>
    <w:multiLevelType w:val="hybridMultilevel"/>
    <w:tmpl w:val="EF6A5A6C"/>
    <w:lvl w:ilvl="0" w:tplc="A4E8F8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991BE9"/>
    <w:multiLevelType w:val="hybridMultilevel"/>
    <w:tmpl w:val="888AAC86"/>
    <w:lvl w:ilvl="0" w:tplc="752693D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C4B"/>
    <w:rsid w:val="00000719"/>
    <w:rsid w:val="00010CE9"/>
    <w:rsid w:val="00010DAA"/>
    <w:rsid w:val="000172B2"/>
    <w:rsid w:val="00021535"/>
    <w:rsid w:val="00027872"/>
    <w:rsid w:val="000368A7"/>
    <w:rsid w:val="000409C9"/>
    <w:rsid w:val="00044E70"/>
    <w:rsid w:val="00050958"/>
    <w:rsid w:val="00055E56"/>
    <w:rsid w:val="000700CC"/>
    <w:rsid w:val="00071354"/>
    <w:rsid w:val="0007219C"/>
    <w:rsid w:val="00072DFB"/>
    <w:rsid w:val="00074376"/>
    <w:rsid w:val="00082D8E"/>
    <w:rsid w:val="00087522"/>
    <w:rsid w:val="000931EE"/>
    <w:rsid w:val="00093C28"/>
    <w:rsid w:val="000A03CB"/>
    <w:rsid w:val="000A4AAF"/>
    <w:rsid w:val="000A631A"/>
    <w:rsid w:val="000A7436"/>
    <w:rsid w:val="000B3649"/>
    <w:rsid w:val="000B3F9F"/>
    <w:rsid w:val="000B75D1"/>
    <w:rsid w:val="000C3E06"/>
    <w:rsid w:val="000C688C"/>
    <w:rsid w:val="000D22A2"/>
    <w:rsid w:val="000E1338"/>
    <w:rsid w:val="000F48C5"/>
    <w:rsid w:val="00101E33"/>
    <w:rsid w:val="001033F7"/>
    <w:rsid w:val="0011544C"/>
    <w:rsid w:val="00123443"/>
    <w:rsid w:val="00123CF8"/>
    <w:rsid w:val="0012663B"/>
    <w:rsid w:val="0012687C"/>
    <w:rsid w:val="00131B93"/>
    <w:rsid w:val="00135A74"/>
    <w:rsid w:val="0013691E"/>
    <w:rsid w:val="00136B73"/>
    <w:rsid w:val="001372B2"/>
    <w:rsid w:val="00147BEB"/>
    <w:rsid w:val="00153E97"/>
    <w:rsid w:val="001557EF"/>
    <w:rsid w:val="00156A5F"/>
    <w:rsid w:val="001574B9"/>
    <w:rsid w:val="001602AA"/>
    <w:rsid w:val="00161614"/>
    <w:rsid w:val="00163233"/>
    <w:rsid w:val="001659B6"/>
    <w:rsid w:val="00170DC5"/>
    <w:rsid w:val="00173765"/>
    <w:rsid w:val="00174AB4"/>
    <w:rsid w:val="00176A1F"/>
    <w:rsid w:val="001A468A"/>
    <w:rsid w:val="001A4811"/>
    <w:rsid w:val="001B01FC"/>
    <w:rsid w:val="001B38A4"/>
    <w:rsid w:val="001B47C5"/>
    <w:rsid w:val="001D208D"/>
    <w:rsid w:val="001D37DD"/>
    <w:rsid w:val="001D4E72"/>
    <w:rsid w:val="001D508A"/>
    <w:rsid w:val="001D5B39"/>
    <w:rsid w:val="001E0944"/>
    <w:rsid w:val="001E203E"/>
    <w:rsid w:val="001E267E"/>
    <w:rsid w:val="001E284B"/>
    <w:rsid w:val="001F029A"/>
    <w:rsid w:val="001F4A27"/>
    <w:rsid w:val="002027B7"/>
    <w:rsid w:val="0020441E"/>
    <w:rsid w:val="00204BFE"/>
    <w:rsid w:val="002203E5"/>
    <w:rsid w:val="00222FE6"/>
    <w:rsid w:val="002260EB"/>
    <w:rsid w:val="00226D6A"/>
    <w:rsid w:val="002371E7"/>
    <w:rsid w:val="0023747D"/>
    <w:rsid w:val="0024378C"/>
    <w:rsid w:val="00246441"/>
    <w:rsid w:val="002531C2"/>
    <w:rsid w:val="00253291"/>
    <w:rsid w:val="00254065"/>
    <w:rsid w:val="0025539A"/>
    <w:rsid w:val="00261188"/>
    <w:rsid w:val="00263030"/>
    <w:rsid w:val="002638DD"/>
    <w:rsid w:val="002649BA"/>
    <w:rsid w:val="00270E4E"/>
    <w:rsid w:val="002860B9"/>
    <w:rsid w:val="002863FA"/>
    <w:rsid w:val="00295355"/>
    <w:rsid w:val="0029733A"/>
    <w:rsid w:val="002A0E70"/>
    <w:rsid w:val="002A3CA9"/>
    <w:rsid w:val="002B2BEE"/>
    <w:rsid w:val="002B5B7E"/>
    <w:rsid w:val="002C2725"/>
    <w:rsid w:val="002C5A13"/>
    <w:rsid w:val="002C5C85"/>
    <w:rsid w:val="002D1464"/>
    <w:rsid w:val="002D2B52"/>
    <w:rsid w:val="002D4489"/>
    <w:rsid w:val="002E439B"/>
    <w:rsid w:val="002E4EF6"/>
    <w:rsid w:val="002E6FE0"/>
    <w:rsid w:val="002F3AEB"/>
    <w:rsid w:val="002F6E73"/>
    <w:rsid w:val="003110C4"/>
    <w:rsid w:val="00311D12"/>
    <w:rsid w:val="00316CE2"/>
    <w:rsid w:val="003203A0"/>
    <w:rsid w:val="003209F4"/>
    <w:rsid w:val="003223B5"/>
    <w:rsid w:val="003303DC"/>
    <w:rsid w:val="00335BD4"/>
    <w:rsid w:val="00336EB4"/>
    <w:rsid w:val="00345562"/>
    <w:rsid w:val="00346C9A"/>
    <w:rsid w:val="003501D6"/>
    <w:rsid w:val="003532BA"/>
    <w:rsid w:val="00354235"/>
    <w:rsid w:val="00355293"/>
    <w:rsid w:val="00355499"/>
    <w:rsid w:val="003564CC"/>
    <w:rsid w:val="00367A6C"/>
    <w:rsid w:val="00376F41"/>
    <w:rsid w:val="0039134F"/>
    <w:rsid w:val="003929D0"/>
    <w:rsid w:val="00394BCB"/>
    <w:rsid w:val="00396C70"/>
    <w:rsid w:val="003A067F"/>
    <w:rsid w:val="003A0732"/>
    <w:rsid w:val="003A108C"/>
    <w:rsid w:val="003A372A"/>
    <w:rsid w:val="003A727F"/>
    <w:rsid w:val="003B4995"/>
    <w:rsid w:val="003B545E"/>
    <w:rsid w:val="003D7DA3"/>
    <w:rsid w:val="003E7482"/>
    <w:rsid w:val="004000BF"/>
    <w:rsid w:val="00404DC1"/>
    <w:rsid w:val="00406CDC"/>
    <w:rsid w:val="0041051C"/>
    <w:rsid w:val="00412082"/>
    <w:rsid w:val="004145DE"/>
    <w:rsid w:val="0042376D"/>
    <w:rsid w:val="004239E3"/>
    <w:rsid w:val="00424082"/>
    <w:rsid w:val="00431214"/>
    <w:rsid w:val="0043358E"/>
    <w:rsid w:val="0043366E"/>
    <w:rsid w:val="00434C10"/>
    <w:rsid w:val="0043519E"/>
    <w:rsid w:val="00437ED7"/>
    <w:rsid w:val="00447066"/>
    <w:rsid w:val="00453AAB"/>
    <w:rsid w:val="004541BB"/>
    <w:rsid w:val="00455A7D"/>
    <w:rsid w:val="00457F2E"/>
    <w:rsid w:val="00460F98"/>
    <w:rsid w:val="004701B9"/>
    <w:rsid w:val="00470F47"/>
    <w:rsid w:val="00477F0C"/>
    <w:rsid w:val="00480FB3"/>
    <w:rsid w:val="00484FAB"/>
    <w:rsid w:val="004933E0"/>
    <w:rsid w:val="0049549A"/>
    <w:rsid w:val="004A0797"/>
    <w:rsid w:val="004B703C"/>
    <w:rsid w:val="004C3FDE"/>
    <w:rsid w:val="004C45DA"/>
    <w:rsid w:val="004D03FC"/>
    <w:rsid w:val="004D45A0"/>
    <w:rsid w:val="004E3870"/>
    <w:rsid w:val="004E4DB5"/>
    <w:rsid w:val="004F17A0"/>
    <w:rsid w:val="004F3DAB"/>
    <w:rsid w:val="00506483"/>
    <w:rsid w:val="00507A20"/>
    <w:rsid w:val="00514D26"/>
    <w:rsid w:val="00521220"/>
    <w:rsid w:val="005259AD"/>
    <w:rsid w:val="0053021B"/>
    <w:rsid w:val="00544EB4"/>
    <w:rsid w:val="00551C4B"/>
    <w:rsid w:val="005540BC"/>
    <w:rsid w:val="00555BCF"/>
    <w:rsid w:val="0055629B"/>
    <w:rsid w:val="00557CBD"/>
    <w:rsid w:val="005654A4"/>
    <w:rsid w:val="00576600"/>
    <w:rsid w:val="005809EA"/>
    <w:rsid w:val="0058310C"/>
    <w:rsid w:val="005834AA"/>
    <w:rsid w:val="005859FA"/>
    <w:rsid w:val="005A2551"/>
    <w:rsid w:val="005B1444"/>
    <w:rsid w:val="005C0BCB"/>
    <w:rsid w:val="005C5EBA"/>
    <w:rsid w:val="005C5FB5"/>
    <w:rsid w:val="005D0C6F"/>
    <w:rsid w:val="005D228E"/>
    <w:rsid w:val="005D5E47"/>
    <w:rsid w:val="005E0BD0"/>
    <w:rsid w:val="005E1750"/>
    <w:rsid w:val="005E4B6C"/>
    <w:rsid w:val="005E633C"/>
    <w:rsid w:val="005F0CC5"/>
    <w:rsid w:val="005F5687"/>
    <w:rsid w:val="00613CA4"/>
    <w:rsid w:val="00614345"/>
    <w:rsid w:val="006249E5"/>
    <w:rsid w:val="00633190"/>
    <w:rsid w:val="00633C6A"/>
    <w:rsid w:val="00637744"/>
    <w:rsid w:val="00657512"/>
    <w:rsid w:val="00657E82"/>
    <w:rsid w:val="00664233"/>
    <w:rsid w:val="00676436"/>
    <w:rsid w:val="00681351"/>
    <w:rsid w:val="00684145"/>
    <w:rsid w:val="006A6626"/>
    <w:rsid w:val="006B1EC5"/>
    <w:rsid w:val="006B2898"/>
    <w:rsid w:val="006B64B4"/>
    <w:rsid w:val="006B64D0"/>
    <w:rsid w:val="006C0673"/>
    <w:rsid w:val="006C7268"/>
    <w:rsid w:val="006D09A3"/>
    <w:rsid w:val="006D5A87"/>
    <w:rsid w:val="006E6409"/>
    <w:rsid w:val="006F4104"/>
    <w:rsid w:val="006F6138"/>
    <w:rsid w:val="006F62B9"/>
    <w:rsid w:val="00700EC2"/>
    <w:rsid w:val="007027C7"/>
    <w:rsid w:val="00723595"/>
    <w:rsid w:val="00726126"/>
    <w:rsid w:val="00726429"/>
    <w:rsid w:val="00743D24"/>
    <w:rsid w:val="00744D44"/>
    <w:rsid w:val="0075228F"/>
    <w:rsid w:val="00753BC4"/>
    <w:rsid w:val="00754C65"/>
    <w:rsid w:val="00756D07"/>
    <w:rsid w:val="00757AB3"/>
    <w:rsid w:val="00764FDD"/>
    <w:rsid w:val="00766A4B"/>
    <w:rsid w:val="00776F07"/>
    <w:rsid w:val="00790C49"/>
    <w:rsid w:val="00792F5A"/>
    <w:rsid w:val="007A0C03"/>
    <w:rsid w:val="007B6E51"/>
    <w:rsid w:val="007C2463"/>
    <w:rsid w:val="007D2305"/>
    <w:rsid w:val="007D4FD5"/>
    <w:rsid w:val="007D62BE"/>
    <w:rsid w:val="007E032C"/>
    <w:rsid w:val="007E0BEC"/>
    <w:rsid w:val="007F53EC"/>
    <w:rsid w:val="007F67E0"/>
    <w:rsid w:val="007F782A"/>
    <w:rsid w:val="0080567B"/>
    <w:rsid w:val="00806B41"/>
    <w:rsid w:val="00820DBD"/>
    <w:rsid w:val="008369CA"/>
    <w:rsid w:val="0084058E"/>
    <w:rsid w:val="00843078"/>
    <w:rsid w:val="00850BC8"/>
    <w:rsid w:val="00862992"/>
    <w:rsid w:val="00872303"/>
    <w:rsid w:val="00874A34"/>
    <w:rsid w:val="00875AD1"/>
    <w:rsid w:val="0087788B"/>
    <w:rsid w:val="008855B0"/>
    <w:rsid w:val="008A6514"/>
    <w:rsid w:val="008B1EBA"/>
    <w:rsid w:val="008B254E"/>
    <w:rsid w:val="008C0433"/>
    <w:rsid w:val="008C25FC"/>
    <w:rsid w:val="008C70B3"/>
    <w:rsid w:val="008D0EBB"/>
    <w:rsid w:val="008E31B4"/>
    <w:rsid w:val="008E4DD5"/>
    <w:rsid w:val="008F2F61"/>
    <w:rsid w:val="008F3D80"/>
    <w:rsid w:val="008F422A"/>
    <w:rsid w:val="009077DF"/>
    <w:rsid w:val="00914199"/>
    <w:rsid w:val="00916162"/>
    <w:rsid w:val="009165D4"/>
    <w:rsid w:val="009335D5"/>
    <w:rsid w:val="00937DD0"/>
    <w:rsid w:val="00941E59"/>
    <w:rsid w:val="00946CC0"/>
    <w:rsid w:val="009671CF"/>
    <w:rsid w:val="00971B9B"/>
    <w:rsid w:val="009750EB"/>
    <w:rsid w:val="0097511E"/>
    <w:rsid w:val="0097587F"/>
    <w:rsid w:val="00981287"/>
    <w:rsid w:val="0098348E"/>
    <w:rsid w:val="00984404"/>
    <w:rsid w:val="00986140"/>
    <w:rsid w:val="00993A87"/>
    <w:rsid w:val="00997F92"/>
    <w:rsid w:val="009A1D8F"/>
    <w:rsid w:val="009A2406"/>
    <w:rsid w:val="009B0D82"/>
    <w:rsid w:val="009B33BB"/>
    <w:rsid w:val="009C0A81"/>
    <w:rsid w:val="009D1AAA"/>
    <w:rsid w:val="009D2F0A"/>
    <w:rsid w:val="009E57F1"/>
    <w:rsid w:val="009E6EA3"/>
    <w:rsid w:val="009F0820"/>
    <w:rsid w:val="009F3289"/>
    <w:rsid w:val="009F4F1E"/>
    <w:rsid w:val="009F613C"/>
    <w:rsid w:val="00A02655"/>
    <w:rsid w:val="00A03A0E"/>
    <w:rsid w:val="00A05DE3"/>
    <w:rsid w:val="00A07470"/>
    <w:rsid w:val="00A1015A"/>
    <w:rsid w:val="00A10CC1"/>
    <w:rsid w:val="00A13872"/>
    <w:rsid w:val="00A207D6"/>
    <w:rsid w:val="00A219B4"/>
    <w:rsid w:val="00A36336"/>
    <w:rsid w:val="00A37852"/>
    <w:rsid w:val="00A42740"/>
    <w:rsid w:val="00A435E8"/>
    <w:rsid w:val="00A545B5"/>
    <w:rsid w:val="00A56926"/>
    <w:rsid w:val="00A57A15"/>
    <w:rsid w:val="00A64EFA"/>
    <w:rsid w:val="00A753A2"/>
    <w:rsid w:val="00A834C6"/>
    <w:rsid w:val="00A90868"/>
    <w:rsid w:val="00A91409"/>
    <w:rsid w:val="00AA39E0"/>
    <w:rsid w:val="00AA4C9E"/>
    <w:rsid w:val="00AB2250"/>
    <w:rsid w:val="00AB4343"/>
    <w:rsid w:val="00AB5F80"/>
    <w:rsid w:val="00AC1EBD"/>
    <w:rsid w:val="00AC3791"/>
    <w:rsid w:val="00AC73DB"/>
    <w:rsid w:val="00AC7537"/>
    <w:rsid w:val="00AC7F4C"/>
    <w:rsid w:val="00AD1FA3"/>
    <w:rsid w:val="00AD22A8"/>
    <w:rsid w:val="00AD4143"/>
    <w:rsid w:val="00AD73CA"/>
    <w:rsid w:val="00AE0212"/>
    <w:rsid w:val="00AF141C"/>
    <w:rsid w:val="00B04159"/>
    <w:rsid w:val="00B06D52"/>
    <w:rsid w:val="00B13E89"/>
    <w:rsid w:val="00B21AE4"/>
    <w:rsid w:val="00B220E0"/>
    <w:rsid w:val="00B263B4"/>
    <w:rsid w:val="00B322EC"/>
    <w:rsid w:val="00B32492"/>
    <w:rsid w:val="00B46A85"/>
    <w:rsid w:val="00B54D54"/>
    <w:rsid w:val="00B578CA"/>
    <w:rsid w:val="00B57B0A"/>
    <w:rsid w:val="00B655FA"/>
    <w:rsid w:val="00B70BD2"/>
    <w:rsid w:val="00B804FD"/>
    <w:rsid w:val="00B80E4F"/>
    <w:rsid w:val="00B8115C"/>
    <w:rsid w:val="00B853D0"/>
    <w:rsid w:val="00B8556E"/>
    <w:rsid w:val="00B856C8"/>
    <w:rsid w:val="00B87A2E"/>
    <w:rsid w:val="00B9392D"/>
    <w:rsid w:val="00B9445F"/>
    <w:rsid w:val="00B94C09"/>
    <w:rsid w:val="00B95F1E"/>
    <w:rsid w:val="00BA2F04"/>
    <w:rsid w:val="00BA37E0"/>
    <w:rsid w:val="00BA7936"/>
    <w:rsid w:val="00BA79F2"/>
    <w:rsid w:val="00BB36D7"/>
    <w:rsid w:val="00BB379A"/>
    <w:rsid w:val="00BB6288"/>
    <w:rsid w:val="00BB674D"/>
    <w:rsid w:val="00BC1D2D"/>
    <w:rsid w:val="00BC47A5"/>
    <w:rsid w:val="00BC6EFE"/>
    <w:rsid w:val="00BC75BC"/>
    <w:rsid w:val="00BD086B"/>
    <w:rsid w:val="00BD563B"/>
    <w:rsid w:val="00BD57B6"/>
    <w:rsid w:val="00BE105E"/>
    <w:rsid w:val="00BE1869"/>
    <w:rsid w:val="00BF47C1"/>
    <w:rsid w:val="00BF7FE6"/>
    <w:rsid w:val="00C026E1"/>
    <w:rsid w:val="00C06947"/>
    <w:rsid w:val="00C07F7D"/>
    <w:rsid w:val="00C12E05"/>
    <w:rsid w:val="00C153AC"/>
    <w:rsid w:val="00C16610"/>
    <w:rsid w:val="00C2086E"/>
    <w:rsid w:val="00C26760"/>
    <w:rsid w:val="00C30CAD"/>
    <w:rsid w:val="00C3306E"/>
    <w:rsid w:val="00C33A24"/>
    <w:rsid w:val="00C35C43"/>
    <w:rsid w:val="00C46550"/>
    <w:rsid w:val="00C47D96"/>
    <w:rsid w:val="00C5297E"/>
    <w:rsid w:val="00C644C4"/>
    <w:rsid w:val="00C65585"/>
    <w:rsid w:val="00C71798"/>
    <w:rsid w:val="00C723B4"/>
    <w:rsid w:val="00C73297"/>
    <w:rsid w:val="00C74776"/>
    <w:rsid w:val="00C8305E"/>
    <w:rsid w:val="00C85E94"/>
    <w:rsid w:val="00C91CA3"/>
    <w:rsid w:val="00CA02BE"/>
    <w:rsid w:val="00CA2ADF"/>
    <w:rsid w:val="00CB251E"/>
    <w:rsid w:val="00CB78D6"/>
    <w:rsid w:val="00CC23DA"/>
    <w:rsid w:val="00CD5742"/>
    <w:rsid w:val="00CD5EFF"/>
    <w:rsid w:val="00CE2C5D"/>
    <w:rsid w:val="00CF5879"/>
    <w:rsid w:val="00D0169D"/>
    <w:rsid w:val="00D03602"/>
    <w:rsid w:val="00D06F2E"/>
    <w:rsid w:val="00D10B34"/>
    <w:rsid w:val="00D132AB"/>
    <w:rsid w:val="00D14E7C"/>
    <w:rsid w:val="00D152B9"/>
    <w:rsid w:val="00D232EC"/>
    <w:rsid w:val="00D24599"/>
    <w:rsid w:val="00D3445B"/>
    <w:rsid w:val="00D40196"/>
    <w:rsid w:val="00D412B1"/>
    <w:rsid w:val="00D60F81"/>
    <w:rsid w:val="00D624CE"/>
    <w:rsid w:val="00D66FC0"/>
    <w:rsid w:val="00D6702E"/>
    <w:rsid w:val="00D70FF6"/>
    <w:rsid w:val="00D737EB"/>
    <w:rsid w:val="00D77D61"/>
    <w:rsid w:val="00D862A6"/>
    <w:rsid w:val="00D92B37"/>
    <w:rsid w:val="00D938E8"/>
    <w:rsid w:val="00D93BFB"/>
    <w:rsid w:val="00DA6D0B"/>
    <w:rsid w:val="00DA7AE6"/>
    <w:rsid w:val="00DA7BE2"/>
    <w:rsid w:val="00DA7ECA"/>
    <w:rsid w:val="00DB039A"/>
    <w:rsid w:val="00DB1B21"/>
    <w:rsid w:val="00DB574E"/>
    <w:rsid w:val="00DC132A"/>
    <w:rsid w:val="00DC1CE1"/>
    <w:rsid w:val="00DC68AF"/>
    <w:rsid w:val="00DD0015"/>
    <w:rsid w:val="00DD1976"/>
    <w:rsid w:val="00DD45D7"/>
    <w:rsid w:val="00DD6A67"/>
    <w:rsid w:val="00DE4905"/>
    <w:rsid w:val="00DE7BF1"/>
    <w:rsid w:val="00DF009E"/>
    <w:rsid w:val="00DF19DC"/>
    <w:rsid w:val="00DF2F31"/>
    <w:rsid w:val="00DF3A8D"/>
    <w:rsid w:val="00DF5C46"/>
    <w:rsid w:val="00E041F2"/>
    <w:rsid w:val="00E0517A"/>
    <w:rsid w:val="00E10A3F"/>
    <w:rsid w:val="00E143D4"/>
    <w:rsid w:val="00E20D4C"/>
    <w:rsid w:val="00E32C88"/>
    <w:rsid w:val="00E35A40"/>
    <w:rsid w:val="00E36262"/>
    <w:rsid w:val="00E37A5B"/>
    <w:rsid w:val="00E43F1A"/>
    <w:rsid w:val="00E44327"/>
    <w:rsid w:val="00E5300E"/>
    <w:rsid w:val="00E56F25"/>
    <w:rsid w:val="00E5775F"/>
    <w:rsid w:val="00E57875"/>
    <w:rsid w:val="00E7263E"/>
    <w:rsid w:val="00E82D56"/>
    <w:rsid w:val="00E86031"/>
    <w:rsid w:val="00E86232"/>
    <w:rsid w:val="00E921B3"/>
    <w:rsid w:val="00E927B4"/>
    <w:rsid w:val="00E93A14"/>
    <w:rsid w:val="00E96838"/>
    <w:rsid w:val="00E96C57"/>
    <w:rsid w:val="00E97A02"/>
    <w:rsid w:val="00EA6A56"/>
    <w:rsid w:val="00EB2274"/>
    <w:rsid w:val="00EB2A4A"/>
    <w:rsid w:val="00EB380F"/>
    <w:rsid w:val="00EC0697"/>
    <w:rsid w:val="00EC1602"/>
    <w:rsid w:val="00EC1933"/>
    <w:rsid w:val="00EC31E6"/>
    <w:rsid w:val="00EC64AB"/>
    <w:rsid w:val="00ED0407"/>
    <w:rsid w:val="00ED54B1"/>
    <w:rsid w:val="00ED5B97"/>
    <w:rsid w:val="00ED5DE6"/>
    <w:rsid w:val="00ED7308"/>
    <w:rsid w:val="00EE20FA"/>
    <w:rsid w:val="00EE2485"/>
    <w:rsid w:val="00EE2D6B"/>
    <w:rsid w:val="00EE377B"/>
    <w:rsid w:val="00EE4238"/>
    <w:rsid w:val="00EE437E"/>
    <w:rsid w:val="00EE5550"/>
    <w:rsid w:val="00F12660"/>
    <w:rsid w:val="00F13B2E"/>
    <w:rsid w:val="00F22F1C"/>
    <w:rsid w:val="00F2544D"/>
    <w:rsid w:val="00F26937"/>
    <w:rsid w:val="00F340BA"/>
    <w:rsid w:val="00F349EB"/>
    <w:rsid w:val="00F406DA"/>
    <w:rsid w:val="00F41637"/>
    <w:rsid w:val="00F43B9B"/>
    <w:rsid w:val="00F51103"/>
    <w:rsid w:val="00F53114"/>
    <w:rsid w:val="00F53609"/>
    <w:rsid w:val="00F53BCD"/>
    <w:rsid w:val="00F559A2"/>
    <w:rsid w:val="00F67AB1"/>
    <w:rsid w:val="00F70221"/>
    <w:rsid w:val="00F71F9F"/>
    <w:rsid w:val="00F81BD6"/>
    <w:rsid w:val="00F849CA"/>
    <w:rsid w:val="00F86BA2"/>
    <w:rsid w:val="00F94804"/>
    <w:rsid w:val="00FA1F68"/>
    <w:rsid w:val="00FB46D0"/>
    <w:rsid w:val="00FC2FC3"/>
    <w:rsid w:val="00FC402B"/>
    <w:rsid w:val="00FC559E"/>
    <w:rsid w:val="00FC707B"/>
    <w:rsid w:val="00FD033B"/>
    <w:rsid w:val="00FD2AC9"/>
    <w:rsid w:val="00FD3573"/>
    <w:rsid w:val="00FD5D99"/>
    <w:rsid w:val="00FE2D9A"/>
    <w:rsid w:val="00FE7F5A"/>
    <w:rsid w:val="00FF1FEA"/>
    <w:rsid w:val="02EB513B"/>
    <w:rsid w:val="09C5F573"/>
    <w:rsid w:val="1935CA3E"/>
    <w:rsid w:val="1CE8D551"/>
    <w:rsid w:val="2B6FA671"/>
    <w:rsid w:val="43DB68D1"/>
    <w:rsid w:val="46DFE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GridTable1Light">
    <w:name w:val="Grid Table 1 Light"/>
    <w:basedOn w:val="TableNormal"/>
    <w:uiPriority w:val="46"/>
    <w:rsid w:val="005540B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98614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051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1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1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1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1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17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17A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E0517A"/>
    <w:pPr>
      <w:spacing w:after="0" w:line="240" w:lineRule="auto"/>
    </w:pPr>
  </w:style>
  <w:style w:type="paragraph" w:customStyle="1" w:styleId="Default">
    <w:name w:val="Default"/>
    <w:rsid w:val="00D14E7C"/>
    <w:pPr>
      <w:autoSpaceDE w:val="0"/>
      <w:autoSpaceDN w:val="0"/>
      <w:adjustRightInd w:val="0"/>
      <w:spacing w:after="0" w:line="240" w:lineRule="auto"/>
    </w:pPr>
    <w:rPr>
      <w:rFonts w:ascii="Melior" w:hAnsi="Melior" w:cs="Melior"/>
      <w:color w:val="000000"/>
      <w:sz w:val="24"/>
      <w:szCs w:val="24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FE2D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D9A"/>
  </w:style>
  <w:style w:type="paragraph" w:styleId="Footer">
    <w:name w:val="footer"/>
    <w:basedOn w:val="Normal"/>
    <w:link w:val="FooterChar"/>
    <w:uiPriority w:val="99"/>
    <w:unhideWhenUsed/>
    <w:rsid w:val="00FE2D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D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GridTable1Light">
    <w:name w:val="Grid Table 1 Light"/>
    <w:basedOn w:val="TableNormal"/>
    <w:uiPriority w:val="46"/>
    <w:rsid w:val="005540B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98614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051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1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1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1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1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17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17A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E0517A"/>
    <w:pPr>
      <w:spacing w:after="0" w:line="240" w:lineRule="auto"/>
    </w:pPr>
  </w:style>
  <w:style w:type="paragraph" w:customStyle="1" w:styleId="Default">
    <w:name w:val="Default"/>
    <w:rsid w:val="00D14E7C"/>
    <w:pPr>
      <w:autoSpaceDE w:val="0"/>
      <w:autoSpaceDN w:val="0"/>
      <w:adjustRightInd w:val="0"/>
      <w:spacing w:after="0" w:line="240" w:lineRule="auto"/>
    </w:pPr>
    <w:rPr>
      <w:rFonts w:ascii="Melior" w:hAnsi="Melior" w:cs="Melior"/>
      <w:color w:val="000000"/>
      <w:sz w:val="24"/>
      <w:szCs w:val="24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FE2D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D9A"/>
  </w:style>
  <w:style w:type="paragraph" w:styleId="Footer">
    <w:name w:val="footer"/>
    <w:basedOn w:val="Normal"/>
    <w:link w:val="FooterChar"/>
    <w:uiPriority w:val="99"/>
    <w:unhideWhenUsed/>
    <w:rsid w:val="00FE2D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7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1961</Words>
  <Characters>11181</Characters>
  <Application>Microsoft Office Word</Application>
  <DocSecurity>0</DocSecurity>
  <Lines>93</Lines>
  <Paragraphs>26</Paragraphs>
  <ScaleCrop>false</ScaleCrop>
  <Company/>
  <LinksUpToDate>false</LinksUpToDate>
  <CharactersWithSpaces>13116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Vaz-Pereira</dc:creator>
  <cp:lastModifiedBy>Rajkumar G.</cp:lastModifiedBy>
  <cp:revision>12</cp:revision>
  <dcterms:created xsi:type="dcterms:W3CDTF">2020-06-24T18:32:00Z</dcterms:created>
  <dcterms:modified xsi:type="dcterms:W3CDTF">2020-06-27T03:43:00Z</dcterms:modified>
</cp:coreProperties>
</file>