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5F549" w14:textId="4B968327" w:rsidR="007C6BF7" w:rsidRPr="00FF3B54" w:rsidRDefault="00EF02DE" w:rsidP="00EF02DE">
      <w:pPr>
        <w:spacing w:line="360" w:lineRule="auto"/>
        <w:rPr>
          <w:b/>
          <w:bCs/>
          <w:lang w:val="en-US"/>
        </w:rPr>
      </w:pPr>
      <w:r w:rsidRPr="00EF02DE">
        <w:rPr>
          <w:b/>
          <w:bCs/>
          <w:u w:val="single"/>
          <w:lang w:val="en-US"/>
        </w:rPr>
        <w:t>Supplementary Material 1:</w:t>
      </w:r>
      <w:r>
        <w:rPr>
          <w:b/>
          <w:bCs/>
          <w:lang w:val="en-US"/>
        </w:rPr>
        <w:t xml:space="preserve"> </w:t>
      </w:r>
      <w:r w:rsidR="00660937" w:rsidRPr="00FF3B54">
        <w:rPr>
          <w:b/>
          <w:bCs/>
          <w:lang w:val="en-US"/>
        </w:rPr>
        <w:t>Scale development</w:t>
      </w:r>
    </w:p>
    <w:p w14:paraId="446FD220" w14:textId="2506E871" w:rsidR="00660937" w:rsidRPr="00FF3B54" w:rsidRDefault="00660937" w:rsidP="004A1E48">
      <w:pPr>
        <w:spacing w:line="360" w:lineRule="auto"/>
        <w:rPr>
          <w:b/>
          <w:bCs/>
          <w:lang w:val="en-US"/>
        </w:rPr>
      </w:pPr>
    </w:p>
    <w:p w14:paraId="151003B5" w14:textId="02AD6056" w:rsidR="008A30E9" w:rsidRPr="00FF3B54" w:rsidRDefault="008A30E9" w:rsidP="004A1E48">
      <w:pPr>
        <w:spacing w:line="360" w:lineRule="auto"/>
        <w:rPr>
          <w:b/>
          <w:bCs/>
          <w:lang w:val="en-US"/>
        </w:rPr>
      </w:pPr>
      <w:r w:rsidRPr="00FF3B54">
        <w:rPr>
          <w:b/>
          <w:bCs/>
          <w:lang w:val="en-US"/>
        </w:rPr>
        <w:t>METHODS</w:t>
      </w:r>
    </w:p>
    <w:p w14:paraId="799D5721" w14:textId="77777777" w:rsidR="008A30E9" w:rsidRPr="00FF3B54" w:rsidRDefault="008A30E9" w:rsidP="004A1E48">
      <w:pPr>
        <w:spacing w:line="360" w:lineRule="auto"/>
        <w:rPr>
          <w:b/>
          <w:bCs/>
          <w:lang w:val="en-US"/>
        </w:rPr>
      </w:pPr>
    </w:p>
    <w:p w14:paraId="08F7E198" w14:textId="4129668E" w:rsidR="00660937" w:rsidRPr="00FF3B54" w:rsidRDefault="00660937" w:rsidP="004A1E48">
      <w:pPr>
        <w:spacing w:line="360" w:lineRule="auto"/>
        <w:rPr>
          <w:i/>
          <w:iCs/>
          <w:lang w:val="en-US"/>
        </w:rPr>
      </w:pPr>
      <w:r w:rsidRPr="00FF3B54">
        <w:rPr>
          <w:i/>
          <w:iCs/>
          <w:lang w:val="en-US"/>
        </w:rPr>
        <w:t>Search strategy</w:t>
      </w:r>
    </w:p>
    <w:p w14:paraId="6C503651" w14:textId="5C40AE5F" w:rsidR="00660937" w:rsidRPr="00FF3B54" w:rsidRDefault="00660937" w:rsidP="004A1E48">
      <w:pPr>
        <w:spacing w:line="360" w:lineRule="auto"/>
        <w:rPr>
          <w:i/>
          <w:iCs/>
          <w:lang w:val="en-US"/>
        </w:rPr>
      </w:pPr>
    </w:p>
    <w:p w14:paraId="386E508C" w14:textId="17600C85" w:rsidR="00660937" w:rsidRDefault="00660937" w:rsidP="004A1E48">
      <w:pPr>
        <w:spacing w:line="360" w:lineRule="auto"/>
        <w:jc w:val="both"/>
        <w:rPr>
          <w:lang w:val="en-US"/>
        </w:rPr>
      </w:pPr>
      <w:r w:rsidRPr="00660937">
        <w:rPr>
          <w:lang w:val="en-US"/>
        </w:rPr>
        <w:t>To respond to this scale object</w:t>
      </w:r>
      <w:r>
        <w:rPr>
          <w:lang w:val="en-US"/>
        </w:rPr>
        <w:t>ive (i.e., rapidly establish the presence or absence of the categories of each domain of the model), we used a 2-step search strategy:</w:t>
      </w:r>
    </w:p>
    <w:p w14:paraId="5ACCFE77" w14:textId="7D91ACC0" w:rsidR="00660937" w:rsidRDefault="00660937" w:rsidP="004A1E48">
      <w:pPr>
        <w:spacing w:line="360" w:lineRule="auto"/>
        <w:ind w:left="700"/>
        <w:jc w:val="both"/>
        <w:rPr>
          <w:lang w:val="en-US"/>
        </w:rPr>
      </w:pPr>
      <w:r>
        <w:rPr>
          <w:lang w:val="en-US"/>
        </w:rPr>
        <w:t>1/ To determine if one or more screening tool(s) are existing to detect the presence of the entire category. For example, does a screening tool regarding nervous system hypersensitivity exist? If the screening tool covers all the elements of this category, step 2 is not considered.</w:t>
      </w:r>
    </w:p>
    <w:p w14:paraId="3E088752" w14:textId="659F1EB9" w:rsidR="00660937" w:rsidRDefault="00660937" w:rsidP="004A1E48">
      <w:pPr>
        <w:spacing w:line="360" w:lineRule="auto"/>
        <w:ind w:left="700"/>
        <w:jc w:val="both"/>
        <w:rPr>
          <w:lang w:val="en-US"/>
        </w:rPr>
      </w:pPr>
      <w:r>
        <w:rPr>
          <w:lang w:val="en-US"/>
        </w:rPr>
        <w:t xml:space="preserve">2/ If </w:t>
      </w:r>
      <w:r w:rsidR="00B64B9C">
        <w:rPr>
          <w:lang w:val="en-US"/>
        </w:rPr>
        <w:t>a</w:t>
      </w:r>
      <w:r>
        <w:rPr>
          <w:lang w:val="en-US"/>
        </w:rPr>
        <w:t xml:space="preserve"> screening tool do</w:t>
      </w:r>
      <w:r w:rsidR="00B64B9C">
        <w:rPr>
          <w:lang w:val="en-US"/>
        </w:rPr>
        <w:t>es</w:t>
      </w:r>
      <w:r>
        <w:rPr>
          <w:lang w:val="en-US"/>
        </w:rPr>
        <w:t xml:space="preserve"> not exist or if they partially integrate the elements of the category, the second step allows determining if one or more assessment tool(s) for each non-covered element exist.</w:t>
      </w:r>
    </w:p>
    <w:p w14:paraId="7C6D14AA" w14:textId="7FBEC1DA" w:rsidR="00660937" w:rsidRDefault="00660937" w:rsidP="004A1E48">
      <w:pPr>
        <w:spacing w:line="360" w:lineRule="auto"/>
        <w:rPr>
          <w:lang w:val="en-US"/>
        </w:rPr>
      </w:pPr>
    </w:p>
    <w:p w14:paraId="2993AE36" w14:textId="3A0E1E6D" w:rsidR="00E27BEF" w:rsidRDefault="00660937" w:rsidP="004A1E48">
      <w:pPr>
        <w:spacing w:line="360" w:lineRule="auto"/>
        <w:jc w:val="both"/>
        <w:rPr>
          <w:lang w:val="en-US"/>
        </w:rPr>
      </w:pPr>
      <w:r>
        <w:rPr>
          <w:lang w:val="en-US"/>
        </w:rPr>
        <w:t xml:space="preserve">Thus, for the first step, the search </w:t>
      </w:r>
      <w:r w:rsidR="003D4138">
        <w:rPr>
          <w:lang w:val="en-US"/>
        </w:rPr>
        <w:t>equation</w:t>
      </w:r>
      <w:r>
        <w:rPr>
          <w:lang w:val="en-US"/>
        </w:rPr>
        <w:t xml:space="preserve"> includes: a/ </w:t>
      </w:r>
      <w:r>
        <w:rPr>
          <w:b/>
          <w:bCs/>
          <w:lang w:val="en-US"/>
        </w:rPr>
        <w:t>target population</w:t>
      </w:r>
      <w:r>
        <w:rPr>
          <w:lang w:val="en-US"/>
        </w:rPr>
        <w:t xml:space="preserve"> (</w:t>
      </w:r>
      <w:r w:rsidRPr="00660937">
        <w:rPr>
          <w:lang w:val="en-US"/>
        </w:rPr>
        <w:t>(« low back pain »[Title] OR « musculoskeletal pain »[Title] OR « musculoskeletal condition* »[Title] OR « chronic pain »[Title]),</w:t>
      </w:r>
      <w:r>
        <w:rPr>
          <w:lang w:val="en-US"/>
        </w:rPr>
        <w:t xml:space="preserve"> b/ </w:t>
      </w:r>
      <w:r>
        <w:rPr>
          <w:b/>
          <w:bCs/>
          <w:lang w:val="en-US"/>
        </w:rPr>
        <w:t xml:space="preserve">the category of the model and its synonyms </w:t>
      </w:r>
      <w:r>
        <w:rPr>
          <w:lang w:val="en-US"/>
        </w:rPr>
        <w:t xml:space="preserve">(for example, </w:t>
      </w:r>
      <w:r w:rsidRPr="00660937">
        <w:rPr>
          <w:lang w:val="en-US"/>
        </w:rPr>
        <w:t xml:space="preserve">« pain behavior* »[Title] OR « pain </w:t>
      </w:r>
      <w:proofErr w:type="spellStart"/>
      <w:r w:rsidRPr="00660937">
        <w:rPr>
          <w:lang w:val="en-US"/>
        </w:rPr>
        <w:t>behaviour</w:t>
      </w:r>
      <w:proofErr w:type="spellEnd"/>
      <w:r w:rsidRPr="00660937">
        <w:rPr>
          <w:lang w:val="en-US"/>
        </w:rPr>
        <w:t xml:space="preserve">* »[Title] OR « communicative behavior* »[Title] OR  « communicative </w:t>
      </w:r>
      <w:proofErr w:type="spellStart"/>
      <w:r w:rsidRPr="00660937">
        <w:rPr>
          <w:lang w:val="en-US"/>
        </w:rPr>
        <w:t>behaviour</w:t>
      </w:r>
      <w:proofErr w:type="spellEnd"/>
      <w:r w:rsidRPr="00660937">
        <w:rPr>
          <w:lang w:val="en-US"/>
        </w:rPr>
        <w:t xml:space="preserve">* »[Title] OR « protective behavior* »[Title] OR « protective </w:t>
      </w:r>
      <w:proofErr w:type="spellStart"/>
      <w:r w:rsidRPr="00660937">
        <w:rPr>
          <w:lang w:val="en-US"/>
        </w:rPr>
        <w:t>behaviour</w:t>
      </w:r>
      <w:proofErr w:type="spellEnd"/>
      <w:r w:rsidRPr="00660937">
        <w:rPr>
          <w:lang w:val="en-US"/>
        </w:rPr>
        <w:t xml:space="preserve">* »[Title] OR avoidance[Title] OR endurance[Title]), and </w:t>
      </w:r>
      <w:r>
        <w:rPr>
          <w:lang w:val="en-US"/>
        </w:rPr>
        <w:t>c/</w:t>
      </w:r>
      <w:r w:rsidR="003D4138">
        <w:rPr>
          <w:lang w:val="en-US"/>
        </w:rPr>
        <w:t xml:space="preserve"> </w:t>
      </w:r>
      <w:r w:rsidR="003D4138">
        <w:rPr>
          <w:b/>
          <w:bCs/>
          <w:lang w:val="en-US"/>
        </w:rPr>
        <w:t xml:space="preserve">screening </w:t>
      </w:r>
      <w:r w:rsidR="003D4138" w:rsidRPr="003D4138">
        <w:rPr>
          <w:lang w:val="en-US"/>
        </w:rPr>
        <w:t>(« screen* »[Title]).</w:t>
      </w:r>
      <w:r w:rsidR="00E27BEF">
        <w:rPr>
          <w:lang w:val="en-US"/>
        </w:rPr>
        <w:t xml:space="preserve"> For this strategy, the [Title] filter can involve toward [Title/Abstract] filter if the initial equation does not allow obtaining satisfying results. </w:t>
      </w:r>
    </w:p>
    <w:p w14:paraId="541FD163" w14:textId="218F18EC" w:rsidR="00660937" w:rsidRDefault="00660937" w:rsidP="004A1E48">
      <w:pPr>
        <w:spacing w:line="360" w:lineRule="auto"/>
        <w:jc w:val="both"/>
        <w:rPr>
          <w:lang w:val="en-US"/>
        </w:rPr>
      </w:pPr>
    </w:p>
    <w:p w14:paraId="74101EE1" w14:textId="297D91A7" w:rsidR="003D4138" w:rsidRDefault="003D4138" w:rsidP="004A1E48">
      <w:pPr>
        <w:spacing w:line="360" w:lineRule="auto"/>
        <w:rPr>
          <w:lang w:val="en-US"/>
        </w:rPr>
      </w:pPr>
    </w:p>
    <w:p w14:paraId="51498D82" w14:textId="5F623736" w:rsidR="003D4138" w:rsidRDefault="003D4138" w:rsidP="004A1E48">
      <w:pPr>
        <w:spacing w:line="360" w:lineRule="auto"/>
        <w:jc w:val="both"/>
        <w:rPr>
          <w:lang w:val="en-US"/>
        </w:rPr>
      </w:pPr>
      <w:r>
        <w:rPr>
          <w:lang w:val="en-US"/>
        </w:rPr>
        <w:t xml:space="preserve">For the second step, the search equation includes: a/ </w:t>
      </w:r>
      <w:r>
        <w:rPr>
          <w:b/>
          <w:bCs/>
          <w:lang w:val="en-US"/>
        </w:rPr>
        <w:t>the target population</w:t>
      </w:r>
      <w:r>
        <w:rPr>
          <w:lang w:val="en-US"/>
        </w:rPr>
        <w:t xml:space="preserve">, b/ </w:t>
      </w:r>
      <w:r>
        <w:rPr>
          <w:b/>
          <w:bCs/>
          <w:lang w:val="en-US"/>
        </w:rPr>
        <w:t>the element of the category and its synonyms</w:t>
      </w:r>
      <w:r>
        <w:rPr>
          <w:lang w:val="en-US"/>
        </w:rPr>
        <w:t xml:space="preserve"> (for example, </w:t>
      </w:r>
      <w:r w:rsidRPr="003D4138">
        <w:rPr>
          <w:lang w:val="en-US"/>
        </w:rPr>
        <w:t xml:space="preserve">« sensory change* »[Title] OR </w:t>
      </w:r>
      <w:proofErr w:type="spellStart"/>
      <w:r w:rsidRPr="003D4138">
        <w:rPr>
          <w:lang w:val="en-US"/>
        </w:rPr>
        <w:t>allodyni</w:t>
      </w:r>
      <w:proofErr w:type="spellEnd"/>
      <w:r w:rsidRPr="003D4138">
        <w:rPr>
          <w:lang w:val="en-US"/>
        </w:rPr>
        <w:t xml:space="preserve">*[Title] OR </w:t>
      </w:r>
      <w:proofErr w:type="spellStart"/>
      <w:r w:rsidRPr="003D4138">
        <w:rPr>
          <w:lang w:val="en-US"/>
        </w:rPr>
        <w:t>hyperalgesi</w:t>
      </w:r>
      <w:proofErr w:type="spellEnd"/>
      <w:r w:rsidRPr="003D4138">
        <w:rPr>
          <w:lang w:val="en-US"/>
        </w:rPr>
        <w:t xml:space="preserve">*[Title] OR </w:t>
      </w:r>
      <w:proofErr w:type="spellStart"/>
      <w:r w:rsidRPr="003D4138">
        <w:rPr>
          <w:lang w:val="en-US"/>
        </w:rPr>
        <w:t>hypoesthesi</w:t>
      </w:r>
      <w:proofErr w:type="spellEnd"/>
      <w:r w:rsidRPr="003D4138">
        <w:rPr>
          <w:lang w:val="en-US"/>
        </w:rPr>
        <w:t xml:space="preserve">*[Title] OR </w:t>
      </w:r>
      <w:proofErr w:type="spellStart"/>
      <w:r w:rsidRPr="003D4138">
        <w:rPr>
          <w:lang w:val="en-US"/>
        </w:rPr>
        <w:t>hypesthesi</w:t>
      </w:r>
      <w:proofErr w:type="spellEnd"/>
      <w:r w:rsidRPr="003D4138">
        <w:rPr>
          <w:lang w:val="en-US"/>
        </w:rPr>
        <w:t xml:space="preserve">*[Title] OR </w:t>
      </w:r>
      <w:proofErr w:type="spellStart"/>
      <w:r w:rsidRPr="003D4138">
        <w:rPr>
          <w:lang w:val="en-US"/>
        </w:rPr>
        <w:t>hyperesthesi</w:t>
      </w:r>
      <w:proofErr w:type="spellEnd"/>
      <w:r w:rsidRPr="003D4138">
        <w:rPr>
          <w:lang w:val="en-US"/>
        </w:rPr>
        <w:t xml:space="preserve">*[Title] </w:t>
      </w:r>
      <w:proofErr w:type="spellStart"/>
      <w:r w:rsidRPr="003D4138">
        <w:rPr>
          <w:lang w:val="en-US"/>
        </w:rPr>
        <w:t>paresthesi</w:t>
      </w:r>
      <w:proofErr w:type="spellEnd"/>
      <w:r w:rsidRPr="003D4138">
        <w:rPr>
          <w:lang w:val="en-US"/>
        </w:rPr>
        <w:t>*[Title]), c/</w:t>
      </w:r>
      <w:r w:rsidRPr="003D4138">
        <w:rPr>
          <w:b/>
          <w:bCs/>
          <w:lang w:val="en-US"/>
        </w:rPr>
        <w:t xml:space="preserve"> assessment and its synonyms as we</w:t>
      </w:r>
      <w:r w:rsidR="00B64B9C">
        <w:rPr>
          <w:b/>
          <w:bCs/>
          <w:lang w:val="en-US"/>
        </w:rPr>
        <w:t>l</w:t>
      </w:r>
      <w:r w:rsidRPr="003D4138">
        <w:rPr>
          <w:b/>
          <w:bCs/>
          <w:lang w:val="en-US"/>
        </w:rPr>
        <w:t>l as assessment-related words</w:t>
      </w:r>
      <w:r>
        <w:rPr>
          <w:lang w:val="en-US"/>
        </w:rPr>
        <w:t xml:space="preserve"> </w:t>
      </w:r>
      <w:r w:rsidRPr="003D4138">
        <w:rPr>
          <w:lang w:val="en-US"/>
        </w:rPr>
        <w:t xml:space="preserve">(assess*[Title] OR assessment[Title] OR </w:t>
      </w:r>
      <w:proofErr w:type="spellStart"/>
      <w:r w:rsidRPr="003D4138">
        <w:rPr>
          <w:lang w:val="en-US"/>
        </w:rPr>
        <w:t>evaluat</w:t>
      </w:r>
      <w:proofErr w:type="spellEnd"/>
      <w:r w:rsidRPr="003D4138">
        <w:rPr>
          <w:lang w:val="en-US"/>
        </w:rPr>
        <w:t xml:space="preserve">*[Title] OR measure*[Title] OR exam*[Title] OR </w:t>
      </w:r>
      <w:proofErr w:type="spellStart"/>
      <w:r w:rsidRPr="003D4138">
        <w:rPr>
          <w:lang w:val="en-US"/>
        </w:rPr>
        <w:t>diagnos</w:t>
      </w:r>
      <w:proofErr w:type="spellEnd"/>
      <w:r w:rsidRPr="003D4138">
        <w:rPr>
          <w:lang w:val="en-US"/>
        </w:rPr>
        <w:t>*[Title] OR questionnaire*[Title] OR scale*[Title] OR index[Title] OR inventory[Title] OR tool*[Title]).</w:t>
      </w:r>
      <w:r>
        <w:rPr>
          <w:lang w:val="en-US"/>
        </w:rPr>
        <w:t xml:space="preserve"> For this strategy, the [Title] filter can involve toward [Title/Abstract] filter if the initial equation does not allow obtaining satisfying results. </w:t>
      </w:r>
    </w:p>
    <w:p w14:paraId="5E74B6CA" w14:textId="3E95465D" w:rsidR="001945D3" w:rsidRDefault="001945D3" w:rsidP="004A1E48">
      <w:pPr>
        <w:spacing w:line="360" w:lineRule="auto"/>
        <w:rPr>
          <w:lang w:val="en-US"/>
        </w:rPr>
      </w:pPr>
    </w:p>
    <w:p w14:paraId="7FB93599" w14:textId="524154D8" w:rsidR="001945D3" w:rsidRDefault="001945D3" w:rsidP="004A1E48">
      <w:pPr>
        <w:spacing w:line="360" w:lineRule="auto"/>
        <w:rPr>
          <w:lang w:val="en-US"/>
        </w:rPr>
      </w:pPr>
      <w:r>
        <w:rPr>
          <w:lang w:val="en-US"/>
        </w:rPr>
        <w:t>We applied this search strategy in two databases: PubMed and Scopus.</w:t>
      </w:r>
    </w:p>
    <w:p w14:paraId="2F60D483" w14:textId="30C56A9A" w:rsidR="001945D3" w:rsidRDefault="001945D3" w:rsidP="004A1E48">
      <w:pPr>
        <w:spacing w:line="360" w:lineRule="auto"/>
        <w:rPr>
          <w:lang w:val="en-US"/>
        </w:rPr>
      </w:pPr>
    </w:p>
    <w:p w14:paraId="20975496" w14:textId="40C6D2FD" w:rsidR="001945D3" w:rsidRDefault="001945D3" w:rsidP="004A1E48">
      <w:pPr>
        <w:spacing w:line="360" w:lineRule="auto"/>
        <w:rPr>
          <w:i/>
          <w:iCs/>
          <w:lang w:val="en-US"/>
        </w:rPr>
      </w:pPr>
      <w:r>
        <w:rPr>
          <w:i/>
          <w:iCs/>
          <w:lang w:val="en-US"/>
        </w:rPr>
        <w:t>Eligibility principles and criteria</w:t>
      </w:r>
    </w:p>
    <w:p w14:paraId="0054A027" w14:textId="4990ABB8" w:rsidR="001945D3" w:rsidRDefault="001945D3" w:rsidP="004A1E48">
      <w:pPr>
        <w:spacing w:line="360" w:lineRule="auto"/>
        <w:rPr>
          <w:i/>
          <w:iCs/>
          <w:lang w:val="en-US"/>
        </w:rPr>
      </w:pPr>
    </w:p>
    <w:p w14:paraId="4E188A7C" w14:textId="39002A54" w:rsidR="001945D3" w:rsidRDefault="001945D3" w:rsidP="004A1E48">
      <w:pPr>
        <w:spacing w:line="360" w:lineRule="auto"/>
        <w:jc w:val="both"/>
        <w:rPr>
          <w:lang w:val="en-US"/>
        </w:rPr>
      </w:pPr>
      <w:r>
        <w:rPr>
          <w:lang w:val="en-US"/>
        </w:rPr>
        <w:t xml:space="preserve">We applied six </w:t>
      </w:r>
      <w:r w:rsidR="000F5948">
        <w:rPr>
          <w:lang w:val="en-US"/>
        </w:rPr>
        <w:t>clinical</w:t>
      </w:r>
      <w:r>
        <w:rPr>
          <w:lang w:val="en-US"/>
        </w:rPr>
        <w:t xml:space="preserve"> principles for selecting the measure instruments/procedures: 1/ Time to complete the instrument/procedure, 2/ the need of equipment to perform the procedure </w:t>
      </w:r>
      <w:r w:rsidR="00B64B9C">
        <w:rPr>
          <w:lang w:val="en-US"/>
        </w:rPr>
        <w:t>and</w:t>
      </w:r>
      <w:r>
        <w:rPr>
          <w:lang w:val="en-US"/>
        </w:rPr>
        <w:t xml:space="preserve"> its cost, 3/ the clinical utility (for example, if a 5-item questionnaire brings the same information </w:t>
      </w:r>
      <w:r w:rsidR="00B64B9C">
        <w:rPr>
          <w:lang w:val="en-US"/>
        </w:rPr>
        <w:t>as</w:t>
      </w:r>
      <w:r>
        <w:rPr>
          <w:lang w:val="en-US"/>
        </w:rPr>
        <w:t xml:space="preserve"> a 30</w:t>
      </w:r>
      <w:r w:rsidR="00B64B9C">
        <w:rPr>
          <w:lang w:val="en-US"/>
        </w:rPr>
        <w:t xml:space="preserve"> </w:t>
      </w:r>
      <w:r>
        <w:rPr>
          <w:lang w:val="en-US"/>
        </w:rPr>
        <w:t>min test, we will prioritize the questionnaire)</w:t>
      </w:r>
      <w:r w:rsidR="007E2942">
        <w:rPr>
          <w:lang w:val="en-US"/>
        </w:rPr>
        <w:t>,</w:t>
      </w:r>
      <w:r>
        <w:rPr>
          <w:lang w:val="en-US"/>
        </w:rPr>
        <w:t xml:space="preserve"> </w:t>
      </w:r>
      <w:r w:rsidR="007E2942">
        <w:rPr>
          <w:lang w:val="en-US"/>
        </w:rPr>
        <w:t xml:space="preserve">4/ the clinical habits regarding procedures (for example, a known and well-disseminated procedure such as neurological exam will be prioritized beside a recent and few disseminated procedure), 5/ clinicians, knowledge regarding the measured concept (for example, an unfamiliar concept such as central sensitization would require the selection of several instruments/procedures in order to give clinicians the choice to use the procedure </w:t>
      </w:r>
      <w:r w:rsidR="007E2942" w:rsidRPr="007E2942">
        <w:rPr>
          <w:lang w:val="en-US"/>
        </w:rPr>
        <w:t>that best suits them</w:t>
      </w:r>
      <w:r w:rsidR="007E2942">
        <w:rPr>
          <w:lang w:val="en-US"/>
        </w:rPr>
        <w:t>), and 6/ Psychometric data comparison.</w:t>
      </w:r>
    </w:p>
    <w:p w14:paraId="00D95877" w14:textId="02619F79" w:rsidR="007E2942" w:rsidRDefault="007E2942" w:rsidP="004A1E48">
      <w:pPr>
        <w:spacing w:line="360" w:lineRule="auto"/>
        <w:jc w:val="both"/>
        <w:rPr>
          <w:lang w:val="en-US"/>
        </w:rPr>
      </w:pPr>
      <w:r>
        <w:rPr>
          <w:lang w:val="en-US"/>
        </w:rPr>
        <w:t xml:space="preserve">We also applied a selection criterion: </w:t>
      </w:r>
      <w:proofErr w:type="spellStart"/>
      <w:r>
        <w:rPr>
          <w:lang w:val="en-US"/>
        </w:rPr>
        <w:t>i</w:t>
      </w:r>
      <w:proofErr w:type="spellEnd"/>
      <w:r>
        <w:rPr>
          <w:lang w:val="en-US"/>
        </w:rPr>
        <w:t>/ the instrument or procedure must be validated for low back pain or chronic pain.</w:t>
      </w:r>
    </w:p>
    <w:p w14:paraId="762F8A32" w14:textId="58D6AEBD" w:rsidR="00A457F8" w:rsidRDefault="00A457F8" w:rsidP="004A1E48">
      <w:pPr>
        <w:spacing w:line="360" w:lineRule="auto"/>
        <w:rPr>
          <w:lang w:val="en-US"/>
        </w:rPr>
      </w:pPr>
    </w:p>
    <w:p w14:paraId="3EFA7934" w14:textId="77777777" w:rsidR="00A457F8" w:rsidRDefault="00A457F8" w:rsidP="004A1E48">
      <w:pPr>
        <w:spacing w:line="360" w:lineRule="auto"/>
        <w:rPr>
          <w:lang w:val="en-US"/>
        </w:rPr>
      </w:pPr>
    </w:p>
    <w:p w14:paraId="524BAEE1" w14:textId="2A0892FD" w:rsidR="00A457F8" w:rsidRDefault="00A457F8" w:rsidP="004A1E48">
      <w:pPr>
        <w:spacing w:line="360" w:lineRule="auto"/>
        <w:rPr>
          <w:i/>
          <w:iCs/>
          <w:lang w:val="en-US"/>
        </w:rPr>
      </w:pPr>
      <w:r>
        <w:rPr>
          <w:i/>
          <w:iCs/>
          <w:lang w:val="en-US"/>
        </w:rPr>
        <w:t>Selection process</w:t>
      </w:r>
    </w:p>
    <w:p w14:paraId="25FBB83F" w14:textId="44D8158A" w:rsidR="00A457F8" w:rsidRDefault="00A457F8" w:rsidP="004A1E48">
      <w:pPr>
        <w:spacing w:line="360" w:lineRule="auto"/>
        <w:rPr>
          <w:i/>
          <w:iCs/>
          <w:lang w:val="en-US"/>
        </w:rPr>
      </w:pPr>
    </w:p>
    <w:p w14:paraId="30BF2201" w14:textId="1A1C7B16" w:rsidR="00A457F8" w:rsidRDefault="00A457F8" w:rsidP="004A1E48">
      <w:pPr>
        <w:spacing w:line="360" w:lineRule="auto"/>
        <w:jc w:val="both"/>
        <w:rPr>
          <w:lang w:val="en-US"/>
        </w:rPr>
      </w:pPr>
      <w:r>
        <w:rPr>
          <w:lang w:val="en-US"/>
        </w:rPr>
        <w:t xml:space="preserve">An evaluator (FN) performed the selection process according to the six principles and the inclusion criterion. After the application of the search strategy, the evaluator made a list of the instruments/procedures validated for our target population (inclusion criterion) and able to screen the category of interest (or assess the element of interest). </w:t>
      </w:r>
      <w:r w:rsidR="000F5948">
        <w:rPr>
          <w:lang w:val="en-US"/>
        </w:rPr>
        <w:t>Then, for the clinical principles (principles 1 to 5), the evaluator extracted available data from the development study of the instrument/procedure. If this data was not available in this study, the evaluator performed a targeted research on PubMed. Finally, for the principle regarding psychometric properties, the evaluator privileged data from systematic review or psychometric meta-analysis. If synthesis review was not available, the evaluator performed a targeted research on PubMed to find all articles in relation with validity and reliability of the instruments/procedures.</w:t>
      </w:r>
    </w:p>
    <w:p w14:paraId="51AAB057" w14:textId="7EC15AA3" w:rsidR="000F5948" w:rsidRDefault="000F5948" w:rsidP="004A1E48">
      <w:pPr>
        <w:spacing w:line="360" w:lineRule="auto"/>
        <w:jc w:val="both"/>
        <w:rPr>
          <w:lang w:val="en-US"/>
        </w:rPr>
      </w:pPr>
      <w:r>
        <w:rPr>
          <w:lang w:val="en-US"/>
        </w:rPr>
        <w:t xml:space="preserve">The finale decision regarding the instruments/procedures </w:t>
      </w:r>
      <w:r w:rsidR="008A30E9">
        <w:rPr>
          <w:lang w:val="en-US"/>
        </w:rPr>
        <w:t>included</w:t>
      </w:r>
      <w:r>
        <w:rPr>
          <w:lang w:val="en-US"/>
        </w:rPr>
        <w:t xml:space="preserve"> in the rating scale </w:t>
      </w:r>
      <w:r w:rsidRPr="000F5948">
        <w:rPr>
          <w:lang w:val="en-US"/>
        </w:rPr>
        <w:t>was made in consultation with a second reviewer (YTL).</w:t>
      </w:r>
    </w:p>
    <w:p w14:paraId="5ABF1A9F" w14:textId="3C89FE96" w:rsidR="008A30E9" w:rsidRDefault="008A30E9" w:rsidP="004A1E48">
      <w:pPr>
        <w:spacing w:line="360" w:lineRule="auto"/>
        <w:jc w:val="both"/>
        <w:rPr>
          <w:lang w:val="en-US"/>
        </w:rPr>
      </w:pPr>
    </w:p>
    <w:p w14:paraId="14F8935E" w14:textId="77777777" w:rsidR="004A1E48" w:rsidRDefault="004A1E48" w:rsidP="004A1E48">
      <w:pPr>
        <w:spacing w:line="360" w:lineRule="auto"/>
        <w:jc w:val="both"/>
        <w:rPr>
          <w:lang w:val="en-US"/>
        </w:rPr>
      </w:pPr>
    </w:p>
    <w:p w14:paraId="26539DC1" w14:textId="5055736C" w:rsidR="008A30E9" w:rsidRDefault="008A30E9" w:rsidP="004A1E48">
      <w:pPr>
        <w:spacing w:line="360" w:lineRule="auto"/>
        <w:jc w:val="both"/>
        <w:rPr>
          <w:b/>
          <w:bCs/>
          <w:lang w:val="en-US"/>
        </w:rPr>
      </w:pPr>
      <w:r>
        <w:rPr>
          <w:b/>
          <w:bCs/>
          <w:lang w:val="en-US"/>
        </w:rPr>
        <w:lastRenderedPageBreak/>
        <w:t>RESULTS</w:t>
      </w:r>
    </w:p>
    <w:p w14:paraId="7939C835" w14:textId="38C27F28" w:rsidR="008A30E9" w:rsidRPr="008A30E9" w:rsidRDefault="008A30E9" w:rsidP="004A1E48">
      <w:pPr>
        <w:spacing w:line="360" w:lineRule="auto"/>
        <w:rPr>
          <w:lang w:val="en-US"/>
        </w:rPr>
      </w:pPr>
    </w:p>
    <w:p w14:paraId="6BAAABB6" w14:textId="43F9448E" w:rsidR="008A30E9" w:rsidRDefault="00B64B9C" w:rsidP="004A1E48">
      <w:pPr>
        <w:spacing w:line="360" w:lineRule="auto"/>
        <w:jc w:val="both"/>
        <w:rPr>
          <w:lang w:val="en-US"/>
        </w:rPr>
      </w:pPr>
      <w:r>
        <w:rPr>
          <w:lang w:val="en-US"/>
        </w:rPr>
        <w:t>Briefly</w:t>
      </w:r>
      <w:r w:rsidR="008A30E9">
        <w:rPr>
          <w:lang w:val="en-US"/>
        </w:rPr>
        <w:t xml:space="preserve">, we found screening and/or assessment instruments/procedures </w:t>
      </w:r>
      <w:r w:rsidR="00670751">
        <w:rPr>
          <w:lang w:val="en-US"/>
        </w:rPr>
        <w:t xml:space="preserve">that </w:t>
      </w:r>
      <w:r w:rsidR="008A30E9">
        <w:rPr>
          <w:lang w:val="en-US"/>
        </w:rPr>
        <w:t>allow</w:t>
      </w:r>
      <w:r w:rsidR="00670751">
        <w:rPr>
          <w:lang w:val="en-US"/>
        </w:rPr>
        <w:t xml:space="preserve"> rapidly screening the categories of the five domains excepted for the category of maladaptive pain behaviors. The Delphi method has validated observable elements for this category. Thus, we performed a systematic search and review in order to determine the observable pain behaviors that patients can exhibit during rehabilitation </w:t>
      </w:r>
      <w:r w:rsidR="00C80279">
        <w:rPr>
          <w:lang w:val="en-US"/>
        </w:rPr>
        <w:fldChar w:fldCharType="begin"/>
      </w:r>
      <w:r w:rsidR="00C80279">
        <w:rPr>
          <w:lang w:val="en-US"/>
        </w:rPr>
        <w:instrText xml:space="preserve"> ADDIN ZOTERO_ITEM CSL_CITATION {"citationID":"0hc895oN","properties":{"formattedCitation":"(1)","plainCitation":"(1)","noteIndex":0},"citationItems":[{"id":92481,"uris":["http://zotero.org/users/3483759/items/NLYDX9AB"],"uri":["http://zotero.org/users/3483759/items/NLYDX9AB"],"itemData":{"id":92481,"type":"article-journal","abstract":"Cognitive-affective factors influence the perception of pain and disability. These factors can lead to pain behaviors (PB) that can persist and become maladaptive. These maladaptive PB will further increase the risk of chronicity or persistence of symptoms and disability. Thus, clinicians must be prepared to recognize maladaptive PB in a clinical context. To date, in the context of assessment in a rehabilitation setting, PB in clinical settings are poorly documented. The main objective of this study was to identify direct observation methods and critically appraise them in order to propose recommendations for practice. As a secondary objective, we explored and extracted the different observable PB that patients could exhibit and that clinicians could observe.","container-title":"Archives of Physiotherapy","DOI":"10.1186/s40945-021-00109-y","ISSN":"2057-0082","issue":"1","journalAbbreviation":"Archives of Physiotherapy","page":"15","source":"BioMed Central","title":"How to objectively assess and observe maladaptive pain behaviors in clinical rehabilitation: a systematic search and review","title-short":"How to objectively assess and observe maladaptive pain behaviors in clinical rehabilitation","volume":"11","author":[{"family":"Naye","given":"Florian"},{"family":"Cachinho","given":"Chloé"},{"family":"Tremblay","given":"Annie-Pier"},{"family":"Saint-Germain Lavoie","given":"Maude"},{"family":"Lepage","given":"Gabriel"},{"family":"Larochelle","given":"Emma"},{"family":"Labrecque","given":"Lorijane"},{"family":"Tousignant-Laflamme","given":"Yannick"}],"issued":{"date-parts":[["2021",6,3]]}}}],"schema":"https://github.com/citation-style-language/schema/raw/master/csl-citation.json"} </w:instrText>
      </w:r>
      <w:r w:rsidR="00C80279">
        <w:rPr>
          <w:lang w:val="en-US"/>
        </w:rPr>
        <w:fldChar w:fldCharType="separate"/>
      </w:r>
      <w:r w:rsidR="00C80279">
        <w:rPr>
          <w:noProof/>
          <w:lang w:val="en-US"/>
        </w:rPr>
        <w:t>(1)</w:t>
      </w:r>
      <w:r w:rsidR="00C80279">
        <w:rPr>
          <w:lang w:val="en-US"/>
        </w:rPr>
        <w:fldChar w:fldCharType="end"/>
      </w:r>
      <w:r w:rsidR="00C80279">
        <w:rPr>
          <w:lang w:val="en-US"/>
        </w:rPr>
        <w:t>.</w:t>
      </w:r>
      <w:r w:rsidR="00670751">
        <w:rPr>
          <w:lang w:val="en-US"/>
        </w:rPr>
        <w:t xml:space="preserve"> </w:t>
      </w:r>
      <w:r w:rsidR="00670751" w:rsidRPr="008219D1">
        <w:rPr>
          <w:lang w:val="en-US"/>
        </w:rPr>
        <w:t xml:space="preserve">The </w:t>
      </w:r>
      <w:r w:rsidR="004A1E48">
        <w:rPr>
          <w:lang w:val="en-US"/>
        </w:rPr>
        <w:t>T</w:t>
      </w:r>
      <w:r w:rsidR="00670751" w:rsidRPr="008219D1">
        <w:rPr>
          <w:lang w:val="en-US"/>
        </w:rPr>
        <w:t>able</w:t>
      </w:r>
      <w:r w:rsidR="00E27BEF" w:rsidRPr="008219D1">
        <w:rPr>
          <w:lang w:val="en-US"/>
        </w:rPr>
        <w:t xml:space="preserve"> </w:t>
      </w:r>
      <w:r w:rsidR="008219D1" w:rsidRPr="008219D1">
        <w:rPr>
          <w:lang w:val="en-US"/>
        </w:rPr>
        <w:t>1</w:t>
      </w:r>
      <w:r w:rsidR="00670751" w:rsidRPr="008219D1">
        <w:rPr>
          <w:lang w:val="en-US"/>
        </w:rPr>
        <w:t xml:space="preserve"> allows</w:t>
      </w:r>
      <w:r w:rsidR="00670751" w:rsidRPr="00670751">
        <w:rPr>
          <w:lang w:val="en-US"/>
        </w:rPr>
        <w:t xml:space="preserve"> match</w:t>
      </w:r>
      <w:r>
        <w:rPr>
          <w:lang w:val="en-US"/>
        </w:rPr>
        <w:t>ing</w:t>
      </w:r>
      <w:r w:rsidR="00670751" w:rsidRPr="00670751">
        <w:rPr>
          <w:lang w:val="en-US"/>
        </w:rPr>
        <w:t xml:space="preserve"> the elements of the model with the chosen instruments</w:t>
      </w:r>
      <w:r w:rsidR="00670751">
        <w:rPr>
          <w:lang w:val="en-US"/>
        </w:rPr>
        <w:t>/procedures.</w:t>
      </w:r>
    </w:p>
    <w:p w14:paraId="37704B4E" w14:textId="6A05C653" w:rsidR="00670751" w:rsidRDefault="00670751" w:rsidP="004A1E48">
      <w:pPr>
        <w:spacing w:line="360" w:lineRule="auto"/>
        <w:rPr>
          <w:lang w:val="en-US"/>
        </w:rPr>
      </w:pPr>
    </w:p>
    <w:p w14:paraId="15810D9C" w14:textId="612C6C3C" w:rsidR="004076A6" w:rsidRDefault="009D6EDA" w:rsidP="004A1E48">
      <w:pPr>
        <w:spacing w:line="360" w:lineRule="auto"/>
        <w:jc w:val="both"/>
        <w:rPr>
          <w:lang w:val="en-US"/>
        </w:rPr>
      </w:pPr>
      <w:proofErr w:type="gramStart"/>
      <w:r w:rsidRPr="009D6EDA">
        <w:rPr>
          <w:lang w:val="en-US"/>
        </w:rPr>
        <w:t>In order to</w:t>
      </w:r>
      <w:proofErr w:type="gramEnd"/>
      <w:r w:rsidRPr="009D6EDA">
        <w:rPr>
          <w:lang w:val="en-US"/>
        </w:rPr>
        <w:t xml:space="preserve"> make the selection process explicit, the following section presents the example of </w:t>
      </w:r>
      <w:r>
        <w:rPr>
          <w:lang w:val="en-US"/>
        </w:rPr>
        <w:t xml:space="preserve">the category of the </w:t>
      </w:r>
      <w:r w:rsidRPr="009D6EDA">
        <w:rPr>
          <w:lang w:val="en-US"/>
        </w:rPr>
        <w:t>nervous system hypersensitivity.</w:t>
      </w:r>
      <w:r>
        <w:rPr>
          <w:lang w:val="en-US"/>
        </w:rPr>
        <w:t xml:space="preserve"> The search equation was: (</w:t>
      </w:r>
      <w:r w:rsidRPr="00E574BB">
        <w:rPr>
          <w:lang w:val="en-US"/>
        </w:rPr>
        <w:t>("low back pain"[Title] OR "musculoskeletal pain"[Title] OR "musculoskeletal condition*"[Title] OR "chronic pain"[Title]) AND ("nervous system hypersensitivity"[Title] OR "central sensitization"[Title]) AND screen*[Title]</w:t>
      </w:r>
      <w:r>
        <w:rPr>
          <w:lang w:val="en-US"/>
        </w:rPr>
        <w:t>). No screening instrument/procedure was found</w:t>
      </w:r>
      <w:r w:rsidR="00E27BEF">
        <w:rPr>
          <w:lang w:val="en-US"/>
        </w:rPr>
        <w:t>. We modified the filter of screening word from [Title] to [Title/Abstract]. This strategy allowed finding four studies on PubMed and five studies on Scopus regarding the screening of nervous system hypersensitivity. The first step of the selection process was to elaborate a list of the available instruments/procedures. T</w:t>
      </w:r>
      <w:r w:rsidR="003B2919">
        <w:rPr>
          <w:lang w:val="en-US"/>
        </w:rPr>
        <w:t>hree</w:t>
      </w:r>
      <w:r w:rsidR="00E27BEF">
        <w:rPr>
          <w:lang w:val="en-US"/>
        </w:rPr>
        <w:t xml:space="preserve"> screening instruments/procedures were validated for our population: the Central Sensitization Inventory</w:t>
      </w:r>
      <w:r w:rsidR="003B2919">
        <w:rPr>
          <w:lang w:val="en-US"/>
        </w:rPr>
        <w:t>-25 items, the Central Sensitization-9 items,</w:t>
      </w:r>
      <w:r w:rsidR="00E27BEF">
        <w:rPr>
          <w:lang w:val="en-US"/>
        </w:rPr>
        <w:t xml:space="preserve"> and the Quantitative Sensory Testing. </w:t>
      </w:r>
      <w:r w:rsidR="00E27BEF" w:rsidRPr="008219D1">
        <w:rPr>
          <w:lang w:val="en-US"/>
        </w:rPr>
        <w:t xml:space="preserve">The </w:t>
      </w:r>
      <w:r w:rsidR="004A1E48">
        <w:rPr>
          <w:lang w:val="en-US"/>
        </w:rPr>
        <w:t>T</w:t>
      </w:r>
      <w:r w:rsidR="00E27BEF" w:rsidRPr="008219D1">
        <w:rPr>
          <w:lang w:val="en-US"/>
        </w:rPr>
        <w:t xml:space="preserve">able </w:t>
      </w:r>
      <w:r w:rsidR="008219D1" w:rsidRPr="008219D1">
        <w:rPr>
          <w:lang w:val="en-US"/>
        </w:rPr>
        <w:t>2</w:t>
      </w:r>
      <w:r w:rsidR="00E27BEF" w:rsidRPr="008219D1">
        <w:rPr>
          <w:lang w:val="en-US"/>
        </w:rPr>
        <w:t xml:space="preserve"> synthesized</w:t>
      </w:r>
      <w:r w:rsidR="00E27BEF">
        <w:rPr>
          <w:lang w:val="en-US"/>
        </w:rPr>
        <w:t xml:space="preserve"> the selection principles. At the end of the selection process, </w:t>
      </w:r>
      <w:r w:rsidR="001E3230">
        <w:rPr>
          <w:lang w:val="en-US"/>
        </w:rPr>
        <w:t>we retained the Central Sensitization Inventory</w:t>
      </w:r>
      <w:r w:rsidR="003B2919">
        <w:rPr>
          <w:lang w:val="en-US"/>
        </w:rPr>
        <w:t>-25 items</w:t>
      </w:r>
      <w:r w:rsidR="00CC4828">
        <w:rPr>
          <w:lang w:val="en-US"/>
        </w:rPr>
        <w:t xml:space="preserve"> (CSI-25). However, CSI-9 has the advantage of being faster than the CSI-25, </w:t>
      </w:r>
      <w:r w:rsidR="00CC4828" w:rsidRPr="008A444E">
        <w:rPr>
          <w:lang w:val="en-US"/>
        </w:rPr>
        <w:t xml:space="preserve">we </w:t>
      </w:r>
      <w:r w:rsidR="00E531F0" w:rsidRPr="008A444E">
        <w:rPr>
          <w:lang w:val="en-US"/>
        </w:rPr>
        <w:t>opted to incorporate it despite the data source</w:t>
      </w:r>
      <w:r w:rsidR="00582766">
        <w:rPr>
          <w:lang w:val="en-US"/>
        </w:rPr>
        <w:t xml:space="preserve"> (data source of CSI-25: systematic review, data source of CSI-9: development and psychometric properties study)</w:t>
      </w:r>
      <w:r w:rsidR="00E531F0" w:rsidRPr="008A444E">
        <w:rPr>
          <w:lang w:val="en-US"/>
        </w:rPr>
        <w:t>.</w:t>
      </w:r>
      <w:r w:rsidR="00B64B9C">
        <w:rPr>
          <w:lang w:val="en-US"/>
        </w:rPr>
        <w:t xml:space="preserve"> Also</w:t>
      </w:r>
      <w:r w:rsidR="001E3230">
        <w:rPr>
          <w:lang w:val="en-US"/>
        </w:rPr>
        <w:t xml:space="preserve">, </w:t>
      </w:r>
      <w:r w:rsidR="00E531F0">
        <w:rPr>
          <w:lang w:val="en-US"/>
        </w:rPr>
        <w:t>t</w:t>
      </w:r>
      <w:r w:rsidR="001E3230">
        <w:rPr>
          <w:lang w:val="en-US"/>
        </w:rPr>
        <w:t>h</w:t>
      </w:r>
      <w:r w:rsidR="00E531F0">
        <w:rPr>
          <w:lang w:val="en-US"/>
        </w:rPr>
        <w:t>e</w:t>
      </w:r>
      <w:r w:rsidR="001E3230">
        <w:rPr>
          <w:lang w:val="en-US"/>
        </w:rPr>
        <w:t>s</w:t>
      </w:r>
      <w:r w:rsidR="00E531F0">
        <w:rPr>
          <w:lang w:val="en-US"/>
        </w:rPr>
        <w:t xml:space="preserve">e </w:t>
      </w:r>
      <w:r w:rsidR="001E3230">
        <w:rPr>
          <w:lang w:val="en-US"/>
        </w:rPr>
        <w:t>questionnaire</w:t>
      </w:r>
      <w:r w:rsidR="00E531F0">
        <w:rPr>
          <w:lang w:val="en-US"/>
        </w:rPr>
        <w:t>s</w:t>
      </w:r>
      <w:r w:rsidR="001E3230">
        <w:rPr>
          <w:lang w:val="en-US"/>
        </w:rPr>
        <w:t xml:space="preserve"> did not cover the entirety of the elements included in the category B of the nervous system dysfunction </w:t>
      </w:r>
      <w:proofErr w:type="gramStart"/>
      <w:r w:rsidR="001E3230">
        <w:rPr>
          <w:lang w:val="en-US"/>
        </w:rPr>
        <w:t>drivers</w:t>
      </w:r>
      <w:proofErr w:type="gramEnd"/>
      <w:r w:rsidR="001E3230">
        <w:rPr>
          <w:lang w:val="en-US"/>
        </w:rPr>
        <w:t xml:space="preserve"> domain. Thus, we performed search equations for the remaining elements </w:t>
      </w:r>
      <w:proofErr w:type="gramStart"/>
      <w:r w:rsidR="001E3230">
        <w:rPr>
          <w:lang w:val="en-US"/>
        </w:rPr>
        <w:t>in order to</w:t>
      </w:r>
      <w:proofErr w:type="gramEnd"/>
      <w:r w:rsidR="001E3230">
        <w:rPr>
          <w:lang w:val="en-US"/>
        </w:rPr>
        <w:t xml:space="preserve"> determine assessment instruments/procedures of which explanation, cut-off and interpretation are available in a mind map on the PDDM model (See the following section). Finally, we built the item with three distinct parts: 1/ central sensitization-related elements, 2/ the </w:t>
      </w:r>
      <w:proofErr w:type="spellStart"/>
      <w:r w:rsidR="001E3230">
        <w:rPr>
          <w:lang w:val="en-US"/>
        </w:rPr>
        <w:t>mechanosensitivity</w:t>
      </w:r>
      <w:proofErr w:type="spellEnd"/>
      <w:r w:rsidR="001E3230">
        <w:rPr>
          <w:lang w:val="en-US"/>
        </w:rPr>
        <w:t xml:space="preserve"> </w:t>
      </w:r>
      <w:r w:rsidR="004076A6">
        <w:rPr>
          <w:lang w:val="en-US"/>
        </w:rPr>
        <w:t xml:space="preserve">(because the </w:t>
      </w:r>
      <w:proofErr w:type="spellStart"/>
      <w:r w:rsidR="004076A6">
        <w:rPr>
          <w:lang w:val="en-US"/>
        </w:rPr>
        <w:t>mechanosensitivity</w:t>
      </w:r>
      <w:proofErr w:type="spellEnd"/>
      <w:r w:rsidR="004076A6">
        <w:rPr>
          <w:lang w:val="en-US"/>
        </w:rPr>
        <w:t xml:space="preserve"> can be positive without central sensitization), and 3/ sleep disturbances (because they can be present before central sensitization </w:t>
      </w:r>
      <w:r w:rsidR="00C80279">
        <w:rPr>
          <w:lang w:val="en-US"/>
        </w:rPr>
        <w:fldChar w:fldCharType="begin"/>
      </w:r>
      <w:r w:rsidR="00C80279">
        <w:rPr>
          <w:lang w:val="en-US"/>
        </w:rPr>
        <w:instrText xml:space="preserve"> ADDIN ZOTERO_ITEM CSL_CITATION {"citationID":"DX1klnVc","properties":{"formattedCitation":"(2)","plainCitation":"(2)","noteIndex":0},"citationItems":[{"id":89974,"uris":["http://zotero.org/users/3483759/items/SL8X8XKR"],"uri":["http://zotero.org/users/3483759/items/SL8X8XKR"],"itemData":{"id":89974,"type":"article-journal","abstract":"The effect of sleep deprivation on pain sensitivity has typically been studied using total and partial sleep deprivation protocols. These protocols do not mimic the fragmented pattern of sleep disruption usually observed in individuals with clinical pain conditions. Therefore, we conducted a controlled experiment to investigate the effect of sleep fragmentation on pain perception (deep pain: forearm muscle ischemia, and superficial pain: graded pin pricks applied to the skin) in 11 healthy young women after 2 consecutive nights of sleep fragmentation, compared with a normal night of sleep. Compared with normal sleep, sleep fragmentation resulted in significantly poorer sleep quality, morning vigilance, and global mood. Pin prick threshold decreased significantly (increased sensitivity), as did habituation to ischemic muscle pain (increased sensitivity), over the course of the 2 nights of sleep fragmentation compared with the night of normal sleep. Sleep fragmentation did not increase the maximum pain intensity reported during muscle ischemia (no increase in gain), and nor did it increase the number of spontaneous pains reported by participants. Our data show that sleep fragmentation in healthy, young, pain-free women increases pain sensitivity in superficial and deep tissues, indicating a role for sleep disruption, through sleep fragmentation, in modulating pain perception.\nPERSPECTIVE: Our findings that pain-free, young women develop hyperalgesia to superficial and deep muscle pain after short-term sleep disruption highlight the need for effective sleep management strategies in patients with pain. Findings also suggest the possibility that short-term sleep disruption associated with recurrent acute pain could contribute to increased risk for future chronic pain conditions.","container-title":"The Journal of Pain: Official Journal of the American Pain Society","DOI":"10.1016/j.jpain.2017.02.436","ISSN":"1528-8447","issue":"7","journalAbbreviation":"J Pain","language":"eng","note":"PMID: 28300651","page":"844-854","source":"PubMed","title":"Sleep Fragmentation Hypersensitizes Healthy Young Women to Deep and Superficial Experimental Pain","volume":"18","author":[{"family":"Iacovides","given":"Stella"},{"family":"George","given":"Kezia"},{"family":"Kamerman","given":"Peter"},{"family":"Baker","given":"Fiona C."}],"issued":{"date-parts":[["2017"]]}}}],"schema":"https://github.com/citation-style-language/schema/raw/master/csl-citation.json"} </w:instrText>
      </w:r>
      <w:r w:rsidR="00C80279">
        <w:rPr>
          <w:lang w:val="en-US"/>
        </w:rPr>
        <w:fldChar w:fldCharType="separate"/>
      </w:r>
      <w:r w:rsidR="00C80279">
        <w:rPr>
          <w:noProof/>
          <w:lang w:val="en-US"/>
        </w:rPr>
        <w:t>(2)</w:t>
      </w:r>
      <w:r w:rsidR="00C80279">
        <w:rPr>
          <w:lang w:val="en-US"/>
        </w:rPr>
        <w:fldChar w:fldCharType="end"/>
      </w:r>
      <w:r w:rsidR="004076A6">
        <w:rPr>
          <w:lang w:val="en-US"/>
        </w:rPr>
        <w:t>.</w:t>
      </w:r>
    </w:p>
    <w:p w14:paraId="00412F24" w14:textId="5FBA166C" w:rsidR="004A1E48" w:rsidRDefault="004A1E48" w:rsidP="004A1E48">
      <w:pPr>
        <w:spacing w:line="360" w:lineRule="auto"/>
        <w:jc w:val="both"/>
        <w:rPr>
          <w:lang w:val="en-US"/>
        </w:rPr>
      </w:pPr>
    </w:p>
    <w:p w14:paraId="00FB1CBC" w14:textId="77777777" w:rsidR="004A1E48" w:rsidRDefault="004A1E48" w:rsidP="004A1E48">
      <w:pPr>
        <w:spacing w:line="360" w:lineRule="auto"/>
        <w:jc w:val="both"/>
        <w:rPr>
          <w:lang w:val="en-US"/>
        </w:rPr>
      </w:pPr>
    </w:p>
    <w:p w14:paraId="1064DB72" w14:textId="77777777" w:rsidR="00E531F0" w:rsidRDefault="00E531F0" w:rsidP="004A1E48">
      <w:pPr>
        <w:spacing w:line="360" w:lineRule="auto"/>
        <w:jc w:val="both"/>
        <w:rPr>
          <w:lang w:val="en-US"/>
        </w:rPr>
      </w:pPr>
    </w:p>
    <w:p w14:paraId="305C6218" w14:textId="592764B9" w:rsidR="004076A6" w:rsidRPr="004076A6" w:rsidRDefault="004076A6" w:rsidP="004A1E48">
      <w:pPr>
        <w:spacing w:line="360" w:lineRule="auto"/>
        <w:jc w:val="both"/>
        <w:rPr>
          <w:b/>
          <w:bCs/>
          <w:lang w:val="en-US"/>
        </w:rPr>
      </w:pPr>
      <w:r w:rsidRPr="004076A6">
        <w:rPr>
          <w:b/>
          <w:bCs/>
          <w:lang w:val="en-US"/>
        </w:rPr>
        <w:t>Help with the use of the scale</w:t>
      </w:r>
    </w:p>
    <w:p w14:paraId="574FE313" w14:textId="47558416" w:rsidR="004076A6" w:rsidRDefault="004076A6" w:rsidP="004A1E48">
      <w:pPr>
        <w:spacing w:line="360" w:lineRule="auto"/>
        <w:jc w:val="both"/>
        <w:rPr>
          <w:lang w:val="en-US"/>
        </w:rPr>
      </w:pPr>
    </w:p>
    <w:p w14:paraId="36B92CF0" w14:textId="2F056D4B" w:rsidR="004076A6" w:rsidRDefault="004076A6" w:rsidP="004A1E48">
      <w:pPr>
        <w:spacing w:line="360" w:lineRule="auto"/>
        <w:jc w:val="both"/>
        <w:rPr>
          <w:lang w:val="en-US"/>
        </w:rPr>
      </w:pPr>
      <w:r>
        <w:rPr>
          <w:lang w:val="en-US"/>
        </w:rPr>
        <w:t xml:space="preserve">The developed rating scale is composed of numerous recent concepts (e.g., central sensitization), unfamiliar (e.g., self-efficacy), and assessed or screened with few disseminated instruments/procedures. </w:t>
      </w:r>
      <w:proofErr w:type="gramStart"/>
      <w:r>
        <w:rPr>
          <w:lang w:val="en-US"/>
        </w:rPr>
        <w:t>In order to</w:t>
      </w:r>
      <w:proofErr w:type="gramEnd"/>
      <w:r>
        <w:rPr>
          <w:lang w:val="en-US"/>
        </w:rPr>
        <w:t xml:space="preserve"> facilitate the clinical integration of this rating scale without overloading the content of the scale, we decided to develop a website with a mind map of the PDDM model</w:t>
      </w:r>
      <w:r w:rsidR="00D360C0">
        <w:rPr>
          <w:lang w:val="en-US"/>
        </w:rPr>
        <w:t xml:space="preserve"> (</w:t>
      </w:r>
      <w:r w:rsidR="004A1E48">
        <w:rPr>
          <w:lang w:val="en-US"/>
        </w:rPr>
        <w:t>F</w:t>
      </w:r>
      <w:r w:rsidR="00D360C0" w:rsidRPr="008219D1">
        <w:rPr>
          <w:lang w:val="en-US"/>
        </w:rPr>
        <w:t xml:space="preserve">igure </w:t>
      </w:r>
      <w:r w:rsidR="008219D1" w:rsidRPr="008219D1">
        <w:rPr>
          <w:lang w:val="en-US"/>
        </w:rPr>
        <w:t>1</w:t>
      </w:r>
      <w:r w:rsidR="00D360C0" w:rsidRPr="008219D1">
        <w:rPr>
          <w:lang w:val="en-US"/>
        </w:rPr>
        <w:t>)</w:t>
      </w:r>
      <w:r w:rsidRPr="008219D1">
        <w:rPr>
          <w:lang w:val="en-US"/>
        </w:rPr>
        <w:t>. This mind map propose</w:t>
      </w:r>
      <w:r w:rsidR="00BE2B62" w:rsidRPr="008219D1">
        <w:rPr>
          <w:lang w:val="en-US"/>
        </w:rPr>
        <w:t>s</w:t>
      </w:r>
      <w:r w:rsidRPr="008219D1">
        <w:rPr>
          <w:lang w:val="en-US"/>
        </w:rPr>
        <w:t xml:space="preserve"> the clinical reasoning associated with the model</w:t>
      </w:r>
      <w:r w:rsidR="00BE2B62" w:rsidRPr="008219D1">
        <w:rPr>
          <w:lang w:val="en-US"/>
        </w:rPr>
        <w:t xml:space="preserve">, the structure and content of the model, </w:t>
      </w:r>
      <w:proofErr w:type="gramStart"/>
      <w:r w:rsidR="00BE2B62" w:rsidRPr="008219D1">
        <w:rPr>
          <w:lang w:val="en-US"/>
        </w:rPr>
        <w:t>and also</w:t>
      </w:r>
      <w:proofErr w:type="gramEnd"/>
      <w:r w:rsidR="00BE2B62" w:rsidRPr="008219D1">
        <w:rPr>
          <w:lang w:val="en-US"/>
        </w:rPr>
        <w:t xml:space="preserve"> </w:t>
      </w:r>
      <w:r w:rsidR="007707F6" w:rsidRPr="008219D1">
        <w:rPr>
          <w:lang w:val="en-US"/>
        </w:rPr>
        <w:t>pedagogic content. For each element, presentation of the concept and an assessment tool with its interpretation are available</w:t>
      </w:r>
      <w:r w:rsidR="00495B3A" w:rsidRPr="008219D1">
        <w:rPr>
          <w:lang w:val="en-US"/>
        </w:rPr>
        <w:t xml:space="preserve"> (Figure </w:t>
      </w:r>
      <w:r w:rsidR="008219D1" w:rsidRPr="008219D1">
        <w:rPr>
          <w:lang w:val="en-US"/>
        </w:rPr>
        <w:t>2</w:t>
      </w:r>
      <w:r w:rsidR="00495B3A" w:rsidRPr="008219D1">
        <w:rPr>
          <w:lang w:val="en-US"/>
        </w:rPr>
        <w:t>)</w:t>
      </w:r>
      <w:r w:rsidR="007707F6" w:rsidRPr="008219D1">
        <w:rPr>
          <w:lang w:val="en-US"/>
        </w:rPr>
        <w:t xml:space="preserve">. Thus, clinicians can familiarize with the model. This mind map allows detailing the content of the developed rating scale. For example, the mind map details the signs of an active inflammatory process mentioned in the category B of the nervous system dysfunction </w:t>
      </w:r>
      <w:proofErr w:type="gramStart"/>
      <w:r w:rsidR="007707F6" w:rsidRPr="008219D1">
        <w:rPr>
          <w:lang w:val="en-US"/>
        </w:rPr>
        <w:t>drivers</w:t>
      </w:r>
      <w:proofErr w:type="gramEnd"/>
      <w:r w:rsidR="007707F6" w:rsidRPr="008219D1">
        <w:rPr>
          <w:lang w:val="en-US"/>
        </w:rPr>
        <w:t xml:space="preserve"> domain of the scale</w:t>
      </w:r>
      <w:r w:rsidR="00D360C0" w:rsidRPr="008219D1">
        <w:rPr>
          <w:lang w:val="en-US"/>
        </w:rPr>
        <w:t xml:space="preserve"> (</w:t>
      </w:r>
      <w:r w:rsidR="004A1E48">
        <w:rPr>
          <w:lang w:val="en-US"/>
        </w:rPr>
        <w:t>F</w:t>
      </w:r>
      <w:r w:rsidR="00D360C0" w:rsidRPr="008219D1">
        <w:rPr>
          <w:lang w:val="en-US"/>
        </w:rPr>
        <w:t xml:space="preserve">igure </w:t>
      </w:r>
      <w:r w:rsidR="008219D1" w:rsidRPr="008219D1">
        <w:rPr>
          <w:lang w:val="en-US"/>
        </w:rPr>
        <w:t>3</w:t>
      </w:r>
      <w:r w:rsidR="00D360C0" w:rsidRPr="008219D1">
        <w:rPr>
          <w:lang w:val="en-US"/>
        </w:rPr>
        <w:t>)</w:t>
      </w:r>
      <w:r w:rsidR="007707F6">
        <w:rPr>
          <w:lang w:val="en-US"/>
        </w:rPr>
        <w:t>.</w:t>
      </w:r>
    </w:p>
    <w:p w14:paraId="2A84E518" w14:textId="4B9B7D2E" w:rsidR="004076A6" w:rsidRDefault="004076A6" w:rsidP="004A1E48">
      <w:pPr>
        <w:spacing w:line="360" w:lineRule="auto"/>
        <w:jc w:val="both"/>
        <w:rPr>
          <w:lang w:val="en-US"/>
        </w:rPr>
      </w:pPr>
    </w:p>
    <w:p w14:paraId="271E345D" w14:textId="4CCBA7C8" w:rsidR="00FF3B54" w:rsidRPr="00FF3B54" w:rsidRDefault="00FF3B54" w:rsidP="004A1E48">
      <w:pPr>
        <w:spacing w:line="360" w:lineRule="auto"/>
        <w:rPr>
          <w:lang w:val="en-US"/>
        </w:rPr>
      </w:pPr>
    </w:p>
    <w:p w14:paraId="3BF06EE3" w14:textId="11DABC08" w:rsidR="00FF3B54" w:rsidRPr="00FF3B54" w:rsidRDefault="00FF3B54" w:rsidP="004A1E48">
      <w:pPr>
        <w:spacing w:line="360" w:lineRule="auto"/>
        <w:rPr>
          <w:lang w:val="en-US"/>
        </w:rPr>
      </w:pPr>
    </w:p>
    <w:p w14:paraId="0F6C2FEA" w14:textId="4476CF8B" w:rsidR="00FF3B54" w:rsidRPr="00FF3B54" w:rsidRDefault="00FF3B54" w:rsidP="004A1E48">
      <w:pPr>
        <w:spacing w:line="360" w:lineRule="auto"/>
        <w:rPr>
          <w:lang w:val="en-US"/>
        </w:rPr>
      </w:pPr>
    </w:p>
    <w:p w14:paraId="1D04CF6E" w14:textId="5C9670D2" w:rsidR="00FF3B54" w:rsidRPr="00FF3B54" w:rsidRDefault="00FF3B54" w:rsidP="004A1E48">
      <w:pPr>
        <w:spacing w:line="360" w:lineRule="auto"/>
        <w:rPr>
          <w:lang w:val="en-US"/>
        </w:rPr>
      </w:pPr>
    </w:p>
    <w:p w14:paraId="12731B88" w14:textId="64F3F1D1" w:rsidR="00FF3B54" w:rsidRPr="00FF3B54" w:rsidRDefault="00FF3B54" w:rsidP="00FF3B54">
      <w:pPr>
        <w:rPr>
          <w:lang w:val="en-US"/>
        </w:rPr>
      </w:pPr>
    </w:p>
    <w:p w14:paraId="7D90CEB7" w14:textId="375742FC" w:rsidR="00FF3B54" w:rsidRPr="00FF3B54" w:rsidRDefault="00FF3B54" w:rsidP="00FF3B54">
      <w:pPr>
        <w:rPr>
          <w:lang w:val="en-US"/>
        </w:rPr>
      </w:pPr>
    </w:p>
    <w:p w14:paraId="29B184CE" w14:textId="1A40A2B6" w:rsidR="00FF3B54" w:rsidRPr="00FF3B54" w:rsidRDefault="00FF3B54" w:rsidP="00FF3B54">
      <w:pPr>
        <w:rPr>
          <w:lang w:val="en-US"/>
        </w:rPr>
      </w:pPr>
    </w:p>
    <w:p w14:paraId="3CAEEBB8" w14:textId="1D95D640" w:rsidR="00FF3B54" w:rsidRPr="00FF3B54" w:rsidRDefault="00FF3B54" w:rsidP="00FF3B54">
      <w:pPr>
        <w:rPr>
          <w:lang w:val="en-US"/>
        </w:rPr>
      </w:pPr>
    </w:p>
    <w:p w14:paraId="18491804" w14:textId="472AFEDC" w:rsidR="00FF3B54" w:rsidRPr="00FF3B54" w:rsidRDefault="00FF3B54" w:rsidP="00FF3B54">
      <w:pPr>
        <w:rPr>
          <w:lang w:val="en-US"/>
        </w:rPr>
      </w:pPr>
    </w:p>
    <w:p w14:paraId="57801A9B" w14:textId="6889A098" w:rsidR="00FF3B54" w:rsidRPr="00FF3B54" w:rsidRDefault="00FF3B54" w:rsidP="00FF3B54">
      <w:pPr>
        <w:rPr>
          <w:lang w:val="en-US"/>
        </w:rPr>
      </w:pPr>
    </w:p>
    <w:p w14:paraId="02E2E3D4" w14:textId="554AF21D" w:rsidR="00FF3B54" w:rsidRPr="00FF3B54" w:rsidRDefault="00FF3B54" w:rsidP="00FF3B54">
      <w:pPr>
        <w:rPr>
          <w:lang w:val="en-US"/>
        </w:rPr>
      </w:pPr>
    </w:p>
    <w:p w14:paraId="6BB307D2" w14:textId="4E3FF328" w:rsidR="00FF3B54" w:rsidRPr="00FF3B54" w:rsidRDefault="00FF3B54" w:rsidP="00FF3B54">
      <w:pPr>
        <w:rPr>
          <w:lang w:val="en-US"/>
        </w:rPr>
      </w:pPr>
    </w:p>
    <w:p w14:paraId="066026B8" w14:textId="31BA0483" w:rsidR="00FF3B54" w:rsidRPr="00FF3B54" w:rsidRDefault="00FF3B54" w:rsidP="00FF3B54">
      <w:pPr>
        <w:rPr>
          <w:lang w:val="en-US"/>
        </w:rPr>
      </w:pPr>
    </w:p>
    <w:p w14:paraId="484BDAC0" w14:textId="2113C454" w:rsidR="00FF3B54" w:rsidRPr="00FF3B54" w:rsidRDefault="00FF3B54" w:rsidP="00FF3B54">
      <w:pPr>
        <w:rPr>
          <w:lang w:val="en-US"/>
        </w:rPr>
      </w:pPr>
    </w:p>
    <w:p w14:paraId="0E5F966C" w14:textId="041A60CA" w:rsidR="00FF3B54" w:rsidRDefault="00FF3B54" w:rsidP="00FF3B54">
      <w:pPr>
        <w:rPr>
          <w:lang w:val="en-US"/>
        </w:rPr>
      </w:pPr>
    </w:p>
    <w:p w14:paraId="1F276BA8" w14:textId="77777777" w:rsidR="00FF3B54" w:rsidRDefault="00FF3B54" w:rsidP="00FF3B54">
      <w:pPr>
        <w:tabs>
          <w:tab w:val="left" w:pos="1691"/>
        </w:tabs>
        <w:rPr>
          <w:lang w:val="en-US"/>
        </w:rPr>
        <w:sectPr w:rsidR="00FF3B54" w:rsidSect="00383835">
          <w:pgSz w:w="11900" w:h="16840"/>
          <w:pgMar w:top="1417" w:right="1417" w:bottom="1417" w:left="1417" w:header="708" w:footer="708" w:gutter="0"/>
          <w:cols w:space="708"/>
          <w:docGrid w:linePitch="360"/>
        </w:sectPr>
      </w:pPr>
      <w:r>
        <w:rPr>
          <w:lang w:val="en-US"/>
        </w:rPr>
        <w:tab/>
      </w:r>
    </w:p>
    <w:p w14:paraId="02FFD7AA" w14:textId="513DCE77" w:rsidR="00FF3B54" w:rsidRPr="004B504D" w:rsidRDefault="004B504D" w:rsidP="00FF3B54">
      <w:pPr>
        <w:tabs>
          <w:tab w:val="left" w:pos="1691"/>
        </w:tabs>
        <w:rPr>
          <w:lang w:val="en-US"/>
        </w:rPr>
      </w:pPr>
      <w:r>
        <w:rPr>
          <w:b/>
          <w:bCs/>
          <w:u w:val="single"/>
          <w:lang w:val="en-US"/>
        </w:rPr>
        <w:lastRenderedPageBreak/>
        <w:t>Table 1:</w:t>
      </w:r>
      <w:r>
        <w:rPr>
          <w:lang w:val="en-US"/>
        </w:rPr>
        <w:t xml:space="preserve"> Match between the elements of the PDDM model </w:t>
      </w:r>
      <w:r w:rsidR="007A7CB7">
        <w:rPr>
          <w:lang w:val="en-US"/>
        </w:rPr>
        <w:t>and the instruments/procedures included in the rating scale.</w:t>
      </w:r>
    </w:p>
    <w:p w14:paraId="075C6ADD" w14:textId="77777777" w:rsidR="00FF3B54" w:rsidRPr="00761279" w:rsidRDefault="00FF3B54" w:rsidP="00FF3B54">
      <w:pPr>
        <w:rPr>
          <w:lang w:val="en-US"/>
        </w:rPr>
      </w:pPr>
    </w:p>
    <w:tbl>
      <w:tblPr>
        <w:tblStyle w:val="Grilledutableau"/>
        <w:tblW w:w="0" w:type="auto"/>
        <w:tblLook w:val="04A0" w:firstRow="1" w:lastRow="0" w:firstColumn="1" w:lastColumn="0" w:noHBand="0" w:noVBand="1"/>
      </w:tblPr>
      <w:tblGrid>
        <w:gridCol w:w="6998"/>
        <w:gridCol w:w="6998"/>
      </w:tblGrid>
      <w:tr w:rsidR="00FF3B54" w14:paraId="620D55D6" w14:textId="77777777" w:rsidTr="00450973">
        <w:tc>
          <w:tcPr>
            <w:tcW w:w="13996" w:type="dxa"/>
            <w:gridSpan w:val="2"/>
            <w:shd w:val="clear" w:color="auto" w:fill="AEAAAA" w:themeFill="background2" w:themeFillShade="BF"/>
          </w:tcPr>
          <w:p w14:paraId="7F7C63CB" w14:textId="77777777" w:rsidR="00FF3B54" w:rsidRDefault="00FF3B54" w:rsidP="00450973">
            <w:pPr>
              <w:jc w:val="center"/>
            </w:pPr>
            <w:r>
              <w:t>Domain 1: NOCICEPTIVE PAIN DRIVERS</w:t>
            </w:r>
          </w:p>
        </w:tc>
      </w:tr>
      <w:tr w:rsidR="00FF3B54" w:rsidRPr="00DD3FAA" w14:paraId="66DC2EDC" w14:textId="77777777" w:rsidTr="00450973">
        <w:tc>
          <w:tcPr>
            <w:tcW w:w="6998" w:type="dxa"/>
            <w:shd w:val="clear" w:color="auto" w:fill="E7E6E6" w:themeFill="background2"/>
          </w:tcPr>
          <w:p w14:paraId="34A2CC95" w14:textId="77777777" w:rsidR="00FF3B54" w:rsidRPr="00761279" w:rsidRDefault="00FF3B54" w:rsidP="00450973">
            <w:pPr>
              <w:rPr>
                <w:i/>
                <w:iCs/>
              </w:rPr>
            </w:pPr>
            <w:r w:rsidRPr="00761279">
              <w:rPr>
                <w:i/>
                <w:iCs/>
              </w:rPr>
              <w:t>Category A: Responder to Classification system</w:t>
            </w:r>
          </w:p>
        </w:tc>
        <w:tc>
          <w:tcPr>
            <w:tcW w:w="6998" w:type="dxa"/>
            <w:shd w:val="clear" w:color="auto" w:fill="E7E6E6" w:themeFill="background2"/>
          </w:tcPr>
          <w:p w14:paraId="648F41CD" w14:textId="0A263D23" w:rsidR="00FF3B54" w:rsidRPr="00761279" w:rsidRDefault="008C3B05" w:rsidP="00450973">
            <w:pPr>
              <w:rPr>
                <w:i/>
                <w:iCs/>
              </w:rPr>
            </w:pPr>
            <w:r>
              <w:rPr>
                <w:i/>
                <w:iCs/>
              </w:rPr>
              <w:t>Chosen instruments/procedures</w:t>
            </w:r>
          </w:p>
        </w:tc>
      </w:tr>
      <w:tr w:rsidR="00FF3B54" w:rsidRPr="008C3B05" w14:paraId="045451B1" w14:textId="77777777" w:rsidTr="00450973">
        <w:tc>
          <w:tcPr>
            <w:tcW w:w="6998" w:type="dxa"/>
          </w:tcPr>
          <w:p w14:paraId="27FEA283" w14:textId="77777777" w:rsidR="00FF3B54" w:rsidRPr="007E1D41" w:rsidRDefault="00FF3B54" w:rsidP="00FF3B54">
            <w:pPr>
              <w:pStyle w:val="Paragraphedeliste"/>
              <w:numPr>
                <w:ilvl w:val="0"/>
                <w:numId w:val="1"/>
              </w:numPr>
              <w:rPr>
                <w:i/>
                <w:iCs/>
                <w:color w:val="000000" w:themeColor="text1"/>
                <w:lang w:val="en-US"/>
              </w:rPr>
            </w:pPr>
            <w:r>
              <w:rPr>
                <w:i/>
                <w:iCs/>
                <w:color w:val="000000" w:themeColor="text1"/>
                <w:lang w:val="en-US"/>
              </w:rPr>
              <w:t xml:space="preserve">1/ </w:t>
            </w:r>
            <w:r w:rsidRPr="007E1D41">
              <w:rPr>
                <w:i/>
                <w:iCs/>
                <w:color w:val="000000" w:themeColor="text1"/>
                <w:lang w:val="en-US"/>
              </w:rPr>
              <w:t>Specific mechanical pattern of pain</w:t>
            </w:r>
          </w:p>
          <w:p w14:paraId="6EAD4757" w14:textId="77777777" w:rsidR="00FF3B54" w:rsidRPr="00BD797E" w:rsidRDefault="00FF3B54" w:rsidP="00450973"/>
        </w:tc>
        <w:tc>
          <w:tcPr>
            <w:tcW w:w="6998" w:type="dxa"/>
          </w:tcPr>
          <w:p w14:paraId="78D451D5" w14:textId="4ED38CA6" w:rsidR="00FF3B54" w:rsidRPr="00037582" w:rsidRDefault="00FF3B54" w:rsidP="00FF3B54">
            <w:pPr>
              <w:pStyle w:val="Paragraphedeliste"/>
              <w:numPr>
                <w:ilvl w:val="0"/>
                <w:numId w:val="5"/>
              </w:numPr>
              <w:rPr>
                <w:lang w:val="en-US"/>
              </w:rPr>
            </w:pPr>
            <w:r>
              <w:rPr>
                <w:lang w:val="en-US"/>
              </w:rPr>
              <w:t>Treatment-Based Classification</w:t>
            </w:r>
            <w:r w:rsidR="00E531F0">
              <w:rPr>
                <w:lang w:val="en-US"/>
              </w:rPr>
              <w:t xml:space="preserve"> </w:t>
            </w:r>
            <w:r w:rsidR="00C80279">
              <w:rPr>
                <w:lang w:val="en-US"/>
              </w:rPr>
              <w:fldChar w:fldCharType="begin"/>
            </w:r>
            <w:r w:rsidR="00C80279">
              <w:rPr>
                <w:lang w:val="en-US"/>
              </w:rPr>
              <w:instrText xml:space="preserve"> ADDIN ZOTERO_ITEM CSL_CITATION {"citationID":"byuxSv7K","properties":{"formattedCitation":"(3)","plainCitation":"(3)","noteIndex":0},"citationItems":[{"id":14458,"uris":["http://zotero.org/users/3483759/items/9G72GFH7"],"uri":["http://zotero.org/users/3483759/items/9G72GFH7"],"itemData":{"id":14458,"type":"article-journal","abstract":"The treatment-based classification (TBC) system for the treatment of patients with low back pain (LBP) has been in use by clinicians since 1995. This perspective article describes how the TBC was updated by maintaining its strengths, addressing its limitations, and incorporating recent research developments. The current update of the TBC has 2 levels of triage: (1) the level of the first-contact health care provider and (2) the level of the rehabilitation provider. At the level of first-contact health care provider, the purpose of the triage is to determine whether the patient is an appropriate candidate for rehabilitation, either by ruling out serious pathologies and serious comorbidities or by determining whether the patient is appropriate for self-care management. At the level of the rehabilitation provider, the purpose of the triage is to determine the most appropriate rehabilitation approach given the patient's clinical presentation. Three rehabilitation approaches are described. A symptom modulation approach is described for patients with a recent—new or recurrent—LBP episode that has caused significant symptomatic features. A movement control approach is described for patients with moderate pain and disability status. A function optimization approach is described for patients with low pain and disability status. This perspective article emphasizes that psychological and comorbid status should be assessed and addressed in each patient. This updated TBC is linked to the American Physical Therapy Association's clinical practice guidelines for low back pain.","container-title":"Physical Therapy","issue":"7","page":"1057 LP-1066","title":"Treatment-Based Classification System for Low Back Pain: Revision and Update","volume":"96","author":[{"family":"Alrwaily","given":"Muhammad"},{"family":"Timko","given":"Michael"},{"family":"Schneider","given":"Michael"},{"family":"Stevans","given":"Joel"},{"family":"Bise","given":"Christopher"},{"family":"Hariharan","given":"Karthik"},{"family":"Delitto","given":"Anthony"}],"issued":{"date-parts":[["2016",6]]}}}],"schema":"https://github.com/citation-style-language/schema/raw/master/csl-citation.json"} </w:instrText>
            </w:r>
            <w:r w:rsidR="00C80279">
              <w:rPr>
                <w:lang w:val="en-US"/>
              </w:rPr>
              <w:fldChar w:fldCharType="separate"/>
            </w:r>
            <w:r w:rsidR="00C80279">
              <w:rPr>
                <w:noProof/>
                <w:lang w:val="en-US"/>
              </w:rPr>
              <w:t>(3)</w:t>
            </w:r>
            <w:r w:rsidR="00C80279">
              <w:rPr>
                <w:lang w:val="en-US"/>
              </w:rPr>
              <w:fldChar w:fldCharType="end"/>
            </w:r>
          </w:p>
        </w:tc>
      </w:tr>
      <w:tr w:rsidR="00FF3B54" w:rsidRPr="00692F21" w14:paraId="198AEE6F" w14:textId="77777777" w:rsidTr="00FF3B54">
        <w:tc>
          <w:tcPr>
            <w:tcW w:w="6998" w:type="dxa"/>
            <w:shd w:val="clear" w:color="auto" w:fill="F2F2F2" w:themeFill="background1" w:themeFillShade="F2"/>
          </w:tcPr>
          <w:p w14:paraId="37E3E765" w14:textId="6770F191" w:rsidR="00FF3B54" w:rsidRPr="00FF3B54" w:rsidRDefault="00FF3B54" w:rsidP="00FF3B54">
            <w:pPr>
              <w:rPr>
                <w:i/>
                <w:iCs/>
                <w:color w:val="000000" w:themeColor="text1"/>
              </w:rPr>
            </w:pPr>
            <w:r w:rsidRPr="00FF3B54">
              <w:rPr>
                <w:i/>
                <w:iCs/>
              </w:rPr>
              <w:t>Category B: Non-responder to classification system</w:t>
            </w:r>
          </w:p>
        </w:tc>
        <w:tc>
          <w:tcPr>
            <w:tcW w:w="6998" w:type="dxa"/>
            <w:shd w:val="clear" w:color="auto" w:fill="F2F2F2" w:themeFill="background1" w:themeFillShade="F2"/>
          </w:tcPr>
          <w:p w14:paraId="3D30F099" w14:textId="77777777" w:rsidR="00FF3B54" w:rsidRPr="00FF3B54" w:rsidRDefault="00FF3B54" w:rsidP="00FF3B54">
            <w:pPr>
              <w:rPr>
                <w:i/>
                <w:iCs/>
                <w:color w:val="000000" w:themeColor="text1"/>
              </w:rPr>
            </w:pPr>
          </w:p>
        </w:tc>
      </w:tr>
      <w:tr w:rsidR="00FF3B54" w:rsidRPr="00692F21" w14:paraId="7C5396A8" w14:textId="77777777" w:rsidTr="00450973">
        <w:tc>
          <w:tcPr>
            <w:tcW w:w="6998" w:type="dxa"/>
          </w:tcPr>
          <w:p w14:paraId="72F03465" w14:textId="77777777" w:rsidR="00FF3B54" w:rsidRPr="007E1D41" w:rsidRDefault="00FF3B54" w:rsidP="00FF3B54">
            <w:pPr>
              <w:pStyle w:val="Paragraphedeliste"/>
              <w:numPr>
                <w:ilvl w:val="0"/>
                <w:numId w:val="1"/>
              </w:numPr>
              <w:rPr>
                <w:i/>
                <w:iCs/>
                <w:color w:val="000000" w:themeColor="text1"/>
              </w:rPr>
            </w:pPr>
            <w:r>
              <w:rPr>
                <w:i/>
                <w:iCs/>
                <w:color w:val="000000" w:themeColor="text1"/>
                <w:lang w:val="en-US"/>
              </w:rPr>
              <w:t xml:space="preserve">2/ </w:t>
            </w:r>
            <w:r w:rsidRPr="00712CC3">
              <w:rPr>
                <w:i/>
                <w:iCs/>
                <w:color w:val="000000" w:themeColor="text1"/>
                <w:lang w:val="en-US"/>
              </w:rPr>
              <w:t xml:space="preserve">Low back pain without any specific mechanical pattern </w:t>
            </w:r>
          </w:p>
          <w:p w14:paraId="0416F60A" w14:textId="77777777" w:rsidR="00FF3B54" w:rsidRPr="007E1D41" w:rsidRDefault="00FF3B54" w:rsidP="00FF3B54">
            <w:pPr>
              <w:pStyle w:val="Paragraphedeliste"/>
              <w:jc w:val="center"/>
              <w:rPr>
                <w:i/>
                <w:iCs/>
                <w:color w:val="000000" w:themeColor="text1"/>
                <w:lang w:val="en-US"/>
              </w:rPr>
            </w:pPr>
          </w:p>
          <w:p w14:paraId="7FE98E1C" w14:textId="77777777" w:rsidR="00FF3B54" w:rsidRPr="00FF559A" w:rsidRDefault="00FF3B54" w:rsidP="00FF3B54">
            <w:pPr>
              <w:pStyle w:val="Paragraphedeliste"/>
              <w:numPr>
                <w:ilvl w:val="0"/>
                <w:numId w:val="5"/>
              </w:numPr>
              <w:rPr>
                <w:i/>
                <w:iCs/>
                <w:color w:val="000000" w:themeColor="text1"/>
              </w:rPr>
            </w:pPr>
            <w:r>
              <w:rPr>
                <w:i/>
                <w:iCs/>
                <w:color w:val="000000" w:themeColor="text1"/>
                <w:lang w:val="en-US"/>
              </w:rPr>
              <w:t xml:space="preserve">3/ </w:t>
            </w:r>
            <w:r w:rsidRPr="00FF559A">
              <w:rPr>
                <w:i/>
                <w:iCs/>
                <w:color w:val="000000" w:themeColor="text1"/>
              </w:rPr>
              <w:t>Nociceptive pain related to identifiable structural stability deficits (post-fracture, post-surgery)</w:t>
            </w:r>
          </w:p>
          <w:p w14:paraId="3DFDB604" w14:textId="77777777" w:rsidR="00FF3B54" w:rsidRPr="00761279" w:rsidRDefault="00FF3B54" w:rsidP="00FF3B54">
            <w:pPr>
              <w:rPr>
                <w:i/>
                <w:iCs/>
                <w:color w:val="000000" w:themeColor="text1"/>
              </w:rPr>
            </w:pPr>
          </w:p>
          <w:p w14:paraId="32A4FDD7" w14:textId="493C9C62" w:rsidR="00FF3B54" w:rsidRDefault="00FF3B54" w:rsidP="00FF3B54">
            <w:pPr>
              <w:pStyle w:val="Paragraphedeliste"/>
              <w:numPr>
                <w:ilvl w:val="0"/>
                <w:numId w:val="1"/>
              </w:numPr>
              <w:rPr>
                <w:i/>
                <w:iCs/>
                <w:color w:val="000000" w:themeColor="text1"/>
                <w:lang w:val="en-US"/>
              </w:rPr>
            </w:pPr>
            <w:r>
              <w:rPr>
                <w:i/>
                <w:iCs/>
                <w:color w:val="000000" w:themeColor="text1"/>
                <w:lang w:val="en-US"/>
              </w:rPr>
              <w:t xml:space="preserve">4/ </w:t>
            </w:r>
            <w:r w:rsidRPr="00037582">
              <w:rPr>
                <w:i/>
                <w:iCs/>
                <w:color w:val="000000" w:themeColor="text1"/>
                <w:lang w:val="en-US"/>
              </w:rPr>
              <w:t>Presence of signs/symptoms of an active inflammatory process</w:t>
            </w:r>
          </w:p>
        </w:tc>
        <w:tc>
          <w:tcPr>
            <w:tcW w:w="6998" w:type="dxa"/>
          </w:tcPr>
          <w:p w14:paraId="34DEFE47" w14:textId="77777777" w:rsidR="00FF3B54" w:rsidRPr="004B504D" w:rsidRDefault="00FF3B54" w:rsidP="00FF3B54">
            <w:pPr>
              <w:pStyle w:val="Paragraphedeliste"/>
              <w:numPr>
                <w:ilvl w:val="0"/>
                <w:numId w:val="1"/>
              </w:numPr>
              <w:rPr>
                <w:i/>
                <w:iCs/>
                <w:color w:val="000000" w:themeColor="text1"/>
                <w:lang w:val="en-US"/>
              </w:rPr>
            </w:pPr>
            <w:r w:rsidRPr="004B504D">
              <w:rPr>
                <w:color w:val="000000" w:themeColor="text1"/>
                <w:lang w:val="en-US"/>
              </w:rPr>
              <w:t>Treatment-Based Classification (negative result)</w:t>
            </w:r>
          </w:p>
          <w:p w14:paraId="0107450A" w14:textId="77777777" w:rsidR="00FF3B54" w:rsidRPr="004B504D" w:rsidRDefault="00FF3B54" w:rsidP="00FF3B54">
            <w:pPr>
              <w:rPr>
                <w:i/>
                <w:iCs/>
                <w:color w:val="000000" w:themeColor="text1"/>
              </w:rPr>
            </w:pPr>
          </w:p>
          <w:p w14:paraId="2EB9ACF6" w14:textId="26BACBDF" w:rsidR="00FF3B54" w:rsidRPr="004B504D" w:rsidRDefault="00FF3B54" w:rsidP="00FF3B54">
            <w:pPr>
              <w:pStyle w:val="Paragraphedeliste"/>
              <w:numPr>
                <w:ilvl w:val="0"/>
                <w:numId w:val="5"/>
              </w:numPr>
              <w:rPr>
                <w:color w:val="000000" w:themeColor="text1"/>
                <w:lang w:val="en-US"/>
              </w:rPr>
            </w:pPr>
            <w:r w:rsidRPr="004B504D">
              <w:rPr>
                <w:color w:val="000000" w:themeColor="text1"/>
                <w:lang w:val="en-US"/>
              </w:rPr>
              <w:t xml:space="preserve">Anamnesis for medical history/Procedures from Petersen et al. for anatomic structures </w:t>
            </w:r>
            <w:r w:rsidR="00C80279" w:rsidRPr="004B504D">
              <w:rPr>
                <w:color w:val="000000" w:themeColor="text1"/>
                <w:lang w:val="en-US"/>
              </w:rPr>
              <w:fldChar w:fldCharType="begin"/>
            </w:r>
            <w:r w:rsidR="00C80279" w:rsidRPr="004B504D">
              <w:rPr>
                <w:color w:val="000000" w:themeColor="text1"/>
                <w:lang w:val="en-US"/>
              </w:rPr>
              <w:instrText xml:space="preserve"> ADDIN ZOTERO_ITEM CSL_CITATION {"citationID":"Ypgtwz6q","properties":{"formattedCitation":"(4)","plainCitation":"(4)","noteIndex":0},"citationItems":[{"id":212,"uris":["http://zotero.org/users/3483759/items/GS7C6T3D"],"uri":["http://zotero.org/users/3483759/items/GS7C6T3D"],"itemData":{"id":212,"type":"article-journal","abstract":"Background\nClinical examination findings are used in primary care to give an initial diagnosis to patients with low back pain and related leg symptoms. The purpose of this study was to develop best evidence Clinical Diagnostic Rules (CDR] for the identification of the most common patho-anatomical disorders in the lumbar spine; i.e. intervertebral discs, sacroiliac joints, facet joints, bone, muscles, nerve roots, muscles, peripheral nerve tissue, and central nervous system sensitization.\n\nMethods\nA sensitive electronic search strategy using MEDLINE, EMBASE and CINAHL databases was combined with hand searching and citation tracking to identify eligible studies. Criteria for inclusion were: persons with low back pain with or without related leg symptoms, history or physical examination findings suitable for use in primary care, comparison with acceptable reference standards, and statistical reporting permitting calculation of diagnostic value. Quality assessments were made independently by two reviewers using the Quality Assessment of Diagnostic Accuracy Studies tool. Clinical examination findings that were investigated by at least two studies were included and results that met our predefined threshold of positive likelihood ratio ≥ 2 or negative likelihood ratio ≤ 0.5 were considered for the CDR.\n\nResults\nSixty-four studies satisfied our eligible criteria. We were able to construct promising CDRs for symptomatic intervertebral disc, sacroiliac joint, spondylolisthesis, disc herniation with nerve root involvement, and spinal stenosis. Single clinical test appear not to be as useful as clusters of tests that are more closely in line with clinical decision making.\n\nConclusions\nThis is the first comprehensive systematic review of diagnostic accuracy studies that evaluate clinical examination findings for their ability to identify the most common patho-anatomical disorders in the lumbar spine. In some diagnostic categories we have sufficient evidence to recommend a CDR. In others, we have only preliminary evidence that needs testing in future studies. Most findings were tested in secondary or tertiary care. Thus, the accuracy of the findings in a primary care setting has yet to be confirmed.\n\nElectronic supplementary material\nThe online version of this article (doi:10.1186/s12891-017-1549-6) contains supplementary material, which is available to authorized users.","container-title":"BMC Musculoskeletal Disorders","DOI":"10.1186/s12891-017-1549-6","ISSN":"1471-2474","journalAbbreviation":"BMC Musculoskelet Disord","note":"PMID: 28499364\nPMCID: PMC5429540","source":"PubMed Central","title":"Clinical classification in low back pain: best-evidence diagnostic rules based on systematic reviews","title-short":"Clinical classification in low back pain","URL":"https://www.ncbi.nlm.nih.gov/pmc/articles/PMC5429540/","volume":"18","author":[{"family":"Petersen","given":"Tom"},{"family":"Laslett","given":"Mark"},{"family":"Juhl","given":"Carsten"}],"accessed":{"date-parts":[["2017",10,28]]},"issued":{"date-parts":[["2017",5,12]]}}}],"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(4)</w:t>
            </w:r>
            <w:r w:rsidR="00C80279" w:rsidRPr="004B504D">
              <w:rPr>
                <w:color w:val="000000" w:themeColor="text1"/>
                <w:lang w:val="en-US"/>
              </w:rPr>
              <w:fldChar w:fldCharType="end"/>
            </w:r>
          </w:p>
          <w:p w14:paraId="529943E1" w14:textId="77777777" w:rsidR="00FF3B54" w:rsidRPr="004B504D" w:rsidRDefault="00FF3B54" w:rsidP="00FF3B54">
            <w:pPr>
              <w:rPr>
                <w:color w:val="000000" w:themeColor="text1"/>
              </w:rPr>
            </w:pPr>
          </w:p>
          <w:p w14:paraId="7EAADFAB" w14:textId="3C73AA2E" w:rsidR="00FF3B54" w:rsidRPr="004B504D" w:rsidRDefault="00620940" w:rsidP="00FF3B54">
            <w:pPr>
              <w:pStyle w:val="Paragraphedeliste"/>
              <w:numPr>
                <w:ilvl w:val="0"/>
                <w:numId w:val="5"/>
              </w:numPr>
              <w:rPr>
                <w:color w:val="000000" w:themeColor="text1"/>
                <w:lang w:val="en-US"/>
              </w:rPr>
            </w:pPr>
            <w:r w:rsidRPr="004B504D">
              <w:rPr>
                <w:color w:val="000000" w:themeColor="text1"/>
                <w:lang w:val="en-US"/>
              </w:rPr>
              <w:t>Signs and symptoms from InformedHealth.org (PubMed)</w:t>
            </w:r>
          </w:p>
        </w:tc>
      </w:tr>
      <w:tr w:rsidR="00FF3B54" w:rsidRPr="00692F21" w14:paraId="6053ECCA" w14:textId="77777777" w:rsidTr="00450973">
        <w:tc>
          <w:tcPr>
            <w:tcW w:w="13996" w:type="dxa"/>
            <w:gridSpan w:val="2"/>
            <w:shd w:val="clear" w:color="auto" w:fill="AEAAAA" w:themeFill="background2" w:themeFillShade="BF"/>
          </w:tcPr>
          <w:p w14:paraId="31CEA9C6" w14:textId="77777777" w:rsidR="00FF3B54" w:rsidRPr="004B504D" w:rsidRDefault="00FF3B54" w:rsidP="00FF3B54">
            <w:pPr>
              <w:jc w:val="center"/>
              <w:rPr>
                <w:color w:val="000000" w:themeColor="text1"/>
              </w:rPr>
            </w:pPr>
            <w:r w:rsidRPr="004B504D">
              <w:rPr>
                <w:color w:val="000000" w:themeColor="text1"/>
              </w:rPr>
              <w:t>Domain 2: NERVOUS SYSTEM DYSFUNCTION DRIVERS</w:t>
            </w:r>
          </w:p>
        </w:tc>
      </w:tr>
      <w:tr w:rsidR="00FF3B54" w:rsidRPr="00692F21" w14:paraId="5CA62EEC" w14:textId="77777777" w:rsidTr="00450973">
        <w:tc>
          <w:tcPr>
            <w:tcW w:w="6998" w:type="dxa"/>
            <w:shd w:val="clear" w:color="auto" w:fill="E7E6E6" w:themeFill="background2"/>
          </w:tcPr>
          <w:p w14:paraId="0EAFF5C0" w14:textId="77777777" w:rsidR="00FF3B54" w:rsidRPr="00B3438D" w:rsidRDefault="00FF3B54" w:rsidP="00FF3B54">
            <w:pPr>
              <w:rPr>
                <w:i/>
                <w:iCs/>
                <w:color w:val="000000" w:themeColor="text1"/>
              </w:rPr>
            </w:pPr>
            <w:r w:rsidRPr="00B3438D">
              <w:rPr>
                <w:i/>
                <w:iCs/>
                <w:color w:val="000000" w:themeColor="text1"/>
              </w:rPr>
              <w:t xml:space="preserve">Category A: </w:t>
            </w:r>
            <w:proofErr w:type="gramStart"/>
            <w:r w:rsidRPr="00B3438D">
              <w:rPr>
                <w:i/>
                <w:iCs/>
                <w:color w:val="000000" w:themeColor="text1"/>
              </w:rPr>
              <w:t>Peripheral  sources</w:t>
            </w:r>
            <w:proofErr w:type="gramEnd"/>
            <w:r w:rsidRPr="00B3438D">
              <w:rPr>
                <w:i/>
                <w:iCs/>
                <w:color w:val="000000" w:themeColor="text1"/>
              </w:rPr>
              <w:t xml:space="preserve"> of nervous system dysfunctions</w:t>
            </w:r>
          </w:p>
        </w:tc>
        <w:tc>
          <w:tcPr>
            <w:tcW w:w="6998" w:type="dxa"/>
            <w:shd w:val="clear" w:color="auto" w:fill="E7E6E6" w:themeFill="background2"/>
          </w:tcPr>
          <w:p w14:paraId="0F737D9A" w14:textId="2DE5E710" w:rsidR="00FF3B54" w:rsidRPr="004B504D" w:rsidRDefault="00FF3B54" w:rsidP="00FF3B54">
            <w:pPr>
              <w:rPr>
                <w:i/>
                <w:iCs/>
                <w:color w:val="000000" w:themeColor="text1"/>
              </w:rPr>
            </w:pPr>
          </w:p>
        </w:tc>
      </w:tr>
      <w:tr w:rsidR="00FF3B54" w:rsidRPr="00C80279" w14:paraId="7AF98C10" w14:textId="77777777" w:rsidTr="00450973">
        <w:tc>
          <w:tcPr>
            <w:tcW w:w="6998" w:type="dxa"/>
          </w:tcPr>
          <w:p w14:paraId="6E62F37D" w14:textId="77777777" w:rsidR="00FF3B54" w:rsidRPr="007E1D41" w:rsidRDefault="00FF3B54" w:rsidP="00FF3B54">
            <w:pPr>
              <w:pStyle w:val="Paragraphedeliste"/>
              <w:numPr>
                <w:ilvl w:val="0"/>
                <w:numId w:val="1"/>
              </w:numPr>
              <w:rPr>
                <w:i/>
                <w:iCs/>
                <w:color w:val="000000" w:themeColor="text1"/>
                <w:lang w:val="en-US"/>
              </w:rPr>
            </w:pPr>
            <w:r>
              <w:rPr>
                <w:i/>
                <w:iCs/>
                <w:color w:val="000000" w:themeColor="text1"/>
                <w:lang w:val="en-US"/>
              </w:rPr>
              <w:t xml:space="preserve">5/ </w:t>
            </w:r>
            <w:r w:rsidRPr="007E1D41">
              <w:rPr>
                <w:i/>
                <w:iCs/>
                <w:color w:val="000000" w:themeColor="text1"/>
                <w:lang w:val="en-US"/>
              </w:rPr>
              <w:t xml:space="preserve">Radicular pain pattern </w:t>
            </w:r>
          </w:p>
          <w:p w14:paraId="652407DB" w14:textId="77777777" w:rsidR="00FF3B54" w:rsidRPr="007E1D41" w:rsidRDefault="00FF3B54" w:rsidP="00FF3B54">
            <w:pPr>
              <w:pStyle w:val="Paragraphedeliste"/>
              <w:ind w:left="360"/>
              <w:rPr>
                <w:i/>
                <w:iCs/>
                <w:color w:val="000000" w:themeColor="text1"/>
                <w:lang w:val="en-US"/>
              </w:rPr>
            </w:pPr>
          </w:p>
          <w:p w14:paraId="324E49BB" w14:textId="77777777" w:rsidR="00FF3B54" w:rsidRPr="00FF559A" w:rsidRDefault="00FF3B54" w:rsidP="00FF3B54">
            <w:pPr>
              <w:pStyle w:val="Paragraphedeliste"/>
              <w:numPr>
                <w:ilvl w:val="0"/>
                <w:numId w:val="1"/>
              </w:numPr>
              <w:rPr>
                <w:i/>
                <w:iCs/>
                <w:lang w:val="en-US"/>
              </w:rPr>
            </w:pPr>
            <w:r>
              <w:rPr>
                <w:i/>
                <w:iCs/>
                <w:lang w:val="en-US"/>
              </w:rPr>
              <w:t xml:space="preserve">6/ </w:t>
            </w:r>
            <w:r w:rsidRPr="00FF559A">
              <w:rPr>
                <w:i/>
                <w:iCs/>
                <w:lang w:val="en-US"/>
              </w:rPr>
              <w:t>Tingling/paresthesia or burning/shooting pain</w:t>
            </w:r>
          </w:p>
          <w:p w14:paraId="006F575D" w14:textId="77777777" w:rsidR="00FF3B54" w:rsidRPr="00761279" w:rsidRDefault="00FF3B54" w:rsidP="00FF3B54">
            <w:pPr>
              <w:rPr>
                <w:i/>
                <w:iCs/>
                <w:color w:val="000000" w:themeColor="text1"/>
              </w:rPr>
            </w:pPr>
          </w:p>
          <w:p w14:paraId="4A7748C0" w14:textId="77777777" w:rsidR="00FF3B54" w:rsidRPr="007E1D41" w:rsidRDefault="00FF3B54" w:rsidP="00FF3B54">
            <w:pPr>
              <w:pStyle w:val="Paragraphedeliste"/>
              <w:numPr>
                <w:ilvl w:val="0"/>
                <w:numId w:val="2"/>
              </w:numPr>
              <w:rPr>
                <w:i/>
                <w:iCs/>
                <w:color w:val="000000" w:themeColor="text1"/>
                <w:lang w:val="en-US"/>
              </w:rPr>
            </w:pPr>
            <w:r>
              <w:rPr>
                <w:i/>
                <w:iCs/>
                <w:color w:val="000000" w:themeColor="text1"/>
                <w:lang w:val="en-US"/>
              </w:rPr>
              <w:t xml:space="preserve">7/ </w:t>
            </w:r>
            <w:r w:rsidRPr="007E1D41">
              <w:rPr>
                <w:i/>
                <w:iCs/>
                <w:color w:val="000000" w:themeColor="text1"/>
                <w:lang w:val="en-US"/>
              </w:rPr>
              <w:t xml:space="preserve">Signs of radiculopathy </w:t>
            </w:r>
          </w:p>
          <w:p w14:paraId="5D2ECFE8" w14:textId="77777777" w:rsidR="00FF3B54" w:rsidRPr="007E1D41" w:rsidRDefault="00FF3B54" w:rsidP="00FF3B54">
            <w:pPr>
              <w:pStyle w:val="Paragraphedeliste"/>
              <w:ind w:left="360"/>
              <w:rPr>
                <w:i/>
                <w:iCs/>
                <w:color w:val="000000" w:themeColor="text1"/>
                <w:lang w:val="en-US"/>
              </w:rPr>
            </w:pPr>
          </w:p>
          <w:p w14:paraId="67EADAA2" w14:textId="45411AA3" w:rsidR="00620940" w:rsidRPr="008C3B05" w:rsidRDefault="00FF3B54" w:rsidP="00620940">
            <w:pPr>
              <w:pStyle w:val="Paragraphedeliste"/>
              <w:numPr>
                <w:ilvl w:val="0"/>
                <w:numId w:val="2"/>
              </w:numPr>
              <w:rPr>
                <w:i/>
                <w:iCs/>
                <w:lang w:val="en-US"/>
              </w:rPr>
            </w:pPr>
            <w:r>
              <w:rPr>
                <w:i/>
                <w:iCs/>
                <w:lang w:val="en-US"/>
              </w:rPr>
              <w:t xml:space="preserve">8/ </w:t>
            </w:r>
            <w:r w:rsidRPr="00FF559A">
              <w:rPr>
                <w:i/>
                <w:iCs/>
                <w:lang w:val="en-US"/>
              </w:rPr>
              <w:t>Signs of myelopathy</w:t>
            </w:r>
          </w:p>
        </w:tc>
        <w:tc>
          <w:tcPr>
            <w:tcW w:w="6998" w:type="dxa"/>
          </w:tcPr>
          <w:p w14:paraId="18376B9C" w14:textId="0F9E0B0B" w:rsidR="00FF3B54" w:rsidRPr="004B504D" w:rsidRDefault="00620940" w:rsidP="00FF3B54">
            <w:pPr>
              <w:pStyle w:val="Paragraphedeliste"/>
              <w:numPr>
                <w:ilvl w:val="0"/>
                <w:numId w:val="4"/>
              </w:numPr>
              <w:rPr>
                <w:color w:val="000000" w:themeColor="text1"/>
                <w:lang w:val="en-US"/>
              </w:rPr>
            </w:pPr>
            <w:r w:rsidRPr="004B504D">
              <w:rPr>
                <w:color w:val="000000" w:themeColor="text1"/>
                <w:lang w:val="en-US"/>
              </w:rPr>
              <w:t xml:space="preserve">Anamnesis or self-reported from </w:t>
            </w:r>
            <w:r w:rsidR="00CB6F48" w:rsidRPr="004B504D">
              <w:rPr>
                <w:color w:val="000000" w:themeColor="text1"/>
                <w:lang w:val="en-US"/>
              </w:rPr>
              <w:t xml:space="preserve">Mulvey </w:t>
            </w:r>
            <w:r w:rsidR="00C80279" w:rsidRPr="004B504D">
              <w:rPr>
                <w:color w:val="000000" w:themeColor="text1"/>
                <w:lang w:val="en-US"/>
              </w:rPr>
              <w:t xml:space="preserve">et al. </w:t>
            </w:r>
            <w:r w:rsidR="00C80279" w:rsidRPr="004B504D">
              <w:rPr>
                <w:color w:val="000000" w:themeColor="text1"/>
                <w:lang w:val="en-US"/>
              </w:rPr>
              <w:fldChar w:fldCharType="begin"/>
            </w:r>
            <w:r w:rsidR="00C80279" w:rsidRPr="004B504D">
              <w:rPr>
                <w:color w:val="000000" w:themeColor="text1"/>
                <w:lang w:val="en-US"/>
              </w:rPr>
              <w:instrText xml:space="preserve"> ADDIN ZOTERO_ITEM CSL_CITATION {"citationID":"H1yvdal4","properties":{"formattedCitation":"(5)","plainCitation":"(5)","noteIndex":0},"citationItems":[{"id":3298,"uris":["http://zotero.org/users/3483759/items/YULMSMVB"],"uri":["http://zotero.org/users/3483759/items/YULMSMVB"],"itemData":{"id":3298,"type":"article-journal","abstract":"Neuropathic pain affects 6-8% of the general adult population. It is reported by 27% of chronic pain patients and 40% of cancer patients, yet there is no standardized diagnostic test for neuropathic pain. A number of screening tools have been developed based on verbal pain descriptors, with or without limited clinical examination, to identify individuals with neuropathic pain. Over the past decade these neuropathic pain screening tools have been validated in a wide range of pain populations, as well as translated into many languages, to discriminate between neuropathic and non-neuropathic pain. We describe here the five most commonly used neuropathic pain screening tools and discuss current assessment guidelines, the use of screening tools in novel clinical contexts and their potential use in personalized therapy.","container-title":"Pain Management","DOI":"10.2217/pmt.14.8","ISSN":"1758-1877","issue":"3","journalAbbreviation":"Pain Manag","language":"eng","note":"PMID: 24953075","page":"233-243","source":"PubMed","title":"The role of screening tools in diagnosing neuropathic pain","volume":"4","author":[{"family":"Mulvey","given":"Matthew R."},{"family":"Bennett","given":"Michael I."},{"family":"Liwowsky","given":"Iris"},{"family":"Freynhagen","given":"Rainer"}],"issued":{"date-parts":[["2014",5]]}}}],"schema":"https://github.com/citation-style-language/schema/raw/master/csl-citation.json"}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(5)</w:t>
            </w:r>
            <w:r w:rsidR="00C80279" w:rsidRPr="004B504D">
              <w:rPr>
                <w:color w:val="000000" w:themeColor="text1"/>
                <w:lang w:val="en-US"/>
              </w:rPr>
              <w:fldChar w:fldCharType="end"/>
            </w:r>
          </w:p>
          <w:p w14:paraId="0D744274" w14:textId="77777777" w:rsidR="00620940" w:rsidRPr="004B504D" w:rsidRDefault="00620940" w:rsidP="00620940">
            <w:pPr>
              <w:rPr>
                <w:color w:val="000000" w:themeColor="text1"/>
              </w:rPr>
            </w:pPr>
          </w:p>
          <w:p w14:paraId="59346803" w14:textId="4A2AC48A" w:rsidR="00620940" w:rsidRPr="004B504D" w:rsidRDefault="00620940" w:rsidP="00620940">
            <w:pPr>
              <w:pStyle w:val="Paragraphedeliste"/>
              <w:numPr>
                <w:ilvl w:val="0"/>
                <w:numId w:val="4"/>
              </w:numPr>
              <w:rPr>
                <w:color w:val="000000" w:themeColor="text1"/>
                <w:lang w:val="en-US"/>
              </w:rPr>
            </w:pPr>
            <w:r w:rsidRPr="004B504D">
              <w:rPr>
                <w:color w:val="000000" w:themeColor="text1"/>
                <w:lang w:val="en-US"/>
              </w:rPr>
              <w:t xml:space="preserve">Anamnesis or self-reported from </w:t>
            </w:r>
            <w:r w:rsidR="00CB6F48" w:rsidRPr="004B504D">
              <w:rPr>
                <w:color w:val="000000" w:themeColor="text1"/>
                <w:lang w:val="en-US"/>
              </w:rPr>
              <w:t xml:space="preserve">Mulvey </w:t>
            </w:r>
            <w:r w:rsidR="00C80279" w:rsidRPr="004B504D">
              <w:rPr>
                <w:color w:val="000000" w:themeColor="text1"/>
                <w:lang w:val="en-US"/>
              </w:rPr>
              <w:t xml:space="preserve">et al. </w:t>
            </w:r>
            <w:r w:rsidR="00C80279" w:rsidRPr="004B504D">
              <w:rPr>
                <w:color w:val="000000" w:themeColor="text1"/>
                <w:lang w:val="en-US"/>
              </w:rPr>
              <w:fldChar w:fldCharType="begin"/>
            </w:r>
            <w:r w:rsidR="00C80279" w:rsidRPr="004B504D">
              <w:rPr>
                <w:color w:val="000000" w:themeColor="text1"/>
                <w:lang w:val="en-US"/>
              </w:rPr>
              <w:instrText xml:space="preserve"> ADDIN ZOTERO_ITEM CSL_CITATION {"citationID":"Ld1wc5Pc","properties":{"formattedCitation":"(5)","plainCitation":"(5)","noteIndex":0},"citationItems":[{"id":3298,"uris":["http://zotero.org/users/3483759/items/YULMSMVB"],"uri":["http://zotero.org/users/3483759/items/YULMSMVB"],"itemData":{"id":3298,"type":"article-journal","abstract":"Neuropathic pain affects 6-8% of the general adult population. It is reported by 27% of chronic pain patients and 40% of cancer patients, yet there is no standardized diagnostic test for neuropathic pain. A number of screening tools have been developed based on verbal pain descriptors, with or without limited clinical examination, to identify individuals with neuropathic pain. Over the past decade these neuropathic pain screening tools have been validated in a wide range of pain populations, as well as translated into many languages, to discriminate between neuropathic and non-neuropathic pain. We describe here the five most commonly used neuropathic pain screening tools and discuss current assessment guidelines, the use of screening tools in novel clinical contexts and their potential use in personalized therapy.","container-title":"Pain Management","DOI":"10.2217/pmt.14.8","ISSN":"1758-1877","issue":"3","journalAbbreviation":"Pain Manag","language":"eng","note":"PMID: 24953075","page":"233-243","source":"PubMed","title":"The role of screening tools in diagnosing neuropathic pain","volume":"4","author":[{"family":"Mulvey","given":"Matthew R."},{"family":"Bennett","given":"Michael I."},{"family":"Liwowsky","given":"Iris"},{"family":"Freynhagen","given":"Rainer"}],"issued":{"date-parts":[["2014",5]]}}}],"schema":"https://github.com/citation-style-language/schema/raw/master/csl-citation.json"}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(5)</w:t>
            </w:r>
            <w:r w:rsidR="00C80279" w:rsidRPr="004B504D">
              <w:rPr>
                <w:color w:val="000000" w:themeColor="text1"/>
                <w:lang w:val="en-US"/>
              </w:rPr>
              <w:fldChar w:fldCharType="end"/>
            </w:r>
          </w:p>
          <w:p w14:paraId="6CA7C9C8" w14:textId="77777777" w:rsidR="00620940" w:rsidRPr="004B504D" w:rsidRDefault="00620940" w:rsidP="00620940">
            <w:pPr>
              <w:rPr>
                <w:color w:val="000000" w:themeColor="text1"/>
              </w:rPr>
            </w:pPr>
          </w:p>
          <w:p w14:paraId="2077F34F" w14:textId="1C9A883D" w:rsidR="00620940" w:rsidRPr="004B504D" w:rsidRDefault="00273A0A" w:rsidP="00620940">
            <w:pPr>
              <w:pStyle w:val="Paragraphedeliste"/>
              <w:numPr>
                <w:ilvl w:val="0"/>
                <w:numId w:val="4"/>
              </w:numPr>
              <w:rPr>
                <w:color w:val="000000" w:themeColor="text1"/>
                <w:lang w:val="en-US"/>
              </w:rPr>
            </w:pPr>
            <w:r w:rsidRPr="004B504D">
              <w:rPr>
                <w:color w:val="000000" w:themeColor="text1"/>
                <w:lang w:val="en-US"/>
              </w:rPr>
              <w:t xml:space="preserve">Signs from van der </w:t>
            </w:r>
            <w:proofErr w:type="spellStart"/>
            <w:r w:rsidRPr="004B504D">
              <w:rPr>
                <w:color w:val="000000" w:themeColor="text1"/>
                <w:lang w:val="en-US"/>
              </w:rPr>
              <w:t>Windt</w:t>
            </w:r>
            <w:proofErr w:type="spellEnd"/>
            <w:r w:rsidRPr="004B504D">
              <w:rPr>
                <w:color w:val="000000" w:themeColor="text1"/>
                <w:lang w:val="en-US"/>
              </w:rPr>
              <w:t xml:space="preserve"> </w:t>
            </w:r>
            <w:r w:rsidR="00C80279" w:rsidRPr="004B504D">
              <w:rPr>
                <w:color w:val="000000" w:themeColor="text1"/>
                <w:lang w:val="en-US"/>
              </w:rPr>
              <w:t xml:space="preserve">et al. </w:t>
            </w:r>
            <w:r w:rsidR="00C80279" w:rsidRPr="004B504D">
              <w:rPr>
                <w:color w:val="000000" w:themeColor="text1"/>
                <w:lang w:val="en-US"/>
              </w:rPr>
              <w:fldChar w:fldCharType="begin"/>
            </w:r>
            <w:r w:rsidR="00C80279" w:rsidRPr="004B504D">
              <w:rPr>
                <w:color w:val="000000" w:themeColor="text1"/>
                <w:lang w:val="en-US"/>
              </w:rPr>
              <w:instrText xml:space="preserve"> ADDIN ZOTERO_ITEM CSL_CITATION {"citationID":"Xji5iGfw","properties":{"formattedCitation":"(6)","plainCitation":"(6)","noteIndex":0},"citationItems":[{"id":3296,"uris":["http://zotero.org/users/3483759/items/5LCNBHVT"],"uri":["http://zotero.org/users/3483759/items/5LCNBHVT"],"itemData":{"id":3296,"type":"chapter","abstract":"enjaLow‐back pain with leg pain (sciatica) may be caused by a herniated intervertebral disc exerting pressure on the nerve root. Most patients will respond to conservative treatment, but in carefully selected...Physical examination for the diagnosis of lumbar radiculopathy due to disc herniation in patients with low‐back pain and sciatica: a systematic review.Of all patients with back pain, less than 2% will...","container-title":"The Cochrane Library","language":"en","note":"DOI: 10.1002/14651858.CD007431.pub2","publisher":"John Wiley &amp; Sons, Ltd","source":"cochranelibrary-wiley.com","title":"Physical examination for lumbar radiculopathy due to disc herniation in patients with low‐back pain","URL":"http://cochranelibrary-wiley.com/doi/10.1002/14651858.CD007431.pub2/full","author":[{"family":"Windt","given":"Daniëlle AWM","non-dropping-particle":"van der"},{"family":"Simons","given":"Emmanuel"},{"family":"Riphagen","given":"Ingrid I."},{"family":"Ammendolia","given":"Carlo"},{"family":"Verhagen","given":"Arianne P."},{"family":"Laslett","given":"Mark"},{"family":"Devillé","given":"Walter"},{"family":"Deyo","given":"Rick A."},{"family":"Bouter","given":"Lex M."},{"family":"Vet","given":"Henrica CW","non-dropping-particle":"de"},{"family":"Aertgeerts","given":"Bert"}],"accessed":{"date-parts":[["2018",5,23]]},"issued":{"date-parts":[["2010",2,17]]}}}],"schema":"https://github.com/citation-style-language/schema/raw/master/csl-citation.json"}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(6)</w:t>
            </w:r>
            <w:r w:rsidR="00C80279" w:rsidRPr="004B504D">
              <w:rPr>
                <w:color w:val="000000" w:themeColor="text1"/>
                <w:lang w:val="en-US"/>
              </w:rPr>
              <w:fldChar w:fldCharType="end"/>
            </w:r>
          </w:p>
          <w:p w14:paraId="34BDE602" w14:textId="77777777" w:rsidR="00273A0A" w:rsidRPr="004B504D" w:rsidRDefault="00273A0A" w:rsidP="00273A0A">
            <w:pPr>
              <w:pStyle w:val="Paragraphedeliste"/>
              <w:rPr>
                <w:color w:val="000000" w:themeColor="text1"/>
                <w:lang w:val="en-US"/>
              </w:rPr>
            </w:pPr>
          </w:p>
          <w:p w14:paraId="492A688C" w14:textId="67647BFF" w:rsidR="00273A0A" w:rsidRPr="004B504D" w:rsidRDefault="00273A0A" w:rsidP="00620940">
            <w:pPr>
              <w:pStyle w:val="Paragraphedeliste"/>
              <w:numPr>
                <w:ilvl w:val="0"/>
                <w:numId w:val="4"/>
              </w:numPr>
              <w:rPr>
                <w:color w:val="000000" w:themeColor="text1"/>
                <w:lang w:val="en-US"/>
              </w:rPr>
            </w:pPr>
            <w:r w:rsidRPr="004B504D">
              <w:rPr>
                <w:color w:val="000000" w:themeColor="text1"/>
                <w:lang w:val="en-US"/>
              </w:rPr>
              <w:t xml:space="preserve">Signs from </w:t>
            </w:r>
            <w:proofErr w:type="spellStart"/>
            <w:r w:rsidR="00CB6F48" w:rsidRPr="004B504D">
              <w:rPr>
                <w:color w:val="000000" w:themeColor="text1"/>
                <w:lang w:val="en-US"/>
              </w:rPr>
              <w:t>Issack</w:t>
            </w:r>
            <w:proofErr w:type="spellEnd"/>
            <w:r w:rsidR="00CB6F48" w:rsidRPr="004B504D">
              <w:rPr>
                <w:color w:val="000000" w:themeColor="text1"/>
                <w:lang w:val="en-US"/>
              </w:rPr>
              <w:t xml:space="preserve"> </w:t>
            </w:r>
            <w:r w:rsidR="00C80279" w:rsidRPr="004B504D">
              <w:rPr>
                <w:color w:val="000000" w:themeColor="text1"/>
                <w:lang w:val="en-US"/>
              </w:rPr>
              <w:t xml:space="preserve">et al. </w:t>
            </w:r>
            <w:r w:rsidR="00C80279" w:rsidRPr="004B504D">
              <w:rPr>
                <w:color w:val="000000" w:themeColor="text1"/>
                <w:lang w:val="en-US"/>
              </w:rPr>
              <w:fldChar w:fldCharType="begin"/>
            </w:r>
            <w:r w:rsidR="00C80279" w:rsidRPr="004B504D">
              <w:rPr>
                <w:color w:val="000000" w:themeColor="text1"/>
                <w:lang w:val="en-US"/>
              </w:rPr>
              <w:instrText xml:space="preserve"> ADDIN ZOTERO_ITEM CSL_CITATION {"citationID":"47xDMTG9","properties":{"formattedCitation":"(7)","plainCitation":"(7)","noteIndex":0},"citationItems":[{"id":3294,"uris":["http://zotero.org/users/3483759/items/X5VW339S"],"uri":["http://zotero.org/users/3483759/items/X5VW339S"],"itemData":{"id":3294,"type":"article-journal","abstract":"Degenerative lumbar spinal stenosis is caused by mechanical factors and/or biochemical alterations within the intervertebral disk that lead to disk space collapse, facet joint hypertrophy, soft-tissue infolding, and osteophyte formation, which narrows the space available for the thecal sac and exiting nerve roots. The clinical consequence of this compression is neurogenic claudication and varying degrees of leg and back pain. Degenerative lumbar spinal stenosis is a major cause of pain and impaired quality of life in the elderly. The natural history of this condition varies; however, it has not been shown to worsen progressively. Nonsurgical management consists of nonsteroidal anti-inflammatory drugs, physical therapy, and epidural steroid injections. If nonsurgical management is unsuccessful and neurologic decline persists or progresses, surgical treatment, most commonly laminectomy, is indicated. Recent prospective randomized studies have demonstrated that surgery is superior to nonsurgical management in terms of controlling pain and improving function in patients with lumbar spinal stenosis.","container-title":"The Journal of the American Academy of Orthopaedic Surgeons","DOI":"10.5435/JAAOS-20-08-527","ISSN":"1067-151X","issue":"8","journalAbbreviation":"J Am Acad Orthop Surg","language":"eng","note":"PMID: 22855855","page":"527-535","source":"PubMed","title":"Degenerative lumbar spinal stenosis: evaluation and management","title-short":"Degenerative lumbar spinal stenosis","volume":"20","author":[{"family":"Issack","given":"Paul S."},{"family":"Cunningham","given":"Matthew E."},{"family":"Pumberger","given":"Matthias"},{"family":"Hughes","given":"Alexander P."},{"family":"Cammisa","given":"Frank P."}],"issued":{"date-parts":[["2012",8]]}}}],"schema":"https://github.com/citation-style-language/schema/raw/master/csl-citation.json"}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(7)</w:t>
            </w:r>
            <w:r w:rsidR="00C80279" w:rsidRPr="004B504D">
              <w:rPr>
                <w:color w:val="000000" w:themeColor="text1"/>
                <w:lang w:val="en-US"/>
              </w:rPr>
              <w:fldChar w:fldCharType="end"/>
            </w:r>
          </w:p>
        </w:tc>
      </w:tr>
      <w:tr w:rsidR="00620940" w:rsidRPr="00692F21" w14:paraId="4DA36405" w14:textId="77777777" w:rsidTr="00620940">
        <w:tc>
          <w:tcPr>
            <w:tcW w:w="6998" w:type="dxa"/>
            <w:shd w:val="clear" w:color="auto" w:fill="F2F2F2" w:themeFill="background1" w:themeFillShade="F2"/>
          </w:tcPr>
          <w:p w14:paraId="30227314" w14:textId="2C874C0A" w:rsidR="00620940" w:rsidRPr="00620940" w:rsidRDefault="00620940" w:rsidP="00620940">
            <w:pPr>
              <w:rPr>
                <w:i/>
                <w:iCs/>
                <w:color w:val="000000" w:themeColor="text1"/>
              </w:rPr>
            </w:pPr>
            <w:r w:rsidRPr="00B3438D">
              <w:rPr>
                <w:i/>
                <w:iCs/>
                <w:color w:val="000000" w:themeColor="text1"/>
              </w:rPr>
              <w:t>Category B: Nervous system hypersensitivity</w:t>
            </w:r>
          </w:p>
        </w:tc>
        <w:tc>
          <w:tcPr>
            <w:tcW w:w="6998" w:type="dxa"/>
            <w:shd w:val="clear" w:color="auto" w:fill="F2F2F2" w:themeFill="background1" w:themeFillShade="F2"/>
          </w:tcPr>
          <w:p w14:paraId="34A589C7" w14:textId="77777777" w:rsidR="00620940" w:rsidRPr="00620940" w:rsidRDefault="00620940" w:rsidP="00620940">
            <w:pPr>
              <w:rPr>
                <w:i/>
                <w:iCs/>
                <w:color w:val="000000" w:themeColor="text1"/>
              </w:rPr>
            </w:pPr>
          </w:p>
        </w:tc>
      </w:tr>
      <w:tr w:rsidR="00620940" w:rsidRPr="00692F21" w14:paraId="10FDDEB0" w14:textId="77777777" w:rsidTr="00450973">
        <w:tc>
          <w:tcPr>
            <w:tcW w:w="6998" w:type="dxa"/>
          </w:tcPr>
          <w:p w14:paraId="5D7CD7A6" w14:textId="77777777" w:rsidR="00620940" w:rsidRPr="00712CC3" w:rsidRDefault="00620940" w:rsidP="00620940">
            <w:pPr>
              <w:pStyle w:val="Paragraphedeliste"/>
              <w:numPr>
                <w:ilvl w:val="0"/>
                <w:numId w:val="1"/>
              </w:numPr>
              <w:rPr>
                <w:i/>
                <w:iCs/>
                <w:color w:val="000000" w:themeColor="text1"/>
                <w:lang w:val="en-US"/>
              </w:rPr>
            </w:pPr>
            <w:r>
              <w:rPr>
                <w:i/>
                <w:iCs/>
                <w:color w:val="000000" w:themeColor="text1"/>
                <w:lang w:val="en-US"/>
              </w:rPr>
              <w:t xml:space="preserve">9/ </w:t>
            </w:r>
            <w:r w:rsidRPr="00712CC3">
              <w:rPr>
                <w:i/>
                <w:iCs/>
                <w:color w:val="000000" w:themeColor="text1"/>
                <w:lang w:val="en-US"/>
              </w:rPr>
              <w:t xml:space="preserve">Evidence of increased neural </w:t>
            </w:r>
            <w:proofErr w:type="spellStart"/>
            <w:r w:rsidRPr="00712CC3">
              <w:rPr>
                <w:i/>
                <w:iCs/>
                <w:color w:val="000000" w:themeColor="text1"/>
                <w:lang w:val="en-US"/>
              </w:rPr>
              <w:t>mechanosensitivity</w:t>
            </w:r>
            <w:proofErr w:type="spellEnd"/>
            <w:r w:rsidRPr="00712CC3">
              <w:rPr>
                <w:i/>
                <w:iCs/>
                <w:color w:val="000000" w:themeColor="text1"/>
                <w:lang w:val="en-US"/>
              </w:rPr>
              <w:t xml:space="preserve"> </w:t>
            </w:r>
          </w:p>
          <w:p w14:paraId="1969E81A" w14:textId="394C2F06" w:rsidR="00620940" w:rsidRDefault="00620940" w:rsidP="00620940">
            <w:pPr>
              <w:rPr>
                <w:i/>
                <w:iCs/>
                <w:color w:val="000000" w:themeColor="text1"/>
              </w:rPr>
            </w:pPr>
          </w:p>
          <w:p w14:paraId="3AB4CDC6" w14:textId="77777777" w:rsidR="000C0DE3" w:rsidRPr="00BD797E" w:rsidRDefault="000C0DE3" w:rsidP="00620940">
            <w:pPr>
              <w:rPr>
                <w:i/>
                <w:iCs/>
                <w:color w:val="000000" w:themeColor="text1"/>
              </w:rPr>
            </w:pPr>
          </w:p>
          <w:p w14:paraId="0EF9FD66" w14:textId="77777777" w:rsidR="00620940" w:rsidRPr="00FF559A" w:rsidRDefault="00620940" w:rsidP="00620940">
            <w:pPr>
              <w:pStyle w:val="Paragraphedeliste"/>
              <w:numPr>
                <w:ilvl w:val="0"/>
                <w:numId w:val="1"/>
              </w:numPr>
              <w:rPr>
                <w:i/>
                <w:iCs/>
                <w:color w:val="000000" w:themeColor="text1"/>
                <w:lang w:val="en-US"/>
              </w:rPr>
            </w:pPr>
            <w:r>
              <w:rPr>
                <w:i/>
                <w:iCs/>
                <w:color w:val="000000" w:themeColor="text1"/>
                <w:lang w:val="en-US"/>
              </w:rPr>
              <w:t xml:space="preserve">10/ </w:t>
            </w:r>
            <w:r w:rsidRPr="00FF559A">
              <w:rPr>
                <w:i/>
                <w:iCs/>
                <w:color w:val="000000" w:themeColor="text1"/>
                <w:lang w:val="en-US"/>
              </w:rPr>
              <w:t>Evidence of hyperalges</w:t>
            </w:r>
            <w:r>
              <w:rPr>
                <w:i/>
                <w:iCs/>
                <w:color w:val="000000" w:themeColor="text1"/>
                <w:lang w:val="en-US"/>
              </w:rPr>
              <w:t>ia</w:t>
            </w:r>
          </w:p>
          <w:p w14:paraId="277ADE44" w14:textId="77777777" w:rsidR="00620940" w:rsidRPr="007E1D41" w:rsidRDefault="00620940" w:rsidP="00620940">
            <w:pPr>
              <w:pStyle w:val="Paragraphedeliste"/>
              <w:ind w:left="360"/>
              <w:rPr>
                <w:i/>
                <w:iCs/>
                <w:color w:val="000000" w:themeColor="text1"/>
              </w:rPr>
            </w:pPr>
          </w:p>
          <w:p w14:paraId="2FAD90A0" w14:textId="77777777" w:rsidR="00620940" w:rsidRPr="00FF559A" w:rsidRDefault="00620940" w:rsidP="00620940">
            <w:pPr>
              <w:pStyle w:val="Paragraphedeliste"/>
              <w:numPr>
                <w:ilvl w:val="0"/>
                <w:numId w:val="1"/>
              </w:numPr>
              <w:rPr>
                <w:i/>
                <w:iCs/>
                <w:color w:val="000000" w:themeColor="text1"/>
                <w:lang w:val="en-US"/>
              </w:rPr>
            </w:pPr>
            <w:r>
              <w:rPr>
                <w:i/>
                <w:iCs/>
                <w:color w:val="000000" w:themeColor="text1"/>
                <w:lang w:val="en-US"/>
              </w:rPr>
              <w:t xml:space="preserve">11/ </w:t>
            </w:r>
            <w:r w:rsidRPr="00FF559A">
              <w:rPr>
                <w:i/>
                <w:iCs/>
                <w:color w:val="000000" w:themeColor="text1"/>
                <w:lang w:val="en-US"/>
              </w:rPr>
              <w:t>Evidence of allodyn</w:t>
            </w:r>
            <w:r>
              <w:rPr>
                <w:i/>
                <w:iCs/>
                <w:color w:val="000000" w:themeColor="text1"/>
                <w:lang w:val="en-US"/>
              </w:rPr>
              <w:t>ia</w:t>
            </w:r>
          </w:p>
          <w:p w14:paraId="30920D43" w14:textId="77777777" w:rsidR="00620940" w:rsidRPr="007E1D41" w:rsidRDefault="00620940" w:rsidP="00620940">
            <w:pPr>
              <w:rPr>
                <w:i/>
                <w:iCs/>
                <w:color w:val="000000" w:themeColor="text1"/>
              </w:rPr>
            </w:pPr>
          </w:p>
          <w:p w14:paraId="6E139396" w14:textId="77777777" w:rsidR="00620940" w:rsidRPr="00FF559A" w:rsidRDefault="00620940" w:rsidP="00620940">
            <w:pPr>
              <w:pStyle w:val="Paragraphedeliste"/>
              <w:numPr>
                <w:ilvl w:val="0"/>
                <w:numId w:val="1"/>
              </w:numPr>
              <w:rPr>
                <w:i/>
                <w:iCs/>
                <w:color w:val="000000" w:themeColor="text1"/>
                <w:lang w:val="en-US"/>
              </w:rPr>
            </w:pPr>
            <w:r>
              <w:rPr>
                <w:i/>
                <w:iCs/>
                <w:color w:val="000000" w:themeColor="text1"/>
                <w:lang w:val="en-US"/>
              </w:rPr>
              <w:lastRenderedPageBreak/>
              <w:t xml:space="preserve">12/ </w:t>
            </w:r>
            <w:r w:rsidRPr="00FF559A">
              <w:rPr>
                <w:i/>
                <w:iCs/>
                <w:color w:val="000000" w:themeColor="text1"/>
                <w:lang w:val="en-US"/>
              </w:rPr>
              <w:t>Evidence of disproportionate pain intensity in relation to injur</w:t>
            </w:r>
            <w:r>
              <w:rPr>
                <w:i/>
                <w:iCs/>
                <w:color w:val="000000" w:themeColor="text1"/>
                <w:lang w:val="en-US"/>
              </w:rPr>
              <w:t>y</w:t>
            </w:r>
          </w:p>
          <w:p w14:paraId="0011CFF1" w14:textId="77777777" w:rsidR="00620940" w:rsidRPr="007E1D41" w:rsidRDefault="00620940" w:rsidP="00620940">
            <w:pPr>
              <w:pStyle w:val="Paragraphedeliste"/>
              <w:ind w:left="360"/>
              <w:rPr>
                <w:i/>
                <w:iCs/>
                <w:color w:val="000000" w:themeColor="text1"/>
              </w:rPr>
            </w:pPr>
          </w:p>
          <w:p w14:paraId="4662FA23" w14:textId="77777777" w:rsidR="00620940" w:rsidRPr="00FF559A" w:rsidRDefault="00620940" w:rsidP="00620940">
            <w:pPr>
              <w:pStyle w:val="Paragraphedeliste"/>
              <w:numPr>
                <w:ilvl w:val="0"/>
                <w:numId w:val="1"/>
              </w:numPr>
              <w:rPr>
                <w:i/>
                <w:iCs/>
                <w:color w:val="000000" w:themeColor="text1"/>
                <w:lang w:val="en-US"/>
              </w:rPr>
            </w:pPr>
            <w:r>
              <w:rPr>
                <w:i/>
                <w:iCs/>
                <w:color w:val="000000" w:themeColor="text1"/>
                <w:lang w:val="en-US"/>
              </w:rPr>
              <w:t xml:space="preserve">13/ </w:t>
            </w:r>
            <w:r w:rsidRPr="00FF559A">
              <w:rPr>
                <w:i/>
                <w:iCs/>
                <w:color w:val="000000" w:themeColor="text1"/>
                <w:lang w:val="en-US"/>
              </w:rPr>
              <w:t>Hypersensitivity of senses unrelated to the MSK syste</w:t>
            </w:r>
            <w:r>
              <w:rPr>
                <w:i/>
                <w:iCs/>
                <w:color w:val="000000" w:themeColor="text1"/>
                <w:lang w:val="en-US"/>
              </w:rPr>
              <w:t>m</w:t>
            </w:r>
            <w:r w:rsidRPr="00FF559A">
              <w:rPr>
                <w:i/>
                <w:iCs/>
                <w:color w:val="000000" w:themeColor="text1"/>
              </w:rPr>
              <w:t xml:space="preserve"> </w:t>
            </w:r>
          </w:p>
          <w:p w14:paraId="5E22E349" w14:textId="77777777" w:rsidR="00620940" w:rsidRPr="00BD797E" w:rsidRDefault="00620940" w:rsidP="00620940">
            <w:pPr>
              <w:pStyle w:val="Paragraphedeliste"/>
              <w:ind w:left="360"/>
              <w:rPr>
                <w:i/>
                <w:iCs/>
                <w:color w:val="000000" w:themeColor="text1"/>
                <w:lang w:val="en-US"/>
              </w:rPr>
            </w:pPr>
          </w:p>
          <w:p w14:paraId="7B765570" w14:textId="77777777" w:rsidR="00620940" w:rsidRPr="00FF559A" w:rsidRDefault="00620940" w:rsidP="00620940">
            <w:pPr>
              <w:pStyle w:val="Paragraphedeliste"/>
              <w:numPr>
                <w:ilvl w:val="0"/>
                <w:numId w:val="1"/>
              </w:numPr>
              <w:rPr>
                <w:i/>
                <w:iCs/>
                <w:color w:val="000000" w:themeColor="text1"/>
                <w:lang w:val="en-US"/>
              </w:rPr>
            </w:pPr>
            <w:r>
              <w:rPr>
                <w:i/>
                <w:iCs/>
                <w:color w:val="000000" w:themeColor="text1"/>
                <w:lang w:val="en-US"/>
              </w:rPr>
              <w:t xml:space="preserve">14/ </w:t>
            </w:r>
            <w:r w:rsidRPr="00FF559A">
              <w:rPr>
                <w:i/>
                <w:iCs/>
                <w:color w:val="000000" w:themeColor="text1"/>
                <w:lang w:val="en-US"/>
              </w:rPr>
              <w:t>Evidence of sympathetic nervous system dysfunction (</w:t>
            </w:r>
            <w:proofErr w:type="gramStart"/>
            <w:r w:rsidRPr="00FF559A">
              <w:rPr>
                <w:i/>
                <w:iCs/>
                <w:color w:val="000000" w:themeColor="text1"/>
                <w:lang w:val="en-US"/>
              </w:rPr>
              <w:t>i.e.</w:t>
            </w:r>
            <w:proofErr w:type="gramEnd"/>
            <w:r w:rsidRPr="00FF559A">
              <w:rPr>
                <w:i/>
                <w:iCs/>
                <w:color w:val="000000" w:themeColor="text1"/>
                <w:lang w:val="en-US"/>
              </w:rPr>
              <w:t xml:space="preserve"> sweating/dryness, skin temperature changes</w:t>
            </w:r>
            <w:r>
              <w:rPr>
                <w:i/>
                <w:iCs/>
                <w:color w:val="000000" w:themeColor="text1"/>
                <w:lang w:val="en-US"/>
              </w:rPr>
              <w:t>)</w:t>
            </w:r>
            <w:r w:rsidRPr="00FF559A">
              <w:rPr>
                <w:i/>
                <w:iCs/>
                <w:color w:val="000000" w:themeColor="text1"/>
              </w:rPr>
              <w:t xml:space="preserve"> </w:t>
            </w:r>
          </w:p>
          <w:p w14:paraId="05B89570" w14:textId="77777777" w:rsidR="00620940" w:rsidRPr="007E1D41" w:rsidRDefault="00620940" w:rsidP="00620940">
            <w:pPr>
              <w:pStyle w:val="Paragraphedeliste"/>
              <w:ind w:left="360"/>
              <w:rPr>
                <w:i/>
                <w:iCs/>
                <w:color w:val="000000" w:themeColor="text1"/>
              </w:rPr>
            </w:pPr>
          </w:p>
          <w:p w14:paraId="1549A4F5" w14:textId="77777777" w:rsidR="00620940" w:rsidRPr="00FF559A" w:rsidRDefault="00620940" w:rsidP="00620940">
            <w:pPr>
              <w:pStyle w:val="Paragraphedeliste"/>
              <w:numPr>
                <w:ilvl w:val="0"/>
                <w:numId w:val="1"/>
              </w:numPr>
              <w:rPr>
                <w:i/>
                <w:iCs/>
                <w:color w:val="000000" w:themeColor="text1"/>
                <w:lang w:val="en-US"/>
              </w:rPr>
            </w:pPr>
            <w:r>
              <w:rPr>
                <w:i/>
                <w:iCs/>
                <w:color w:val="000000" w:themeColor="text1"/>
                <w:lang w:val="en-US"/>
              </w:rPr>
              <w:t xml:space="preserve">15/ </w:t>
            </w:r>
            <w:r w:rsidRPr="00FF559A">
              <w:rPr>
                <w:i/>
                <w:iCs/>
                <w:color w:val="000000" w:themeColor="text1"/>
                <w:lang w:val="en-US"/>
              </w:rPr>
              <w:t>Symptoms of dysesthesi</w:t>
            </w:r>
            <w:r>
              <w:rPr>
                <w:i/>
                <w:iCs/>
                <w:color w:val="000000" w:themeColor="text1"/>
                <w:lang w:val="en-US"/>
              </w:rPr>
              <w:t>a</w:t>
            </w:r>
          </w:p>
          <w:p w14:paraId="454A187B" w14:textId="77777777" w:rsidR="00620940" w:rsidRPr="007E1D41" w:rsidRDefault="00620940" w:rsidP="00620940">
            <w:pPr>
              <w:rPr>
                <w:i/>
                <w:iCs/>
                <w:color w:val="000000" w:themeColor="text1"/>
              </w:rPr>
            </w:pPr>
          </w:p>
          <w:p w14:paraId="4699F97B" w14:textId="77777777" w:rsidR="00620940" w:rsidRPr="007E1D41" w:rsidRDefault="00620940" w:rsidP="00620940">
            <w:pPr>
              <w:pStyle w:val="Paragraphedeliste"/>
              <w:numPr>
                <w:ilvl w:val="0"/>
                <w:numId w:val="4"/>
              </w:numPr>
              <w:rPr>
                <w:i/>
                <w:iCs/>
                <w:color w:val="000000" w:themeColor="text1"/>
              </w:rPr>
            </w:pPr>
            <w:r>
              <w:rPr>
                <w:i/>
                <w:iCs/>
                <w:color w:val="000000" w:themeColor="text1"/>
                <w:lang w:val="en-US"/>
              </w:rPr>
              <w:t xml:space="preserve">16/ </w:t>
            </w:r>
            <w:r w:rsidRPr="007E1D41">
              <w:rPr>
                <w:i/>
                <w:iCs/>
                <w:color w:val="000000" w:themeColor="text1"/>
                <w:lang w:val="en-US"/>
              </w:rPr>
              <w:t>Evidence of widespread pain location</w:t>
            </w:r>
          </w:p>
          <w:p w14:paraId="1C04B283" w14:textId="77777777" w:rsidR="00620940" w:rsidRPr="00BD797E" w:rsidRDefault="00620940" w:rsidP="00620940">
            <w:pPr>
              <w:rPr>
                <w:i/>
                <w:iCs/>
                <w:color w:val="000000" w:themeColor="text1"/>
                <w:lang w:val="en-CA"/>
              </w:rPr>
            </w:pPr>
          </w:p>
          <w:p w14:paraId="114D0251" w14:textId="7B41025C" w:rsidR="00620940" w:rsidRDefault="00620940" w:rsidP="00620940">
            <w:pPr>
              <w:pStyle w:val="Paragraphedeliste"/>
              <w:numPr>
                <w:ilvl w:val="0"/>
                <w:numId w:val="1"/>
              </w:numPr>
              <w:rPr>
                <w:i/>
                <w:iCs/>
                <w:color w:val="000000" w:themeColor="text1"/>
                <w:lang w:val="en-US"/>
              </w:rPr>
            </w:pPr>
            <w:r>
              <w:rPr>
                <w:i/>
                <w:iCs/>
                <w:color w:val="000000" w:themeColor="text1"/>
                <w:lang w:val="en-US"/>
              </w:rPr>
              <w:t xml:space="preserve">17/ </w:t>
            </w:r>
            <w:r w:rsidRPr="00037582">
              <w:rPr>
                <w:i/>
                <w:iCs/>
                <w:color w:val="000000" w:themeColor="text1"/>
                <w:lang w:val="en-US"/>
              </w:rPr>
              <w:t>Sleep disturbances secondary to painful symptoms</w:t>
            </w:r>
          </w:p>
        </w:tc>
        <w:tc>
          <w:tcPr>
            <w:tcW w:w="6998" w:type="dxa"/>
          </w:tcPr>
          <w:p w14:paraId="15745899" w14:textId="5DB20FAD" w:rsidR="00620940" w:rsidRPr="004B504D" w:rsidRDefault="00CB6F48" w:rsidP="00620940">
            <w:pPr>
              <w:pStyle w:val="Paragraphedeliste"/>
              <w:numPr>
                <w:ilvl w:val="0"/>
                <w:numId w:val="1"/>
              </w:numPr>
              <w:rPr>
                <w:color w:val="000000" w:themeColor="text1"/>
                <w:lang w:val="en-US"/>
              </w:rPr>
            </w:pPr>
            <w:r w:rsidRPr="004B504D">
              <w:rPr>
                <w:color w:val="000000" w:themeColor="text1"/>
                <w:lang w:val="en-US"/>
              </w:rPr>
              <w:lastRenderedPageBreak/>
              <w:t>Prone knee bend</w:t>
            </w:r>
            <w:r w:rsidR="000C0DE3">
              <w:rPr>
                <w:color w:val="000000" w:themeColor="text1"/>
                <w:lang w:val="en-US"/>
              </w:rPr>
              <w:t xml:space="preserve"> test</w:t>
            </w:r>
            <w:r w:rsidRPr="004B504D">
              <w:rPr>
                <w:color w:val="000000" w:themeColor="text1"/>
                <w:lang w:val="en-US"/>
              </w:rPr>
              <w:t xml:space="preserve"> </w:t>
            </w:r>
            <w:r w:rsidR="00C80279" w:rsidRPr="004B504D">
              <w:rPr>
                <w:color w:val="000000" w:themeColor="text1"/>
                <w:lang w:val="en-US"/>
              </w:rPr>
              <w:fldChar w:fldCharType="begin"/>
            </w:r>
            <w:r w:rsidR="00352B10">
              <w:rPr>
                <w:color w:val="000000" w:themeColor="text1"/>
                <w:lang w:val="en-US"/>
              </w:rPr>
              <w:instrText xml:space="preserve"> ADDIN ZOTERO_ITEM CSL_CITATION {"citationID":"7tiguHwN","properties":{"formattedCitation":"(8)","plainCitation":"(8)","noteIndex":0},"citationItems":[{"id":"Hv2qP3Tc/FDYLYy11","uris":["http://zotero.org/users/3483759/items/UDRSBXGV"],"uri":["http://zotero.org/users/3483759/items/UDRSBXGV"],"itemData":{"id":93121,"type":"chapter","abstract":"Low back pain is one of the most common musculoskeletal complaints encountered in clinical practice. It is the leading cause of disability in the developed world and accounts for billions of dollars in healthcare costs annually. Although epidemiological studies vary, the incidence of low back pain is estimated to be anywhere between 5% to more than 30% with a lifetime prevalence of 60% to 90%. Most occurrences of low back pain are self-limited and resolve without intervention. Approximately 50% of cases will resolve within one to two weeks. 90% of cases will resolve in six to 12 weeks. The differential for low back pain is broad, and amongst other diagnoses, should include lumbosacral radiculopathy. Lumbosacral radiculopathy is a term used to describe a pain syndrome caused by compression or irritation of nerve roots in the lower back. It can be caused by lumbar disc herniation, degeneration of the spinal vertebra, and narrowing of the foramen from which the nerves exit the spinal canal. Symptoms include low back pain that radiates into the lower extremities in a dermatomal pattern. Other accompanying symptoms can include numbness, weakness, and loss of reflexes, although the absence of these symptoms does not exclude a diagnosis of lumbosacral radiculopathy. [1]","call-number":"NBK430837","container-title":"StatPearls","event-place":"Treasure Island (FL)","language":"eng","note":"PMID: 28613587","publisher":"StatPearls Publishing","publisher-place":"Treasure Island (FL)","source":"PubMed","title":"Lumbosacral Radiculopathy","URL":"http://www.ncbi.nlm.nih.gov/books/NBK430837/","author":[{"family":"Alexander","given":"Christopher E."},{"family":"Varacallo","given":"Matthew"}],"accessed":{"date-parts":[["2021",8,3]]},"issued":{"date-parts":[["2021"]]}}}],"schema":"https://github.com/citation-style-language/schema/raw/master/csl-citation.json"}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(8)</w:t>
            </w:r>
            <w:r w:rsidR="00C80279" w:rsidRPr="004B504D">
              <w:rPr>
                <w:color w:val="000000" w:themeColor="text1"/>
                <w:lang w:val="en-US"/>
              </w:rPr>
              <w:fldChar w:fldCharType="end"/>
            </w:r>
            <w:r w:rsidRPr="004B504D">
              <w:rPr>
                <w:color w:val="000000" w:themeColor="text1"/>
                <w:lang w:val="en-US"/>
              </w:rPr>
              <w:t xml:space="preserve">, Slump test </w:t>
            </w:r>
            <w:r w:rsidR="00C80279" w:rsidRPr="004B504D">
              <w:rPr>
                <w:color w:val="000000" w:themeColor="text1"/>
                <w:lang w:val="en-US"/>
              </w:rPr>
              <w:fldChar w:fldCharType="begin"/>
            </w:r>
            <w:r w:rsidR="00C80279" w:rsidRPr="004B504D">
              <w:rPr>
                <w:color w:val="000000" w:themeColor="text1"/>
                <w:lang w:val="en-US"/>
              </w:rPr>
              <w:instrText xml:space="preserve"> ADDIN ZOTERO_ITEM CSL_CITATION {"citationID":"w5NpUvy8","properties":{"formattedCitation":"(9)","plainCitation":"(9)","noteIndex":0},"citationItems":[{"id":3183,"uris":["http://zotero.org/users/3483759/items/TA8AUF96"],"uri":["http://zotero.org/users/3483759/items/TA8AUF96"],"itemData":{"id":3183,"type":"article-journal","container-title":"Journal of Orthopaedic &amp; Sports Physical Therapy","DOI":"10.2519/jospt.2015.5414","ISSN":"0190-6011, 1938-1344","issue":"8","language":"en","page":"596-603","source":"Crossref","title":"Diagnostic Accuracy of the Slump Test for Identifying Neuropathic Pain in the Lower Limb","volume":"45","author":[{"family":"Urban","given":"Lawrence M."},{"family":"MacNeil","given":"Brian J."}],"issued":{"date-parts":[["2015",8]]}}}],"schema":"https://github.com/citation-style-language/schema/raw/master/csl-citation.json"}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(9)</w:t>
            </w:r>
            <w:r w:rsidR="00C80279" w:rsidRPr="004B504D">
              <w:rPr>
                <w:color w:val="000000" w:themeColor="text1"/>
                <w:lang w:val="en-US"/>
              </w:rPr>
              <w:fldChar w:fldCharType="end"/>
            </w:r>
            <w:r w:rsidRPr="004B504D">
              <w:rPr>
                <w:color w:val="000000" w:themeColor="text1"/>
                <w:lang w:val="en-US"/>
              </w:rPr>
              <w:t>, Straight Leg Raise</w:t>
            </w:r>
            <w:r w:rsidR="000C0DE3">
              <w:rPr>
                <w:color w:val="000000" w:themeColor="text1"/>
                <w:lang w:val="en-US"/>
              </w:rPr>
              <w:t xml:space="preserve"> test</w:t>
            </w:r>
            <w:r w:rsidRPr="004B504D">
              <w:rPr>
                <w:color w:val="000000" w:themeColor="text1"/>
                <w:lang w:val="en-US"/>
              </w:rPr>
              <w:t xml:space="preserve"> </w:t>
            </w:r>
            <w:r w:rsidR="00C80279" w:rsidRPr="004B504D">
              <w:rPr>
                <w:color w:val="000000" w:themeColor="text1"/>
                <w:lang w:val="en-US"/>
              </w:rPr>
              <w:fldChar w:fldCharType="begin"/>
            </w:r>
            <w:r w:rsidR="00C80279" w:rsidRPr="004B504D">
              <w:rPr>
                <w:color w:val="000000" w:themeColor="text1"/>
                <w:lang w:val="en-US"/>
              </w:rPr>
              <w:instrText xml:space="preserve"> ADDIN ZOTERO_ITEM CSL_CITATION {"citationID":"1jslGUq6","properties":{"formattedCitation":"(10)","plainCitation":"(10)","noteIndex":0},"citationItems":[{"id":3292,"uris":["http://zotero.org/users/3483759/items/GFY3NJGL"],"uri":["http://zotero.org/users/3483759/items/GFY3NJGL"],"itemData":{"id":3292,"type":"article-journal","abstract":"Purpose: The purpose of this study was to investigate the diagnostic accuracy of a finding of pain during the straight leg raise test for lumbar disc herniation, lumbar radiculopathy, and/or sciatica. Patients and methods: The systematic review follo","container-title":"Journal of Back and Musculoskeletal Rehabilitation","DOI":"10.3233/BMR-2012-0339","ISSN":"1053-8127","issue":"4","language":"en","page":"215-223","source":"content.iospress.com","title":"The pain provocation-based straight leg raise test for diagnosis of lumbar disc herniation, lumbar radiculopathy, and/or sciatica: A systematic review of clinical utility","title-short":"The pain provocation-based straight leg raise test for diagnosis of lumbar disc herniation, lumbar radiculopathy, and/or sciatica","volume":"25","author":[{"family":"Scaia","given":"Vincent"},{"family":"Baxter","given":"David"},{"family":"Cook","given":"Chad"}],"issued":{"date-parts":[["2012",1,1]]}}}],"schema":"https://github.com/citation-style-language/schema/raw/master/csl-citation.json"} </w:instrText>
            </w:r>
            <w:r w:rsidR="00C80279" w:rsidRPr="004B504D">
              <w:rPr>
                <w:color w:val="000000" w:themeColor="text1"/>
                <w:lang w:val="en-US"/>
              </w:rPr>
              <w:fldChar w:fldCharType="separate"/>
            </w:r>
            <w:r w:rsidR="00C80279" w:rsidRPr="004B504D">
              <w:rPr>
                <w:noProof/>
                <w:color w:val="000000" w:themeColor="text1"/>
                <w:lang w:val="en-US"/>
              </w:rPr>
              <w:t>(10)</w:t>
            </w:r>
            <w:r w:rsidR="00C80279" w:rsidRPr="004B504D">
              <w:rPr>
                <w:color w:val="000000" w:themeColor="text1"/>
                <w:lang w:val="en-US"/>
              </w:rPr>
              <w:fldChar w:fldCharType="end"/>
            </w:r>
          </w:p>
          <w:p w14:paraId="72918FEB" w14:textId="77777777" w:rsidR="00C80279" w:rsidRPr="004B504D" w:rsidRDefault="00C80279" w:rsidP="00C80279">
            <w:pPr>
              <w:pStyle w:val="Paragraphedeliste"/>
              <w:ind w:left="360"/>
              <w:rPr>
                <w:color w:val="000000" w:themeColor="text1"/>
                <w:lang w:val="en-US"/>
              </w:rPr>
            </w:pPr>
          </w:p>
          <w:p w14:paraId="30DA7341" w14:textId="3F80BD8C" w:rsidR="00CB6F48" w:rsidRPr="004B504D" w:rsidRDefault="00D155AB" w:rsidP="00620940">
            <w:pPr>
              <w:pStyle w:val="Paragraphedeliste"/>
              <w:numPr>
                <w:ilvl w:val="0"/>
                <w:numId w:val="1"/>
              </w:numPr>
              <w:rPr>
                <w:color w:val="000000" w:themeColor="text1"/>
                <w:lang w:val="en-US"/>
              </w:rPr>
            </w:pPr>
            <w:r w:rsidRPr="004B504D">
              <w:rPr>
                <w:color w:val="000000" w:themeColor="text1"/>
                <w:lang w:val="en-US"/>
              </w:rPr>
              <w:t xml:space="preserve">Clinical signs and possible tests from </w:t>
            </w:r>
            <w:proofErr w:type="spellStart"/>
            <w:r w:rsidRPr="004B504D">
              <w:rPr>
                <w:color w:val="000000" w:themeColor="text1"/>
                <w:lang w:val="en-US"/>
              </w:rPr>
              <w:t>Mücke</w:t>
            </w:r>
            <w:proofErr w:type="spellEnd"/>
            <w:r w:rsidRPr="004B504D">
              <w:rPr>
                <w:color w:val="000000" w:themeColor="text1"/>
                <w:lang w:val="en-US"/>
              </w:rPr>
              <w:t xml:space="preserve"> </w:t>
            </w:r>
            <w:r w:rsidR="00C80279" w:rsidRPr="004B504D">
              <w:rPr>
                <w:color w:val="000000" w:themeColor="text1"/>
                <w:lang w:val="en-US"/>
              </w:rPr>
              <w:t xml:space="preserve">et al. </w:t>
            </w:r>
            <w:r w:rsidR="00A33458" w:rsidRPr="004B504D">
              <w:rPr>
                <w:color w:val="000000" w:themeColor="text1"/>
                <w:lang w:val="en-US"/>
              </w:rPr>
              <w:fldChar w:fldCharType="begin"/>
            </w:r>
            <w:r w:rsidR="00A33458" w:rsidRPr="004B504D">
              <w:rPr>
                <w:color w:val="000000" w:themeColor="text1"/>
                <w:lang w:val="en-US"/>
              </w:rPr>
              <w:instrText xml:space="preserve"> ADDIN ZOTERO_ITEM CSL_CITATION {"citationID":"0Ffop4WH","properties":{"formattedCitation":"(11)","plainCitation":"(11)","noteIndex":0},"citationItems":[{"id":3288,"uris":["http://zotero.org/users/3483759/items/8UP57MHR"],"uri":["http://zotero.org/users/3483759/items/8UP57MHR"],"itemData":{"id":3288,"type":"article-journal","abstract":"Quantitative sensory testing (QST) is a standardized and formalized clinical sensitivity test. Testing describes a subjective (psychophysical) method that entails a cooperation of the person to be examined. Within its framework, calibrated stimuli are applied to capture perception and pain thresholds, thus providing information on the presence of sensory plus or minus signs. The presented QST battery imitates natural thermal or mechanical stimuli. The aim is to acquire symptom patterns of sensory loss (for the functioning of the thick and thin nerve fibers) as well as a gain of function (hyperalgesia, allodynia, hyperpathia) with a simultaneous detection of cutaneous and deep tissue sensibility. Most of the tested QST parameters are normally distributed only after a logarithmic transformation (secondary normal distribution)-except the number of paradoxical heat sensations, of cold and heat pain thresholds, and vibration detection thresholds. A complete QST profile can be measured within 1 h. QST is suitable not only for clinical trials but also in practice as a diagnostic method to characterize the function of the somatosensory system-from the peripheral nerve fiber receptor to the projection pathways to the brain.","container-title":"Schmerz (Berlin, Germany)","DOI":"10.1007/s00482-015-0093-2","ISSN":"1432-2129","journalAbbreviation":"Schmerz","language":"eng","note":"PMID: 26826097","source":"PubMed","title":"Quantitative sensory testing (QST). English version","author":[{"family":"Mücke","given":"M."},{"family":"Cuhls","given":"H."},{"family":"Radbruch","given":"L."},{"family":"Baron","given":"R."},{"family":"Maier","given":"C."},{"family":"Tölle","given":"T."},{"family":"Treede","given":"R.-D."},{"family":"Rolke","given":"R."}],"issued":{"date-parts":[["2016",1,29]]}}}],"schema":"https://github.com/citation-style-language/schema/raw/master/csl-citation.json"} </w:instrText>
            </w:r>
            <w:r w:rsidR="00A33458" w:rsidRPr="004B504D">
              <w:rPr>
                <w:color w:val="000000" w:themeColor="text1"/>
                <w:lang w:val="en-US"/>
              </w:rPr>
              <w:fldChar w:fldCharType="separate"/>
            </w:r>
            <w:r w:rsidR="00A33458" w:rsidRPr="004B504D">
              <w:rPr>
                <w:noProof/>
                <w:color w:val="000000" w:themeColor="text1"/>
                <w:lang w:val="en-US"/>
              </w:rPr>
              <w:t>(11)</w:t>
            </w:r>
            <w:r w:rsidR="00A33458" w:rsidRPr="004B504D">
              <w:rPr>
                <w:color w:val="000000" w:themeColor="text1"/>
                <w:lang w:val="en-US"/>
              </w:rPr>
              <w:fldChar w:fldCharType="end"/>
            </w:r>
          </w:p>
          <w:p w14:paraId="4909CCC0" w14:textId="77777777" w:rsidR="00D155AB" w:rsidRPr="004B504D" w:rsidRDefault="00D155AB" w:rsidP="00D155AB">
            <w:pPr>
              <w:rPr>
                <w:color w:val="000000" w:themeColor="text1"/>
              </w:rPr>
            </w:pPr>
          </w:p>
          <w:p w14:paraId="406677F4" w14:textId="46556088" w:rsidR="00D155AB" w:rsidRPr="004B504D" w:rsidRDefault="00D155AB" w:rsidP="00D155AB">
            <w:pPr>
              <w:pStyle w:val="Paragraphedeliste"/>
              <w:numPr>
                <w:ilvl w:val="0"/>
                <w:numId w:val="4"/>
              </w:numPr>
              <w:rPr>
                <w:color w:val="000000" w:themeColor="text1"/>
                <w:lang w:val="en-US"/>
              </w:rPr>
            </w:pPr>
            <w:r w:rsidRPr="004B504D">
              <w:rPr>
                <w:color w:val="000000" w:themeColor="text1"/>
                <w:lang w:val="en-US"/>
              </w:rPr>
              <w:t xml:space="preserve">Clinical signs and possible tests from </w:t>
            </w:r>
            <w:proofErr w:type="spellStart"/>
            <w:r w:rsidRPr="004B504D">
              <w:rPr>
                <w:color w:val="000000" w:themeColor="text1"/>
                <w:lang w:val="en-US"/>
              </w:rPr>
              <w:t>Mücke</w:t>
            </w:r>
            <w:proofErr w:type="spellEnd"/>
            <w:r w:rsidRPr="004B504D">
              <w:rPr>
                <w:color w:val="000000" w:themeColor="text1"/>
                <w:lang w:val="en-US"/>
              </w:rPr>
              <w:t xml:space="preserve"> </w:t>
            </w:r>
            <w:r w:rsidR="00A33458" w:rsidRPr="004B504D">
              <w:rPr>
                <w:color w:val="000000" w:themeColor="text1"/>
                <w:lang w:val="en-US"/>
              </w:rPr>
              <w:t xml:space="preserve">et al. </w:t>
            </w:r>
            <w:r w:rsidR="00A33458" w:rsidRPr="004B504D">
              <w:rPr>
                <w:color w:val="000000" w:themeColor="text1"/>
                <w:lang w:val="en-US"/>
              </w:rPr>
              <w:fldChar w:fldCharType="begin"/>
            </w:r>
            <w:r w:rsidR="00A33458" w:rsidRPr="004B504D">
              <w:rPr>
                <w:color w:val="000000" w:themeColor="text1"/>
                <w:lang w:val="en-US"/>
              </w:rPr>
              <w:instrText xml:space="preserve"> ADDIN ZOTERO_ITEM CSL_CITATION {"citationID":"gYsyP3VH","properties":{"formattedCitation":"(11)","plainCitation":"(11)","noteIndex":0},"citationItems":[{"id":3288,"uris":["http://zotero.org/users/3483759/items/8UP57MHR"],"uri":["http://zotero.org/users/3483759/items/8UP57MHR"],"itemData":{"id":3288,"type":"article-journal","abstract":"Quantitative sensory testing (QST) is a standardized and formalized clinical sensitivity test. Testing describes a subjective (psychophysical) method that entails a cooperation of the person to be examined. Within its framework, calibrated stimuli are applied to capture perception and pain thresholds, thus providing information on the presence of sensory plus or minus signs. The presented QST battery imitates natural thermal or mechanical stimuli. The aim is to acquire symptom patterns of sensory loss (for the functioning of the thick and thin nerve fibers) as well as a gain of function (hyperalgesia, allodynia, hyperpathia) with a simultaneous detection of cutaneous and deep tissue sensibility. Most of the tested QST parameters are normally distributed only after a logarithmic transformation (secondary normal distribution)-except the number of paradoxical heat sensations, of cold and heat pain thresholds, and vibration detection thresholds. A complete QST profile can be measured within 1 h. QST is suitable not only for clinical trials but also in practice as a diagnostic method to characterize the function of the somatosensory system-from the peripheral nerve fiber receptor to the projection pathways to the brain.","container-title":"Schmerz (Berlin, Germany)","DOI":"10.1007/s00482-015-0093-2","ISSN":"1432-2129","journalAbbreviation":"Schmerz","language":"eng","note":"PMID: 26826097","source":"PubMed","title":"Quantitative sensory testing (QST). English version","author":[{"family":"Mücke","given":"M."},{"family":"Cuhls","given":"H."},{"family":"Radbruch","given":"L."},{"family":"Baron","given":"R."},{"family":"Maier","given":"C."},{"family":"Tölle","given":"T."},{"family":"Treede","given":"R.-D."},{"family":"Rolke","given":"R."}],"issued":{"date-parts":[["2016",1,29]]}}}],"schema":"https://github.com/citation-style-language/schema/raw/master/csl-citation.json"} </w:instrText>
            </w:r>
            <w:r w:rsidR="00A33458" w:rsidRPr="004B504D">
              <w:rPr>
                <w:color w:val="000000" w:themeColor="text1"/>
                <w:lang w:val="en-US"/>
              </w:rPr>
              <w:fldChar w:fldCharType="separate"/>
            </w:r>
            <w:r w:rsidR="00A33458" w:rsidRPr="004B504D">
              <w:rPr>
                <w:noProof/>
                <w:color w:val="000000" w:themeColor="text1"/>
                <w:lang w:val="en-US"/>
              </w:rPr>
              <w:t>(11)</w:t>
            </w:r>
            <w:r w:rsidR="00A33458" w:rsidRPr="004B504D">
              <w:rPr>
                <w:color w:val="000000" w:themeColor="text1"/>
                <w:lang w:val="en-US"/>
              </w:rPr>
              <w:fldChar w:fldCharType="end"/>
            </w:r>
          </w:p>
          <w:p w14:paraId="79D864A1" w14:textId="75989233" w:rsidR="00D155AB" w:rsidRDefault="00D155AB" w:rsidP="00D155AB">
            <w:pPr>
              <w:rPr>
                <w:color w:val="000000" w:themeColor="text1"/>
              </w:rPr>
            </w:pPr>
          </w:p>
          <w:p w14:paraId="792DA25D" w14:textId="77777777" w:rsidR="000C0DE3" w:rsidRPr="004B504D" w:rsidRDefault="000C0DE3" w:rsidP="00D155AB">
            <w:pPr>
              <w:rPr>
                <w:color w:val="000000" w:themeColor="text1"/>
              </w:rPr>
            </w:pPr>
          </w:p>
          <w:p w14:paraId="4BF28BE6" w14:textId="144E238F" w:rsidR="00D155AB" w:rsidRPr="004B504D" w:rsidRDefault="00D155AB" w:rsidP="00D155AB">
            <w:pPr>
              <w:pStyle w:val="Paragraphedeliste"/>
              <w:numPr>
                <w:ilvl w:val="0"/>
                <w:numId w:val="4"/>
              </w:numPr>
              <w:rPr>
                <w:lang w:val="en-US"/>
              </w:rPr>
            </w:pPr>
            <w:r w:rsidRPr="004B504D">
              <w:rPr>
                <w:lang w:val="en-US"/>
              </w:rPr>
              <w:lastRenderedPageBreak/>
              <w:t>Brief Pain Inventory (pain severity)</w:t>
            </w:r>
            <w:r w:rsidR="00E531F0" w:rsidRPr="004B504D">
              <w:rPr>
                <w:lang w:val="en-US"/>
              </w:rPr>
              <w:t xml:space="preserve"> </w:t>
            </w:r>
            <w:r w:rsidR="00A33458" w:rsidRPr="004B504D">
              <w:rPr>
                <w:lang w:val="en-US"/>
              </w:rPr>
              <w:fldChar w:fldCharType="begin"/>
            </w:r>
            <w:r w:rsidR="00A33458" w:rsidRPr="004B504D">
              <w:rPr>
                <w:lang w:val="en-US"/>
              </w:rPr>
              <w:instrText xml:space="preserve"> ADDIN ZOTERO_ITEM CSL_CITATION {"citationID":"RDpXfq9M","properties":{"formattedCitation":"(12)","plainCitation":"(12)","noteIndex":0},"citationItems":[{"id":93124,"uris":["http://zotero.org/users/3483759/items/4ZLJPUUV"],"uri":["http://zotero.org/users/3483759/items/4ZLJPUUV"],"itemData":{"id":93124,"type":"article-journal","container-title":"Journal of Physiotherapy","DOI":"10.1016/j.jphys.2015.07.001","ISSN":"1836-9561","issue":"1","journalAbbreviation":"J Physiother","language":"eng","note":"PMID: 26303366","page":"52","source":"PubMed","title":"The Brief Pain Inventory (BPI)","volume":"62","author":[{"family":"Poquet","given":"Nolwenn"},{"family":"Lin","given":"Christine"}],"issued":{"date-parts":[["2016",1]]}}}],"schema":"https://github.com/citation-style-language/schema/raw/master/csl-citation.json"} </w:instrText>
            </w:r>
            <w:r w:rsidR="00A33458" w:rsidRPr="004B504D">
              <w:rPr>
                <w:lang w:val="en-US"/>
              </w:rPr>
              <w:fldChar w:fldCharType="separate"/>
            </w:r>
            <w:r w:rsidR="00A33458" w:rsidRPr="004B504D">
              <w:rPr>
                <w:noProof/>
                <w:lang w:val="en-US"/>
              </w:rPr>
              <w:t>(12)</w:t>
            </w:r>
            <w:r w:rsidR="00A33458" w:rsidRPr="004B504D">
              <w:rPr>
                <w:lang w:val="en-US"/>
              </w:rPr>
              <w:fldChar w:fldCharType="end"/>
            </w:r>
          </w:p>
          <w:p w14:paraId="6632DD73" w14:textId="5483CA45" w:rsidR="00D155AB" w:rsidRPr="004B504D" w:rsidRDefault="00D155AB" w:rsidP="00D155AB">
            <w:pPr>
              <w:rPr>
                <w:rFonts w:eastAsia="Times New Roman" w:cs="Times New Roman"/>
                <w:color w:val="000000" w:themeColor="text1"/>
                <w:lang w:eastAsia="en-US"/>
              </w:rPr>
            </w:pPr>
          </w:p>
          <w:p w14:paraId="5EF38950" w14:textId="77777777" w:rsidR="00D155AB" w:rsidRPr="004B504D" w:rsidRDefault="00D155AB" w:rsidP="00D155AB">
            <w:pPr>
              <w:rPr>
                <w:rFonts w:eastAsia="Times New Roman" w:cs="Times New Roman"/>
                <w:color w:val="000000" w:themeColor="text1"/>
                <w:lang w:eastAsia="en-US"/>
              </w:rPr>
            </w:pPr>
          </w:p>
          <w:p w14:paraId="77EA1C49" w14:textId="12FAC795" w:rsidR="00D155AB" w:rsidRPr="004B504D" w:rsidRDefault="00D155AB" w:rsidP="00D155AB">
            <w:pPr>
              <w:pStyle w:val="Paragraphedeliste"/>
              <w:numPr>
                <w:ilvl w:val="0"/>
                <w:numId w:val="4"/>
              </w:numPr>
            </w:pPr>
            <w:r w:rsidRPr="004B504D">
              <w:rPr>
                <w:lang w:val="en-US"/>
              </w:rPr>
              <w:t>Central Sensitization Inventory</w:t>
            </w:r>
            <w:r w:rsidR="00E531F0" w:rsidRPr="004B504D">
              <w:rPr>
                <w:lang w:val="en-US"/>
              </w:rPr>
              <w:t>-25 items</w:t>
            </w:r>
            <w:r w:rsidRPr="004B504D">
              <w:rPr>
                <w:lang w:val="en-US"/>
              </w:rPr>
              <w:t xml:space="preserve"> (Q7-20)</w:t>
            </w:r>
            <w:r w:rsidR="00824AD6" w:rsidRPr="004B504D">
              <w:rPr>
                <w:lang w:val="en-US"/>
              </w:rPr>
              <w:t xml:space="preserve"> </w:t>
            </w:r>
            <w:r w:rsidR="00A33458" w:rsidRPr="004B504D">
              <w:rPr>
                <w:lang w:val="en-US"/>
              </w:rPr>
              <w:fldChar w:fldCharType="begin"/>
            </w:r>
            <w:r w:rsidR="00A33458" w:rsidRPr="004B504D">
              <w:rPr>
                <w:lang w:val="en-US"/>
              </w:rPr>
              <w:instrText xml:space="preserve"> ADDIN ZOTERO_ITEM CSL_CITATION {"citationID":"QeJk2LHY","properties":{"formattedCitation":"(13)","plainCitation":"(13)","noteIndex":0},"citationItems":[{"id":731,"uris":["http://zotero.org/users/3483759/items/RZK748NQ"],"uri":["http://zotero.org/users/3483759/items/RZK748NQ"],"itemData":{"id":731,"type":"article-journal","abstract":"BACKGROUND AND OBJECTIVE: Central Sensitization (CS) is a phenomenon associated with several medical diagnoses, including post-cancer pain, low back pain, osteoarthritis, whiplash and fibromyalgia. CS involves an amplification of neural signaling within the central nervous system that results in pain hypersensitivity. The purpose of this systematic review was to gather published studies of a widely used outcome measure (the Central Sensitization Inventory [CSI]), determine the quality of evidence these publications reported, and examine the measurement properties of the CSI.\nDATABASES AND DATA TREATMENT: Four databases were searched for publications from 2011 (when the CSI was developed) to July 2017. The Consensus-based Standards for the selection of health Measurement INstruments (COSMIN) checklist was applied to evaluate methodological quality and risk of bias. In instances when COSMIN does not offer a scoring system for measurement properties, qualitative analyses were performed.\nRESULTS: Fourteen studies met inclusion criteria. Quality of evidence examined with COSMIN was determined to be good to excellent for all studies for their respective measurement property reports. Interpretability measures were consistent when publications were analyzed qualitatively and construct validity was strong when examined alongside other validated measures relating to CS.\nCONCLUSIONS: An assessment of the published measurement studies of the CSI suggest the tool generates reliable and valid data that quantifies the severity of several symptoms of CS. This article is protected by copyright. All rights reserved.","container-title":"Pain Practice: The Official Journal of World Institute of Pain","DOI":"10.1111/papr.12636","ISSN":"1533-2500","journalAbbreviation":"Pain Pract","language":"eng","note":"PMID: 28851012","source":"PubMed","title":"Measurement Properties of the Central Sensitization Inventory: A Systematic Review","title-short":"Measurement Properties of the Central Sensitization Inventory","author":[{"family":"Scerbo","given":"Thomas"},{"family":"Colasurdo","given":"Joseph"},{"family":"Dunn","given":"Sally"},{"family":"Unger","given":"Jacob"},{"family":"Nijs","given":"Jo"},{"family":"Cook","given":"Chad"}],"issued":{"date-parts":[["2017",8,29]]}}}],"schema":"https://github.com/citation-style-language/schema/raw/master/csl-citation.json"} </w:instrText>
            </w:r>
            <w:r w:rsidR="00A33458" w:rsidRPr="004B504D">
              <w:rPr>
                <w:lang w:val="en-US"/>
              </w:rPr>
              <w:fldChar w:fldCharType="separate"/>
            </w:r>
            <w:r w:rsidR="00A33458" w:rsidRPr="004B504D">
              <w:rPr>
                <w:noProof/>
                <w:lang w:val="en-US"/>
              </w:rPr>
              <w:t>(13)</w:t>
            </w:r>
            <w:r w:rsidR="00A33458" w:rsidRPr="004B504D">
              <w:rPr>
                <w:lang w:val="en-US"/>
              </w:rPr>
              <w:fldChar w:fldCharType="end"/>
            </w:r>
          </w:p>
          <w:p w14:paraId="39C75B86" w14:textId="77777777" w:rsidR="00A33458" w:rsidRPr="004B504D" w:rsidRDefault="00A33458" w:rsidP="00A33458">
            <w:pPr>
              <w:pStyle w:val="Paragraphedeliste"/>
              <w:ind w:left="360"/>
            </w:pPr>
          </w:p>
          <w:p w14:paraId="50EC0C3E" w14:textId="051C3726" w:rsidR="00D155AB" w:rsidRPr="004B504D" w:rsidRDefault="00D155AB" w:rsidP="00D155AB">
            <w:pPr>
              <w:pStyle w:val="Paragraphedeliste"/>
              <w:numPr>
                <w:ilvl w:val="0"/>
                <w:numId w:val="4"/>
              </w:numPr>
              <w:rPr>
                <w:lang w:val="en-US"/>
              </w:rPr>
            </w:pPr>
            <w:r w:rsidRPr="004B504D">
              <w:rPr>
                <w:lang w:val="en-US"/>
              </w:rPr>
              <w:t xml:space="preserve">Signs from Liao </w:t>
            </w:r>
            <w:r w:rsidR="00A33458" w:rsidRPr="004B504D">
              <w:rPr>
                <w:lang w:val="en-US"/>
              </w:rPr>
              <w:t xml:space="preserve">et al. </w:t>
            </w:r>
            <w:r w:rsidR="00A33458" w:rsidRPr="004B504D">
              <w:rPr>
                <w:lang w:val="en-US"/>
              </w:rPr>
              <w:fldChar w:fldCharType="begin"/>
            </w:r>
            <w:r w:rsidR="00A33458" w:rsidRPr="004B504D">
              <w:rPr>
                <w:lang w:val="en-US"/>
              </w:rPr>
              <w:instrText xml:space="preserve"> ADDIN ZOTERO_ITEM CSL_CITATION {"citationID":"6qFlYUwT","properties":{"formattedCitation":"(14)","plainCitation":"(14)","noteIndex":0},"citationItems":[{"id":3180,"uris":["http://zotero.org/users/3483759/items/CHQEETQ4"],"uri":["http://zotero.org/users/3483759/items/CHQEETQ4"],"itemData":{"id":3180,"type":"article-journal","container-title":"PLoS One","DOI":"10.1371/journal.pone.0167476","ISSN":"1932-6203","issue":"12","journalAbbreviation":"PloS one","language":"English","note":"PMID: 27911934","source":"tmu.pure.elsevier.com","title":"Efficacy of noninvasive stellate ganglion blockade performed using physical agent modalities in patients with sympathetic hyperactivity-associated disorders: A systematic review and meta-analysis","title-short":"Efficacy of noninvasive stellate ganglion blockade performed using physical agent modalities in patients with sympathetic hyperactivity-associated disorders","URL":"https://tmu.pure.elsevier.com/en/publications/efficacy-of-noninvasive-stellate-ganglion-blockade-performed-usin","volume":"11","author":[{"family":"Liao","given":"Chun De"},{"family":"Tsauo","given":"Jau Yih"},{"family":"Liou","given":"Tsan-Hon"},{"family":"Chen","given":"Hung-Chou"},{"family":"Rau","given":"Chi Lun"}],"accessed":{"date-parts":[["2018",5,17]]},"issued":{"date-parts":[["2016",12,1]]}}}],"schema":"https://github.com/citation-style-language/schema/raw/master/csl-citation.json"} </w:instrText>
            </w:r>
            <w:r w:rsidR="00A33458" w:rsidRPr="004B504D">
              <w:rPr>
                <w:lang w:val="en-US"/>
              </w:rPr>
              <w:fldChar w:fldCharType="separate"/>
            </w:r>
            <w:r w:rsidR="00A33458" w:rsidRPr="004B504D">
              <w:rPr>
                <w:noProof/>
                <w:lang w:val="en-US"/>
              </w:rPr>
              <w:t>(14)</w:t>
            </w:r>
            <w:r w:rsidR="00A33458" w:rsidRPr="004B504D">
              <w:rPr>
                <w:lang w:val="en-US"/>
              </w:rPr>
              <w:fldChar w:fldCharType="end"/>
            </w:r>
          </w:p>
          <w:p w14:paraId="0A9E8397" w14:textId="77777777" w:rsidR="00D155AB" w:rsidRPr="004B504D" w:rsidRDefault="00D155AB" w:rsidP="00D155AB">
            <w:pPr>
              <w:pStyle w:val="Paragraphedeliste"/>
              <w:rPr>
                <w:lang w:val="en-US"/>
              </w:rPr>
            </w:pPr>
          </w:p>
          <w:p w14:paraId="07E39D86" w14:textId="77777777" w:rsidR="00D155AB" w:rsidRPr="004B504D" w:rsidRDefault="00D155AB" w:rsidP="00D155AB"/>
          <w:p w14:paraId="3082B77C" w14:textId="57503211" w:rsidR="00D155AB" w:rsidRPr="004B504D" w:rsidRDefault="00D155AB" w:rsidP="00D155AB">
            <w:pPr>
              <w:pStyle w:val="Paragraphedeliste"/>
              <w:numPr>
                <w:ilvl w:val="0"/>
                <w:numId w:val="4"/>
              </w:numPr>
              <w:rPr>
                <w:color w:val="000000" w:themeColor="text1"/>
                <w:lang w:val="en-US"/>
              </w:rPr>
            </w:pPr>
            <w:r w:rsidRPr="004B504D">
              <w:rPr>
                <w:color w:val="000000" w:themeColor="text1"/>
                <w:lang w:val="en-US"/>
              </w:rPr>
              <w:t xml:space="preserve">Clinical signs and possible tests from </w:t>
            </w:r>
            <w:proofErr w:type="spellStart"/>
            <w:r w:rsidRPr="004B504D">
              <w:rPr>
                <w:color w:val="000000" w:themeColor="text1"/>
                <w:lang w:val="en-US"/>
              </w:rPr>
              <w:t>Mücke</w:t>
            </w:r>
            <w:proofErr w:type="spellEnd"/>
            <w:r w:rsidRPr="004B504D">
              <w:rPr>
                <w:color w:val="000000" w:themeColor="text1"/>
                <w:lang w:val="en-US"/>
              </w:rPr>
              <w:t xml:space="preserve"> </w:t>
            </w:r>
            <w:r w:rsidR="00A33458" w:rsidRPr="004B504D">
              <w:rPr>
                <w:color w:val="000000" w:themeColor="text1"/>
                <w:lang w:val="en-US"/>
              </w:rPr>
              <w:t xml:space="preserve">et al. </w:t>
            </w:r>
            <w:r w:rsidR="00A33458" w:rsidRPr="004B504D">
              <w:rPr>
                <w:color w:val="000000" w:themeColor="text1"/>
                <w:lang w:val="en-US"/>
              </w:rPr>
              <w:fldChar w:fldCharType="begin"/>
            </w:r>
            <w:r w:rsidR="00A33458" w:rsidRPr="004B504D">
              <w:rPr>
                <w:color w:val="000000" w:themeColor="text1"/>
                <w:lang w:val="en-US"/>
              </w:rPr>
              <w:instrText xml:space="preserve"> ADDIN ZOTERO_ITEM CSL_CITATION {"citationID":"KQ0ZKLRb","properties":{"formattedCitation":"(11)","plainCitation":"(11)","noteIndex":0},"citationItems":[{"id":3288,"uris":["http://zotero.org/users/3483759/items/8UP57MHR"],"uri":["http://zotero.org/users/3483759/items/8UP57MHR"],"itemData":{"id":3288,"type":"article-journal","abstract":"Quantitative sensory testing (QST) is a standardized and formalized clinical sensitivity test. Testing describes a subjective (psychophysical) method that entails a cooperation of the person to be examined. Within its framework, calibrated stimuli are applied to capture perception and pain thresholds, thus providing information on the presence of sensory plus or minus signs. The presented QST battery imitates natural thermal or mechanical stimuli. The aim is to acquire symptom patterns of sensory loss (for the functioning of the thick and thin nerve fibers) as well as a gain of function (hyperalgesia, allodynia, hyperpathia) with a simultaneous detection of cutaneous and deep tissue sensibility. Most of the tested QST parameters are normally distributed only after a logarithmic transformation (secondary normal distribution)-except the number of paradoxical heat sensations, of cold and heat pain thresholds, and vibration detection thresholds. A complete QST profile can be measured within 1 h. QST is suitable not only for clinical trials but also in practice as a diagnostic method to characterize the function of the somatosensory system-from the peripheral nerve fiber receptor to the projection pathways to the brain.","container-title":"Schmerz (Berlin, Germany)","DOI":"10.1007/s00482-015-0093-2","ISSN":"1432-2129","journalAbbreviation":"Schmerz","language":"eng","note":"PMID: 26826097","source":"PubMed","title":"Quantitative sensory testing (QST). English version","author":[{"family":"Mücke","given":"M."},{"family":"Cuhls","given":"H."},{"family":"Radbruch","given":"L."},{"family":"Baron","given":"R."},{"family":"Maier","given":"C."},{"family":"Tölle","given":"T."},{"family":"Treede","given":"R.-D."},{"family":"Rolke","given":"R."}],"issued":{"date-parts":[["2016",1,29]]}}}],"schema":"https://github.com/citation-style-language/schema/raw/master/csl-citation.json"} </w:instrText>
            </w:r>
            <w:r w:rsidR="00A33458" w:rsidRPr="004B504D">
              <w:rPr>
                <w:color w:val="000000" w:themeColor="text1"/>
                <w:lang w:val="en-US"/>
              </w:rPr>
              <w:fldChar w:fldCharType="separate"/>
            </w:r>
            <w:r w:rsidR="00A33458" w:rsidRPr="004B504D">
              <w:rPr>
                <w:noProof/>
                <w:color w:val="000000" w:themeColor="text1"/>
                <w:lang w:val="en-US"/>
              </w:rPr>
              <w:t>(11)</w:t>
            </w:r>
            <w:r w:rsidR="00A33458" w:rsidRPr="004B504D">
              <w:rPr>
                <w:color w:val="000000" w:themeColor="text1"/>
                <w:lang w:val="en-US"/>
              </w:rPr>
              <w:fldChar w:fldCharType="end"/>
            </w:r>
          </w:p>
          <w:p w14:paraId="21C5DFFF" w14:textId="77777777" w:rsidR="00D155AB" w:rsidRPr="004B504D" w:rsidRDefault="00D155AB" w:rsidP="00D155AB">
            <w:pPr>
              <w:rPr>
                <w:color w:val="000000" w:themeColor="text1"/>
              </w:rPr>
            </w:pPr>
          </w:p>
          <w:p w14:paraId="0AF42D8A" w14:textId="287E2CD3" w:rsidR="00D155AB" w:rsidRPr="004B504D" w:rsidRDefault="00D155AB" w:rsidP="00D155AB">
            <w:pPr>
              <w:pStyle w:val="Paragraphedeliste"/>
              <w:numPr>
                <w:ilvl w:val="0"/>
                <w:numId w:val="4"/>
              </w:numPr>
              <w:rPr>
                <w:color w:val="000000" w:themeColor="text1"/>
                <w:lang w:val="en-US"/>
              </w:rPr>
            </w:pPr>
            <w:r w:rsidRPr="004B504D">
              <w:rPr>
                <w:color w:val="000000" w:themeColor="text1"/>
                <w:lang w:val="en-US"/>
              </w:rPr>
              <w:t>Central Sensitization Inventory</w:t>
            </w:r>
            <w:r w:rsidR="00E531F0" w:rsidRPr="004B504D">
              <w:rPr>
                <w:color w:val="000000" w:themeColor="text1"/>
                <w:lang w:val="en-US"/>
              </w:rPr>
              <w:t>-25 items</w:t>
            </w:r>
            <w:r w:rsidRPr="004B504D">
              <w:rPr>
                <w:color w:val="000000" w:themeColor="text1"/>
                <w:lang w:val="en-US"/>
              </w:rPr>
              <w:t xml:space="preserve"> (Q9)</w:t>
            </w:r>
            <w:r w:rsidR="00824AD6" w:rsidRPr="004B504D">
              <w:rPr>
                <w:color w:val="000000" w:themeColor="text1"/>
                <w:lang w:val="en-US"/>
              </w:rPr>
              <w:t xml:space="preserve"> OR CSI-9 (Q3)</w:t>
            </w:r>
            <w:r w:rsidR="00A33458" w:rsidRPr="004B504D">
              <w:rPr>
                <w:color w:val="000000" w:themeColor="text1"/>
                <w:lang w:val="en-US"/>
              </w:rPr>
              <w:t xml:space="preserve"> </w:t>
            </w:r>
            <w:r w:rsidR="00A33458" w:rsidRPr="004B504D">
              <w:rPr>
                <w:color w:val="000000" w:themeColor="text1"/>
                <w:lang w:val="en-US"/>
              </w:rPr>
              <w:fldChar w:fldCharType="begin"/>
            </w:r>
            <w:r w:rsidR="00A33458" w:rsidRPr="004B504D">
              <w:rPr>
                <w:color w:val="000000" w:themeColor="text1"/>
                <w:lang w:val="en-US"/>
              </w:rPr>
              <w:instrText xml:space="preserve"> ADDIN ZOTERO_ITEM CSL_CITATION {"citationID":"LVkSplgm","properties":{"formattedCitation":"(15)","plainCitation":"(15)","noteIndex":0},"citationItems":[{"id":93127,"uris":["http://zotero.org/users/3483759/items/JJ4ZZVA6"],"uri":["http://zotero.org/users/3483759/items/JJ4ZZVA6"],"itemData":{"id":93127,"type":"article-journal","abstract":"BACKGROUND: The central sensitization inventory (CSI) comprises 25 items and is commonly used to measure somatic and emotional symptoms related to central sensitization symptoms. CSI was developed as an easy-to-administer screening instrument for patients at high risk of developing central sensitization in whom it was essential to quickly evaluate the condition. The purpose of the present study was to develop a short form of CSI and evaluate its psychometric properties using a contemporary approach called Rasch analysis.\nMETHODS: A total of 505 patients with musculoskeletal disorders were recruited in this study. The CSI, pain intensity, pain interference, and the health-related quality of life (QOL) were evaluated for each participant. The original CSI items were consecutively analyzed using the Rasch model. Successive Rasch analyses were performed until a final set of items satisfied the model fit requirements. We also analyzed the psychometric properties of the original and short forms of CSI.\nRESULTS: Four consecutive Rasch analyses identified the removable items. Finally, the shortest questionnaire obtained that maintained the correct psychometric properties based on the Rasch model contained only 9 items (CSI-9). Rasch analysis showed that the CSI-9 had acceptable internal consistency, exhibited unidimensionality, had no notable differential item functioning, and was functional on the category rating scale.\nCONCLUSIONS: The nine-item short form of CSI has acceptable psychometric properties and is suitable for use for patients with musculoskeletal pain. Thus, the CSI-9 can be used as a brief instrument to evaluate central sensitization.","container-title":"PloS One","DOI":"10.1371/journal.pone.0200152","ISSN":"1932-6203","issue":"7","journalAbbreviation":"PLoS One","language":"eng","note":"PMID: 29975754\nPMCID: PMC6033441","page":"e0200152","source":"PubMed","title":"Development and psychometric properties of short form of central sensitization inventory in participants with musculoskeletal pain: A cross-sectional study","title-short":"Development and psychometric properties of short form of central sensitization inventory in participants with musculoskeletal pain","volume":"13","author":[{"family":"Nishigami","given":"Tomohiko"},{"family":"Tanaka","given":"Katsuyoshi"},{"family":"Mibu","given":"Akira"},{"family":"Manfuku","given":"Masahiro"},{"family":"Yono","given":"Satoko"},{"family":"Tanabe","given":"Akihito"}],"issued":{"date-parts":[["2018"]]}}}],"schema":"https://github.com/citation-style-language/schema/raw/master/csl-citation.json"} </w:instrText>
            </w:r>
            <w:r w:rsidR="00A33458" w:rsidRPr="004B504D">
              <w:rPr>
                <w:color w:val="000000" w:themeColor="text1"/>
                <w:lang w:val="en-US"/>
              </w:rPr>
              <w:fldChar w:fldCharType="separate"/>
            </w:r>
            <w:r w:rsidR="00A33458" w:rsidRPr="004B504D">
              <w:rPr>
                <w:noProof/>
                <w:color w:val="000000" w:themeColor="text1"/>
                <w:lang w:val="en-US"/>
              </w:rPr>
              <w:t>(15)</w:t>
            </w:r>
            <w:r w:rsidR="00A33458" w:rsidRPr="004B504D">
              <w:rPr>
                <w:color w:val="000000" w:themeColor="text1"/>
                <w:lang w:val="en-US"/>
              </w:rPr>
              <w:fldChar w:fldCharType="end"/>
            </w:r>
          </w:p>
          <w:p w14:paraId="6B800957" w14:textId="77777777" w:rsidR="00D155AB" w:rsidRPr="004B504D" w:rsidRDefault="00D155AB" w:rsidP="00D155AB"/>
          <w:p w14:paraId="525E916D" w14:textId="0526D29A" w:rsidR="00D155AB" w:rsidRPr="004B504D" w:rsidRDefault="00D155AB" w:rsidP="00D155AB">
            <w:pPr>
              <w:pStyle w:val="Paragraphedeliste"/>
              <w:numPr>
                <w:ilvl w:val="0"/>
                <w:numId w:val="4"/>
              </w:numPr>
              <w:rPr>
                <w:lang w:val="en-US"/>
              </w:rPr>
            </w:pPr>
            <w:r w:rsidRPr="004B504D">
              <w:rPr>
                <w:lang w:val="en-US"/>
              </w:rPr>
              <w:t>Central Sensitization Inventory</w:t>
            </w:r>
            <w:r w:rsidR="00E531F0" w:rsidRPr="004B504D">
              <w:rPr>
                <w:lang w:val="en-US"/>
              </w:rPr>
              <w:t>-25 items</w:t>
            </w:r>
            <w:r w:rsidRPr="004B504D">
              <w:rPr>
                <w:lang w:val="en-US"/>
              </w:rPr>
              <w:t xml:space="preserve"> (Q1-12-17-22) </w:t>
            </w:r>
            <w:r w:rsidR="00824AD6" w:rsidRPr="004B504D">
              <w:rPr>
                <w:lang w:val="en-US"/>
              </w:rPr>
              <w:t xml:space="preserve">OR CSI-9 (Q1-5) </w:t>
            </w:r>
            <w:r w:rsidR="00484ECB" w:rsidRPr="004B504D">
              <w:rPr>
                <w:lang w:val="en-US"/>
              </w:rPr>
              <w:t>OR</w:t>
            </w:r>
            <w:r w:rsidRPr="004B504D">
              <w:rPr>
                <w:lang w:val="en-US"/>
              </w:rPr>
              <w:t xml:space="preserve"> Brief Pain Inventory (Q9)</w:t>
            </w:r>
          </w:p>
        </w:tc>
      </w:tr>
      <w:tr w:rsidR="00620940" w:rsidRPr="00692F21" w14:paraId="73FDE8B0" w14:textId="77777777" w:rsidTr="00450973">
        <w:tc>
          <w:tcPr>
            <w:tcW w:w="13996" w:type="dxa"/>
            <w:gridSpan w:val="2"/>
            <w:shd w:val="clear" w:color="auto" w:fill="AEAAAA" w:themeFill="background2" w:themeFillShade="BF"/>
          </w:tcPr>
          <w:p w14:paraId="527F2D69" w14:textId="77777777" w:rsidR="00620940" w:rsidRPr="004B504D" w:rsidRDefault="00620940" w:rsidP="00620940">
            <w:pPr>
              <w:jc w:val="center"/>
              <w:rPr>
                <w:color w:val="000000" w:themeColor="text1"/>
              </w:rPr>
            </w:pPr>
            <w:r w:rsidRPr="004B504D">
              <w:rPr>
                <w:color w:val="000000" w:themeColor="text1"/>
              </w:rPr>
              <w:lastRenderedPageBreak/>
              <w:t>Domain 3: COMORBIDITY DRIVERS</w:t>
            </w:r>
          </w:p>
        </w:tc>
      </w:tr>
      <w:tr w:rsidR="00620940" w:rsidRPr="00692F21" w14:paraId="3187354F" w14:textId="77777777" w:rsidTr="00450973">
        <w:tc>
          <w:tcPr>
            <w:tcW w:w="6998" w:type="dxa"/>
            <w:shd w:val="clear" w:color="auto" w:fill="E7E6E6" w:themeFill="background2"/>
          </w:tcPr>
          <w:p w14:paraId="6ED49614" w14:textId="77777777" w:rsidR="00620940" w:rsidRPr="00037582" w:rsidRDefault="00620940" w:rsidP="00620940">
            <w:pPr>
              <w:rPr>
                <w:i/>
                <w:iCs/>
                <w:color w:val="000000" w:themeColor="text1"/>
              </w:rPr>
            </w:pPr>
            <w:r>
              <w:rPr>
                <w:i/>
                <w:iCs/>
                <w:color w:val="000000" w:themeColor="text1"/>
              </w:rPr>
              <w:t>Category A: Physical comorbidities</w:t>
            </w:r>
          </w:p>
        </w:tc>
        <w:tc>
          <w:tcPr>
            <w:tcW w:w="6998" w:type="dxa"/>
            <w:shd w:val="clear" w:color="auto" w:fill="E7E6E6" w:themeFill="background2"/>
          </w:tcPr>
          <w:p w14:paraId="6C8E7E11" w14:textId="7AEC168D" w:rsidR="00620940" w:rsidRPr="004B504D" w:rsidRDefault="00620940" w:rsidP="00620940">
            <w:pPr>
              <w:rPr>
                <w:i/>
                <w:iCs/>
                <w:color w:val="000000" w:themeColor="text1"/>
              </w:rPr>
            </w:pPr>
          </w:p>
        </w:tc>
      </w:tr>
      <w:tr w:rsidR="00620940" w:rsidRPr="00692F21" w14:paraId="65A34FA1" w14:textId="77777777" w:rsidTr="00450973">
        <w:tc>
          <w:tcPr>
            <w:tcW w:w="6998" w:type="dxa"/>
          </w:tcPr>
          <w:p w14:paraId="2B14D72A" w14:textId="77777777" w:rsidR="00620940" w:rsidRPr="007E1D41" w:rsidRDefault="00620940" w:rsidP="00620940">
            <w:pPr>
              <w:pStyle w:val="Paragraphedeliste"/>
              <w:numPr>
                <w:ilvl w:val="0"/>
                <w:numId w:val="1"/>
              </w:numPr>
              <w:rPr>
                <w:i/>
                <w:iCs/>
                <w:color w:val="000000" w:themeColor="text1"/>
                <w:lang w:val="en-US"/>
              </w:rPr>
            </w:pPr>
            <w:r>
              <w:rPr>
                <w:i/>
                <w:iCs/>
                <w:color w:val="000000" w:themeColor="text1"/>
                <w:lang w:val="en-US"/>
              </w:rPr>
              <w:t xml:space="preserve">18/ </w:t>
            </w:r>
            <w:r w:rsidRPr="007E1D41">
              <w:rPr>
                <w:i/>
                <w:iCs/>
                <w:color w:val="000000" w:themeColor="text1"/>
                <w:lang w:val="en-US"/>
              </w:rPr>
              <w:t xml:space="preserve">Identified/known co-occurring painful </w:t>
            </w:r>
            <w:r>
              <w:rPr>
                <w:i/>
                <w:iCs/>
                <w:color w:val="000000" w:themeColor="text1"/>
                <w:lang w:val="en-US"/>
              </w:rPr>
              <w:t>musculoskeletal</w:t>
            </w:r>
            <w:r w:rsidRPr="007E1D41">
              <w:rPr>
                <w:i/>
                <w:iCs/>
                <w:color w:val="000000" w:themeColor="text1"/>
                <w:lang w:val="en-US"/>
              </w:rPr>
              <w:t xml:space="preserve"> pathologies</w:t>
            </w:r>
          </w:p>
          <w:p w14:paraId="598F3A53" w14:textId="77777777" w:rsidR="00620940" w:rsidRPr="007E1D41" w:rsidRDefault="00620940" w:rsidP="00620940">
            <w:pPr>
              <w:numPr>
                <w:ilvl w:val="1"/>
                <w:numId w:val="1"/>
              </w:numPr>
              <w:ind w:left="726"/>
              <w:rPr>
                <w:i/>
                <w:iCs/>
                <w:color w:val="000000" w:themeColor="text1"/>
              </w:rPr>
            </w:pPr>
            <w:r w:rsidRPr="007E1D41">
              <w:rPr>
                <w:i/>
                <w:iCs/>
                <w:color w:val="000000" w:themeColor="text1"/>
              </w:rPr>
              <w:t>O</w:t>
            </w:r>
            <w:r>
              <w:rPr>
                <w:i/>
                <w:iCs/>
                <w:color w:val="000000" w:themeColor="text1"/>
              </w:rPr>
              <w:t>steoarthritis</w:t>
            </w:r>
            <w:r w:rsidRPr="007E1D41">
              <w:rPr>
                <w:i/>
                <w:iCs/>
                <w:color w:val="000000" w:themeColor="text1"/>
              </w:rPr>
              <w:t xml:space="preserve">, </w:t>
            </w:r>
            <w:r>
              <w:rPr>
                <w:i/>
                <w:iCs/>
                <w:color w:val="000000" w:themeColor="text1"/>
              </w:rPr>
              <w:t>Rheumatoid arthritis</w:t>
            </w:r>
            <w:r w:rsidRPr="007E1D41">
              <w:rPr>
                <w:i/>
                <w:iCs/>
                <w:color w:val="000000" w:themeColor="text1"/>
              </w:rPr>
              <w:t xml:space="preserve">, Spondylarthritis, </w:t>
            </w:r>
            <w:proofErr w:type="spellStart"/>
            <w:r w:rsidRPr="007E1D41">
              <w:rPr>
                <w:i/>
                <w:iCs/>
                <w:color w:val="000000" w:themeColor="text1"/>
              </w:rPr>
              <w:t>etc</w:t>
            </w:r>
            <w:proofErr w:type="spellEnd"/>
            <w:r w:rsidRPr="007E1D41">
              <w:rPr>
                <w:i/>
                <w:iCs/>
                <w:color w:val="000000" w:themeColor="text1"/>
              </w:rPr>
              <w:t xml:space="preserve"> </w:t>
            </w:r>
          </w:p>
          <w:p w14:paraId="66BD7AB6" w14:textId="77777777" w:rsidR="00620940" w:rsidRPr="00761279" w:rsidRDefault="00620940" w:rsidP="00620940">
            <w:pPr>
              <w:numPr>
                <w:ilvl w:val="1"/>
                <w:numId w:val="1"/>
              </w:numPr>
              <w:ind w:left="726"/>
              <w:rPr>
                <w:i/>
                <w:iCs/>
                <w:color w:val="000000" w:themeColor="text1"/>
              </w:rPr>
            </w:pPr>
            <w:r w:rsidRPr="00761279">
              <w:rPr>
                <w:i/>
                <w:iCs/>
                <w:color w:val="000000" w:themeColor="text1"/>
              </w:rPr>
              <w:t xml:space="preserve">Any other painful musculoskeletal pathology triggering pain </w:t>
            </w:r>
          </w:p>
          <w:p w14:paraId="0E197BED" w14:textId="77777777" w:rsidR="00620940" w:rsidRPr="007E1D41" w:rsidRDefault="00620940" w:rsidP="00620940">
            <w:pPr>
              <w:pStyle w:val="Paragraphedeliste"/>
              <w:jc w:val="center"/>
              <w:rPr>
                <w:i/>
                <w:iCs/>
                <w:color w:val="000000" w:themeColor="text1"/>
                <w:lang w:val="en-US"/>
              </w:rPr>
            </w:pPr>
          </w:p>
          <w:p w14:paraId="02B3E47B" w14:textId="77777777" w:rsidR="00620940" w:rsidRPr="007E1D41" w:rsidRDefault="00620940" w:rsidP="00620940">
            <w:pPr>
              <w:pStyle w:val="Paragraphedeliste"/>
              <w:numPr>
                <w:ilvl w:val="0"/>
                <w:numId w:val="1"/>
              </w:numPr>
              <w:rPr>
                <w:i/>
                <w:iCs/>
                <w:color w:val="000000" w:themeColor="text1"/>
                <w:lang w:val="en-US"/>
              </w:rPr>
            </w:pPr>
            <w:r>
              <w:rPr>
                <w:i/>
                <w:iCs/>
                <w:color w:val="000000" w:themeColor="text1"/>
                <w:lang w:val="en-US"/>
              </w:rPr>
              <w:t xml:space="preserve">19/ </w:t>
            </w:r>
            <w:r w:rsidRPr="007E1D41">
              <w:rPr>
                <w:i/>
                <w:iCs/>
                <w:color w:val="000000" w:themeColor="text1"/>
                <w:lang w:val="en-US"/>
              </w:rPr>
              <w:t xml:space="preserve">Identified/known co-occurring disorders related to pain sensitization, such as: </w:t>
            </w:r>
          </w:p>
          <w:p w14:paraId="3DA5508D" w14:textId="77777777" w:rsidR="00620940" w:rsidRPr="00DD3FAA" w:rsidRDefault="00620940" w:rsidP="00620940">
            <w:pPr>
              <w:pStyle w:val="Paragraphedeliste"/>
              <w:numPr>
                <w:ilvl w:val="1"/>
                <w:numId w:val="1"/>
              </w:numPr>
              <w:rPr>
                <w:color w:val="000000" w:themeColor="text1"/>
                <w:lang w:val="en-US"/>
              </w:rPr>
            </w:pPr>
            <w:r w:rsidRPr="00DD3FAA">
              <w:rPr>
                <w:i/>
                <w:iCs/>
                <w:color w:val="000000" w:themeColor="text1"/>
                <w:lang w:val="en-US"/>
              </w:rPr>
              <w:t>Chronic fatigue, Migraines, Irritable bowel syndrome, Fibromyalgia</w:t>
            </w:r>
          </w:p>
          <w:p w14:paraId="4A50EAB2" w14:textId="15281474" w:rsidR="00484ECB" w:rsidRPr="00DD3FAA" w:rsidRDefault="00484ECB" w:rsidP="00484ECB">
            <w:pPr>
              <w:rPr>
                <w:color w:val="000000" w:themeColor="text1"/>
              </w:rPr>
            </w:pPr>
          </w:p>
        </w:tc>
        <w:tc>
          <w:tcPr>
            <w:tcW w:w="6998" w:type="dxa"/>
          </w:tcPr>
          <w:p w14:paraId="4A1CED7B" w14:textId="35BB0853" w:rsidR="00484ECB" w:rsidRPr="004B504D" w:rsidRDefault="00484ECB" w:rsidP="00484ECB">
            <w:pPr>
              <w:pStyle w:val="Paragraphedeliste"/>
              <w:numPr>
                <w:ilvl w:val="0"/>
                <w:numId w:val="1"/>
              </w:numPr>
              <w:rPr>
                <w:color w:val="000000" w:themeColor="text1"/>
              </w:rPr>
            </w:pPr>
            <w:r w:rsidRPr="004B504D">
              <w:rPr>
                <w:color w:val="000000" w:themeColor="text1"/>
                <w:lang w:val="en-US"/>
              </w:rPr>
              <w:t xml:space="preserve">Comorbidities from </w:t>
            </w:r>
            <w:proofErr w:type="spellStart"/>
            <w:r w:rsidR="00D302E2" w:rsidRPr="004B504D">
              <w:rPr>
                <w:color w:val="000000" w:themeColor="text1"/>
                <w:lang w:val="en-US"/>
              </w:rPr>
              <w:t>Hartvigsen</w:t>
            </w:r>
            <w:proofErr w:type="spellEnd"/>
            <w:r w:rsidR="008D494E" w:rsidRPr="004B504D">
              <w:rPr>
                <w:color w:val="000000" w:themeColor="text1"/>
                <w:lang w:val="en-US"/>
              </w:rPr>
              <w:t xml:space="preserve"> et al. </w:t>
            </w:r>
            <w:r w:rsidR="008D494E" w:rsidRPr="004B504D">
              <w:rPr>
                <w:color w:val="000000" w:themeColor="text1"/>
                <w:lang w:val="en-US"/>
              </w:rPr>
              <w:fldChar w:fldCharType="begin"/>
            </w:r>
            <w:r w:rsidR="005C4ED8" w:rsidRPr="004B504D">
              <w:rPr>
                <w:color w:val="000000" w:themeColor="text1"/>
                <w:lang w:val="en-US"/>
              </w:rPr>
              <w:instrText xml:space="preserve"> ADDIN ZOTERO_ITEM CSL_CITATION {"citationID":"TgPMhh5k","properties":{"formattedCitation":"(16)","plainCitation":"(16)","noteIndex":0},"citationItems":[{"id":9668,"uris":["http://zotero.org/users/3483759/items/EGA6SRV5"],"uri":["http://zotero.org/users/3483759/items/EGA6SRV5"],"itemData":{"id":9668,"type":"article-journal","abstract":"Multisite musculoskeletal pain is common among people suffering from low back pain. Although the mechanisms behind co-occurrence of multiple somatic symptoms and musculoskeletal pain are still unknown, patients with co-morbidities and co-occurring musculoskeletal symptoms tend to have worse functional status, a poorer prognosis and respond less favourably to treatment. Evidence also suggests that the more pain sites a patient reports, the more reduced their physical and mental function will be regardless of location of pain. At the same time, evidence suggests that strategies for diagnosis and treatment of low back pain and other musculoskeletal disorders such as neck pain and lower limb osteoarthritis are very similar. In this chapter, we discuss the prevalence, consequences, and implications of commonalities between low back pain, pain in other sites and co-occurring pain. In addition, we propose a conceptual framework for a common stepwise approach to the diagnosis and management of back and musculoskeletal pain.","container-title":"Best Practice &amp; Research Clinical Rheumatology","DOI":"10.1016/j.berh.2013.09.008","issue":"5","page":"613-623","title":"Is it all about a pain in the back?","volume":"27","author":[{"family":"Hartvigsen","given":"Jan"},{"family":"Natvig","given":"Bard"},{"family":"Ferreira","given":"Manuela"}],"issued":{"date-parts":[["2013"]]}}}],"schema":"https://github.com/citation-style-language/schema/raw/master/csl-citation.json"} </w:instrText>
            </w:r>
            <w:r w:rsidR="008D494E" w:rsidRPr="004B504D">
              <w:rPr>
                <w:color w:val="000000" w:themeColor="text1"/>
                <w:lang w:val="en-US"/>
              </w:rPr>
              <w:fldChar w:fldCharType="separate"/>
            </w:r>
            <w:r w:rsidR="005C4ED8" w:rsidRPr="004B504D">
              <w:rPr>
                <w:noProof/>
                <w:color w:val="000000" w:themeColor="text1"/>
                <w:lang w:val="en-US"/>
              </w:rPr>
              <w:t>(16)</w:t>
            </w:r>
            <w:r w:rsidR="008D494E" w:rsidRPr="004B504D">
              <w:rPr>
                <w:color w:val="000000" w:themeColor="text1"/>
                <w:lang w:val="en-US"/>
              </w:rPr>
              <w:fldChar w:fldCharType="end"/>
            </w:r>
          </w:p>
          <w:p w14:paraId="79EB5731" w14:textId="77777777" w:rsidR="00484ECB" w:rsidRPr="004B504D" w:rsidRDefault="00484ECB" w:rsidP="00484ECB">
            <w:pPr>
              <w:rPr>
                <w:color w:val="000000" w:themeColor="text1"/>
              </w:rPr>
            </w:pPr>
          </w:p>
          <w:p w14:paraId="57E2465A" w14:textId="77777777" w:rsidR="00484ECB" w:rsidRPr="004B504D" w:rsidRDefault="00484ECB" w:rsidP="00484ECB">
            <w:pPr>
              <w:rPr>
                <w:color w:val="000000" w:themeColor="text1"/>
              </w:rPr>
            </w:pPr>
          </w:p>
          <w:p w14:paraId="25DEA128" w14:textId="77777777" w:rsidR="00484ECB" w:rsidRPr="004B504D" w:rsidRDefault="00484ECB" w:rsidP="00484ECB">
            <w:pPr>
              <w:rPr>
                <w:color w:val="000000" w:themeColor="text1"/>
              </w:rPr>
            </w:pPr>
          </w:p>
          <w:p w14:paraId="04CA72D0" w14:textId="372BF8CF" w:rsidR="00484ECB" w:rsidRPr="004B504D" w:rsidRDefault="00484ECB" w:rsidP="00484ECB">
            <w:pPr>
              <w:pStyle w:val="Paragraphedeliste"/>
              <w:numPr>
                <w:ilvl w:val="0"/>
                <w:numId w:val="1"/>
              </w:numPr>
              <w:rPr>
                <w:color w:val="000000" w:themeColor="text1"/>
                <w:lang w:val="en-US"/>
              </w:rPr>
            </w:pPr>
            <w:r w:rsidRPr="004B504D">
              <w:rPr>
                <w:color w:val="000000" w:themeColor="text1"/>
                <w:lang w:val="en-US"/>
              </w:rPr>
              <w:t xml:space="preserve">Comorbidities from </w:t>
            </w:r>
            <w:proofErr w:type="spellStart"/>
            <w:r w:rsidRPr="004B504D">
              <w:rPr>
                <w:color w:val="000000" w:themeColor="text1"/>
                <w:lang w:val="en-US"/>
              </w:rPr>
              <w:t>Rundell</w:t>
            </w:r>
            <w:proofErr w:type="spellEnd"/>
            <w:r w:rsidRPr="004B504D">
              <w:rPr>
                <w:color w:val="000000" w:themeColor="text1"/>
                <w:lang w:val="en-US"/>
              </w:rPr>
              <w:t xml:space="preserve"> et al</w:t>
            </w:r>
            <w:r w:rsidR="005C4ED8" w:rsidRPr="004B504D">
              <w:rPr>
                <w:color w:val="000000" w:themeColor="text1"/>
                <w:lang w:val="en-US"/>
              </w:rPr>
              <w:t xml:space="preserve">. </w:t>
            </w:r>
            <w:r w:rsidR="005C4ED8" w:rsidRPr="004B504D">
              <w:rPr>
                <w:color w:val="000000" w:themeColor="text1"/>
                <w:lang w:val="en-US"/>
              </w:rPr>
              <w:fldChar w:fldCharType="begin"/>
            </w:r>
            <w:r w:rsidR="005C4ED8" w:rsidRPr="004B504D">
              <w:rPr>
                <w:color w:val="000000" w:themeColor="text1"/>
                <w:lang w:val="en-US"/>
              </w:rPr>
              <w:instrText xml:space="preserve"> ADDIN ZOTERO_ITEM CSL_CITATION {"citationID":"mdwKVk4F","properties":{"formattedCitation":"(17)","plainCitation":"(17)","noteIndex":0},"citationItems":[{"id":13909,"uris":["http://zotero.org/users/3483759/items/HC6AJVVI"],"uri":["http://zotero.org/users/3483759/items/HC6AJVVI"],"itemData":{"id":13909,"type":"article-journal","container-title":"Journal of Evaluation in Clinical Practice","DOI":"10.1111/jep.12763","title":"Impact of co-morbidities on resource use and adherence to guidelines among commercially insured adults with new visits for back pain","URL":"http://doi.wiley.com/10.1111/jep.12763","author":[{"family":"Rundell","given":"Sean D."},{"family":"Gold","given":"Laura S."},{"family":"Hansen","given":"Ryan N."},{"family":"Bresnahan","given":"Brian W."}],"issued":{"date-parts":[["2017",5]]}}}],"schema":"https://github.com/citation-style-language/schema/raw/master/csl-citation.json"} </w:instrText>
            </w:r>
            <w:r w:rsidR="005C4ED8" w:rsidRPr="004B504D">
              <w:rPr>
                <w:color w:val="000000" w:themeColor="text1"/>
                <w:lang w:val="en-US"/>
              </w:rPr>
              <w:fldChar w:fldCharType="separate"/>
            </w:r>
            <w:r w:rsidR="005C4ED8" w:rsidRPr="004B504D">
              <w:rPr>
                <w:noProof/>
                <w:color w:val="000000" w:themeColor="text1"/>
                <w:lang w:val="en-US"/>
              </w:rPr>
              <w:t>(17)</w:t>
            </w:r>
            <w:r w:rsidR="005C4ED8" w:rsidRPr="004B504D">
              <w:rPr>
                <w:color w:val="000000" w:themeColor="text1"/>
                <w:lang w:val="en-US"/>
              </w:rPr>
              <w:fldChar w:fldCharType="end"/>
            </w:r>
            <w:r w:rsidRPr="004B504D">
              <w:rPr>
                <w:color w:val="000000" w:themeColor="text1"/>
                <w:lang w:val="en-US"/>
              </w:rPr>
              <w:t xml:space="preserve">, </w:t>
            </w:r>
            <w:proofErr w:type="spellStart"/>
            <w:r w:rsidRPr="004B504D">
              <w:rPr>
                <w:color w:val="000000" w:themeColor="text1"/>
                <w:lang w:val="en-US"/>
              </w:rPr>
              <w:t>Hestbaeck</w:t>
            </w:r>
            <w:proofErr w:type="spellEnd"/>
            <w:r w:rsidR="005C4ED8" w:rsidRPr="004B504D">
              <w:rPr>
                <w:color w:val="000000" w:themeColor="text1"/>
                <w:lang w:val="en-US"/>
              </w:rPr>
              <w:t xml:space="preserve"> et al. </w:t>
            </w:r>
            <w:r w:rsidR="005C4ED8" w:rsidRPr="004B504D">
              <w:rPr>
                <w:color w:val="000000" w:themeColor="text1"/>
                <w:lang w:val="en-US"/>
              </w:rPr>
              <w:fldChar w:fldCharType="begin"/>
            </w:r>
            <w:r w:rsidR="005C4ED8" w:rsidRPr="004B504D">
              <w:rPr>
                <w:color w:val="000000" w:themeColor="text1"/>
                <w:lang w:val="en-US"/>
              </w:rPr>
              <w:instrText xml:space="preserve"> ADDIN ZOTERO_ITEM CSL_CITATION {"citationID":"iPIlYxK0","properties":{"formattedCitation":"(18)","plainCitation":"(18)","noteIndex":0},"citationItems":[{"id":262,"uris":["http://zotero.org/users/3483759/items/W5GUKIWH"],"uri":["http://zotero.org/users/3483759/items/W5GUKIWH"],"itemData":{"id":262,"type":"article-journal","abstract":"INTRODUCTION: Research concerning the development of low back pain (LBP) has traditionally focused on risk factors in search of explanations. This review focuses on comorbidity as a first step in identifying a frail subpopulation with a higher risk of developing low back pain, in particular persistent low back pain. Research into comorbidity might yield a greater understanding of the underlying mechanism for low back pain. Data sources Medline was searched from the beginning of the data base to December 2000, followed by a search through the authors' personal collections of epidemiologic literature regarding low back pain. All articles written in English were included if they related LBP to at least one other physical disorder. Articles were excluded if the prevalence of such disorders could not be compared to that of a control group or to the expected prevalence in a normal population. Data extraction The retrieved articles were evaluated for quality based on predefined methodological criteria, whereupon information about associations between low back pain and other physical disorders was extracted.\nRESULTS: Twenty-three articles were included. They showed positive associations to all disorders investigated (headache/migraine, respiratory disorders, cardiovascular disease, general health, and others) with the exception of diabetes. There was very little information regarding temporality, therefore there are no clues as to causal mechanisms.\nCONCLUSION: The literature leaves no doubt that diseases cluster in some individuals and that low back pain is part of this pattern. However, the nature of the relationship between low back pain and other disorders is still unclear.","container-title":"Journal of Manipulative and Physiological Therapeutics","ISSN":"0161-4754","issue":"4","journalAbbreviation":"J Manipulative Physiol Ther","language":"eng","note":"PMID: 12750659","page":"243-252","source":"PubMed","title":"Is low back pain part of a general health pattern or is it a separate and distinctive entity? A critical literature review of comorbidity with low back pain","title-short":"Is low back pain part of a general health pattern or is it a separate and distinctive entity?","volume":"26","author":[{"family":"Hestbaek","given":"Lise"},{"family":"Leboeuf-Yde","given":"Charlotte"},{"family":"Manniche","given":"Claus"}],"issued":{"date-parts":[["2003",5]]}}}],"schema":"https://github.com/citation-style-language/schema/raw/master/csl-citation.json"} </w:instrText>
            </w:r>
            <w:r w:rsidR="005C4ED8" w:rsidRPr="004B504D">
              <w:rPr>
                <w:color w:val="000000" w:themeColor="text1"/>
                <w:lang w:val="en-US"/>
              </w:rPr>
              <w:fldChar w:fldCharType="separate"/>
            </w:r>
            <w:r w:rsidR="005C4ED8" w:rsidRPr="004B504D">
              <w:rPr>
                <w:noProof/>
                <w:color w:val="000000" w:themeColor="text1"/>
                <w:lang w:val="en-US"/>
              </w:rPr>
              <w:t>(18)</w:t>
            </w:r>
            <w:r w:rsidR="005C4ED8" w:rsidRPr="004B504D">
              <w:rPr>
                <w:color w:val="000000" w:themeColor="text1"/>
                <w:lang w:val="en-US"/>
              </w:rPr>
              <w:fldChar w:fldCharType="end"/>
            </w:r>
            <w:r w:rsidRPr="004B504D">
              <w:rPr>
                <w:color w:val="000000" w:themeColor="text1"/>
                <w:lang w:val="en-US"/>
              </w:rPr>
              <w:t>, OR Central Sensitization Inventory</w:t>
            </w:r>
            <w:r w:rsidR="002C3EBB">
              <w:rPr>
                <w:color w:val="000000" w:themeColor="text1"/>
                <w:lang w:val="en-US"/>
              </w:rPr>
              <w:t>-25 items</w:t>
            </w:r>
            <w:r w:rsidRPr="004B504D">
              <w:rPr>
                <w:color w:val="000000" w:themeColor="text1"/>
                <w:lang w:val="en-US"/>
              </w:rPr>
              <w:t xml:space="preserve"> (Part B)</w:t>
            </w:r>
          </w:p>
        </w:tc>
      </w:tr>
      <w:tr w:rsidR="00484ECB" w:rsidRPr="00DD3FAA" w14:paraId="6EAF22E9" w14:textId="77777777" w:rsidTr="00484ECB">
        <w:tc>
          <w:tcPr>
            <w:tcW w:w="6998" w:type="dxa"/>
            <w:shd w:val="clear" w:color="auto" w:fill="F2F2F2" w:themeFill="background1" w:themeFillShade="F2"/>
          </w:tcPr>
          <w:p w14:paraId="7FDFAC09" w14:textId="3AD52CDA" w:rsidR="00484ECB" w:rsidRPr="00484ECB" w:rsidRDefault="00484ECB" w:rsidP="00484ECB">
            <w:pPr>
              <w:rPr>
                <w:i/>
                <w:iCs/>
                <w:color w:val="000000" w:themeColor="text1"/>
              </w:rPr>
            </w:pPr>
            <w:r w:rsidRPr="00484ECB">
              <w:rPr>
                <w:i/>
                <w:iCs/>
                <w:color w:val="000000" w:themeColor="text1"/>
              </w:rPr>
              <w:t>Category B: Mental-health comorbidities</w:t>
            </w:r>
          </w:p>
        </w:tc>
        <w:tc>
          <w:tcPr>
            <w:tcW w:w="6998" w:type="dxa"/>
            <w:shd w:val="clear" w:color="auto" w:fill="F2F2F2" w:themeFill="background1" w:themeFillShade="F2"/>
          </w:tcPr>
          <w:p w14:paraId="42D7DFBD" w14:textId="77777777" w:rsidR="00484ECB" w:rsidRDefault="00484ECB" w:rsidP="00484ECB">
            <w:pPr>
              <w:pStyle w:val="Paragraphedeliste"/>
              <w:ind w:left="360"/>
              <w:rPr>
                <w:i/>
                <w:iCs/>
                <w:color w:val="000000" w:themeColor="text1"/>
                <w:lang w:val="en-US"/>
              </w:rPr>
            </w:pPr>
          </w:p>
        </w:tc>
      </w:tr>
      <w:tr w:rsidR="00484ECB" w:rsidRPr="00692F21" w14:paraId="4ADD7AB7" w14:textId="77777777" w:rsidTr="00450973">
        <w:tc>
          <w:tcPr>
            <w:tcW w:w="6998" w:type="dxa"/>
          </w:tcPr>
          <w:p w14:paraId="1F2682C3" w14:textId="77777777" w:rsidR="00484ECB" w:rsidRPr="00712CC3" w:rsidRDefault="00484ECB" w:rsidP="00484ECB">
            <w:pPr>
              <w:pStyle w:val="Paragraphedeliste"/>
              <w:numPr>
                <w:ilvl w:val="0"/>
                <w:numId w:val="3"/>
              </w:numPr>
              <w:rPr>
                <w:i/>
                <w:iCs/>
                <w:color w:val="000000" w:themeColor="text1"/>
                <w:lang w:val="en-US"/>
              </w:rPr>
            </w:pPr>
            <w:r>
              <w:rPr>
                <w:i/>
                <w:iCs/>
                <w:color w:val="000000" w:themeColor="text1"/>
                <w:lang w:val="en-US"/>
              </w:rPr>
              <w:t xml:space="preserve">20/ </w:t>
            </w:r>
            <w:r w:rsidRPr="00712CC3">
              <w:rPr>
                <w:i/>
                <w:iCs/>
                <w:color w:val="000000" w:themeColor="text1"/>
                <w:lang w:val="en-US"/>
              </w:rPr>
              <w:t>Mental health disorders (within the DSM</w:t>
            </w:r>
            <w:r>
              <w:rPr>
                <w:i/>
                <w:iCs/>
                <w:color w:val="000000" w:themeColor="text1"/>
                <w:lang w:val="en-US"/>
              </w:rPr>
              <w:t>-5</w:t>
            </w:r>
            <w:r w:rsidRPr="00712CC3">
              <w:rPr>
                <w:i/>
                <w:iCs/>
                <w:color w:val="000000" w:themeColor="text1"/>
                <w:lang w:val="en-US"/>
              </w:rPr>
              <w:t>):</w:t>
            </w:r>
          </w:p>
          <w:p w14:paraId="19C026DD" w14:textId="385AFF2D" w:rsidR="000B7C26" w:rsidRPr="00245AA6" w:rsidRDefault="00484ECB" w:rsidP="00245AA6">
            <w:pPr>
              <w:pStyle w:val="Paragraphedeliste"/>
              <w:numPr>
                <w:ilvl w:val="1"/>
                <w:numId w:val="1"/>
              </w:numPr>
              <w:ind w:left="726"/>
              <w:rPr>
                <w:i/>
                <w:iCs/>
                <w:color w:val="000000" w:themeColor="text1"/>
                <w:lang w:val="en-US"/>
              </w:rPr>
            </w:pPr>
            <w:r w:rsidRPr="00712CC3">
              <w:rPr>
                <w:i/>
                <w:iCs/>
                <w:color w:val="000000" w:themeColor="text1"/>
                <w:lang w:val="en-US"/>
              </w:rPr>
              <w:t>Depressive disorders</w:t>
            </w:r>
          </w:p>
          <w:p w14:paraId="135E056E" w14:textId="3BB3CD0D" w:rsidR="00484ECB" w:rsidRDefault="00484ECB" w:rsidP="00484ECB">
            <w:pPr>
              <w:pStyle w:val="Paragraphedeliste"/>
              <w:numPr>
                <w:ilvl w:val="1"/>
                <w:numId w:val="1"/>
              </w:numPr>
              <w:ind w:left="726"/>
              <w:rPr>
                <w:i/>
                <w:iCs/>
                <w:color w:val="000000" w:themeColor="text1"/>
                <w:lang w:val="en-US"/>
              </w:rPr>
            </w:pPr>
            <w:r w:rsidRPr="00712CC3">
              <w:rPr>
                <w:i/>
                <w:iCs/>
                <w:color w:val="000000" w:themeColor="text1"/>
                <w:lang w:val="en-US"/>
              </w:rPr>
              <w:t>Anxiety disorders</w:t>
            </w:r>
          </w:p>
          <w:p w14:paraId="7BCE50DF" w14:textId="77777777" w:rsidR="000B7C26" w:rsidRPr="000B7C26" w:rsidRDefault="000B7C26" w:rsidP="000B7C26">
            <w:pPr>
              <w:rPr>
                <w:i/>
                <w:iCs/>
                <w:color w:val="000000" w:themeColor="text1"/>
              </w:rPr>
            </w:pPr>
          </w:p>
          <w:p w14:paraId="6E79096E" w14:textId="666BBDD0" w:rsidR="000B7C26" w:rsidRPr="005C4ED8" w:rsidRDefault="00484ECB" w:rsidP="000B7C26">
            <w:pPr>
              <w:pStyle w:val="Paragraphedeliste"/>
              <w:numPr>
                <w:ilvl w:val="1"/>
                <w:numId w:val="1"/>
              </w:numPr>
              <w:ind w:left="726"/>
              <w:rPr>
                <w:i/>
                <w:iCs/>
                <w:color w:val="000000" w:themeColor="text1"/>
                <w:lang w:val="en-US"/>
              </w:rPr>
            </w:pPr>
            <w:r w:rsidRPr="00712CC3">
              <w:rPr>
                <w:i/>
                <w:iCs/>
                <w:color w:val="000000" w:themeColor="text1"/>
                <w:lang w:val="en-US"/>
              </w:rPr>
              <w:t>Personality disorders</w:t>
            </w:r>
          </w:p>
          <w:p w14:paraId="22C19F89" w14:textId="77777777" w:rsidR="00484ECB" w:rsidRPr="00712CC3" w:rsidRDefault="00484ECB" w:rsidP="00484ECB">
            <w:pPr>
              <w:pStyle w:val="Paragraphedeliste"/>
              <w:numPr>
                <w:ilvl w:val="1"/>
                <w:numId w:val="1"/>
              </w:numPr>
              <w:ind w:left="726"/>
              <w:rPr>
                <w:i/>
                <w:iCs/>
                <w:color w:val="000000" w:themeColor="text1"/>
                <w:lang w:val="en-US"/>
              </w:rPr>
            </w:pPr>
            <w:r w:rsidRPr="00712CC3">
              <w:rPr>
                <w:i/>
                <w:iCs/>
                <w:color w:val="000000" w:themeColor="text1"/>
                <w:lang w:val="en-US"/>
              </w:rPr>
              <w:lastRenderedPageBreak/>
              <w:t>History of Substance-use disorder</w:t>
            </w:r>
          </w:p>
          <w:p w14:paraId="7912092F" w14:textId="77777777" w:rsidR="00484ECB" w:rsidRDefault="00484ECB" w:rsidP="00484ECB">
            <w:pPr>
              <w:pStyle w:val="Paragraphedeliste"/>
              <w:numPr>
                <w:ilvl w:val="1"/>
                <w:numId w:val="1"/>
              </w:numPr>
              <w:ind w:left="726"/>
              <w:rPr>
                <w:i/>
                <w:iCs/>
                <w:color w:val="000000" w:themeColor="text1"/>
              </w:rPr>
            </w:pPr>
            <w:r>
              <w:rPr>
                <w:i/>
                <w:iCs/>
                <w:color w:val="000000" w:themeColor="text1"/>
                <w:lang w:val="en-US"/>
              </w:rPr>
              <w:t xml:space="preserve">21/ </w:t>
            </w:r>
            <w:r w:rsidRPr="00712CC3">
              <w:rPr>
                <w:i/>
                <w:iCs/>
                <w:color w:val="000000" w:themeColor="text1"/>
                <w:lang w:val="en-US"/>
              </w:rPr>
              <w:t>PTSD</w:t>
            </w:r>
            <w:r w:rsidRPr="007E1D41">
              <w:rPr>
                <w:i/>
                <w:iCs/>
                <w:color w:val="000000" w:themeColor="text1"/>
              </w:rPr>
              <w:t xml:space="preserve"> (</w:t>
            </w:r>
            <w:r>
              <w:rPr>
                <w:i/>
                <w:iCs/>
                <w:color w:val="000000" w:themeColor="text1"/>
              </w:rPr>
              <w:t>P</w:t>
            </w:r>
            <w:r w:rsidRPr="007E1D41">
              <w:rPr>
                <w:i/>
                <w:iCs/>
                <w:color w:val="000000" w:themeColor="text1"/>
              </w:rPr>
              <w:t>ost-</w:t>
            </w:r>
            <w:r>
              <w:rPr>
                <w:i/>
                <w:iCs/>
                <w:color w:val="000000" w:themeColor="text1"/>
              </w:rPr>
              <w:t>T</w:t>
            </w:r>
            <w:r w:rsidRPr="007E1D41">
              <w:rPr>
                <w:i/>
                <w:iCs/>
                <w:color w:val="000000" w:themeColor="text1"/>
              </w:rPr>
              <w:t xml:space="preserve">raumatic </w:t>
            </w:r>
            <w:r>
              <w:rPr>
                <w:i/>
                <w:iCs/>
                <w:color w:val="000000" w:themeColor="text1"/>
              </w:rPr>
              <w:t>S</w:t>
            </w:r>
            <w:r w:rsidRPr="007E1D41">
              <w:rPr>
                <w:i/>
                <w:iCs/>
                <w:color w:val="000000" w:themeColor="text1"/>
              </w:rPr>
              <w:t xml:space="preserve">tress </w:t>
            </w:r>
            <w:r>
              <w:rPr>
                <w:i/>
                <w:iCs/>
                <w:color w:val="000000" w:themeColor="text1"/>
              </w:rPr>
              <w:t>D</w:t>
            </w:r>
            <w:r w:rsidRPr="007E1D41">
              <w:rPr>
                <w:i/>
                <w:iCs/>
                <w:color w:val="000000" w:themeColor="text1"/>
              </w:rPr>
              <w:t>isorder)</w:t>
            </w:r>
          </w:p>
          <w:p w14:paraId="43F735AD" w14:textId="77777777" w:rsidR="00484ECB" w:rsidRPr="007E1D41" w:rsidRDefault="00484ECB" w:rsidP="00484ECB">
            <w:pPr>
              <w:pStyle w:val="Paragraphedeliste"/>
              <w:ind w:left="726"/>
              <w:rPr>
                <w:i/>
                <w:iCs/>
                <w:color w:val="000000" w:themeColor="text1"/>
              </w:rPr>
            </w:pPr>
          </w:p>
          <w:p w14:paraId="034373AA" w14:textId="7DD3135F" w:rsidR="00484ECB" w:rsidRDefault="00484ECB" w:rsidP="00484ECB">
            <w:pPr>
              <w:pStyle w:val="Paragraphedeliste"/>
              <w:numPr>
                <w:ilvl w:val="0"/>
                <w:numId w:val="1"/>
              </w:numPr>
              <w:rPr>
                <w:i/>
                <w:iCs/>
                <w:color w:val="000000" w:themeColor="text1"/>
                <w:lang w:val="en-US"/>
              </w:rPr>
            </w:pPr>
            <w:r>
              <w:rPr>
                <w:i/>
                <w:iCs/>
                <w:color w:val="000000" w:themeColor="text1"/>
              </w:rPr>
              <w:t xml:space="preserve">22/ </w:t>
            </w:r>
            <w:r w:rsidRPr="004A227D">
              <w:rPr>
                <w:i/>
                <w:iCs/>
                <w:color w:val="000000" w:themeColor="text1"/>
                <w:lang w:val="en-US"/>
              </w:rPr>
              <w:t xml:space="preserve">Patient-reported sleep </w:t>
            </w:r>
            <w:r>
              <w:rPr>
                <w:i/>
                <w:iCs/>
                <w:color w:val="000000" w:themeColor="text1"/>
                <w:lang w:val="en-US"/>
              </w:rPr>
              <w:t>disorders</w:t>
            </w:r>
          </w:p>
        </w:tc>
        <w:tc>
          <w:tcPr>
            <w:tcW w:w="6998" w:type="dxa"/>
          </w:tcPr>
          <w:p w14:paraId="6C5D204C" w14:textId="65ED75AF" w:rsidR="00D302E2" w:rsidRPr="000B7C26" w:rsidRDefault="000B7C26" w:rsidP="000B7C26">
            <w:pPr>
              <w:pStyle w:val="Paragraphedeliste"/>
              <w:numPr>
                <w:ilvl w:val="0"/>
                <w:numId w:val="3"/>
              </w:numPr>
              <w:rPr>
                <w:i/>
                <w:iCs/>
                <w:color w:val="000000" w:themeColor="text1"/>
                <w:lang w:val="en-US"/>
              </w:rPr>
            </w:pPr>
            <w:r>
              <w:rPr>
                <w:color w:val="000000" w:themeColor="text1"/>
                <w:lang w:val="en-US"/>
              </w:rPr>
              <w:lastRenderedPageBreak/>
              <w:t xml:space="preserve">Beck Depression </w:t>
            </w:r>
            <w:r w:rsidRPr="000B7C26">
              <w:rPr>
                <w:color w:val="000000" w:themeColor="text1"/>
                <w:lang w:val="en-US"/>
              </w:rPr>
              <w:t>Inventory</w:t>
            </w:r>
            <w:r>
              <w:rPr>
                <w:color w:val="000000" w:themeColor="text1"/>
                <w:lang w:val="en-US"/>
              </w:rPr>
              <w:t xml:space="preserve">-II </w:t>
            </w:r>
            <w:r w:rsidR="005C4ED8">
              <w:rPr>
                <w:color w:val="000000" w:themeColor="text1"/>
                <w:lang w:val="en-US"/>
              </w:rPr>
              <w:fldChar w:fldCharType="begin"/>
            </w:r>
            <w:r w:rsidR="005C4ED8">
              <w:rPr>
                <w:color w:val="000000" w:themeColor="text1"/>
                <w:lang w:val="en-US"/>
              </w:rPr>
              <w:instrText xml:space="preserve"> ADDIN ZOTERO_ITEM CSL_CITATION {"citationID":"7X3RICeE","properties":{"formattedCitation":"(19)","plainCitation":"(19)","noteIndex":0},"citationItems":[{"id":12119,"uris":["http://zotero.org/users/3483759/items/S763FWNK"],"uri":["http://zotero.org/users/3483759/items/S763FWNK"],"itemData":{"id":12119,"type":"article-journal","abstract":"Given the high prevalence of depression in individuals with chronic pain and the negative outcomes associated with such comorbidity, the importance of assessing depressive symptoms is widely acknowledged by chronic pain specialists. The BDI-II is a commonly employed measure of depressive symptomatology at pain centres; however, little is known about its psychometric properties in this population. This study evaluated factorial validity, internal consistency, and gender invariance of the BDI-II in 481 patients with chronic pain. Four competing models of the BDI-II factor structure were examined and confirmatory factor analysis supported the conceptualization of depression as a singular latent construct, within a hierarchical factor structure consisting of three first-order factors--Negative Attitude, Performance Difficulty, and Somatic Elements. Factor structure, item-total correlations, and correlations between subscale means and subjective pain experience support the inclusion of somatic items despite concerns regarding their overlap with pain symptoms. Internal consistency was good. Mean total scores were in the moderately severe range. Given the evidence of partial measurement invariance, an examination of mean gender differences was warranted. In contrast to the general population, the average scores of women and men were similar. Overall, results support the construct validity and internal consistency of the BDI-II for assessing depressive symptoms in both women and men with chronic pain. Results support the appropriateness of computing a total score and/or subscale scores. These results impact chronic pain researchers and clinicians, particularly given current trends toward empirically supported assessment","container-title":"Pain","issue":"3","page":"609-622","title":"Psychometric properties of the Beck Depression Inventory--second edition (BDI-II) in individuals with chronic pain","volume":"137","author":[{"family":"Harris","given":"C A"},{"family":"D'Eon","given":"J L"}],"issued":{"date-parts":[["2008"]]}}}],"schema":"https://github.com/citation-style-language/schema/raw/master/csl-citation.json"}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(19)</w:t>
            </w:r>
            <w:r w:rsidR="005C4ED8">
              <w:rPr>
                <w:color w:val="000000" w:themeColor="text1"/>
                <w:lang w:val="en-US"/>
              </w:rPr>
              <w:fldChar w:fldCharType="end"/>
            </w:r>
          </w:p>
          <w:p w14:paraId="082B700C" w14:textId="77777777" w:rsidR="000B7C26" w:rsidRPr="000B7C26" w:rsidRDefault="000B7C26" w:rsidP="000B7C26">
            <w:pPr>
              <w:pStyle w:val="Paragraphedeliste"/>
              <w:ind w:left="360"/>
              <w:rPr>
                <w:i/>
                <w:iCs/>
                <w:color w:val="000000" w:themeColor="text1"/>
                <w:lang w:val="en-US"/>
              </w:rPr>
            </w:pPr>
          </w:p>
          <w:p w14:paraId="57FF97EB" w14:textId="59642895" w:rsidR="00D302E2" w:rsidRPr="000B7C26" w:rsidRDefault="000B7C26" w:rsidP="00D302E2">
            <w:pPr>
              <w:pStyle w:val="Paragraphedeliste"/>
              <w:numPr>
                <w:ilvl w:val="0"/>
                <w:numId w:val="3"/>
              </w:numPr>
              <w:rPr>
                <w:i/>
                <w:iCs/>
                <w:color w:val="000000" w:themeColor="text1"/>
                <w:lang w:val="en-US"/>
              </w:rPr>
            </w:pPr>
            <w:r>
              <w:rPr>
                <w:color w:val="000000" w:themeColor="text1"/>
                <w:lang w:val="en-US"/>
              </w:rPr>
              <w:t>Central Sensitization Inventory</w:t>
            </w:r>
            <w:r w:rsidR="003E0ECA">
              <w:rPr>
                <w:color w:val="000000" w:themeColor="text1"/>
                <w:lang w:val="en-US"/>
              </w:rPr>
              <w:t>-25 items</w:t>
            </w:r>
            <w:r>
              <w:rPr>
                <w:color w:val="000000" w:themeColor="text1"/>
                <w:lang w:val="en-US"/>
              </w:rPr>
              <w:t xml:space="preserve"> (Q3-15) OR Generalized Anxiety Dirsorder-7 </w:t>
            </w:r>
            <w:r w:rsidR="005C4ED8">
              <w:rPr>
                <w:color w:val="000000" w:themeColor="text1"/>
                <w:lang w:val="en-US"/>
              </w:rPr>
              <w:fldChar w:fldCharType="begin"/>
            </w:r>
            <w:r w:rsidR="005C4ED8">
              <w:rPr>
                <w:color w:val="000000" w:themeColor="text1"/>
                <w:lang w:val="en-US"/>
              </w:rPr>
              <w:instrText xml:space="preserve"> ADDIN ZOTERO_ITEM CSL_CITATION {"citationID":"OyzCrIof","properties":{"formattedCitation":"(20)","plainCitation":"(20)","noteIndex":0},"citationItems":[{"id":3283,"uris":["http://zotero.org/users/3483759/items/6BT24IDF"],"uri":["http://zotero.org/users/3483759/items/6BT24IDF"],"itemData":{"id":3283,"type":"article-journal","abstract":"Objective\nTo systematically review the accuracy of the GAD-7 and GAD-2 questionnaires for identifying anxiety disorders.\nMethods\nA systematic review of the literature was conducted to identify studies that validated the GAD-7 or GAD-2 against a recognized gold standard diagnosis. Pooled estimates of diagnostic test accuracy were produced using random-effects bivariate metaanalysis. Heterogeneity was explored using the I2 statistic.\nResults\nA total of 12 samples were identified involving 5223 participants; 11 samples provided data on the accuracy of the GAD-7 for identifying generalized anxiety disorder (GAD). Pooled sensitivity and specificity values appeared acceptable at a cutoff point of 8 [sensitivity: 0.83 (95% CI 0.71–0.91), specificity: 0.84 (95% CI 0.70–0.92)] although cutoff scores 7–10 also had similar pooled estimates of sensitivity/specificity. Six samples provided data on the accuracy of the GAD-2 for identifying GAD. Pooled sensitivity and specificity values appeared acceptable at a cutoff of 3 [sensitivity: 0.76 (95% CI 0.55–0.89), specificity: 0.81 (95% CI 0.60–0.92)]. Four studies looked at the accuracy of the questionnaires for identifying any anxiety disorder.\nConclusions\nThe GAD-7 had acceptable properties for identifying GAD at cutoff scores 7–10. The GAD-2 had acceptable properties for identifying GAD at a cutoff score of 3. Further validation studies are needed.","container-title":"General Hospital Psychiatry","DOI":"10.1016/j.genhosppsych.2015.11.005","ISSN":"0163-8343","journalAbbreviation":"General Hospital Psychiatry","page":"24-31","source":"ScienceDirect","title":"Screening for anxiety disorders with the GAD-7 and GAD-2: a systematic review and diagnostic metaanalysis","title-short":"Screening for anxiety disorders with the GAD-7 and GAD-2","volume":"39","author":[{"family":"Plummer","given":"Faye"},{"family":"Manea","given":"Laura"},{"family":"Trepel","given":"Dominic"},{"family":"McMillan","given":"Dean"}],"issued":{"date-parts":[["2016",3,1]]}}}],"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(20)</w:t>
            </w:r>
            <w:r w:rsidR="005C4ED8">
              <w:rPr>
                <w:color w:val="000000" w:themeColor="text1"/>
                <w:lang w:val="en-US"/>
              </w:rPr>
              <w:fldChar w:fldCharType="end"/>
            </w:r>
          </w:p>
          <w:p w14:paraId="74F1B099" w14:textId="5F5B52F0" w:rsidR="005C4ED8" w:rsidRPr="005C4ED8" w:rsidRDefault="000B7C26" w:rsidP="005C4ED8">
            <w:pPr>
              <w:pStyle w:val="Paragraphedeliste"/>
              <w:numPr>
                <w:ilvl w:val="0"/>
                <w:numId w:val="3"/>
              </w:numPr>
              <w:rPr>
                <w:i/>
                <w:iCs/>
                <w:color w:val="000000" w:themeColor="text1"/>
                <w:lang w:val="en-US"/>
              </w:rPr>
            </w:pPr>
            <w:proofErr w:type="spellStart"/>
            <w:r>
              <w:rPr>
                <w:color w:val="000000" w:themeColor="text1"/>
                <w:lang w:val="en-US"/>
              </w:rPr>
              <w:lastRenderedPageBreak/>
              <w:t>Standardised</w:t>
            </w:r>
            <w:proofErr w:type="spellEnd"/>
            <w:r>
              <w:rPr>
                <w:color w:val="000000" w:themeColor="text1"/>
                <w:lang w:val="en-US"/>
              </w:rPr>
              <w:t xml:space="preserve"> Assessment of </w:t>
            </w:r>
            <w:proofErr w:type="spellStart"/>
            <w:r>
              <w:rPr>
                <w:color w:val="000000" w:themeColor="text1"/>
                <w:lang w:val="en-US"/>
              </w:rPr>
              <w:t>Personnality</w:t>
            </w:r>
            <w:proofErr w:type="spellEnd"/>
            <w:r>
              <w:rPr>
                <w:color w:val="000000" w:themeColor="text1"/>
                <w:lang w:val="en-US"/>
              </w:rPr>
              <w:t xml:space="preserve"> – Abbreviated scale </w:t>
            </w:r>
            <w:r w:rsidR="005C4ED8">
              <w:rPr>
                <w:color w:val="000000" w:themeColor="text1"/>
                <w:lang w:val="en-US"/>
              </w:rPr>
              <w:fldChar w:fldCharType="begin"/>
            </w:r>
            <w:r w:rsidR="005C4ED8">
              <w:rPr>
                <w:color w:val="000000" w:themeColor="text1"/>
                <w:lang w:val="en-US"/>
              </w:rPr>
              <w:instrText xml:space="preserve"> ADDIN ZOTERO_ITEM CSL_CITATION {"citationID":"4Q7QOiS5","properties":{"formattedCitation":"(21)","plainCitation":"(21)","noteIndex":0},"citationItems":[{"id":3299,"uris":["http://zotero.org/users/3483759/items/H2EY8AM3"],"uri":["http://zotero.org/users/3483759/items/H2EY8AM3"],"itemData":{"id":3299,"type":"article-journal","abstract":"OBJECTIVE: To examine the characteristics, validity, posttest probabilities, and screening capabilities of 8 different instruments used to predict personality disorders.\nMETHOD: Screening instruments were examined in 3 prospective, observational, test-development studies in 3 random samples of Dutch psychiatric outpatients, using the Structured Clinical Interview for DSM-IV Axis II Disorders (SCID-II) as the \"gold standard.\" The studies were performed from March 2004 to March 2005 (study 1: N = 195, mean age = 32.7 years), October 2006 to January 2007 (study 2: N = 79, mean age = 34.3 years), and January 2008 to October 2009 (study 3: N = 102, mean age = 33.7 years). The following 8 assessment instruments were examined: 3 short questionnaires (a self-report form of the Standardized Assessment of Personality-Abbreviated Scale [SAPAS-SR], the self-report Iowa Personality Disorder Screen [IPDS], and a short self-report version of the SCID-II [S-SCID-II]); 2 longer questionnaires (the self-report SCID-II Personality Questionnaire [SCID-II-PQ] and the NEO Five-Factor Inventory [NEO-FFI]); 1 short semistructured interview (the Quick Personality Assessment Schedule [PAS-Q]); and 2 informant-based interviews (the Standardized Assessment of Personality [SAP] and the Standardized Assessment of Personality-Abbreviated Scale for Informants [SAPAS-INF]).\nRESULTS: The SCID-II rate of identification of personality disorders in the 3 studies was between 48.1% and 64.1%. The SAPAS-SR, the IPDS, and the PAS-Q had the best sensitivity (83%, 77%, and 80%, respectively) and specificity (80%, 85%, and 82%, respectively). Moreover, these 3 instruments correctly classified the largest number of patients. Using the SAPAS-SR, the IPDS, or the PAS-Q raises the odds from 50% to between 80% and 84% that a patient in a psychiatric outpatient population will receive a personality disorder diagnosis.\nCONCLUSIONS: The results provide evidence for the usefulness of the SAPAS-SR, IPDS, and PAS-Q instruments for personality disorder screening. Because the PAS-Q takes a longer time and requires qualified personnel to administer it, we recommend use of the SAPAS-SR or the self-report version of the IPDS.","container-title":"The Journal of Clinical Psychiatry","DOI":"10.4088/JCP.11m07067","ISSN":"1555-2101","issue":"2","journalAbbreviation":"J Clin Psychiatry","language":"eng","note":"PMID: 22401476","page":"165-173","source":"PubMed","title":"Results of the search for personality disorder screening tools: clinical implications","title-short":"Results of the search for personality disorder screening tools","volume":"73","author":[{"family":"Germans","given":"Sara"},{"family":"Van Heck","given":"Guus L."},{"family":"Hodiamont","given":"Paul P. G."}],"issued":{"date-parts":[["2012",2]]}}}],"schema":"https://github.com/citation-style-language/schema/raw/master/csl-citation.json"}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(21)</w:t>
            </w:r>
            <w:r w:rsidR="005C4ED8">
              <w:rPr>
                <w:color w:val="000000" w:themeColor="text1"/>
                <w:lang w:val="en-US"/>
              </w:rPr>
              <w:fldChar w:fldCharType="end"/>
            </w:r>
          </w:p>
          <w:p w14:paraId="5F998C85" w14:textId="77777777" w:rsidR="000B7C26" w:rsidRPr="008821FD" w:rsidRDefault="008821FD" w:rsidP="00D302E2">
            <w:pPr>
              <w:pStyle w:val="Paragraphedeliste"/>
              <w:numPr>
                <w:ilvl w:val="0"/>
                <w:numId w:val="3"/>
              </w:numPr>
              <w:rPr>
                <w:i/>
                <w:iCs/>
                <w:color w:val="000000" w:themeColor="text1"/>
                <w:lang w:val="en-US"/>
              </w:rPr>
            </w:pPr>
            <w:r>
              <w:rPr>
                <w:color w:val="000000" w:themeColor="text1"/>
                <w:lang w:val="en-US"/>
              </w:rPr>
              <w:t>Anamnesis</w:t>
            </w:r>
          </w:p>
          <w:p w14:paraId="708E8076" w14:textId="5D7EF378" w:rsidR="008821FD" w:rsidRPr="008821FD" w:rsidRDefault="008821FD" w:rsidP="00D302E2">
            <w:pPr>
              <w:pStyle w:val="Paragraphedeliste"/>
              <w:numPr>
                <w:ilvl w:val="0"/>
                <w:numId w:val="3"/>
              </w:numPr>
              <w:rPr>
                <w:i/>
                <w:iCs/>
                <w:color w:val="000000" w:themeColor="text1"/>
                <w:lang w:val="en-US"/>
              </w:rPr>
            </w:pPr>
            <w:r>
              <w:rPr>
                <w:color w:val="000000" w:themeColor="text1"/>
                <w:lang w:val="en-US"/>
              </w:rPr>
              <w:t xml:space="preserve">Post-Traumatic Stress Disorder-8 Scale </w:t>
            </w:r>
            <w:r w:rsidR="005C4ED8">
              <w:rPr>
                <w:color w:val="000000" w:themeColor="text1"/>
                <w:lang w:val="en-US"/>
              </w:rPr>
              <w:fldChar w:fldCharType="begin"/>
            </w:r>
            <w:r w:rsidR="005C4ED8">
              <w:rPr>
                <w:color w:val="000000" w:themeColor="text1"/>
                <w:lang w:val="en-US"/>
              </w:rPr>
              <w:instrText xml:space="preserve"> ADDIN ZOTERO_ITEM CSL_CITATION {"citationID":"UceU7kZH","properties":{"formattedCitation":"(22)","plainCitation":"(22)","noteIndex":0},"citationItems":[{"id":93136,"uris":["http://zotero.org/users/3483759/items/22I3FJ36"],"uri":["http://zotero.org/users/3483759/items/22I3FJ36"],"itemData":{"id":93136,"type":"article-journal","abstract":"Objectives: The aim was to validate the short PTSD-8 scale against the Structured Clinical Interview (SCID-1) for post-traumatic stress disorder and to test the latent structure of post-traumatic stress disorder in chronic pain patients.\nMethods: A total of 51 chronic nonmalignant pain patients exposed to a traumatic event were consecutively recruited from a multidisciplinary pain center. All participants answered a baseline questionnaire followed by the PTSD-8 and the diagnostic interview for PTSD. Finally, the latent structure of PTSD-8 was tested in a large cohort of 419 patients with chronic nonmalignant pain using confirmatory factor analysis (CFA).\nResults: In total, 33.3% had a diagnosis of PTSD. A good overall accuracy was found validating the PTSD-8 against the diagnostic interview. Convergent validity was indicated as the PTSD-8 correlated strongly with scores of depression and anxiety. The results of the CFA for the PTSD-8 three-factor structure provided excellent fit for the eight post-traumatic stress disorder symptoms.\nConclusions: Overall, the results showed that the PTSD-8 is a valid short screening tool to assess possible post-traumatic stress disorder among patients with chronic pain. In addition, the PTSD-8 scale comprises all of the upcoming ICD-11 post-traumatic stress disorder symptoms within its eight items. Thus, the PTSD-8 is likely also to measure the proposed ICD-11 post-traumatic stress disorder.","container-title":"Pain Medicine (Malden, Mass.)","DOI":"10.1093/pm/pnx166","ISSN":"1526-4637","issue":"7","journalAbbreviation":"Pain Med","language":"eng","note":"PMID: 29016902","page":"1365-1372","source":"PubMed","title":"Validation of the PTSD-8 Scale in Chronic Pain Patients","volume":"19","author":[{"family":"Andersen","given":"Tonny E."},{"family":"Hansen","given":"Maj"},{"family":"Ravn","given":"Sophie L."},{"family":"Seehuus","given":"Renate"},{"family":"Nielsen","given":"Manja"},{"family":"Vaegter","given":"Henrik B."}],"issued":{"date-parts":[["2018",7,1]]}}}],"schema":"https://github.com/citation-style-language/schema/raw/master/csl-citation.json"}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(22)</w:t>
            </w:r>
            <w:r w:rsidR="005C4ED8">
              <w:rPr>
                <w:color w:val="000000" w:themeColor="text1"/>
                <w:lang w:val="en-US"/>
              </w:rPr>
              <w:fldChar w:fldCharType="end"/>
            </w:r>
          </w:p>
          <w:p w14:paraId="6A23E5EA" w14:textId="77777777" w:rsidR="008821FD" w:rsidRDefault="008821FD" w:rsidP="008821FD">
            <w:pPr>
              <w:rPr>
                <w:i/>
                <w:iCs/>
                <w:color w:val="000000" w:themeColor="text1"/>
              </w:rPr>
            </w:pPr>
          </w:p>
          <w:p w14:paraId="4DB8F009" w14:textId="6BC5ED20" w:rsidR="008821FD" w:rsidRPr="008821FD" w:rsidRDefault="008821FD" w:rsidP="008821FD">
            <w:pPr>
              <w:pStyle w:val="Paragraphedeliste"/>
              <w:numPr>
                <w:ilvl w:val="0"/>
                <w:numId w:val="3"/>
              </w:numPr>
              <w:rPr>
                <w:color w:val="000000" w:themeColor="text1"/>
                <w:lang w:val="en-US"/>
              </w:rPr>
            </w:pPr>
            <w:r>
              <w:rPr>
                <w:color w:val="000000" w:themeColor="text1"/>
                <w:lang w:val="en-US"/>
              </w:rPr>
              <w:t xml:space="preserve">Central Sensitization Inventory (Part B) OR </w:t>
            </w:r>
            <w:r w:rsidR="003E0ECA">
              <w:rPr>
                <w:color w:val="000000" w:themeColor="text1"/>
                <w:lang w:val="en-US"/>
              </w:rPr>
              <w:t>(</w:t>
            </w:r>
            <w:r>
              <w:rPr>
                <w:color w:val="000000" w:themeColor="text1"/>
                <w:lang w:val="en-US"/>
              </w:rPr>
              <w:t xml:space="preserve">Insomnia Severity Index </w:t>
            </w:r>
            <w:r w:rsidR="005C4ED8">
              <w:rPr>
                <w:color w:val="000000" w:themeColor="text1"/>
                <w:lang w:val="en-US"/>
              </w:rPr>
              <w:fldChar w:fldCharType="begin"/>
            </w:r>
            <w:r w:rsidR="005C4ED8">
              <w:rPr>
                <w:color w:val="000000" w:themeColor="text1"/>
                <w:lang w:val="en-US"/>
              </w:rPr>
              <w:instrText xml:space="preserve"> ADDIN ZOTERO_ITEM CSL_CITATION {"citationID":"JOYb25LH","properties":{"formattedCitation":"(23)","plainCitation":"(23)","noteIndex":0},"citationItems":[{"id":3176,"uris":["http://zotero.org/users/3483759/items/EWEYZMNZ"],"uri":["http://zotero.org/users/3483759/items/EWEYZMNZ"],"itemData":{"id":3176,"type":"article-journal","abstract":"Although insomnia is common in patients with low back pain (LBP), it is unknown whether commonly used self-report sleep measures are sufficiently accurate to screen for insomnia in the LBP population. This study investigated the discriminatory properties of the Pittsburgh Sleep Quality Index (Pittsburgh questionnaire), Insomnia Severity Index (Insomnia index), Epworth Sleepiness Scale (Epworth scale) and the sleep item of the Roland and Morris Disability Questionnaire (Roland item) to detect insomnia in patients with LBP by comparing their accuracy to detect insomnia to a sleep diary. The study also aimed to determine the clinical optimal cut-off scores of the questionnaires to detect insomnia in the LBP population.","container-title":"BMC Musculoskeletal Disorders","DOI":"10.1186/1471-2474-14-196","ISSN":"1471-2474","journalAbbreviation":"BMC Musculoskeletal Disorders","page":"196","source":"BioMed Central","title":"Detecting insomnia in patients with low back pain: accuracy of four self-report sleep measures","title-short":"Detecting insomnia in patients with low back pain","volume":"14","author":[{"family":"Alsaadi","given":"Saad M."},{"family":"McAuley","given":"James H."},{"family":"Hush","given":"Julia M."},{"family":"Bartlett","given":"Delwyn J."},{"family":"Henschke","given":"Nicholas"},{"family":"Grunstein","given":"Ronald R."},{"family":"Maher","given":"Chris G."}],"issued":{"date-parts":[["2013",6,27]]}}}],"schema":"https://github.com/citation-style-language/schema/raw/master/csl-citation.json"}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(23)</w:t>
            </w:r>
            <w:r w:rsidR="005C4ED8">
              <w:rPr>
                <w:color w:val="000000" w:themeColor="text1"/>
                <w:lang w:val="en-US"/>
              </w:rPr>
              <w:fldChar w:fldCharType="end"/>
            </w:r>
            <w:r>
              <w:rPr>
                <w:color w:val="000000" w:themeColor="text1"/>
                <w:lang w:val="en-US"/>
              </w:rPr>
              <w:t xml:space="preserve"> AND/OR Fatigue Severity Scale </w:t>
            </w:r>
            <w:r w:rsidR="005C4ED8">
              <w:rPr>
                <w:color w:val="000000" w:themeColor="text1"/>
                <w:lang w:val="en-US"/>
              </w:rPr>
              <w:fldChar w:fldCharType="begin"/>
            </w:r>
            <w:r w:rsidR="005C4ED8">
              <w:rPr>
                <w:color w:val="000000" w:themeColor="text1"/>
                <w:lang w:val="en-US"/>
              </w:rPr>
              <w:instrText xml:space="preserve"> ADDIN ZOTERO_ITEM CSL_CITATION {"citationID":"CqNMCv7m","properties":{"formattedCitation":"(24)","plainCitation":"(24)","noteIndex":0},"citationItems":[{"id":3179,"uris":["http://zotero.org/users/3483759/items/8F2XPKD3"],"uri":["http://zotero.org/users/3483759/items/8F2XPKD3"],"itemData":{"id":3179,"type":"article-journal","abstract":"Objective\nTo investigate an appropriate scoring system and unidimensionality using Rasch analysis, discriminant validity, and reliability of the Fatigue Severity Scale (FSS) in people with chronic neck pain.\nDesign\nCross-sectional.\nSetting\nTertiary institution.\nParticipants\nPatients with chronic neck pain (n=100) and asymptomatic controls (n=40).\nInterventions\nNot applicable.\nMain Outcome Measure\nThe FSS.\nResults\nTwenty-six of the 100 participants with chronic neck pain agreed to complete the FSS again within 1 week after the first administration for the assessment of the test-retest reliability. Two items obviously threatening unidimensionality were eliminated, and the 7-item FSS was developed through Rasch analyses. The 7-item FSS demonstrated the appropriateness of its 7-point scale and adequate internal consistency (Rasch-generated reliability, .83–.91). The 7-item FSS had a negligible floor effect (1%) and ceiling effect (2%). The item-person map demonstrated limited distribution of item difficulty in comparison with the distribution of person ability. The chronic neck pain group demonstrated significantly (P&lt;.001) higher scores in the 7-item FSS than the control group, indicating discriminant validity. The 7-item FSS also demonstrated adequate test-retest reliability with a mean interval of 4.1 days (n=26) for each item (quadratic-weighted κ=.83–.94), and as a whole (intraclass correlation coefficient=.95). A 0-to-100 scale table reflecting Rasch scores was developed, and the minimum detectable change was 9.5 in the 0 to 100 scale.\nConclusion\nThe 7-item FSS appears unidimensional and reliable, and can be used quickly in clinical practice to gain a basic understanding of fatigue symptoms in people with chronic neck pain. Further, it is possible to modify the 7-item FSS to enhance discriminant ability within people with chronic neck pain by adding additional items, enlarging the distribution of item difficulty.","container-title":"Archives of Physical Medicine and Rehabilitation","DOI":"10.1016/j.apmr.2012.12.013","ISSN":"0003-9993","issue":"7","journalAbbreviation":"Archives of Physical Medicine and Rehabilitation","page":"1328-1334","source":"ScienceDirect","title":"Construct Validity and Test-Retest Reliability of the Fatigue Severity Scale in People With Chronic Neck Pain","volume":"94","author":[{"family":"Takasaki","given":"Hiroshi"},{"family":"Treleaven","given":"Julia"}],"issued":{"date-parts":[["2013",7,1]]}}}],"schema":"https://github.com/citation-style-language/schema/raw/master/csl-citation.json"}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(24)</w:t>
            </w:r>
            <w:r w:rsidR="005C4ED8">
              <w:rPr>
                <w:color w:val="000000" w:themeColor="text1"/>
                <w:lang w:val="en-US"/>
              </w:rPr>
              <w:fldChar w:fldCharType="end"/>
            </w:r>
            <w:r w:rsidR="003E0ECA">
              <w:rPr>
                <w:color w:val="000000" w:themeColor="text1"/>
                <w:lang w:val="en-US"/>
              </w:rPr>
              <w:t>)</w:t>
            </w:r>
          </w:p>
        </w:tc>
      </w:tr>
      <w:tr w:rsidR="00484ECB" w:rsidRPr="00692F21" w14:paraId="489FAE1B" w14:textId="77777777" w:rsidTr="00450973">
        <w:tc>
          <w:tcPr>
            <w:tcW w:w="13996" w:type="dxa"/>
            <w:gridSpan w:val="2"/>
            <w:shd w:val="clear" w:color="auto" w:fill="AEAAAA" w:themeFill="background2" w:themeFillShade="BF"/>
          </w:tcPr>
          <w:p w14:paraId="4532CAED" w14:textId="77777777" w:rsidR="00484ECB" w:rsidRPr="004A227D" w:rsidRDefault="00484ECB" w:rsidP="00484ECB">
            <w:pPr>
              <w:jc w:val="center"/>
              <w:rPr>
                <w:color w:val="000000" w:themeColor="text1"/>
              </w:rPr>
            </w:pPr>
            <w:r>
              <w:rPr>
                <w:color w:val="000000" w:themeColor="text1"/>
              </w:rPr>
              <w:lastRenderedPageBreak/>
              <w:t>Domain 4: COGNITIVE-EMOTIONAL DRIVERS</w:t>
            </w:r>
          </w:p>
        </w:tc>
      </w:tr>
      <w:tr w:rsidR="00484ECB" w:rsidRPr="00692F21" w14:paraId="711CEB07" w14:textId="77777777" w:rsidTr="00450973">
        <w:tc>
          <w:tcPr>
            <w:tcW w:w="6998" w:type="dxa"/>
            <w:shd w:val="clear" w:color="auto" w:fill="E7E6E6" w:themeFill="background2"/>
          </w:tcPr>
          <w:p w14:paraId="30E70AA4" w14:textId="77777777" w:rsidR="00484ECB" w:rsidRPr="00761279" w:rsidRDefault="00484ECB" w:rsidP="00484ECB">
            <w:pPr>
              <w:rPr>
                <w:i/>
                <w:iCs/>
                <w:color w:val="000000" w:themeColor="text1"/>
              </w:rPr>
            </w:pPr>
            <w:r w:rsidRPr="00761279">
              <w:rPr>
                <w:i/>
                <w:iCs/>
                <w:color w:val="000000" w:themeColor="text1"/>
              </w:rPr>
              <w:t>Category A: Maladaptive cognitive-emotional factors</w:t>
            </w:r>
          </w:p>
        </w:tc>
        <w:tc>
          <w:tcPr>
            <w:tcW w:w="6998" w:type="dxa"/>
            <w:shd w:val="clear" w:color="auto" w:fill="E7E6E6" w:themeFill="background2"/>
          </w:tcPr>
          <w:p w14:paraId="2A8FFE56" w14:textId="4E5C3DE8" w:rsidR="00484ECB" w:rsidRPr="00761279" w:rsidRDefault="00484ECB" w:rsidP="00484ECB">
            <w:pPr>
              <w:rPr>
                <w:i/>
                <w:iCs/>
                <w:color w:val="000000" w:themeColor="text1"/>
              </w:rPr>
            </w:pPr>
          </w:p>
        </w:tc>
      </w:tr>
      <w:tr w:rsidR="00484ECB" w:rsidRPr="00692F21" w14:paraId="625D900A" w14:textId="77777777" w:rsidTr="00450973">
        <w:tc>
          <w:tcPr>
            <w:tcW w:w="6998" w:type="dxa"/>
          </w:tcPr>
          <w:p w14:paraId="47CC3C9A" w14:textId="77777777" w:rsidR="002F07D7" w:rsidRDefault="002F07D7" w:rsidP="002F07D7">
            <w:pPr>
              <w:ind w:left="360"/>
              <w:rPr>
                <w:i/>
                <w:iCs/>
                <w:color w:val="000000" w:themeColor="text1"/>
              </w:rPr>
            </w:pPr>
          </w:p>
          <w:p w14:paraId="3B1542C6" w14:textId="77777777" w:rsidR="002F07D7" w:rsidRDefault="002F07D7" w:rsidP="002F07D7">
            <w:pPr>
              <w:ind w:left="360"/>
              <w:rPr>
                <w:i/>
                <w:iCs/>
                <w:color w:val="000000" w:themeColor="text1"/>
              </w:rPr>
            </w:pPr>
          </w:p>
          <w:p w14:paraId="6C12048A" w14:textId="77777777" w:rsidR="008E1FD9" w:rsidRDefault="008E1FD9" w:rsidP="008E1FD9">
            <w:pPr>
              <w:ind w:left="360"/>
              <w:rPr>
                <w:i/>
                <w:iCs/>
                <w:color w:val="000000" w:themeColor="text1"/>
              </w:rPr>
            </w:pPr>
          </w:p>
          <w:p w14:paraId="15BF578C" w14:textId="77777777" w:rsidR="008E1FD9" w:rsidRDefault="008E1FD9" w:rsidP="008E1FD9">
            <w:pPr>
              <w:ind w:left="360"/>
              <w:rPr>
                <w:i/>
                <w:iCs/>
                <w:color w:val="000000" w:themeColor="text1"/>
              </w:rPr>
            </w:pPr>
          </w:p>
          <w:p w14:paraId="357ADB99" w14:textId="77777777" w:rsidR="008E1FD9" w:rsidRDefault="008E1FD9" w:rsidP="008E1FD9">
            <w:pPr>
              <w:ind w:left="360"/>
              <w:rPr>
                <w:i/>
                <w:iCs/>
                <w:color w:val="000000" w:themeColor="text1"/>
              </w:rPr>
            </w:pPr>
          </w:p>
          <w:p w14:paraId="7D7157D0" w14:textId="688E485C" w:rsidR="00484ECB" w:rsidRDefault="00484ECB" w:rsidP="00484ECB">
            <w:pPr>
              <w:numPr>
                <w:ilvl w:val="0"/>
                <w:numId w:val="8"/>
              </w:numPr>
              <w:rPr>
                <w:i/>
                <w:iCs/>
                <w:color w:val="000000" w:themeColor="text1"/>
              </w:rPr>
            </w:pPr>
            <w:r>
              <w:rPr>
                <w:i/>
                <w:iCs/>
                <w:color w:val="000000" w:themeColor="text1"/>
              </w:rPr>
              <w:t xml:space="preserve">23/ </w:t>
            </w:r>
            <w:r w:rsidRPr="007E1D41">
              <w:rPr>
                <w:i/>
                <w:iCs/>
                <w:color w:val="000000" w:themeColor="text1"/>
              </w:rPr>
              <w:t>Pain catastrophizing</w:t>
            </w:r>
          </w:p>
          <w:p w14:paraId="0042B28A" w14:textId="77777777" w:rsidR="00484ECB" w:rsidRPr="004A227D" w:rsidRDefault="00484ECB" w:rsidP="00484ECB">
            <w:pPr>
              <w:ind w:left="360" w:firstLine="60"/>
              <w:rPr>
                <w:i/>
                <w:iCs/>
                <w:color w:val="000000" w:themeColor="text1"/>
              </w:rPr>
            </w:pPr>
          </w:p>
          <w:p w14:paraId="19C801DF" w14:textId="77777777" w:rsidR="00484ECB" w:rsidRDefault="00484ECB" w:rsidP="00484ECB">
            <w:pPr>
              <w:numPr>
                <w:ilvl w:val="0"/>
                <w:numId w:val="8"/>
              </w:numPr>
              <w:rPr>
                <w:i/>
                <w:iCs/>
                <w:color w:val="000000" w:themeColor="text1"/>
              </w:rPr>
            </w:pPr>
            <w:r>
              <w:rPr>
                <w:i/>
                <w:iCs/>
                <w:color w:val="000000" w:themeColor="text1"/>
              </w:rPr>
              <w:t xml:space="preserve">24/ </w:t>
            </w:r>
            <w:r w:rsidRPr="007E1D41">
              <w:rPr>
                <w:i/>
                <w:iCs/>
                <w:color w:val="000000" w:themeColor="text1"/>
              </w:rPr>
              <w:t xml:space="preserve">Pain-related anxiety </w:t>
            </w:r>
          </w:p>
          <w:p w14:paraId="28FC8229" w14:textId="77777777" w:rsidR="00484ECB" w:rsidRPr="007E1D41" w:rsidRDefault="00484ECB" w:rsidP="00484ECB">
            <w:pPr>
              <w:rPr>
                <w:i/>
                <w:iCs/>
                <w:color w:val="000000" w:themeColor="text1"/>
              </w:rPr>
            </w:pPr>
          </w:p>
          <w:p w14:paraId="7A1A1EF0" w14:textId="77777777" w:rsidR="00484ECB" w:rsidRDefault="00484ECB" w:rsidP="00484ECB">
            <w:pPr>
              <w:numPr>
                <w:ilvl w:val="0"/>
                <w:numId w:val="8"/>
              </w:numPr>
              <w:rPr>
                <w:i/>
                <w:iCs/>
                <w:color w:val="000000" w:themeColor="text1"/>
              </w:rPr>
            </w:pPr>
            <w:r>
              <w:rPr>
                <w:i/>
                <w:iCs/>
                <w:color w:val="000000" w:themeColor="text1"/>
              </w:rPr>
              <w:t xml:space="preserve">25/ </w:t>
            </w:r>
            <w:r w:rsidRPr="007E1D41">
              <w:rPr>
                <w:i/>
                <w:iCs/>
                <w:color w:val="000000" w:themeColor="text1"/>
              </w:rPr>
              <w:t xml:space="preserve">Negative mood </w:t>
            </w:r>
          </w:p>
          <w:p w14:paraId="5721CA82" w14:textId="77777777" w:rsidR="00484ECB" w:rsidRPr="007E1D41" w:rsidRDefault="00484ECB" w:rsidP="00484ECB">
            <w:pPr>
              <w:rPr>
                <w:i/>
                <w:iCs/>
                <w:color w:val="000000" w:themeColor="text1"/>
              </w:rPr>
            </w:pPr>
          </w:p>
          <w:p w14:paraId="4662B7AA" w14:textId="77777777" w:rsidR="00484ECB" w:rsidRDefault="00484ECB" w:rsidP="00484ECB">
            <w:pPr>
              <w:numPr>
                <w:ilvl w:val="0"/>
                <w:numId w:val="8"/>
              </w:numPr>
              <w:rPr>
                <w:i/>
                <w:iCs/>
                <w:color w:val="000000" w:themeColor="text1"/>
              </w:rPr>
            </w:pPr>
            <w:r>
              <w:rPr>
                <w:i/>
                <w:iCs/>
                <w:color w:val="000000" w:themeColor="text1"/>
              </w:rPr>
              <w:t xml:space="preserve">26/ </w:t>
            </w:r>
            <w:r w:rsidRPr="007E1D41">
              <w:rPr>
                <w:i/>
                <w:iCs/>
                <w:color w:val="000000" w:themeColor="text1"/>
              </w:rPr>
              <w:t>Fear of movement</w:t>
            </w:r>
          </w:p>
          <w:p w14:paraId="542CD7D0" w14:textId="77777777" w:rsidR="00484ECB" w:rsidRPr="007E1D41" w:rsidRDefault="00484ECB" w:rsidP="00484ECB">
            <w:pPr>
              <w:ind w:firstLine="60"/>
              <w:rPr>
                <w:i/>
                <w:iCs/>
                <w:color w:val="000000" w:themeColor="text1"/>
              </w:rPr>
            </w:pPr>
          </w:p>
          <w:p w14:paraId="57602558" w14:textId="77777777" w:rsidR="00484ECB" w:rsidRDefault="00484ECB" w:rsidP="00484ECB">
            <w:pPr>
              <w:numPr>
                <w:ilvl w:val="0"/>
                <w:numId w:val="8"/>
              </w:numPr>
              <w:rPr>
                <w:i/>
                <w:iCs/>
                <w:color w:val="000000" w:themeColor="text1"/>
              </w:rPr>
            </w:pPr>
            <w:r>
              <w:rPr>
                <w:i/>
                <w:iCs/>
                <w:color w:val="000000" w:themeColor="text1"/>
              </w:rPr>
              <w:t xml:space="preserve">27/ </w:t>
            </w:r>
            <w:r w:rsidRPr="007E1D41">
              <w:rPr>
                <w:i/>
                <w:iCs/>
                <w:color w:val="000000" w:themeColor="text1"/>
              </w:rPr>
              <w:t xml:space="preserve">Pain-related fears </w:t>
            </w:r>
          </w:p>
          <w:p w14:paraId="1E85988F" w14:textId="77777777" w:rsidR="00484ECB" w:rsidRPr="007E1D41" w:rsidRDefault="00484ECB" w:rsidP="00484ECB">
            <w:pPr>
              <w:rPr>
                <w:i/>
                <w:iCs/>
                <w:color w:val="000000" w:themeColor="text1"/>
              </w:rPr>
            </w:pPr>
          </w:p>
          <w:p w14:paraId="063A5588" w14:textId="77777777" w:rsidR="00484ECB" w:rsidRDefault="00484ECB" w:rsidP="00484ECB">
            <w:pPr>
              <w:numPr>
                <w:ilvl w:val="0"/>
                <w:numId w:val="8"/>
              </w:numPr>
              <w:rPr>
                <w:i/>
                <w:iCs/>
                <w:color w:val="000000" w:themeColor="text1"/>
              </w:rPr>
            </w:pPr>
            <w:r>
              <w:rPr>
                <w:i/>
                <w:iCs/>
                <w:color w:val="000000" w:themeColor="text1"/>
              </w:rPr>
              <w:t xml:space="preserve">28/ </w:t>
            </w:r>
            <w:r w:rsidRPr="007E1D41">
              <w:rPr>
                <w:i/>
                <w:iCs/>
                <w:color w:val="000000" w:themeColor="text1"/>
              </w:rPr>
              <w:t xml:space="preserve">Poor Self-efficacy </w:t>
            </w:r>
          </w:p>
          <w:p w14:paraId="06F00300" w14:textId="77777777" w:rsidR="00484ECB" w:rsidRPr="007E1D41" w:rsidRDefault="00484ECB" w:rsidP="00484ECB">
            <w:pPr>
              <w:rPr>
                <w:i/>
                <w:iCs/>
                <w:color w:val="000000" w:themeColor="text1"/>
              </w:rPr>
            </w:pPr>
          </w:p>
          <w:p w14:paraId="40AFBA24" w14:textId="77777777" w:rsidR="00484ECB" w:rsidRDefault="00484ECB" w:rsidP="00484ECB">
            <w:pPr>
              <w:numPr>
                <w:ilvl w:val="0"/>
                <w:numId w:val="8"/>
              </w:numPr>
              <w:rPr>
                <w:i/>
                <w:iCs/>
                <w:color w:val="000000" w:themeColor="text1"/>
              </w:rPr>
            </w:pPr>
            <w:r>
              <w:rPr>
                <w:i/>
                <w:iCs/>
                <w:color w:val="000000" w:themeColor="text1"/>
              </w:rPr>
              <w:t xml:space="preserve">29/ </w:t>
            </w:r>
            <w:r w:rsidRPr="007E1D41">
              <w:rPr>
                <w:i/>
                <w:iCs/>
                <w:color w:val="000000" w:themeColor="text1"/>
              </w:rPr>
              <w:t xml:space="preserve">High Illness perception </w:t>
            </w:r>
          </w:p>
          <w:p w14:paraId="3084D830" w14:textId="77777777" w:rsidR="00484ECB" w:rsidRPr="007E1D41" w:rsidRDefault="00484ECB" w:rsidP="00484ECB">
            <w:pPr>
              <w:rPr>
                <w:i/>
                <w:iCs/>
                <w:color w:val="000000" w:themeColor="text1"/>
              </w:rPr>
            </w:pPr>
          </w:p>
          <w:p w14:paraId="73666C7F" w14:textId="77777777" w:rsidR="00484ECB" w:rsidRDefault="00484ECB" w:rsidP="00484ECB">
            <w:pPr>
              <w:numPr>
                <w:ilvl w:val="0"/>
                <w:numId w:val="8"/>
              </w:numPr>
              <w:rPr>
                <w:i/>
                <w:iCs/>
              </w:rPr>
            </w:pPr>
            <w:r>
              <w:rPr>
                <w:i/>
                <w:iCs/>
              </w:rPr>
              <w:t xml:space="preserve">30/ </w:t>
            </w:r>
            <w:r w:rsidRPr="007E1D41">
              <w:rPr>
                <w:i/>
                <w:iCs/>
              </w:rPr>
              <w:t>Pain expectations</w:t>
            </w:r>
          </w:p>
          <w:p w14:paraId="3B5D33C8" w14:textId="77777777" w:rsidR="00484ECB" w:rsidRPr="007E1D41" w:rsidRDefault="00484ECB" w:rsidP="00484ECB">
            <w:pPr>
              <w:rPr>
                <w:i/>
                <w:iCs/>
              </w:rPr>
            </w:pPr>
          </w:p>
          <w:p w14:paraId="01984C03" w14:textId="77777777" w:rsidR="00484ECB" w:rsidRPr="00BD797E" w:rsidRDefault="00484ECB" w:rsidP="00484ECB">
            <w:pPr>
              <w:numPr>
                <w:ilvl w:val="0"/>
                <w:numId w:val="8"/>
              </w:numPr>
              <w:rPr>
                <w:i/>
                <w:iCs/>
              </w:rPr>
            </w:pPr>
            <w:r w:rsidRPr="00BD797E">
              <w:rPr>
                <w:i/>
                <w:iCs/>
              </w:rPr>
              <w:t>31/ Negative/low expectation of recovery</w:t>
            </w:r>
          </w:p>
          <w:p w14:paraId="4AA8C616" w14:textId="77777777" w:rsidR="00484ECB" w:rsidRPr="00BD797E" w:rsidRDefault="00484ECB" w:rsidP="00484ECB">
            <w:pPr>
              <w:rPr>
                <w:i/>
                <w:iCs/>
              </w:rPr>
            </w:pPr>
          </w:p>
          <w:p w14:paraId="47C42045" w14:textId="77777777" w:rsidR="00484ECB" w:rsidRDefault="00484ECB" w:rsidP="00484ECB">
            <w:pPr>
              <w:numPr>
                <w:ilvl w:val="0"/>
                <w:numId w:val="8"/>
              </w:numPr>
              <w:rPr>
                <w:i/>
                <w:iCs/>
              </w:rPr>
            </w:pPr>
            <w:r>
              <w:rPr>
                <w:i/>
                <w:iCs/>
              </w:rPr>
              <w:lastRenderedPageBreak/>
              <w:t xml:space="preserve">32/ </w:t>
            </w:r>
            <w:r w:rsidRPr="007E1D41">
              <w:rPr>
                <w:i/>
                <w:iCs/>
              </w:rPr>
              <w:t xml:space="preserve">Low Pain coping </w:t>
            </w:r>
          </w:p>
          <w:p w14:paraId="4A16DA0C" w14:textId="77777777" w:rsidR="00484ECB" w:rsidRPr="007E1D41" w:rsidRDefault="00484ECB" w:rsidP="00484ECB">
            <w:pPr>
              <w:rPr>
                <w:i/>
                <w:iCs/>
              </w:rPr>
            </w:pPr>
          </w:p>
          <w:p w14:paraId="69B7D62C" w14:textId="77777777" w:rsidR="00484ECB" w:rsidRPr="00761279" w:rsidRDefault="00484ECB" w:rsidP="00484ECB">
            <w:pPr>
              <w:numPr>
                <w:ilvl w:val="0"/>
                <w:numId w:val="8"/>
              </w:numPr>
              <w:rPr>
                <w:i/>
                <w:iCs/>
              </w:rPr>
            </w:pPr>
            <w:r>
              <w:rPr>
                <w:i/>
                <w:iCs/>
              </w:rPr>
              <w:t xml:space="preserve">33/ </w:t>
            </w:r>
            <w:r w:rsidRPr="00761279">
              <w:rPr>
                <w:i/>
                <w:iCs/>
              </w:rPr>
              <w:t>Poor knowledge relating to pain science</w:t>
            </w:r>
          </w:p>
          <w:p w14:paraId="4CA051B1" w14:textId="4C28224A" w:rsidR="00484ECB" w:rsidRDefault="00484ECB" w:rsidP="00484ECB">
            <w:pPr>
              <w:rPr>
                <w:i/>
                <w:iCs/>
              </w:rPr>
            </w:pPr>
          </w:p>
          <w:p w14:paraId="3AB85EBA" w14:textId="77777777" w:rsidR="00D272D6" w:rsidRPr="00761279" w:rsidRDefault="00D272D6" w:rsidP="00484ECB">
            <w:pPr>
              <w:rPr>
                <w:i/>
                <w:iCs/>
              </w:rPr>
            </w:pPr>
          </w:p>
          <w:p w14:paraId="3D6AC8DF" w14:textId="77777777" w:rsidR="00484ECB" w:rsidRDefault="00484ECB" w:rsidP="00484ECB">
            <w:pPr>
              <w:numPr>
                <w:ilvl w:val="0"/>
                <w:numId w:val="8"/>
              </w:numPr>
              <w:rPr>
                <w:i/>
                <w:iCs/>
              </w:rPr>
            </w:pPr>
            <w:r>
              <w:rPr>
                <w:i/>
                <w:iCs/>
              </w:rPr>
              <w:t xml:space="preserve">34/ </w:t>
            </w:r>
            <w:r w:rsidRPr="00712CC3">
              <w:rPr>
                <w:i/>
                <w:iCs/>
              </w:rPr>
              <w:t>Perceived injustice</w:t>
            </w:r>
          </w:p>
          <w:p w14:paraId="44A8D71F" w14:textId="77777777" w:rsidR="00484ECB" w:rsidRPr="00712CC3" w:rsidRDefault="00484ECB" w:rsidP="00484ECB">
            <w:pPr>
              <w:rPr>
                <w:i/>
                <w:iCs/>
              </w:rPr>
            </w:pPr>
          </w:p>
          <w:p w14:paraId="1C519E60" w14:textId="24549197" w:rsidR="00747E4F" w:rsidRPr="00D272D6" w:rsidRDefault="00484ECB" w:rsidP="00747E4F">
            <w:pPr>
              <w:pStyle w:val="Paragraphedeliste"/>
              <w:numPr>
                <w:ilvl w:val="0"/>
                <w:numId w:val="8"/>
              </w:numPr>
              <w:rPr>
                <w:color w:val="000000" w:themeColor="text1"/>
                <w:lang w:val="en-US"/>
              </w:rPr>
            </w:pPr>
            <w:r>
              <w:rPr>
                <w:i/>
                <w:iCs/>
                <w:lang w:val="en-US"/>
              </w:rPr>
              <w:t xml:space="preserve">35/ </w:t>
            </w:r>
            <w:r w:rsidRPr="004A227D">
              <w:rPr>
                <w:i/>
                <w:iCs/>
                <w:lang w:val="en-US"/>
              </w:rPr>
              <w:t>Perception that medical treatments are still needed or incomplete</w:t>
            </w:r>
          </w:p>
        </w:tc>
        <w:tc>
          <w:tcPr>
            <w:tcW w:w="6998" w:type="dxa"/>
          </w:tcPr>
          <w:p w14:paraId="5941C7A5" w14:textId="13ABDFE8" w:rsidR="00484ECB" w:rsidRDefault="002F07D7" w:rsidP="00A86E35">
            <w:pPr>
              <w:pStyle w:val="Paragraphedeliste"/>
              <w:numPr>
                <w:ilvl w:val="0"/>
                <w:numId w:val="12"/>
              </w:numPr>
              <w:jc w:val="both"/>
              <w:rPr>
                <w:color w:val="000000" w:themeColor="text1"/>
                <w:lang w:val="en-US"/>
              </w:rPr>
            </w:pPr>
            <w:proofErr w:type="spellStart"/>
            <w:r>
              <w:rPr>
                <w:color w:val="000000" w:themeColor="text1"/>
                <w:lang w:val="en-US"/>
              </w:rPr>
              <w:lastRenderedPageBreak/>
              <w:t>STart</w:t>
            </w:r>
            <w:proofErr w:type="spellEnd"/>
            <w:r>
              <w:rPr>
                <w:color w:val="000000" w:themeColor="text1"/>
                <w:lang w:val="en-US"/>
              </w:rPr>
              <w:t xml:space="preserve"> Back Screening tool</w:t>
            </w:r>
            <w:r w:rsidR="008E1FD9">
              <w:rPr>
                <w:color w:val="000000" w:themeColor="text1"/>
                <w:lang w:val="en-US"/>
              </w:rPr>
              <w:t>: The tool covers no element of this category. However, its prognostic ability</w:t>
            </w:r>
            <w:r w:rsidR="00600B7D">
              <w:rPr>
                <w:color w:val="000000" w:themeColor="text1"/>
                <w:lang w:val="en-US"/>
              </w:rPr>
              <w:t xml:space="preserve"> (prediction of disability)</w:t>
            </w:r>
            <w:r w:rsidR="008E1FD9">
              <w:rPr>
                <w:color w:val="000000" w:themeColor="text1"/>
                <w:lang w:val="en-US"/>
              </w:rPr>
              <w:t xml:space="preserve"> based on psychosocial factors is relevant for clinicians </w:t>
            </w:r>
            <w:r w:rsidR="005C4ED8">
              <w:rPr>
                <w:color w:val="000000" w:themeColor="text1"/>
                <w:lang w:val="en-US"/>
              </w:rPr>
              <w:fldChar w:fldCharType="begin"/>
            </w:r>
            <w:r w:rsidR="005C4ED8">
              <w:rPr>
                <w:color w:val="000000" w:themeColor="text1"/>
                <w:lang w:val="en-US"/>
              </w:rPr>
              <w:instrText xml:space="preserve"> ADDIN ZOTERO_ITEM CSL_CITATION {"citationID":"q1iMWZJ0","properties":{"formattedCitation":"(25,26)","plainCitation":"(25,26)","noteIndex":0},"citationItems":[{"id":214,"uris":["http://zotero.org/users/3483759/items/VQZS5AWN"],"uri":["http://zotero.org/users/3483759/items/VQZS5AWN"],"itemData":{"id":214,"type":"article-journal","abstract":"BACKGROUND: Psychologically informed practice emphasizes routine identification of modifiable psychological risk factors being highlighted.\nOBJECTIVE: The purpose of this study was to test the predictive validity of the STarT Back Screening Tool (SBT) in comparison with single-construct psychological measures for 6-month clinical outcomes.\nDESIGN: This was an observational, prospective cohort study.\nMETHODS: Patients (n=146) receiving physical therapy for low back pain were administered the SBT and a battery of psychological measures (Fear-Avoidance Beliefs Questionnaire physical activity scale and work scale [FABQ-PA and FABQ-W, respectively], Pain Catastrophizing Scale [PCS], 11-item version of the Tampa Scale of Kinesiophobia [TSK-11], and 9-item Patient Health Questionnaire [PHQ-9]) at initial evaluation and 4 weeks later. Treatment was at the physical therapist's discretion. Clinical outcomes consisted of pain intensity and self-reported disability. Prediction of 6-month clinical outcomes was assessed for intake SBT and psychological measure scores using multiple regression models while controlling for other prognostic variables. In addition, the predictive capabilities of intake to 4-week changes in SBT and psychological measure scores for 6-month clinical outcomes were assessed.\nRESULTS: Intake pain intensity scores (β=.39 to .45) and disability scores (β=.47 to .60) were the strongest predictors in all final regression models, explaining 22% and 24% and 43% and 48% of the variance for the respective clinical outcome at 6 months. Neither SBT nor psychological measure scores improved prediction of 6-month pain intensity. The SBT overall scores (β=.22) and SBT psychosocial scores (β=.25) added to the prediction of disability at 6 months. Four-week changes in TSK-11 scores (β=-.18) were predictive of pain intensity at 6 months. Four-week changes in FABQ-PA scores (β=-.21), TSK-11 scores (β=-.20) and SBT overall scores (β=-.18) were predictive of disability at 6 months.\nLIMITATIONS: Physical therapy treatment was not standardized or accounted for in the analysis.\nCONCLUSIONS: Prediction of clinical outcomes by psychology-based measures was dependent upon the clinical outcome domain of interest. Similar to studies from the primary care setting, initial screening with the SBT provided additional prognostic information for 6-month disability and changes in SBT overall scores may provide important clinical decision-making information for treatment monitoring.","container-title":"Physical Therapy","DOI":"10.2522/ptj.20120207","ISSN":"1538-6724","issue":"3","journalAbbreviation":"Phys Ther","language":"eng","note":"PMID: 23125279\nPMCID: PMC3588106","page":"321-333","source":"PubMed","title":"The STarT back screening tool and individual psychological measures: evaluation of prognostic capabilities for low back pain clinical outcomes in outpatient physical therapy settings","title-short":"The STarT back screening tool and individual psychological measures","volume":"93","author":[{"family":"Beneciuk","given":"Jason M."},{"family":"Bishop","given":"Mark D."},{"family":"Fritz","given":"Julie M."},{"family":"Robinson","given":"Michael E."},{"family":"Asal","given":"Nabih R."},{"family":"Nisenzon","given":"Anne N."},{"family":"George","given":"Steven Z."}],"issued":{"date-parts":[["2013",3]]}}},{"id":10019,"uris":["http://zotero.org/users/3483759/items/UHD7WL44"],"uri":["http://zotero.org/users/3483759/items/UHD7WL44"],"itemData":{"id":10019,"type":"article-journal","abstract":"OBJECTIVE: To develop and validate a tool that screens for back pain prognostic indicators relevant to initial decision making in primary care. METHODS: The setting was UK primary care adults with nonspecific back pain. Constructs that were independent prognostic indicators for persistence were identified from secondary analysis of 2 existing cohorts and published literature. Receiver operating characteristic curve analysis identified single screening questions for relevant constructs. Psychometric properties of the tool, including concurrent and discriminant validity, internal consistency, and repeatability, were assessed within a new development sample (n = 131) and tool score cutoffs were established to enable allocation to 3 subgroups (low, medium, and high risk). Predictive and external validity were evaluated within an independent external sample (n = 500). RESULTS: The tool included 9 items: referred leg pain, comorbid pain, disability (2 items), bothersomeness, catastrophizing, fear, anxiety, and depression. The latter 5 items were identified as a psychosocial subscale. The tool demonstrated good reliability and validity and was acceptable to patients and clinicians. Patients scoring 0-3 were classified as low risk, and those scoring 4 or 5 on a psychosocial subscale were classified as high risk. The remainder were classified as medium risk. CONCLUSION: We validated a brief screening tool, which is a promising instrument for identifying subgroups of patients to guide the provision of early secondary prevention in primary care. Further work will establish whether allocation to treatment subgroups using the tool, linked with targeting treatment appropriately, improves patient outcomes.","container-title":"Arthritis and Rheumatism","DOI":"10.1002/art.23563","issue":"5","page":"632-641","title":"A primary care back pain screening tool: identifying patient subgroups for initial treatment","volume":"59","author":[{"family":"Hill","given":"J C"},{"family":"Dunn","given":"K M"},{"family":"Lewis","given":"M"},{"family":"Mullis","given":"R"},{"family":"Main","given":"C J"},{"family":"Foster","given":"N E"},{"family":"Hay","given":"E M"}],"issued":{"date-parts":[["2008"]]}}}],"schema":"https://github.com/citation-style-language/schema/raw/master/csl-citation.json"}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(25,26)</w:t>
            </w:r>
            <w:r w:rsidR="005C4ED8">
              <w:rPr>
                <w:color w:val="000000" w:themeColor="text1"/>
                <w:lang w:val="en-US"/>
              </w:rPr>
              <w:fldChar w:fldCharType="end"/>
            </w:r>
            <w:r w:rsidR="005C4ED8">
              <w:rPr>
                <w:color w:val="000000" w:themeColor="text1"/>
                <w:lang w:val="en-US"/>
              </w:rPr>
              <w:t>.</w:t>
            </w:r>
          </w:p>
          <w:p w14:paraId="56163BC5" w14:textId="77777777" w:rsidR="008E1FD9" w:rsidRDefault="008E1FD9" w:rsidP="008E1FD9">
            <w:pPr>
              <w:rPr>
                <w:color w:val="000000" w:themeColor="text1"/>
              </w:rPr>
            </w:pPr>
          </w:p>
          <w:p w14:paraId="1809C09B" w14:textId="614A17A4" w:rsidR="008E1FD9" w:rsidRDefault="008E1FD9" w:rsidP="008E1FD9">
            <w:pPr>
              <w:pStyle w:val="Paragraphedeliste"/>
              <w:numPr>
                <w:ilvl w:val="0"/>
                <w:numId w:val="12"/>
              </w:numPr>
              <w:rPr>
                <w:color w:val="000000" w:themeColor="text1"/>
                <w:lang w:val="en-US"/>
              </w:rPr>
            </w:pPr>
            <w:r>
              <w:rPr>
                <w:color w:val="000000" w:themeColor="text1"/>
                <w:lang w:val="en-US"/>
              </w:rPr>
              <w:t xml:space="preserve">Pain Catastrophizing Scale </w:t>
            </w:r>
            <w:r w:rsidR="005C4ED8">
              <w:rPr>
                <w:color w:val="000000" w:themeColor="text1"/>
                <w:lang w:val="en-US"/>
              </w:rPr>
              <w:fldChar w:fldCharType="begin"/>
            </w:r>
            <w:r w:rsidR="005C4ED8">
              <w:rPr>
                <w:color w:val="000000" w:themeColor="text1"/>
                <w:lang w:val="en-US"/>
              </w:rPr>
              <w:instrText xml:space="preserve"> ADDIN ZOTERO_ITEM CSL_CITATION {"citationID":"7WuW2inB","properties":{"formattedCitation":"(27)","plainCitation":"(27)","noteIndex":0},"citationItems":[{"id":3278,"uris":["http://zotero.org/users/3483759/items/XZTK9CKP"],"uri":["http://zotero.org/users/3483759/items/XZTK9CKP"],"itemData":{"id":3278,"type":"article-journal","abstract":"Previous studies with undergraduates have provided support for the reliability and oblique three-factor structure of a new scale, the Pain Catastrophizing Scale (PCS). We examined the reliability and validity of the PCS in adult community and pain outpatient samples. The PCS showed a high internal consistency in both groups. Using data from the community sample, confirmatory factor analyses showed that the PCS taps a single construct characterized by three related dimensions. Gender differences were obtained on the PCS total score in the community and the outpatient samples. The analyses also showed significant differences between the community and the outpatient samples on the PCS total and subscales. Overall, the results showed strong evidence of criterion-related, concurrent, and discriminant validity for the PCS in the community sample. Limitations of the present study are discussed.","container-title":"Journal of Behavioral Medicine","DOI":"10.1023/A:1005548801037","ISSN":"0160-7715, 1573-3521","issue":"4","journalAbbreviation":"J Behav Med","language":"en","page":"351-365","source":"link.springer.com","title":"The Pain Catastrophizing Scale: Further Psychometric Evaluation with Adult Samples","title-short":"The Pain Catastrophizing Scale","volume":"23","author":[{"family":"Osman","given":"Augustine"},{"family":"Barrios","given":"Francisco X."},{"family":"Gutierrez","given":"Peter M."},{"family":"Kopper","given":"Beverly A."},{"family":"Merrifield","given":"Traci"},{"family":"Grittmann","given":"Lee"}],"issued":{"date-parts":[["2000",8,1]]}}}],"schema":"https://github.com/citation-style-language/schema/raw/master/csl-citation.json"}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(27)</w:t>
            </w:r>
            <w:r w:rsidR="005C4ED8">
              <w:rPr>
                <w:color w:val="000000" w:themeColor="text1"/>
                <w:lang w:val="en-US"/>
              </w:rPr>
              <w:fldChar w:fldCharType="end"/>
            </w:r>
          </w:p>
          <w:p w14:paraId="0D84723E" w14:textId="77777777" w:rsidR="008E1FD9" w:rsidRDefault="008E1FD9" w:rsidP="008E1FD9">
            <w:pPr>
              <w:rPr>
                <w:color w:val="000000" w:themeColor="text1"/>
              </w:rPr>
            </w:pPr>
          </w:p>
          <w:p w14:paraId="52724D26" w14:textId="6E945E11" w:rsidR="008E1FD9" w:rsidRDefault="008E1FD9" w:rsidP="008E1FD9">
            <w:pPr>
              <w:pStyle w:val="Paragraphedeliste"/>
              <w:numPr>
                <w:ilvl w:val="0"/>
                <w:numId w:val="12"/>
              </w:numPr>
              <w:rPr>
                <w:color w:val="000000" w:themeColor="text1"/>
                <w:lang w:val="en-US"/>
              </w:rPr>
            </w:pPr>
            <w:r>
              <w:rPr>
                <w:color w:val="000000" w:themeColor="text1"/>
                <w:lang w:val="en-US"/>
              </w:rPr>
              <w:t xml:space="preserve">Pain Anxiety Symptoms Scale-20 </w:t>
            </w:r>
            <w:r w:rsidR="005C4ED8">
              <w:rPr>
                <w:color w:val="000000" w:themeColor="text1"/>
                <w:lang w:val="en-US"/>
              </w:rPr>
              <w:fldChar w:fldCharType="begin"/>
            </w:r>
            <w:r w:rsidR="005C4ED8">
              <w:rPr>
                <w:color w:val="000000" w:themeColor="text1"/>
                <w:lang w:val="en-US"/>
              </w:rPr>
              <w:instrText xml:space="preserve"> ADDIN ZOTERO_ITEM CSL_CITATION {"citationID":"HOeFlqn2","properties":{"formattedCitation":"(28)","plainCitation":"(28)","noteIndex":0},"citationItems":[{"id":3273,"uris":["http://zotero.org/users/3483759/items/Z52NVKHI"],"uri":["http://zotero.org/users/3483759/items/Z52NVKHI"],"itemData":{"id":3273,"type":"article-journal","abstract":"The PASS-20 was developed to assess pain-related anxiety among a variety of pain populations. This measure was constructed by extracting 20 items from its 40-item parent measure (PASS). Initial studies of the PASS-20 suggest that the psychometric properties have been preserved. The purpose of the present study extended this research and explored the factor structure of the PASS-20, and its reliability and validity in a sample of pain patients receiving treatment in a community physiotherapy clinic. Patients with current pain (n=201) were asked to complete a battery of self-report measures related to the experience of pain on two separate occasions (3-month interval). Results of principal components analyses suggested that a 4-factor solution representing fear of pain, escape-avoidance, physiological symptoms, and cognitive symptoms of anxiety provided the best fit to these data. Results also showed that the total and subscale scores of the PASS-20 have good reliability (internal consistency, test—retest) and validity (construct) correlating greater with other conceptually similar measures than distinct constructs. These results suggest that this measure has good utility for both clinical and research applications. Directions for future evaluation are also discussed.","container-title":"European Journal of Pain","DOI":"10.1016/j.ejpain.2003.11.018","ISSN":"1532-2149","issue":"6","language":"en","page":"511-516","source":"Wiley Online Library","title":"Factor structure and psychometric properties of the Pain Anxiety Symptoms Scale-20 in a community physiotherapy clinic sample","volume":"8","author":[{"family":"Coons","given":"Michael J."},{"family":"Hadjistavropoulos","given":"Heather D."},{"family":"Asmundson","given":"Gordon J. G."}],"issued":{"date-parts":[["2004",12,1]]}}}],"schema":"https://github.com/citation-style-language/schema/raw/master/csl-citation.json"} </w:instrText>
            </w:r>
            <w:r w:rsidR="005C4ED8">
              <w:rPr>
                <w:color w:val="000000" w:themeColor="text1"/>
                <w:lang w:val="en-US"/>
              </w:rPr>
              <w:fldChar w:fldCharType="separate"/>
            </w:r>
            <w:r w:rsidR="005C4ED8">
              <w:rPr>
                <w:noProof/>
                <w:color w:val="000000" w:themeColor="text1"/>
                <w:lang w:val="en-US"/>
              </w:rPr>
              <w:t>(28)</w:t>
            </w:r>
            <w:r w:rsidR="005C4ED8">
              <w:rPr>
                <w:color w:val="000000" w:themeColor="text1"/>
                <w:lang w:val="en-US"/>
              </w:rPr>
              <w:fldChar w:fldCharType="end"/>
            </w:r>
          </w:p>
          <w:p w14:paraId="06069BE0" w14:textId="77777777" w:rsidR="008E1FD9" w:rsidRPr="008E1FD9" w:rsidRDefault="008E1FD9" w:rsidP="008E1FD9">
            <w:pPr>
              <w:pStyle w:val="Paragraphedeliste"/>
              <w:rPr>
                <w:color w:val="000000" w:themeColor="text1"/>
                <w:lang w:val="en-US"/>
              </w:rPr>
            </w:pPr>
          </w:p>
          <w:p w14:paraId="6A85FD49" w14:textId="51DA3554" w:rsidR="008E1FD9" w:rsidRPr="004B504D" w:rsidRDefault="008E1FD9" w:rsidP="008E1FD9">
            <w:pPr>
              <w:pStyle w:val="Paragraphedeliste"/>
              <w:numPr>
                <w:ilvl w:val="0"/>
                <w:numId w:val="12"/>
              </w:numPr>
              <w:rPr>
                <w:i/>
                <w:iCs/>
                <w:color w:val="000000" w:themeColor="text1"/>
                <w:lang w:val="en-US"/>
              </w:rPr>
            </w:pPr>
            <w:r w:rsidRPr="004B504D">
              <w:rPr>
                <w:color w:val="000000" w:themeColor="text1"/>
                <w:lang w:val="en-US"/>
              </w:rPr>
              <w:t>Central Sensitization Inventory</w:t>
            </w:r>
            <w:r w:rsidR="00A86E35">
              <w:rPr>
                <w:color w:val="000000" w:themeColor="text1"/>
                <w:lang w:val="en-US"/>
              </w:rPr>
              <w:t>-25 items</w:t>
            </w:r>
            <w:r w:rsidRPr="004B504D">
              <w:rPr>
                <w:color w:val="000000" w:themeColor="text1"/>
                <w:lang w:val="en-US"/>
              </w:rPr>
              <w:t xml:space="preserve"> (Q16) OR Beck Depression Inventory-II </w:t>
            </w:r>
          </w:p>
          <w:p w14:paraId="2509E9B9" w14:textId="6E7859FF" w:rsidR="008E1FD9" w:rsidRPr="004B504D" w:rsidRDefault="00F0424F" w:rsidP="008E1FD9">
            <w:pPr>
              <w:pStyle w:val="Paragraphedeliste"/>
              <w:numPr>
                <w:ilvl w:val="0"/>
                <w:numId w:val="12"/>
              </w:numPr>
              <w:rPr>
                <w:color w:val="000000" w:themeColor="text1"/>
                <w:lang w:val="en-US"/>
              </w:rPr>
            </w:pPr>
            <w:r w:rsidRPr="004B504D">
              <w:rPr>
                <w:color w:val="000000" w:themeColor="text1"/>
                <w:lang w:val="en-US"/>
              </w:rPr>
              <w:t xml:space="preserve">Tampa Scale of Kinesiophobia-17 items </w:t>
            </w:r>
            <w:r w:rsidR="00E02B2B" w:rsidRPr="004B504D">
              <w:rPr>
                <w:color w:val="000000" w:themeColor="text1"/>
                <w:lang w:val="en-US"/>
              </w:rPr>
              <w:fldChar w:fldCharType="begin"/>
            </w:r>
            <w:r w:rsidR="00E02B2B" w:rsidRPr="004B504D">
              <w:rPr>
                <w:color w:val="000000" w:themeColor="text1"/>
                <w:lang w:val="en-US"/>
              </w:rPr>
              <w:instrText xml:space="preserve"> ADDIN ZOTERO_ITEM CSL_CITATION {"citationID":"K0VyDeIk","properties":{"formattedCitation":"(29)","plainCitation":"(29)","noteIndex":0},"citationItems":[{"id":3271,"uris":["http://zotero.org/users/3483759/items/BHX3758P"],"uri":["http://zotero.org/users/3483759/items/BHX3758P"],"itemData":{"id":3271,"type":"article-journal","abstract":"The present study aimed to develop norms for the Tampa Scale for Kinesiophobia (TSK), a frequently used measure of fear of movement/(re)injury. Norms were assessed for the TSK total score as well as for scores on the previously proposed TSK activity avoidance and TSK somatic focus scales. Data from Dutch, Canadian, and Swedish pain samples were used (N=3082). Norms were established using multiple regression to obtain more valid and reliable norms than can be obtained by subgroup analyses based on age or gender. In the Dutch samples (N=2236), pain diagnosis was predictive of all TSK scales. More specifically, chronic low back pain displayed the highest scores on the TSK scores followed by upper extremity disorder, fibromyalgia, and osteoarthritis. Gender was predictive of TSK somatic focus scores and age of TSK activity avoidance scores, with male patients having somewhat higher scores than female patients and older patients having higher scores compared with younger patients. In the Canadian (N=510) and Swedish (N=336) samples, gender was predictive of all TSK scales, with male patients having somewhat higher scores than female patients. These norm data may assist the clinician and researcher in the process of decision making and treatment evaluation.","container-title":"PAIN","DOI":"10.1016/j.pain.2011.01.028","ISSN":"0304-3959","issue":"5","journalAbbreviation":"PAIN","page":"1090-1095","source":"ScienceDirect","title":"Norming of the Tampa Scale for Kinesiophobia across pain diagnoses and various countries","volume":"152","author":[{"family":"Roelofs","given":"Jeffrey"},{"family":"Breukelen","given":"Gerard","non-dropping-particle":"van"},{"family":"Sluiter","given":"Judith"},{"family":"Frings-Dresen","given":"Monique H. W."},{"family":"Goossens","given":"Mariëlle"},{"family":"Thibault","given":"Pascal"},{"family":"Boersma","given":"Katja"},{"family":"Vlaeyen","given":"Johan W. S."}],"issued":{"date-parts":[["2011",5,1]]}}}],"schema":"https://github.com/citation-style-language/schema/raw/master/csl-citation.json"} </w:instrText>
            </w:r>
            <w:r w:rsidR="00E02B2B" w:rsidRPr="004B504D">
              <w:rPr>
                <w:color w:val="000000" w:themeColor="text1"/>
                <w:lang w:val="en-US"/>
              </w:rPr>
              <w:fldChar w:fldCharType="separate"/>
            </w:r>
            <w:r w:rsidR="00E02B2B" w:rsidRPr="004B504D">
              <w:rPr>
                <w:noProof/>
                <w:color w:val="000000" w:themeColor="text1"/>
                <w:lang w:val="en-US"/>
              </w:rPr>
              <w:t>(29)</w:t>
            </w:r>
            <w:r w:rsidR="00E02B2B" w:rsidRPr="004B504D">
              <w:rPr>
                <w:color w:val="000000" w:themeColor="text1"/>
                <w:lang w:val="en-US"/>
              </w:rPr>
              <w:fldChar w:fldCharType="end"/>
            </w:r>
          </w:p>
          <w:p w14:paraId="6B7530BC" w14:textId="77777777" w:rsidR="00F0424F" w:rsidRPr="004B504D" w:rsidRDefault="00F0424F" w:rsidP="00F0424F">
            <w:pPr>
              <w:rPr>
                <w:color w:val="000000" w:themeColor="text1"/>
              </w:rPr>
            </w:pPr>
          </w:p>
          <w:p w14:paraId="52A909B8" w14:textId="3C63D958" w:rsidR="00F0424F" w:rsidRPr="004B504D" w:rsidRDefault="00F0424F" w:rsidP="00F0424F">
            <w:pPr>
              <w:pStyle w:val="Paragraphedeliste"/>
              <w:numPr>
                <w:ilvl w:val="0"/>
                <w:numId w:val="12"/>
              </w:numPr>
              <w:rPr>
                <w:color w:val="000000" w:themeColor="text1"/>
                <w:lang w:val="en-US"/>
              </w:rPr>
            </w:pPr>
            <w:r w:rsidRPr="004B504D">
              <w:rPr>
                <w:color w:val="000000" w:themeColor="text1"/>
                <w:lang w:val="en-US"/>
              </w:rPr>
              <w:t xml:space="preserve">Fear Avoidance Components Scale </w:t>
            </w:r>
            <w:r w:rsidR="00E02B2B" w:rsidRPr="004B504D">
              <w:rPr>
                <w:color w:val="000000" w:themeColor="text1"/>
                <w:lang w:val="en-US"/>
              </w:rPr>
              <w:fldChar w:fldCharType="begin"/>
            </w:r>
            <w:r w:rsidR="00E02B2B" w:rsidRPr="004B504D">
              <w:rPr>
                <w:color w:val="000000" w:themeColor="text1"/>
                <w:lang w:val="en-US"/>
              </w:rPr>
              <w:instrText xml:space="preserve"> ADDIN ZOTERO_ITEM CSL_CITATION {"citationID":"gQuK6FOG","properties":{"formattedCitation":"(30)","plainCitation":"(30)","noteIndex":0},"citationItems":[{"id":1069,"uris":["http://zotero.org/users/3483759/items/SARGVF48"],"uri":["http://zotero.org/users/3483759/items/SARGVF48"],"itemData":{"id":1069,"type":"article-journal","abstract":"Pain-related fear avoidance (FA), a common problem for patients with painful medical conditions, involves pain-related catastrophizing cognitions, hypervigilance, and avoidance behaviors, which can ultimately lead to decreased functioning, depression, and disability. Several patient-reported instruments have been developed to measure FA, but they have been criticized for limited construct validity, inadequate item specificity, lack of cutoff scores, and missing important FA components. The Fear-Avoidance Components Scale (FACS) is a new patient-reported measure designed to comprehensively evaluate FA in patients with painful medical conditions. It combines important components of FA found in prior FA scales, while trying to correct some of their deficiencies, within a framework of the most current FA model. Psychometric evaluation of the FACS found high internal consistency (α = 0.92) and high test/retest reliability (r = 0.90-0.94, P &lt; 0.01). FACS scores differentiated between 2 separate chronic pain patient samples and a nonpatient comparison group. When clinically relevant severity levels were created, FACS severity scores were highly associated with FA-related patient-reported psychosocial and objective lifting performance variables. These results suggest that the FACS is a psychometrically strong and reliable measure that can help healthcare providers assess FA-related barriers to function and recovery.; © 2015 World Institute of Pain.","archive_location":"26228238","container-title":"Pain Practice: The Official Journal Of World Institute Of Pain","DOI":"10.1111/papr.12333","ISSN":"1533-2500","issue":"4","journalAbbreviation":"Pain Practice: The Official Journal Of World Institute Of Pain","page":"435-450","source":"EBSCOhost","title":"The Fear-avoidance Components Scale (FACS): Development and Psychometric Evaluation of a New Measure of Pain-related Fear Avoidance","title-short":"The Fear-avoidance Components Scale (FACS)","volume":"16","author":[{"family":"Neblett","given":"Randy"},{"family":"Mayer","given":"Tom G"},{"family":"Hartzell","given":"Meredith M"},{"family":"Williams","given":"Mark J"},{"family":"Gatchel","given":"Robert J"}],"issued":{"date-parts":[["2016",4]]}}}],"schema":"https://github.com/citation-style-language/schema/raw/master/csl-citation.json"} </w:instrText>
            </w:r>
            <w:r w:rsidR="00E02B2B" w:rsidRPr="004B504D">
              <w:rPr>
                <w:color w:val="000000" w:themeColor="text1"/>
                <w:lang w:val="en-US"/>
              </w:rPr>
              <w:fldChar w:fldCharType="separate"/>
            </w:r>
            <w:r w:rsidR="00E02B2B" w:rsidRPr="004B504D">
              <w:rPr>
                <w:noProof/>
                <w:color w:val="000000" w:themeColor="text1"/>
                <w:lang w:val="en-US"/>
              </w:rPr>
              <w:t>(30)</w:t>
            </w:r>
            <w:r w:rsidR="00E02B2B" w:rsidRPr="004B504D">
              <w:rPr>
                <w:color w:val="000000" w:themeColor="text1"/>
                <w:lang w:val="en-US"/>
              </w:rPr>
              <w:fldChar w:fldCharType="end"/>
            </w:r>
          </w:p>
          <w:p w14:paraId="39E6ABD7" w14:textId="77777777" w:rsidR="00F0424F" w:rsidRPr="00F0424F" w:rsidRDefault="00F0424F" w:rsidP="00F0424F">
            <w:pPr>
              <w:pStyle w:val="Paragraphedeliste"/>
              <w:rPr>
                <w:color w:val="000000" w:themeColor="text1"/>
                <w:lang w:val="en-US"/>
              </w:rPr>
            </w:pPr>
          </w:p>
          <w:p w14:paraId="0D7369F0" w14:textId="6362A8C0" w:rsidR="00F0424F" w:rsidRDefault="00F0424F" w:rsidP="00F0424F">
            <w:pPr>
              <w:pStyle w:val="Paragraphedeliste"/>
              <w:numPr>
                <w:ilvl w:val="0"/>
                <w:numId w:val="12"/>
              </w:numPr>
              <w:rPr>
                <w:color w:val="000000" w:themeColor="text1"/>
                <w:lang w:val="en-US"/>
              </w:rPr>
            </w:pPr>
            <w:r>
              <w:rPr>
                <w:color w:val="000000" w:themeColor="text1"/>
                <w:lang w:val="en-US"/>
              </w:rPr>
              <w:t xml:space="preserve">Chronic Pain Self Efficacy Scale </w:t>
            </w:r>
            <w:r w:rsidR="00E02B2B">
              <w:rPr>
                <w:color w:val="000000" w:themeColor="text1"/>
                <w:lang w:val="en-US"/>
              </w:rPr>
              <w:fldChar w:fldCharType="begin"/>
            </w:r>
            <w:r w:rsidR="00E02B2B">
              <w:rPr>
                <w:color w:val="000000" w:themeColor="text1"/>
                <w:lang w:val="en-US"/>
              </w:rPr>
              <w:instrText xml:space="preserve"> ADDIN ZOTERO_ITEM CSL_CITATION {"citationID":"c3CRCa2J","properties":{"formattedCitation":"(31)","plainCitation":"(31)","noteIndex":0},"citationItems":[{"id":3274,"uris":["http://zotero.org/users/3483759/items/CPYMTBLV"],"uri":["http://zotero.org/users/3483759/items/CPYMTBLV"],"itemData":{"id":3274,"type":"article-journal","abstract":"BACKGROUND: It is likely that people with chronic pain who have low self-efficacy have a worse prognosis. A standard, high-quality measure of self-efficacy in such populations would improve evidence, by allowing meaningful comparisons amongst subgroups and between treatments, and by facilitating pooling across studies in systematic reviews.\nOBJECTIVES: To identify self-administered pain-related self-efficacy measures used in people with chronic pain and to evaluate the clinimetric evidence of the most commonly used scales systematically.\nMETHODS: We searched 2 databases to identify self-efficacy questionnaires. We evaluated questionnaires identified against previously developed criteria for clinimetric assessment.\nRESULTS: We identified 13 relevant measurements assessing self-efficacy, and clinimetrically assessed 5 of these. These questionnaires were the Arthritis Self-Efficacy Scale, the Chronic Disease Self-Efficacy Scale, the Pain Self-Efficacy Questionnaire, the Chronic Pain Self-Efficacy Scale, and the Self-Efficacy Scale. None of the questionnaires showed satisfactory results for all properties. All scales were easily scored and dimensionality was assessed in 2 of 6 of the scales. Internal consistency was acceptable for all questionnaires. There was positive evidence for construct validity in 4 of 6 of the questionnaires. None of the studies used the most up-to-date method of test-retest reliability or responsiveness. Information on interpretability of the scores was minimal in all questionnaires.\nDISCUSSION: Further research should focus on assessing responsiveness and interpretability of these questionnaires. Researchers should select questionnaires that are most appropriate for their study aims and population and contribute to further validation of these scales. Future research should measure outcome expectancy alongside self-efficacy to best predict future behavior.","container-title":"The Clinical Journal of Pain","DOI":"10.1097/AJP.0b013e318208c8a2","ISSN":"1536-5409","issue":"5","journalAbbreviation":"Clin J Pain","language":"eng","note":"PMID: 21317778","page":"461-470","source":"PubMed","title":"Measuring pain self-efficacy","volume":"27","author":[{"family":"Miles","given":"Clare L."},{"family":"Pincus","given":"Tamar"},{"family":"Carnes","given":"Dawn"},{"family":"Taylor","given":"Stephanie J. C."},{"family":"Underwood","given":"Martin"}],"issued":{"date-parts":[["2011",6]]}}}],"schema":"https://github.com/citation-style-language/schema/raw/master/csl-citation.json"} </w:instrText>
            </w:r>
            <w:r w:rsidR="00E02B2B">
              <w:rPr>
                <w:color w:val="000000" w:themeColor="text1"/>
                <w:lang w:val="en-US"/>
              </w:rPr>
              <w:fldChar w:fldCharType="separate"/>
            </w:r>
            <w:r w:rsidR="00E02B2B">
              <w:rPr>
                <w:noProof/>
                <w:color w:val="000000" w:themeColor="text1"/>
                <w:lang w:val="en-US"/>
              </w:rPr>
              <w:t>(31)</w:t>
            </w:r>
            <w:r w:rsidR="00E02B2B">
              <w:rPr>
                <w:color w:val="000000" w:themeColor="text1"/>
                <w:lang w:val="en-US"/>
              </w:rPr>
              <w:fldChar w:fldCharType="end"/>
            </w:r>
          </w:p>
          <w:p w14:paraId="1FB3E23F" w14:textId="77777777" w:rsidR="00F0424F" w:rsidRPr="00F0424F" w:rsidRDefault="00F0424F" w:rsidP="00F0424F">
            <w:pPr>
              <w:pStyle w:val="Paragraphedeliste"/>
              <w:rPr>
                <w:color w:val="000000" w:themeColor="text1"/>
                <w:lang w:val="en-US"/>
              </w:rPr>
            </w:pPr>
          </w:p>
          <w:p w14:paraId="2AD15197" w14:textId="06866865" w:rsidR="00F0424F" w:rsidRPr="00DD3FAA" w:rsidRDefault="00F0424F" w:rsidP="00F0424F">
            <w:pPr>
              <w:pStyle w:val="Paragraphedeliste"/>
              <w:numPr>
                <w:ilvl w:val="0"/>
                <w:numId w:val="12"/>
              </w:numPr>
              <w:rPr>
                <w:color w:val="000000" w:themeColor="text1"/>
                <w:lang w:val="fr-FR"/>
              </w:rPr>
            </w:pPr>
            <w:proofErr w:type="spellStart"/>
            <w:r w:rsidRPr="00DD3FAA">
              <w:rPr>
                <w:color w:val="000000" w:themeColor="text1"/>
                <w:lang w:val="fr-FR"/>
              </w:rPr>
              <w:t>Brief</w:t>
            </w:r>
            <w:proofErr w:type="spellEnd"/>
            <w:r w:rsidRPr="00DD3FAA">
              <w:rPr>
                <w:color w:val="000000" w:themeColor="text1"/>
                <w:lang w:val="fr-FR"/>
              </w:rPr>
              <w:t xml:space="preserve"> </w:t>
            </w:r>
            <w:proofErr w:type="spellStart"/>
            <w:r w:rsidRPr="00DD3FAA">
              <w:rPr>
                <w:color w:val="000000" w:themeColor="text1"/>
                <w:lang w:val="fr-FR"/>
              </w:rPr>
              <w:t>Illness</w:t>
            </w:r>
            <w:proofErr w:type="spellEnd"/>
            <w:r w:rsidRPr="00DD3FAA">
              <w:rPr>
                <w:color w:val="000000" w:themeColor="text1"/>
                <w:lang w:val="fr-FR"/>
              </w:rPr>
              <w:t xml:space="preserve"> Perception Questionnaire </w:t>
            </w:r>
            <w:r w:rsidR="00DD3FAA">
              <w:rPr>
                <w:color w:val="000000" w:themeColor="text1"/>
                <w:lang w:val="en-US"/>
              </w:rPr>
              <w:fldChar w:fldCharType="begin"/>
            </w:r>
            <w:r w:rsidR="00DD3FAA" w:rsidRPr="00DD3FAA">
              <w:rPr>
                <w:color w:val="000000" w:themeColor="text1"/>
                <w:lang w:val="fr-FR"/>
              </w:rPr>
              <w:instrText xml:space="preserve"> ADDIN ZOTERO_ITEM CSL_CITATION {"citationID":"2URIN3nC","properties":{"formattedCitation":"(32)","plainCitation":"(32)","noteIndex":0},"citationItems":[{"id":1268,"uris":["http://zotero.org/users/3483759/items/2BLIVRWI"],"uri":["http://zotero.org/users/3483759/items/2BLIVRWI"],"itemData":{"id":1268,"type":"article-journal","abstract":"Background\nThe eight-item Brief Illness Perception Questionnaire is used as a screening instrument in physical therapy to assess mental defeat in patients with acute low back pain, besides patient perception might determine the course and risk for chronic low back pain. However, the psychometric properties of the Brief Illness Perception Questionnaire in common musculoskeletal disorders like acute low back pain have not been adequately studied. Patients’ perceptions vary across different populations and affect coping styles. Thus, our aim was to determine the internal consistency, test-retest reliability and validity of the Dutch language version of the Brief Illness Perception Questionnaire in acute non-specific low back pain patients in primary care physical therapy.\n\nMethods\nA non-experimental cross-sectional study with two measurements was performed. Eighty-four acute low back pain patients, in multidisciplinary health care center in Dutch primary care with a sample mean (SD) age of 42 (12) years, participated in the study. Internal consistency (Cronbach’s </w:instrText>
            </w:r>
            <w:r w:rsidR="00DD3FAA">
              <w:rPr>
                <w:color w:val="000000" w:themeColor="text1"/>
                <w:lang w:val="en-US"/>
              </w:rPr>
              <w:instrText>α</w:instrText>
            </w:r>
            <w:r w:rsidR="00DD3FAA" w:rsidRPr="00DD3FAA">
              <w:rPr>
                <w:color w:val="000000" w:themeColor="text1"/>
                <w:lang w:val="fr-FR"/>
              </w:rPr>
              <w:instrText xml:space="preserve">) and test-retest procedures (Intraclass Correlation Coefficients and limits of agreement) were evaluated at a one-week interval. The concurrent validity of the Brief Illness Perception Questionnaire was examined by using the Mental Health Component of the Short Form 36 Health Survey.\n\nResults\nThe Cronbach’s </w:instrText>
            </w:r>
            <w:r w:rsidR="00DD3FAA">
              <w:rPr>
                <w:color w:val="000000" w:themeColor="text1"/>
                <w:lang w:val="en-US"/>
              </w:rPr>
              <w:instrText>α</w:instrText>
            </w:r>
            <w:r w:rsidR="00DD3FAA" w:rsidRPr="00DD3FAA">
              <w:rPr>
                <w:color w:val="000000" w:themeColor="text1"/>
                <w:lang w:val="fr-FR"/>
              </w:rPr>
              <w:instrText xml:space="preserve"> for internal consistency was 0.73 (95% CI, 0.67 – 0.83); and the Intraclass Correlation Coefficient test-retest reliability was acceptable: 0.72 (95% CI, 0.53 – 0.82), however, the limits of agreement were large. The Intraclass Correlation Coefficient measuring concurrent validity 0.65 (95% CI, 0.46 – 0.80).\n\nConclusion\nThe Dutch version of the Brief Illness Perception Questionnaire is an appropriate instrument for measuring patients’ perceptions in acute low back pain patients, showing acceptable internal consistency and reliability. Concurrent validity is adequate, however, the instrument may be unsuitable for detecting changes in low back pain perception over time.","container-title":"BMC Musculoskeletal Disorders","DOI":"10.1186/1471-2474-14-53","ISSN":"1471-2474","journalAbbreviation":"BMC Musculoskelet Disord","note":"PMID: 23369321\nPMCID: PMC3570488","page":"53","source":"PubMed Central","title":"Measurement of acute nonspecific low back pain perception in primary care physical therapy: reliability and validity of the brief illness perception questionnaire","title-short":"Measurement of acute nonspecific low back pain perception in primary care physical therapy","volume":"14","author":[{"family":"Hallegraeff","given":"Joannes M"},{"family":"Schans","given":"Cees P","non-dropping-particle":"van der"},{"family":"Krijnen","given":"Wim P"},{"family":"Greef","given":"Mathieu HG","non-dropping-particle":"de"}],"issued":{"date-parts":[["2013",2,1]]}}}],"schema":"https://github.com/citation-style-language/schema/raw/master/csl-citation.json"} </w:instrText>
            </w:r>
            <w:r w:rsidR="00DD3FAA">
              <w:rPr>
                <w:color w:val="000000" w:themeColor="text1"/>
                <w:lang w:val="en-US"/>
              </w:rPr>
              <w:fldChar w:fldCharType="separate"/>
            </w:r>
            <w:r w:rsidR="00DD3FAA" w:rsidRPr="00DD3FAA">
              <w:rPr>
                <w:noProof/>
                <w:color w:val="000000" w:themeColor="text1"/>
                <w:lang w:val="fr-FR"/>
              </w:rPr>
              <w:t>(32)</w:t>
            </w:r>
            <w:r w:rsidR="00DD3FAA">
              <w:rPr>
                <w:color w:val="000000" w:themeColor="text1"/>
                <w:lang w:val="en-US"/>
              </w:rPr>
              <w:fldChar w:fldCharType="end"/>
            </w:r>
          </w:p>
          <w:p w14:paraId="3B33D51D" w14:textId="77777777" w:rsidR="00F0424F" w:rsidRPr="00DD3FAA" w:rsidRDefault="00F0424F" w:rsidP="00F0424F">
            <w:pPr>
              <w:pStyle w:val="Paragraphedeliste"/>
              <w:rPr>
                <w:color w:val="000000" w:themeColor="text1"/>
                <w:lang w:val="fr-FR"/>
              </w:rPr>
            </w:pPr>
          </w:p>
          <w:p w14:paraId="63871D7F" w14:textId="6D5F9121" w:rsidR="00475D68" w:rsidRDefault="00475D68" w:rsidP="00475D68">
            <w:pPr>
              <w:pStyle w:val="Paragraphedeliste"/>
              <w:numPr>
                <w:ilvl w:val="0"/>
                <w:numId w:val="12"/>
              </w:numPr>
              <w:rPr>
                <w:color w:val="000000" w:themeColor="text1"/>
                <w:lang w:val="en-US"/>
              </w:rPr>
            </w:pPr>
            <w:r>
              <w:rPr>
                <w:color w:val="000000" w:themeColor="text1"/>
                <w:lang w:val="en-US"/>
              </w:rPr>
              <w:t xml:space="preserve">Brief Illness Perception Questionnaire </w:t>
            </w:r>
          </w:p>
          <w:p w14:paraId="60F1E160" w14:textId="77777777" w:rsidR="00F0424F" w:rsidRDefault="00F0424F" w:rsidP="00475D68">
            <w:pPr>
              <w:rPr>
                <w:color w:val="000000" w:themeColor="text1"/>
              </w:rPr>
            </w:pPr>
          </w:p>
          <w:p w14:paraId="0A43A965" w14:textId="486FE350" w:rsidR="00475D68" w:rsidRPr="00DD3FAA" w:rsidRDefault="00475D68" w:rsidP="002E4594">
            <w:pPr>
              <w:pStyle w:val="Paragraphedeliste"/>
              <w:numPr>
                <w:ilvl w:val="0"/>
                <w:numId w:val="12"/>
              </w:numPr>
              <w:rPr>
                <w:color w:val="000000" w:themeColor="text1"/>
              </w:rPr>
            </w:pPr>
            <w:r w:rsidRPr="00DD3FAA">
              <w:rPr>
                <w:color w:val="000000" w:themeColor="text1"/>
                <w:lang w:val="en-US"/>
              </w:rPr>
              <w:t xml:space="preserve">Brief Illness Perception Questionnaire </w:t>
            </w:r>
          </w:p>
          <w:p w14:paraId="077054A6" w14:textId="77777777" w:rsidR="00DD3FAA" w:rsidRPr="00DD3FAA" w:rsidRDefault="00DD3FAA" w:rsidP="00DD3FAA">
            <w:pPr>
              <w:rPr>
                <w:color w:val="000000" w:themeColor="text1"/>
              </w:rPr>
            </w:pPr>
          </w:p>
          <w:p w14:paraId="4450B176" w14:textId="4DE5BC59" w:rsidR="00475D68" w:rsidRDefault="00475D68" w:rsidP="00475D68">
            <w:pPr>
              <w:pStyle w:val="Paragraphedeliste"/>
              <w:numPr>
                <w:ilvl w:val="0"/>
                <w:numId w:val="12"/>
              </w:numPr>
              <w:rPr>
                <w:color w:val="000000" w:themeColor="text1"/>
                <w:lang w:val="en-US"/>
              </w:rPr>
            </w:pPr>
            <w:r>
              <w:rPr>
                <w:color w:val="000000" w:themeColor="text1"/>
                <w:lang w:val="en-US"/>
              </w:rPr>
              <w:t xml:space="preserve">Chronic Pain Coping Inventory </w:t>
            </w:r>
            <w:r w:rsidR="00DD3FAA">
              <w:rPr>
                <w:color w:val="000000" w:themeColor="text1"/>
                <w:lang w:val="en-US"/>
              </w:rPr>
              <w:fldChar w:fldCharType="begin"/>
            </w:r>
            <w:r w:rsidR="00DD3FAA">
              <w:rPr>
                <w:color w:val="000000" w:themeColor="text1"/>
                <w:lang w:val="en-US"/>
              </w:rPr>
              <w:instrText xml:space="preserve"> ADDIN ZOTERO_ITEM CSL_CITATION {"citationID":"bYYoW7Yq","properties":{"formattedCitation":"(33)","plainCitation":"(33)","noteIndex":0},"citationItems":[{"id":3205,"uris":["http://zotero.org/users/3483759/items/GNYKQ2NK"],"uri":["http://zotero.org/users/3483759/items/GNYKQ2NK"],"itemData":{"id":3205,"type":"article-journal","abstract":"Pain-related beliefs and pain coping strategies are central components of current cognitive-behavioral models of chronic pain, and have been found in numerous studies to be associated significantly with psychosocial and physical disability. However, the length of most measures of pain-related beliefs and coping restricts the ability of clinicians and researchers to perform a thorough assessment of these variables in many situations. The availability of very brief versions of existing scales would make possible the assessment of a range of important pain beliefs and coping strategies in settings where subject or patient assessment burden is an issue. In this study, one- and two-item versions of the subscales of several commonly used measures of pain beliefs and coping strategies were developed using both rational and empirical procedures. The findings support the validity of these brief subscales. The appropriate use and limitations of these measures are discussed.","container-title":"Pain","DOI":"10.1016/S0304-3959(03)00076-9","ISSN":"0304-3959","issue":"3","journalAbbreviation":"Pain","page":"453-469","source":"ScienceDirect","title":"One- and two-item measures of pain beliefs and coping strategies","volume":"104","author":[{"family":"Jensen","given":"Mark P"},{"family":"Keefe","given":"Francis J"},{"family":"Lefebvre","given":"John C"},{"family":"Romano","given":"Joan M"},{"family":"Turner","given":"Judith A"}],"issued":{"date-parts":[["2003",8,1]]}}}],"schema":"https://github.com/citation-style-language/schema/raw/master/csl-citation.json"} </w:instrText>
            </w:r>
            <w:r w:rsidR="00DD3FAA">
              <w:rPr>
                <w:color w:val="000000" w:themeColor="text1"/>
                <w:lang w:val="en-US"/>
              </w:rPr>
              <w:fldChar w:fldCharType="separate"/>
            </w:r>
            <w:r w:rsidR="00DD3FAA">
              <w:rPr>
                <w:noProof/>
                <w:color w:val="000000" w:themeColor="text1"/>
                <w:lang w:val="en-US"/>
              </w:rPr>
              <w:t>(33)</w:t>
            </w:r>
            <w:r w:rsidR="00DD3FAA">
              <w:rPr>
                <w:color w:val="000000" w:themeColor="text1"/>
                <w:lang w:val="en-US"/>
              </w:rPr>
              <w:fldChar w:fldCharType="end"/>
            </w:r>
          </w:p>
          <w:p w14:paraId="66B4E058" w14:textId="77777777" w:rsidR="00475D68" w:rsidRPr="00475D68" w:rsidRDefault="00475D68" w:rsidP="00475D68">
            <w:pPr>
              <w:pStyle w:val="Paragraphedeliste"/>
              <w:rPr>
                <w:color w:val="000000" w:themeColor="text1"/>
                <w:lang w:val="en-US"/>
              </w:rPr>
            </w:pPr>
          </w:p>
          <w:p w14:paraId="60293DEF" w14:textId="1BC37911" w:rsidR="00475D68" w:rsidRDefault="00D272D6" w:rsidP="00475D68">
            <w:pPr>
              <w:pStyle w:val="Paragraphedeliste"/>
              <w:numPr>
                <w:ilvl w:val="0"/>
                <w:numId w:val="12"/>
              </w:numPr>
              <w:rPr>
                <w:color w:val="000000" w:themeColor="text1"/>
                <w:lang w:val="en-US"/>
              </w:rPr>
            </w:pPr>
            <w:r>
              <w:rPr>
                <w:color w:val="000000" w:themeColor="text1"/>
                <w:lang w:val="en-US"/>
              </w:rPr>
              <w:t xml:space="preserve">Revised neurophysiology of pain </w:t>
            </w:r>
            <w:r w:rsidR="00DD3FAA">
              <w:rPr>
                <w:color w:val="000000" w:themeColor="text1"/>
                <w:lang w:val="en-US"/>
              </w:rPr>
              <w:fldChar w:fldCharType="begin"/>
            </w:r>
            <w:r w:rsidR="00DD3FAA">
              <w:rPr>
                <w:color w:val="000000" w:themeColor="text1"/>
                <w:lang w:val="en-US"/>
              </w:rPr>
              <w:instrText xml:space="preserve"> ADDIN ZOTERO_ITEM CSL_CITATION {"citationID":"6U41nMR4","properties":{"formattedCitation":"(34)","plainCitation":"(34)","noteIndex":0},"citationItems":[{"id":3161,"uris":["http://zotero.org/users/3483759/items/C3X3YLHY"],"uri":["http://zotero.org/users/3483759/items/C3X3YLHY"],"itemData":{"id":3161,"type":"article-journal","abstract":"The Neurophysiology of Pain Questionnaire (NPQ) was devised to assess how an individual conceptualizes the biological mechanisms that underpin his or her pain. Despite its widespread use, its psychometric properties have not been comprehensively interrogated. Rasch analysis was undertaken on NPQ data from a convenience sample of 300 spinal pain patients, and test-retest reliability was assessed in a sample of 45 low back pain patients. The NPQ effectively targeted the ability of the sample and had acceptable internal consistency and test-retest reliability. However, some items functioned erratically for persons of differing abilities or were psychometrically redundant. The NPQ was reanalyzed with 7 questionable items excluded, and superior psychometric properties were observed. These findings suggest that the NPQ could be improved, but future prospective studies including qualitative measures are needed. In summary, the NPQ is a useful tool for assessing a patient's conceptualization of the biological mechanisms that underpin his or her pain and for evaluating the effects of cognitive interventions in clinical practice and research. These findings suggest that it has adequate psychometric properties for use with chronic spinal pain patients.\nPerspective\nRasch analysis was used to analyze the NPQ. Despite several limitations, these results suggest that it is a useful tool with which to assess a patient's conceptualization of the biological mechanisms that underpin his or her pain and to evaluate the effects of cognitive interventions in clinical practice and research.","container-title":"The Journal of Pain","DOI":"10.1016/j.jpain.2013.02.008","ISSN":"1526-5900","issue":"8","journalAbbreviation":"The Journal of Pain","page":"818-827","source":"ScienceDirect","title":"How Good Is the Neurophysiology of Pain Questionnaire? A Rasch Analysis of Psychometric Properties","title-short":"How Good Is the Neurophysiology of Pain Questionnaire?","volume":"14","author":[{"family":"Catley","given":"Mark J."},{"family":"O'Connell","given":"Neil E."},{"family":"Moseley","given":"G. Lorimer"}],"issued":{"date-parts":[["2013",8,1]]}}}],"schema":"https://github.com/citation-style-language/schema/raw/master/csl-citation.json"} </w:instrText>
            </w:r>
            <w:r w:rsidR="00DD3FAA">
              <w:rPr>
                <w:color w:val="000000" w:themeColor="text1"/>
                <w:lang w:val="en-US"/>
              </w:rPr>
              <w:fldChar w:fldCharType="separate"/>
            </w:r>
            <w:r w:rsidR="00DD3FAA">
              <w:rPr>
                <w:noProof/>
                <w:color w:val="000000" w:themeColor="text1"/>
                <w:lang w:val="en-US"/>
              </w:rPr>
              <w:t>(34)</w:t>
            </w:r>
            <w:r w:rsidR="00DD3FAA">
              <w:rPr>
                <w:color w:val="000000" w:themeColor="text1"/>
                <w:lang w:val="en-US"/>
              </w:rPr>
              <w:fldChar w:fldCharType="end"/>
            </w:r>
            <w:r>
              <w:rPr>
                <w:color w:val="000000" w:themeColor="text1"/>
                <w:lang w:val="en-US"/>
              </w:rPr>
              <w:t xml:space="preserve"> OR Fear Avoidance Beliefs Questionnaire </w:t>
            </w:r>
            <w:r w:rsidR="00DD3FAA">
              <w:rPr>
                <w:color w:val="000000" w:themeColor="text1"/>
                <w:lang w:val="en-US"/>
              </w:rPr>
              <w:fldChar w:fldCharType="begin"/>
            </w:r>
            <w:r w:rsidR="00DD3FAA">
              <w:rPr>
                <w:color w:val="000000" w:themeColor="text1"/>
                <w:lang w:val="en-US"/>
              </w:rPr>
              <w:instrText xml:space="preserve"> ADDIN ZOTERO_ITEM CSL_CITATION {"citationID":"z1et1ydk","properties":{"formattedCitation":"(35)","plainCitation":"(35)","noteIndex":0},"citationItems":[{"id":1250,"uris":["http://zotero.org/users/3483759/items/NF78VAFK"],"uri":["http://zotero.org/users/3483759/items/NF78VAFK"],"itemData":{"id":1250,"type":"article-journal","container-title":"Manual Therapy","DOI":"10.1054/math.2002.0484","ISSN":"1356689X","issue":"1","language":"en","page":"29-36","source":"CrossRef","title":"Psychometric properties of the Tampa Scale for kinesiophobia and the fear-avoidance beliefs questionnaire in acute low back pain","volume":"8","author":[{"family":"Swinkels-Meewisse","given":"E.J.C.M"},{"family":"Swinkels","given":"R.A.H.M"},{"family":"Verbeek","given":"A.L.M"},{"family":"Vlaeyen","given":"J.W.S"},{"family":"Oostendorp","given":"R.A.B"}],"issued":{"date-parts":[["2003",2]]}}}],"schema":"https://github.com/citation-style-language/schema/raw/master/csl-citation.json"} </w:instrText>
            </w:r>
            <w:r w:rsidR="00DD3FAA">
              <w:rPr>
                <w:color w:val="000000" w:themeColor="text1"/>
                <w:lang w:val="en-US"/>
              </w:rPr>
              <w:fldChar w:fldCharType="separate"/>
            </w:r>
            <w:r w:rsidR="00DD3FAA">
              <w:rPr>
                <w:noProof/>
                <w:color w:val="000000" w:themeColor="text1"/>
                <w:lang w:val="en-US"/>
              </w:rPr>
              <w:t>(35)</w:t>
            </w:r>
            <w:r w:rsidR="00DD3FAA">
              <w:rPr>
                <w:color w:val="000000" w:themeColor="text1"/>
                <w:lang w:val="en-US"/>
              </w:rPr>
              <w:fldChar w:fldCharType="end"/>
            </w:r>
          </w:p>
          <w:p w14:paraId="2939DF5B" w14:textId="77777777" w:rsidR="00D272D6" w:rsidRPr="00D272D6" w:rsidRDefault="00D272D6" w:rsidP="00D272D6">
            <w:pPr>
              <w:pStyle w:val="Paragraphedeliste"/>
              <w:rPr>
                <w:color w:val="000000" w:themeColor="text1"/>
                <w:lang w:val="en-US"/>
              </w:rPr>
            </w:pPr>
          </w:p>
          <w:p w14:paraId="5C6C2DEF" w14:textId="078D2D64" w:rsidR="00D272D6" w:rsidRPr="008C3B05" w:rsidRDefault="00D272D6" w:rsidP="00475D68">
            <w:pPr>
              <w:pStyle w:val="Paragraphedeliste"/>
              <w:numPr>
                <w:ilvl w:val="0"/>
                <w:numId w:val="12"/>
              </w:numPr>
              <w:rPr>
                <w:color w:val="000000" w:themeColor="text1"/>
                <w:lang w:val="en-US"/>
              </w:rPr>
            </w:pPr>
            <w:r w:rsidRPr="00DD3FAA">
              <w:rPr>
                <w:color w:val="000000" w:themeColor="text1"/>
                <w:lang w:val="fr-FR"/>
              </w:rPr>
              <w:t xml:space="preserve">Injustice </w:t>
            </w:r>
            <w:proofErr w:type="spellStart"/>
            <w:r w:rsidRPr="00DD3FAA">
              <w:rPr>
                <w:color w:val="000000" w:themeColor="text1"/>
                <w:lang w:val="fr-FR"/>
              </w:rPr>
              <w:t>Experience</w:t>
            </w:r>
            <w:proofErr w:type="spellEnd"/>
            <w:r w:rsidRPr="00DD3FAA">
              <w:rPr>
                <w:color w:val="000000" w:themeColor="text1"/>
                <w:lang w:val="fr-FR"/>
              </w:rPr>
              <w:t xml:space="preserve"> Questionnaire </w:t>
            </w:r>
            <w:r w:rsidR="00DD3FAA">
              <w:rPr>
                <w:color w:val="000000" w:themeColor="text1"/>
                <w:lang w:val="en-US"/>
              </w:rPr>
              <w:fldChar w:fldCharType="begin"/>
            </w:r>
            <w:r w:rsidR="00DD3FAA">
              <w:rPr>
                <w:color w:val="000000" w:themeColor="text1"/>
                <w:lang w:val="fr-FR"/>
              </w:rPr>
              <w:instrText xml:space="preserve"> ADDIN ZOTERO_ITEM CSL_CITATION {"citationID":"CPk1rUJK","properties":{"formattedCitation":"(36)","plainCitation":"(36)","noteIndex":0},"citationItems":[{"id":3167,"uris":["http://zotero.org/users/3483759/items/ERNALTVJ"],"uri":["http://zotero.org/users/3483759/items/ERNALTVJ"],"itemData":{"id":3167,"type":"article-journal","abstract":"Introduction The primary objective of this research was to evaluate the psychometric properties of a questionnaire designed to assess perceive injustice associated with injury. Methods In Study 1, the 12-item Injustice Experience Questionnaire (IEQ) was administered to 226 individuals with musculoskeletal conditions. A subsample of 85 individuals were interviewed 1-year later about their ongoing symptoms and return to work status. In Study 2, the IEQ and other pain-related measures were administered on two separate occasions to 70 pain patients participating in a functional restoration rehabilitation program. Results—Study 1 Principal components analysis yielded a two-component solution with eigenvalues greater 1. Item content of the two components reflected elements of blame and irreparability of loss. In cross sectional analyses, the IEQ was significantly correlated with measures of catastrophic thinking, r = .75, P &lt; .01, fear of movement/re-injury, r = .58, P &lt; .01, depression, r = .66, P &lt; .01, and pain severity, r = .54, P &lt; .01. Cross-sectional regression analyses revealed that the IEQ, β = .44, P &lt; .01, and the PCS, β = .18, P &lt; .05, each contributed significant unique variance to the prediction of pain severity. The IEQ prospectively predicted </w:instrText>
            </w:r>
            <w:r w:rsidR="00DD3FAA" w:rsidRPr="008C3B05">
              <w:rPr>
                <w:color w:val="000000" w:themeColor="text1"/>
                <w:lang w:val="en-US"/>
              </w:rPr>
              <w:instrText xml:space="preserve">return to work status, OR = .75, 95% CI = .58–.99, but not pain severity. Results—Study 2 Analyses supported the test re-test reliability of the IEQ, r = .90, P &lt; .01. Treatment-related changes in the IEQ were significantly correlated with an objective index of improved physical function, r = .51, P &lt; .01. Conclusions The findings of these two studies support the construct validity of the IEQ and suggest that this measure might be a useful complement to psychosocial assessment of individuals with persistent pain conditions. Discussion addresses the processes through which perceived injustice might impact on disability and rehabilitation outcomes.","container-title":"Journal of Occupational Rehabilitation","DOI":"10.1007/s10926-008-9140-5","ISSN":"1053-0487, 1573-3688","issue":"3","journalAbbreviation":"J Occup Rehabil","language":"en","page":"249-261","source":"link.springer.com","title":"The Role of Perceived Injustice in the Experience of Chronic Pain and Disability: Scale Development and Validation","title-short":"The Role of Perceived Injustice in the Experience of Chronic Pain and Disability","volume":"18","author":[{"family":"Sullivan","given":"Michael J. L."},{"family":"Adams","given":"Heather"},{"family":"Horan","given":"Sharon"},{"family":"Maher","given":"Denise"},{"family":"Boland","given":"Dan"},{"family":"Gross","given":"Richard"}],"issued":{"date-parts":[["2008",9,1]]}}}],"schema":"https://github.com/citation-style-language/schema/raw/master/csl-citation.json"} </w:instrText>
            </w:r>
            <w:r w:rsidR="00DD3FAA">
              <w:rPr>
                <w:color w:val="000000" w:themeColor="text1"/>
                <w:lang w:val="en-US"/>
              </w:rPr>
              <w:fldChar w:fldCharType="separate"/>
            </w:r>
            <w:r w:rsidR="00DD3FAA" w:rsidRPr="008C3B05">
              <w:rPr>
                <w:noProof/>
                <w:color w:val="000000" w:themeColor="text1"/>
                <w:lang w:val="en-US"/>
              </w:rPr>
              <w:t>(36)</w:t>
            </w:r>
            <w:r w:rsidR="00DD3FAA">
              <w:rPr>
                <w:color w:val="000000" w:themeColor="text1"/>
                <w:lang w:val="en-US"/>
              </w:rPr>
              <w:fldChar w:fldCharType="end"/>
            </w:r>
          </w:p>
          <w:p w14:paraId="3D2B1293" w14:textId="77777777" w:rsidR="00D272D6" w:rsidRPr="008C3B05" w:rsidRDefault="00D272D6" w:rsidP="00D272D6">
            <w:pPr>
              <w:pStyle w:val="Paragraphedeliste"/>
              <w:rPr>
                <w:color w:val="000000" w:themeColor="text1"/>
                <w:lang w:val="en-US"/>
              </w:rPr>
            </w:pPr>
          </w:p>
          <w:p w14:paraId="37F6014B" w14:textId="618E18C7" w:rsidR="00D272D6" w:rsidRDefault="00D272D6" w:rsidP="00D272D6">
            <w:pPr>
              <w:pStyle w:val="Paragraphedeliste"/>
              <w:numPr>
                <w:ilvl w:val="0"/>
                <w:numId w:val="12"/>
              </w:numPr>
              <w:rPr>
                <w:color w:val="000000" w:themeColor="text1"/>
                <w:lang w:val="en-US"/>
              </w:rPr>
            </w:pPr>
            <w:r>
              <w:rPr>
                <w:color w:val="000000" w:themeColor="text1"/>
                <w:lang w:val="en-US"/>
              </w:rPr>
              <w:t xml:space="preserve">Brief Illness Perception Questionnaire </w:t>
            </w:r>
          </w:p>
          <w:p w14:paraId="45EAF8F4" w14:textId="5B62127D" w:rsidR="00D272D6" w:rsidRPr="00D272D6" w:rsidRDefault="00D272D6" w:rsidP="00D272D6">
            <w:pPr>
              <w:rPr>
                <w:color w:val="000000" w:themeColor="text1"/>
              </w:rPr>
            </w:pPr>
          </w:p>
        </w:tc>
      </w:tr>
      <w:tr w:rsidR="00747E4F" w:rsidRPr="00692F21" w14:paraId="46F74845" w14:textId="77777777" w:rsidTr="00747E4F">
        <w:tc>
          <w:tcPr>
            <w:tcW w:w="6998" w:type="dxa"/>
            <w:shd w:val="clear" w:color="auto" w:fill="F2F2F2" w:themeFill="background1" w:themeFillShade="F2"/>
          </w:tcPr>
          <w:p w14:paraId="6498727F" w14:textId="56858794" w:rsidR="00747E4F" w:rsidRDefault="00747E4F" w:rsidP="00747E4F">
            <w:pPr>
              <w:rPr>
                <w:i/>
                <w:iCs/>
                <w:color w:val="000000" w:themeColor="text1"/>
              </w:rPr>
            </w:pPr>
            <w:r w:rsidRPr="00761279">
              <w:rPr>
                <w:i/>
                <w:iCs/>
                <w:color w:val="000000" w:themeColor="text1"/>
              </w:rPr>
              <w:lastRenderedPageBreak/>
              <w:t>Category B: Maladaptive pain behaviors</w:t>
            </w:r>
          </w:p>
        </w:tc>
        <w:tc>
          <w:tcPr>
            <w:tcW w:w="6998" w:type="dxa"/>
            <w:shd w:val="clear" w:color="auto" w:fill="F2F2F2" w:themeFill="background1" w:themeFillShade="F2"/>
          </w:tcPr>
          <w:p w14:paraId="476D4B87" w14:textId="77777777" w:rsidR="00747E4F" w:rsidRDefault="00747E4F" w:rsidP="00747E4F">
            <w:pPr>
              <w:rPr>
                <w:i/>
                <w:iCs/>
              </w:rPr>
            </w:pPr>
          </w:p>
        </w:tc>
      </w:tr>
      <w:tr w:rsidR="00747E4F" w:rsidRPr="00DD3FAA" w14:paraId="359D0EEF" w14:textId="77777777" w:rsidTr="00450973">
        <w:tc>
          <w:tcPr>
            <w:tcW w:w="6998" w:type="dxa"/>
          </w:tcPr>
          <w:p w14:paraId="5BAF0D0F" w14:textId="77777777" w:rsidR="00747E4F" w:rsidRPr="00761279" w:rsidRDefault="00747E4F" w:rsidP="00747E4F">
            <w:pPr>
              <w:numPr>
                <w:ilvl w:val="0"/>
                <w:numId w:val="6"/>
              </w:numPr>
              <w:rPr>
                <w:i/>
                <w:iCs/>
              </w:rPr>
            </w:pPr>
            <w:r>
              <w:rPr>
                <w:i/>
                <w:iCs/>
              </w:rPr>
              <w:t xml:space="preserve">36/ </w:t>
            </w:r>
            <w:r w:rsidRPr="00761279">
              <w:rPr>
                <w:i/>
                <w:iCs/>
              </w:rPr>
              <w:t>Facial expressions (e.g., grimacing or wincing)</w:t>
            </w:r>
          </w:p>
          <w:p w14:paraId="6594DF8C" w14:textId="77777777" w:rsidR="00747E4F" w:rsidRPr="00761279" w:rsidRDefault="00747E4F" w:rsidP="00747E4F">
            <w:pPr>
              <w:ind w:left="360"/>
              <w:rPr>
                <w:i/>
                <w:iCs/>
              </w:rPr>
            </w:pPr>
          </w:p>
          <w:p w14:paraId="1B50FBAB" w14:textId="77777777" w:rsidR="00747E4F" w:rsidRPr="00761279" w:rsidRDefault="00747E4F" w:rsidP="00747E4F">
            <w:pPr>
              <w:numPr>
                <w:ilvl w:val="0"/>
                <w:numId w:val="6"/>
              </w:numPr>
              <w:rPr>
                <w:i/>
                <w:iCs/>
              </w:rPr>
            </w:pPr>
            <w:r>
              <w:rPr>
                <w:i/>
                <w:iCs/>
              </w:rPr>
              <w:t xml:space="preserve">37/ </w:t>
            </w:r>
            <w:r w:rsidRPr="00761279">
              <w:rPr>
                <w:i/>
                <w:iCs/>
              </w:rPr>
              <w:t>Verbal/paraverbal pain expressions (e.g., pain words, grunts, sighs, and moans)</w:t>
            </w:r>
          </w:p>
          <w:p w14:paraId="0CD381A0" w14:textId="77777777" w:rsidR="00747E4F" w:rsidRPr="00761279" w:rsidRDefault="00747E4F" w:rsidP="00747E4F">
            <w:pPr>
              <w:rPr>
                <w:i/>
                <w:iCs/>
              </w:rPr>
            </w:pPr>
          </w:p>
          <w:p w14:paraId="29209AF0" w14:textId="77777777" w:rsidR="00747E4F" w:rsidRPr="00761279" w:rsidRDefault="00747E4F" w:rsidP="00747E4F">
            <w:pPr>
              <w:numPr>
                <w:ilvl w:val="0"/>
                <w:numId w:val="6"/>
              </w:numPr>
              <w:rPr>
                <w:i/>
                <w:iCs/>
              </w:rPr>
            </w:pPr>
            <w:r>
              <w:rPr>
                <w:i/>
                <w:iCs/>
              </w:rPr>
              <w:t xml:space="preserve">38/ </w:t>
            </w:r>
            <w:r w:rsidRPr="00761279">
              <w:rPr>
                <w:i/>
                <w:iCs/>
              </w:rPr>
              <w:t>A guarded posture (e.g., keeping the back straight while lifting)</w:t>
            </w:r>
          </w:p>
          <w:p w14:paraId="62E4AB6C" w14:textId="77777777" w:rsidR="00747E4F" w:rsidRPr="00761279" w:rsidRDefault="00747E4F" w:rsidP="00747E4F">
            <w:pPr>
              <w:rPr>
                <w:i/>
                <w:iCs/>
              </w:rPr>
            </w:pPr>
          </w:p>
          <w:p w14:paraId="79913DF3" w14:textId="77777777" w:rsidR="00747E4F" w:rsidRPr="00761279" w:rsidRDefault="00747E4F" w:rsidP="00747E4F">
            <w:pPr>
              <w:numPr>
                <w:ilvl w:val="0"/>
                <w:numId w:val="6"/>
              </w:numPr>
              <w:rPr>
                <w:i/>
                <w:iCs/>
              </w:rPr>
            </w:pPr>
            <w:r>
              <w:rPr>
                <w:i/>
                <w:iCs/>
              </w:rPr>
              <w:t xml:space="preserve">39/ </w:t>
            </w:r>
            <w:r w:rsidRPr="00761279">
              <w:rPr>
                <w:i/>
                <w:iCs/>
              </w:rPr>
              <w:t>Bending/rubbing the back after performing an activity</w:t>
            </w:r>
          </w:p>
          <w:p w14:paraId="54028CCF" w14:textId="77777777" w:rsidR="00747E4F" w:rsidRPr="00761279" w:rsidRDefault="00747E4F" w:rsidP="00747E4F">
            <w:pPr>
              <w:rPr>
                <w:i/>
                <w:iCs/>
              </w:rPr>
            </w:pPr>
          </w:p>
          <w:p w14:paraId="00E0D305" w14:textId="77777777" w:rsidR="00747E4F" w:rsidRPr="00BD797E" w:rsidRDefault="00747E4F" w:rsidP="00747E4F">
            <w:pPr>
              <w:numPr>
                <w:ilvl w:val="0"/>
                <w:numId w:val="6"/>
              </w:numPr>
              <w:rPr>
                <w:i/>
                <w:iCs/>
              </w:rPr>
            </w:pPr>
            <w:r>
              <w:rPr>
                <w:i/>
                <w:iCs/>
              </w:rPr>
              <w:t>40</w:t>
            </w:r>
            <w:r w:rsidRPr="00BD797E">
              <w:rPr>
                <w:i/>
                <w:iCs/>
              </w:rPr>
              <w:t xml:space="preserve">/ Completely avoiding performing a task  </w:t>
            </w:r>
          </w:p>
          <w:p w14:paraId="4C0C16EC" w14:textId="77777777" w:rsidR="00747E4F" w:rsidRPr="00BD797E" w:rsidRDefault="00747E4F" w:rsidP="00747E4F">
            <w:pPr>
              <w:rPr>
                <w:i/>
                <w:iCs/>
              </w:rPr>
            </w:pPr>
          </w:p>
          <w:p w14:paraId="5C95480B" w14:textId="06D826BE" w:rsidR="00747E4F" w:rsidRDefault="00747E4F" w:rsidP="00747E4F">
            <w:pPr>
              <w:numPr>
                <w:ilvl w:val="0"/>
                <w:numId w:val="8"/>
              </w:numPr>
              <w:rPr>
                <w:i/>
                <w:iCs/>
                <w:color w:val="000000" w:themeColor="text1"/>
              </w:rPr>
            </w:pPr>
            <w:r>
              <w:rPr>
                <w:i/>
                <w:iCs/>
              </w:rPr>
              <w:t xml:space="preserve">41/ </w:t>
            </w:r>
            <w:r w:rsidRPr="004A227D">
              <w:rPr>
                <w:i/>
                <w:iCs/>
              </w:rPr>
              <w:t>Discordance between reported behaviors (by the patient) and observed behaviors (by the therapist)</w:t>
            </w:r>
          </w:p>
        </w:tc>
        <w:tc>
          <w:tcPr>
            <w:tcW w:w="6998" w:type="dxa"/>
          </w:tcPr>
          <w:p w14:paraId="717ECB6E" w14:textId="77777777" w:rsidR="00747E4F" w:rsidRPr="00DD3FAA" w:rsidRDefault="00D272D6" w:rsidP="00747E4F">
            <w:pPr>
              <w:numPr>
                <w:ilvl w:val="0"/>
                <w:numId w:val="6"/>
              </w:numPr>
              <w:rPr>
                <w:i/>
                <w:iCs/>
              </w:rPr>
            </w:pPr>
            <w:r>
              <w:t xml:space="preserve">List of observable pain behaviors </w:t>
            </w:r>
            <w:r w:rsidR="00DD3FAA">
              <w:fldChar w:fldCharType="begin"/>
            </w:r>
            <w:r w:rsidR="00DD3FAA">
              <w:instrText xml:space="preserve"> ADDIN ZOTERO_ITEM CSL_CITATION {"citationID":"xvWudLVE","properties":{"formattedCitation":"(1)","plainCitation":"(1)","noteIndex":0},"citationItems":[{"id":92481,"uris":["http://zotero.org/users/3483759/items/NLYDX9AB"],"uri":["http://zotero.org/users/3483759/items/NLYDX9AB"],"itemData":{"id":92481,"type":"article-journal","abstract":"Cognitive-affective factors influence the perception of pain and disability. These factors can lead to pain behaviors (PB) that can persist and become maladaptive. These maladaptive PB will further increase the risk of chronicity or persistence of symptoms and disability. Thus, clinicians must be prepared to recognize maladaptive PB in a clinical context. To date, in the context of assessment in a rehabilitation setting, PB in clinical settings are poorly documented. The main objective of this study was to identify direct observation methods and critically appraise them in order to propose recommendations for practice. As a secondary objective, we explored and extracted the different observable PB that patients could exhibit and that clinicians could observe.","container-title":"Archives of Physiotherapy","DOI":"10.1186/s40945-021-00109-y","ISSN":"2057-0082","issue":"1","journalAbbreviation":"Archives of Physiotherapy","page":"15","source":"BioMed Central","title":"How to objectively assess and observe maladaptive pain behaviors in clinical rehabilitation: a systematic search and review","title-short":"How to objectively assess and observe maladaptive pain behaviors in clinical rehabilitation","volume":"11","author":[{"family":"Naye","given":"Florian"},{"family":"Cachinho","given":"Chloé"},{"family":"Tremblay","given":"Annie-Pier"},{"family":"Saint-Germain Lavoie","given":"Maude"},{"family":"Lepage","given":"Gabriel"},{"family":"Larochelle","given":"Emma"},{"family":"Labrecque","given":"Lorijane"},{"family":"Tousignant-Laflamme","given":"Yannick"}],"issued":{"date-parts":[["2021",6,3]]}}}],"schema":"https://github.com/citation-style-language/schema/raw/master/csl-citation.json"} </w:instrText>
            </w:r>
            <w:r w:rsidR="00DD3FAA">
              <w:fldChar w:fldCharType="separate"/>
            </w:r>
            <w:r w:rsidR="00DD3FAA">
              <w:rPr>
                <w:noProof/>
              </w:rPr>
              <w:t>(1)</w:t>
            </w:r>
            <w:r w:rsidR="00DD3FAA">
              <w:fldChar w:fldCharType="end"/>
            </w:r>
          </w:p>
          <w:p w14:paraId="01D45510" w14:textId="77777777" w:rsidR="00DD3FAA" w:rsidRDefault="00DD3FAA" w:rsidP="00DD3FAA">
            <w:pPr>
              <w:rPr>
                <w:i/>
                <w:iCs/>
              </w:rPr>
            </w:pPr>
          </w:p>
          <w:p w14:paraId="3BE36CCD" w14:textId="53F2C17C" w:rsidR="00DD3FAA" w:rsidRPr="00DD3FAA" w:rsidRDefault="00DD3FAA" w:rsidP="00DD3FAA">
            <w:pPr>
              <w:pStyle w:val="Paragraphedeliste"/>
              <w:numPr>
                <w:ilvl w:val="0"/>
                <w:numId w:val="13"/>
              </w:numPr>
              <w:rPr>
                <w:i/>
                <w:iCs/>
                <w:lang w:val="en-US"/>
              </w:rPr>
            </w:pPr>
            <w:r>
              <w:rPr>
                <w:lang w:val="en-US"/>
              </w:rPr>
              <w:t xml:space="preserve">If clinicians want to </w:t>
            </w:r>
            <w:r w:rsidR="00F54BDF">
              <w:rPr>
                <w:lang w:val="en-US"/>
              </w:rPr>
              <w:t>quantify this category</w:t>
            </w:r>
            <w:r>
              <w:rPr>
                <w:lang w:val="en-US"/>
              </w:rPr>
              <w:t>, the mind map proposes:</w:t>
            </w:r>
          </w:p>
          <w:p w14:paraId="6B48BAF2" w14:textId="77777777" w:rsidR="00DD3FAA" w:rsidRDefault="00DD3FAA" w:rsidP="00DD3FAA">
            <w:pPr>
              <w:pStyle w:val="Paragraphedeliste"/>
              <w:numPr>
                <w:ilvl w:val="1"/>
                <w:numId w:val="13"/>
              </w:numPr>
              <w:rPr>
                <w:i/>
                <w:iCs/>
                <w:lang w:val="en-US"/>
              </w:rPr>
            </w:pPr>
            <w:r>
              <w:rPr>
                <w:i/>
                <w:iCs/>
                <w:lang w:val="en-US"/>
              </w:rPr>
              <w:t xml:space="preserve">Avoidance behaviors: BAT-Back </w:t>
            </w:r>
            <w:r>
              <w:rPr>
                <w:i/>
                <w:iCs/>
                <w:lang w:val="en-US"/>
              </w:rPr>
              <w:fldChar w:fldCharType="begin"/>
            </w:r>
            <w:r>
              <w:rPr>
                <w:i/>
                <w:iCs/>
                <w:lang w:val="en-US"/>
              </w:rPr>
              <w:instrText xml:space="preserve"> ADDIN ZOTERO_ITEM CSL_CITATION {"citationID":"60DKr58Z","properties":{"formattedCitation":"(37)","plainCitation":"(37)","noteIndex":0},"citationItems":[{"id":974,"uris":["http://zotero.org/users/3483759/items/3U2TEV5R"],"uri":["http://zotero.org/users/3483759/items/3U2TEV5R"],"itemData":{"id":974,"type":"article-journal","abstract":"Objectives: Pain-related fear and avoidance of physical activities are central elements of the fear-avoidance model of musculoskeletal pain. Pain-related fear has typically been measured by self-report instruments. In this study, we developed and validated a Behavioral Avoidance Test (BAT) for chronic low back pain (CLBP) patients with the aim of assessing pain-related avoidance behavior by direct observation.Materials and Methods: The BAT-Back was administered to a group of CLBP patients (N=97) and pain-free controls (N=31). Furthermore, pain, pain-related fear, disability, catastrophizing, and avoidance behavior were measured using self-report instruments. Reliability was assessed with intraclass correlation coefficient and Cronbach α. Validity was assessed by examining correlation and regression analysis.Results: The intraclass correlation coefficient for the BAT-Back avoidance score was r=0.76. Internal consistency was α=0.95. CLBP patients and controls differed significantly on BAT-Back avoidance scores as well as self-report measures. BAT-Back avoidance scores were significantly correlated with scores on each of the self-report measures (rs=0.27 to 0.54). They were not significantly correlated with general anxiety and depression, age, body mass index, and pain duration. The BAT-Back avoidance score was able to capture unique variance in disability after controlling for other variables (eg, pain intensity and pain-related fear).Discussion: Results indicate that the BAT-Back is a reliable and valid measure of pain-related avoidance behavior. It may be useful for clinicians in tailoring treatments for chronic pain as well as an outcome measure for exposure treatments.","container-title":"Clinical Journal of Pain","DOI":"10.1097/AJP.0000000000000349","ISSN":"0749-8047","issue":"11","journalAbbreviation":"Clinical Journal of Pain","page":"940-947","source":"EBSCOhost","title":"Development and Validation of the Behavioral Avoidance Test-Back Pain (BAT-Back) for Patients With Chronic Low Back Pain","volume":"32","author":[{"family":"Holzapfel","given":"Sebastian"},{"family":"Riecke","given":"Jenny"},{"family":"Rief","given":"Winfried"},{"family":"Schneider","given":"Jessica"},{"family":"Glombiewski","given":"Julia A."}],"issued":{"date-parts":[["2016",11]]}}}],"schema":"https://github.com/citation-style-language/schema/raw/master/csl-citation.json"} </w:instrText>
            </w:r>
            <w:r>
              <w:rPr>
                <w:i/>
                <w:iCs/>
                <w:lang w:val="en-US"/>
              </w:rPr>
              <w:fldChar w:fldCharType="separate"/>
            </w:r>
            <w:r>
              <w:rPr>
                <w:i/>
                <w:iCs/>
                <w:noProof/>
                <w:lang w:val="en-US"/>
              </w:rPr>
              <w:t>(37)</w:t>
            </w:r>
            <w:r>
              <w:rPr>
                <w:i/>
                <w:iCs/>
                <w:lang w:val="en-US"/>
              </w:rPr>
              <w:fldChar w:fldCharType="end"/>
            </w:r>
          </w:p>
          <w:p w14:paraId="65F9A789" w14:textId="0E2BFFC5" w:rsidR="00DD3FAA" w:rsidRPr="00DD3FAA" w:rsidRDefault="00DD3FAA" w:rsidP="00DD3FAA">
            <w:pPr>
              <w:pStyle w:val="Paragraphedeliste"/>
              <w:numPr>
                <w:ilvl w:val="1"/>
                <w:numId w:val="13"/>
              </w:numPr>
              <w:rPr>
                <w:i/>
                <w:iCs/>
                <w:lang w:val="fr-FR"/>
              </w:rPr>
            </w:pPr>
            <w:r w:rsidRPr="00DD3FAA">
              <w:rPr>
                <w:i/>
                <w:iCs/>
                <w:lang w:val="fr-FR"/>
              </w:rPr>
              <w:t xml:space="preserve">Endurance </w:t>
            </w:r>
            <w:proofErr w:type="spellStart"/>
            <w:r w:rsidRPr="00DD3FAA">
              <w:rPr>
                <w:i/>
                <w:iCs/>
                <w:lang w:val="fr-FR"/>
              </w:rPr>
              <w:t>behaviors</w:t>
            </w:r>
            <w:proofErr w:type="spellEnd"/>
            <w:r>
              <w:rPr>
                <w:i/>
                <w:iCs/>
                <w:lang w:val="fr-FR"/>
              </w:rPr>
              <w:t>:</w:t>
            </w:r>
            <w:r w:rsidRPr="00DD3FAA">
              <w:rPr>
                <w:i/>
                <w:iCs/>
                <w:lang w:val="fr-FR"/>
              </w:rPr>
              <w:t xml:space="preserve"> </w:t>
            </w:r>
            <w:proofErr w:type="spellStart"/>
            <w:r w:rsidRPr="00DD3FAA">
              <w:rPr>
                <w:i/>
                <w:iCs/>
                <w:lang w:val="fr-FR"/>
              </w:rPr>
              <w:t>Avoidance</w:t>
            </w:r>
            <w:proofErr w:type="spellEnd"/>
            <w:r w:rsidRPr="00DD3FAA">
              <w:rPr>
                <w:i/>
                <w:iCs/>
                <w:lang w:val="fr-FR"/>
              </w:rPr>
              <w:t xml:space="preserve"> Endurance Questionnaire</w:t>
            </w:r>
            <w:r>
              <w:rPr>
                <w:i/>
                <w:iCs/>
                <w:lang w:val="fr-FR"/>
              </w:rPr>
              <w:t xml:space="preserve"> </w:t>
            </w:r>
            <w:r>
              <w:rPr>
                <w:i/>
                <w:iCs/>
                <w:lang w:val="fr-FR"/>
              </w:rPr>
              <w:fldChar w:fldCharType="begin"/>
            </w:r>
            <w:r>
              <w:rPr>
                <w:i/>
                <w:iCs/>
                <w:lang w:val="fr-FR"/>
              </w:rPr>
              <w:instrText xml:space="preserve"> ADDIN ZOTERO_ITEM CSL_CITATION {"citationID":"ji9BoQFn","properties":{"formattedCitation":"(38)","plainCitation":"(38)","noteIndex":0},"citationItems":[{"id":3160,"uris":["http://zotero.org/users/3483759/items/HMNC8EH4"],"uri":["http://zotero.org/users/3483759/items/HMNC8EH4"],"itemData":{"id":3160,"type":"article-journal","abstract":"AIM OF INVESTIGATION: Recent research indicated wide variability regarding pain-related cognitive/affective and behavioral responses to pain, showing that fear-avoidance responses (FAR) and endurance-responses (ER) play a prominent role in the maintenance of low back pain (LBP). Until now, there is a lack of reliable and valid instruments covering FAR and ER.\nMETHODS: A pool of 60 items, derived from the Kiel Pain Inventory was answered by 191 LBP patients. Principle components analyses (PCA) was used to explore the factor structure creating the Avoidance-Endurance Questionnaire (AEQ). Validity was calculated using the criteria variables pain intensity, disability, chronic pain grades (CPG) and number of sick days, further self-report measures (Fear-Avoidance Beliefs Questionnaire FABQ, Pain Anxiety Symptoms Scale PASS, Tampa Scale of Kinesiophobia TSK and Beck Depression Inventory BDI) evaluating construct validity.\nRESULTS: PCA revealed five AEQ-FAR scales with anxiety/depression, catastrophizing, help-/hopelessness, avoidance of social activities, avoidance of physical activities, and four AEQ-ER scales with positive mood, thought suppression, pain persistence behavior and humor/distraction. All scales revealed high internal consistency. As expected, FAR scales showed positive associations with pain, disability and other FAR variables (correlations between r=.26 and r=.58), whereas ER scales showed negative associations (between r=-.19 and -.48). The only exception referred to positive correlations between both, FAR and ER and pain intensity.\nCONCLUSIONS: The AEQ has shown as a reliable and valid measure to assess pattern of fear-avoidance and endurance-related responses to pain. Both aspects seem to play a role in the maintenance of LBP.","container-title":"European Journal of Pain (London, England)","DOI":"10.1016/j.ejpain.2008.11.001","ISSN":"1532-2149","issue":"6","journalAbbreviation":"Eur J Pain","language":"eng","note":"PMID: 19101182","page":"620-628","source":"PubMed","title":"Fear-avoidance- and endurance-related responses to pain: development and validation of the Avoidance-Endurance Questionnaire (AEQ)","title-short":"Fear-avoidance- and endurance-related responses to pain","volume":"13","author":[{"family":"Hasenbring","given":"Monika I."},{"family":"Hallner","given":"Dirk"},{"family":"Rusu","given":"Adina C."}],"issued":{"date-parts":[["2009",7]]}}}],"schema":"https://github.com/citation-style-language/schema/raw/master/csl-citation.json"} </w:instrText>
            </w:r>
            <w:r>
              <w:rPr>
                <w:i/>
                <w:iCs/>
                <w:lang w:val="fr-FR"/>
              </w:rPr>
              <w:fldChar w:fldCharType="separate"/>
            </w:r>
            <w:r>
              <w:rPr>
                <w:i/>
                <w:iCs/>
                <w:noProof/>
                <w:lang w:val="fr-FR"/>
              </w:rPr>
              <w:t>(38)</w:t>
            </w:r>
            <w:r>
              <w:rPr>
                <w:i/>
                <w:iCs/>
                <w:lang w:val="fr-FR"/>
              </w:rPr>
              <w:fldChar w:fldCharType="end"/>
            </w:r>
          </w:p>
        </w:tc>
      </w:tr>
      <w:tr w:rsidR="00747E4F" w:rsidRPr="00DD3FAA" w14:paraId="5322ACA8" w14:textId="77777777" w:rsidTr="00450973">
        <w:tc>
          <w:tcPr>
            <w:tcW w:w="13996" w:type="dxa"/>
            <w:gridSpan w:val="2"/>
            <w:shd w:val="clear" w:color="auto" w:fill="AEAAAA" w:themeFill="background2" w:themeFillShade="BF"/>
          </w:tcPr>
          <w:p w14:paraId="3A6BC2F3" w14:textId="77777777" w:rsidR="00747E4F" w:rsidRPr="004A227D" w:rsidRDefault="00747E4F" w:rsidP="00DD3FAA">
            <w:pPr>
              <w:ind w:left="708"/>
              <w:jc w:val="center"/>
              <w:rPr>
                <w:color w:val="000000" w:themeColor="text1"/>
              </w:rPr>
            </w:pPr>
            <w:r>
              <w:rPr>
                <w:color w:val="000000" w:themeColor="text1"/>
              </w:rPr>
              <w:t>Domain 5: CONTEXTUAL DRIVERS</w:t>
            </w:r>
          </w:p>
        </w:tc>
      </w:tr>
      <w:tr w:rsidR="00747E4F" w:rsidRPr="00DD3FAA" w14:paraId="34A762F1" w14:textId="77777777" w:rsidTr="00450973">
        <w:tc>
          <w:tcPr>
            <w:tcW w:w="6998" w:type="dxa"/>
            <w:shd w:val="clear" w:color="auto" w:fill="E7E6E6" w:themeFill="background2"/>
          </w:tcPr>
          <w:p w14:paraId="744694B3" w14:textId="77777777" w:rsidR="00747E4F" w:rsidRPr="00C92567" w:rsidRDefault="00747E4F" w:rsidP="00747E4F">
            <w:pPr>
              <w:rPr>
                <w:i/>
                <w:iCs/>
                <w:color w:val="000000" w:themeColor="text1"/>
              </w:rPr>
            </w:pPr>
            <w:r>
              <w:rPr>
                <w:i/>
                <w:iCs/>
                <w:color w:val="000000" w:themeColor="text1"/>
              </w:rPr>
              <w:t>Category A: Occupational context</w:t>
            </w:r>
          </w:p>
        </w:tc>
        <w:tc>
          <w:tcPr>
            <w:tcW w:w="6998" w:type="dxa"/>
            <w:shd w:val="clear" w:color="auto" w:fill="E7E6E6" w:themeFill="background2"/>
          </w:tcPr>
          <w:p w14:paraId="52C397E7" w14:textId="580DFB64" w:rsidR="00747E4F" w:rsidRPr="00C92567" w:rsidRDefault="00747E4F" w:rsidP="00747E4F">
            <w:pPr>
              <w:rPr>
                <w:i/>
                <w:iCs/>
                <w:color w:val="000000" w:themeColor="text1"/>
              </w:rPr>
            </w:pPr>
          </w:p>
        </w:tc>
      </w:tr>
      <w:tr w:rsidR="00747E4F" w:rsidRPr="00692F21" w14:paraId="0A32DDA2" w14:textId="77777777" w:rsidTr="00450973">
        <w:tc>
          <w:tcPr>
            <w:tcW w:w="6998" w:type="dxa"/>
          </w:tcPr>
          <w:p w14:paraId="2B5C7480" w14:textId="77777777" w:rsidR="00D272D6" w:rsidRDefault="00D272D6" w:rsidP="00D272D6">
            <w:pPr>
              <w:ind w:left="360"/>
              <w:rPr>
                <w:i/>
                <w:iCs/>
              </w:rPr>
            </w:pPr>
          </w:p>
          <w:p w14:paraId="0CD7F46F" w14:textId="77777777" w:rsidR="00D272D6" w:rsidRDefault="00D272D6" w:rsidP="00D272D6">
            <w:pPr>
              <w:ind w:left="360"/>
              <w:rPr>
                <w:i/>
                <w:iCs/>
              </w:rPr>
            </w:pPr>
          </w:p>
          <w:p w14:paraId="7041D795" w14:textId="77777777" w:rsidR="00600B7D" w:rsidRDefault="00600B7D" w:rsidP="00600B7D">
            <w:pPr>
              <w:ind w:left="360"/>
              <w:rPr>
                <w:i/>
                <w:iCs/>
              </w:rPr>
            </w:pPr>
          </w:p>
          <w:p w14:paraId="5E245E01" w14:textId="77777777" w:rsidR="00600B7D" w:rsidRDefault="00600B7D" w:rsidP="00600B7D">
            <w:pPr>
              <w:ind w:left="360"/>
              <w:rPr>
                <w:i/>
                <w:iCs/>
              </w:rPr>
            </w:pPr>
          </w:p>
          <w:p w14:paraId="43AFFFD4" w14:textId="77777777" w:rsidR="00600B7D" w:rsidRDefault="00600B7D" w:rsidP="00600B7D">
            <w:pPr>
              <w:ind w:left="360"/>
              <w:rPr>
                <w:i/>
                <w:iCs/>
              </w:rPr>
            </w:pPr>
          </w:p>
          <w:p w14:paraId="6FB39B71" w14:textId="77777777" w:rsidR="00600B7D" w:rsidRDefault="00600B7D" w:rsidP="00600B7D">
            <w:pPr>
              <w:ind w:left="360"/>
              <w:rPr>
                <w:i/>
                <w:iCs/>
              </w:rPr>
            </w:pPr>
          </w:p>
          <w:p w14:paraId="148B9238" w14:textId="57C71F15" w:rsidR="00747E4F" w:rsidRDefault="00747E4F" w:rsidP="00747E4F">
            <w:pPr>
              <w:numPr>
                <w:ilvl w:val="0"/>
                <w:numId w:val="9"/>
              </w:numPr>
              <w:rPr>
                <w:i/>
                <w:iCs/>
              </w:rPr>
            </w:pPr>
            <w:r w:rsidRPr="00BD797E">
              <w:rPr>
                <w:i/>
                <w:iCs/>
              </w:rPr>
              <w:t>42/ Low return to work expectations</w:t>
            </w:r>
          </w:p>
          <w:p w14:paraId="0D005D72" w14:textId="77777777" w:rsidR="00600B7D" w:rsidRPr="00BD797E" w:rsidRDefault="00600B7D" w:rsidP="00600B7D">
            <w:pPr>
              <w:ind w:left="360"/>
              <w:rPr>
                <w:i/>
                <w:iCs/>
              </w:rPr>
            </w:pPr>
          </w:p>
          <w:p w14:paraId="49751994" w14:textId="77777777" w:rsidR="00747E4F" w:rsidRPr="00BD797E" w:rsidRDefault="00747E4F" w:rsidP="00747E4F">
            <w:pPr>
              <w:ind w:left="360"/>
              <w:rPr>
                <w:i/>
                <w:iCs/>
              </w:rPr>
            </w:pPr>
          </w:p>
          <w:p w14:paraId="2C631530" w14:textId="620D98B5" w:rsidR="00747E4F" w:rsidRDefault="00747E4F" w:rsidP="00747E4F">
            <w:pPr>
              <w:numPr>
                <w:ilvl w:val="0"/>
                <w:numId w:val="9"/>
              </w:numPr>
              <w:rPr>
                <w:i/>
                <w:iCs/>
              </w:rPr>
            </w:pPr>
            <w:r>
              <w:rPr>
                <w:i/>
                <w:iCs/>
              </w:rPr>
              <w:t xml:space="preserve">43/ </w:t>
            </w:r>
            <w:r w:rsidRPr="007E1D41">
              <w:rPr>
                <w:i/>
                <w:iCs/>
              </w:rPr>
              <w:t>Low Job satisfaction</w:t>
            </w:r>
          </w:p>
          <w:p w14:paraId="3EA83DBB" w14:textId="77777777" w:rsidR="00600B7D" w:rsidRDefault="00600B7D" w:rsidP="00600B7D">
            <w:pPr>
              <w:ind w:left="360"/>
              <w:rPr>
                <w:i/>
                <w:iCs/>
              </w:rPr>
            </w:pPr>
          </w:p>
          <w:p w14:paraId="7030A4C8" w14:textId="77777777" w:rsidR="00747E4F" w:rsidRPr="007E1D41" w:rsidRDefault="00747E4F" w:rsidP="00747E4F">
            <w:pPr>
              <w:rPr>
                <w:i/>
                <w:iCs/>
              </w:rPr>
            </w:pPr>
          </w:p>
          <w:p w14:paraId="152E7E66" w14:textId="77777777" w:rsidR="00747E4F" w:rsidRDefault="00747E4F" w:rsidP="00747E4F">
            <w:pPr>
              <w:numPr>
                <w:ilvl w:val="0"/>
                <w:numId w:val="9"/>
              </w:numPr>
              <w:rPr>
                <w:i/>
                <w:iCs/>
              </w:rPr>
            </w:pPr>
            <w:r>
              <w:rPr>
                <w:i/>
                <w:iCs/>
              </w:rPr>
              <w:t xml:space="preserve">44/ </w:t>
            </w:r>
            <w:r w:rsidRPr="007E1D41">
              <w:rPr>
                <w:i/>
                <w:iCs/>
              </w:rPr>
              <w:t xml:space="preserve">Perception of heavy work </w:t>
            </w:r>
          </w:p>
          <w:p w14:paraId="33B3DEB4" w14:textId="575510F0" w:rsidR="00747E4F" w:rsidRDefault="00747E4F" w:rsidP="00747E4F">
            <w:pPr>
              <w:rPr>
                <w:i/>
                <w:iCs/>
              </w:rPr>
            </w:pPr>
          </w:p>
          <w:p w14:paraId="7577B781" w14:textId="77777777" w:rsidR="00600B7D" w:rsidRPr="007E1D41" w:rsidRDefault="00600B7D" w:rsidP="00747E4F">
            <w:pPr>
              <w:rPr>
                <w:i/>
                <w:iCs/>
              </w:rPr>
            </w:pPr>
          </w:p>
          <w:p w14:paraId="16737C74" w14:textId="0CC7B46C" w:rsidR="00747E4F" w:rsidRDefault="00747E4F" w:rsidP="00747E4F">
            <w:pPr>
              <w:numPr>
                <w:ilvl w:val="0"/>
                <w:numId w:val="9"/>
              </w:numPr>
              <w:rPr>
                <w:i/>
                <w:iCs/>
              </w:rPr>
            </w:pPr>
            <w:r>
              <w:rPr>
                <w:i/>
                <w:iCs/>
              </w:rPr>
              <w:t xml:space="preserve">45/ </w:t>
            </w:r>
            <w:r w:rsidRPr="007E1D41">
              <w:rPr>
                <w:i/>
                <w:iCs/>
              </w:rPr>
              <w:t>High job stress</w:t>
            </w:r>
          </w:p>
          <w:p w14:paraId="64613DB8" w14:textId="77777777" w:rsidR="00600B7D" w:rsidRDefault="00600B7D" w:rsidP="00600B7D">
            <w:pPr>
              <w:ind w:left="360"/>
              <w:rPr>
                <w:i/>
                <w:iCs/>
              </w:rPr>
            </w:pPr>
          </w:p>
          <w:p w14:paraId="677A388B" w14:textId="77777777" w:rsidR="00747E4F" w:rsidRPr="007E1D41" w:rsidRDefault="00747E4F" w:rsidP="00747E4F">
            <w:pPr>
              <w:rPr>
                <w:i/>
                <w:iCs/>
              </w:rPr>
            </w:pPr>
          </w:p>
          <w:p w14:paraId="56D8147F" w14:textId="01899550" w:rsidR="00747E4F" w:rsidRDefault="00747E4F" w:rsidP="00747E4F">
            <w:pPr>
              <w:numPr>
                <w:ilvl w:val="0"/>
                <w:numId w:val="10"/>
              </w:numPr>
              <w:ind w:left="360"/>
              <w:rPr>
                <w:i/>
                <w:iCs/>
              </w:rPr>
            </w:pPr>
            <w:r>
              <w:rPr>
                <w:i/>
                <w:iCs/>
              </w:rPr>
              <w:t xml:space="preserve">46/ </w:t>
            </w:r>
            <w:r w:rsidRPr="007E1D41">
              <w:rPr>
                <w:i/>
                <w:iCs/>
              </w:rPr>
              <w:t>High Occupational demands</w:t>
            </w:r>
          </w:p>
          <w:p w14:paraId="1631CCE5" w14:textId="77777777" w:rsidR="00600B7D" w:rsidRDefault="00600B7D" w:rsidP="00600B7D">
            <w:pPr>
              <w:ind w:left="360"/>
              <w:rPr>
                <w:i/>
                <w:iCs/>
              </w:rPr>
            </w:pPr>
          </w:p>
          <w:p w14:paraId="3A972A79" w14:textId="77777777" w:rsidR="00747E4F" w:rsidRPr="007E1D41" w:rsidRDefault="00747E4F" w:rsidP="00747E4F">
            <w:pPr>
              <w:rPr>
                <w:i/>
                <w:iCs/>
              </w:rPr>
            </w:pPr>
          </w:p>
          <w:p w14:paraId="544531BB" w14:textId="0F8E34D4" w:rsidR="00747E4F" w:rsidRDefault="00747E4F" w:rsidP="00747E4F">
            <w:pPr>
              <w:numPr>
                <w:ilvl w:val="0"/>
                <w:numId w:val="10"/>
              </w:numPr>
              <w:ind w:left="360"/>
              <w:rPr>
                <w:i/>
                <w:iCs/>
              </w:rPr>
            </w:pPr>
            <w:r>
              <w:rPr>
                <w:i/>
                <w:iCs/>
              </w:rPr>
              <w:t xml:space="preserve">47/ </w:t>
            </w:r>
            <w:r w:rsidRPr="007E1D41">
              <w:rPr>
                <w:i/>
                <w:iCs/>
              </w:rPr>
              <w:t xml:space="preserve">Job flexibility </w:t>
            </w:r>
          </w:p>
          <w:p w14:paraId="5D8D5A81" w14:textId="77777777" w:rsidR="00600B7D" w:rsidRDefault="00600B7D" w:rsidP="00600B7D">
            <w:pPr>
              <w:ind w:left="360"/>
              <w:rPr>
                <w:i/>
                <w:iCs/>
              </w:rPr>
            </w:pPr>
          </w:p>
          <w:p w14:paraId="7D91C199" w14:textId="77777777" w:rsidR="00747E4F" w:rsidRPr="007E1D41" w:rsidRDefault="00747E4F" w:rsidP="00747E4F">
            <w:pPr>
              <w:rPr>
                <w:i/>
                <w:iCs/>
              </w:rPr>
            </w:pPr>
          </w:p>
          <w:p w14:paraId="5BBD15A6" w14:textId="44FEE43A" w:rsidR="00D272D6" w:rsidRPr="00D272D6" w:rsidRDefault="00747E4F" w:rsidP="00D272D6">
            <w:pPr>
              <w:pStyle w:val="Paragraphedeliste"/>
              <w:numPr>
                <w:ilvl w:val="0"/>
                <w:numId w:val="7"/>
              </w:numPr>
              <w:rPr>
                <w:color w:val="000000" w:themeColor="text1"/>
                <w:lang w:val="en-US"/>
              </w:rPr>
            </w:pPr>
            <w:r>
              <w:rPr>
                <w:i/>
                <w:iCs/>
                <w:lang w:val="en-US"/>
              </w:rPr>
              <w:t xml:space="preserve">48/ </w:t>
            </w:r>
            <w:r w:rsidRPr="00C92567">
              <w:rPr>
                <w:i/>
                <w:iCs/>
                <w:lang w:val="en-US"/>
              </w:rPr>
              <w:t xml:space="preserve">Employer’s policies regarding </w:t>
            </w:r>
            <w:r>
              <w:rPr>
                <w:i/>
                <w:iCs/>
                <w:lang w:val="en-US"/>
              </w:rPr>
              <w:t>return to work</w:t>
            </w:r>
            <w:r w:rsidRPr="00C92567">
              <w:rPr>
                <w:i/>
                <w:iCs/>
                <w:lang w:val="en-US"/>
              </w:rPr>
              <w:t xml:space="preserve"> are limited or restrictive</w:t>
            </w:r>
          </w:p>
        </w:tc>
        <w:tc>
          <w:tcPr>
            <w:tcW w:w="6998" w:type="dxa"/>
          </w:tcPr>
          <w:p w14:paraId="47E24012" w14:textId="213EF781" w:rsidR="00747E4F" w:rsidRDefault="00D272D6" w:rsidP="00D272D6">
            <w:pPr>
              <w:pStyle w:val="Paragraphedeliste"/>
              <w:numPr>
                <w:ilvl w:val="0"/>
                <w:numId w:val="7"/>
              </w:numPr>
              <w:rPr>
                <w:color w:val="000000" w:themeColor="text1"/>
                <w:lang w:val="en-US"/>
              </w:rPr>
            </w:pPr>
            <w:proofErr w:type="spellStart"/>
            <w:r>
              <w:rPr>
                <w:color w:val="000000" w:themeColor="text1"/>
                <w:lang w:val="en-US"/>
              </w:rPr>
              <w:lastRenderedPageBreak/>
              <w:t>Örebro</w:t>
            </w:r>
            <w:proofErr w:type="spellEnd"/>
            <w:r>
              <w:rPr>
                <w:color w:val="000000" w:themeColor="text1"/>
                <w:lang w:val="en-US"/>
              </w:rPr>
              <w:t xml:space="preserve"> Musculoskeletal Pain Screening Questionnaire-short form: The tool covers no element of this category. However, its prognostic ability (</w:t>
            </w:r>
            <w:r w:rsidR="00600B7D">
              <w:rPr>
                <w:color w:val="000000" w:themeColor="text1"/>
                <w:lang w:val="en-US"/>
              </w:rPr>
              <w:t>prediction of return-to-work)</w:t>
            </w:r>
            <w:r>
              <w:rPr>
                <w:color w:val="000000" w:themeColor="text1"/>
                <w:lang w:val="en-US"/>
              </w:rPr>
              <w:t xml:space="preserve"> based on psychosocial factors is relevant for clinicians</w:t>
            </w:r>
            <w:r w:rsidR="00600B7D">
              <w:rPr>
                <w:color w:val="000000" w:themeColor="text1"/>
                <w:lang w:val="en-US"/>
              </w:rPr>
              <w:t xml:space="preserve"> </w:t>
            </w:r>
            <w:r w:rsidR="00DD3FAA">
              <w:rPr>
                <w:color w:val="000000" w:themeColor="text1"/>
                <w:lang w:val="en-US"/>
              </w:rPr>
              <w:fldChar w:fldCharType="begin"/>
            </w:r>
            <w:r w:rsidR="00DD3FAA">
              <w:rPr>
                <w:color w:val="000000" w:themeColor="text1"/>
                <w:lang w:val="en-US"/>
              </w:rPr>
              <w:instrText xml:space="preserve"> ADDIN ZOTERO_ITEM CSL_CITATION {"citationID":"napNhvVI","properties":{"formattedCitation":"(39)","plainCitation":"(39)","noteIndex":0},"citationItems":[{"id":3279,"uris":["http://zotero.org/users/3483759/items/777NWTQC"],"uri":["http://zotero.org/users/3483759/items/777NWTQC"],"itemData":{"id":3279,"type":"article-journal","abstract":"STUDY DESIGN: Correlation and agreement analysis.\nOBJECTIVE: The objective of this study was to compare the Brazilian Portuguese versions of the Örebro Musculoskeletal Pain Screening Questionnaire Short-Form (ÖMPSQ-short) and the STarT Back Screening Tool (SBST)-Brazil in patients with low back pain and to verify their correlation with disability, kinesiophobia, and pain.\nSUMMARY OF BACKGROUND DATA: The ÖMPSQ-short and the SBST were designed to identify patients at risk of developing pain and disability related to psychosocial factors.\nMETHODS: We assessed 130 patients, who answered the ÖMPSQ-short, SBST-Brazil, Roland-Morris disability questionnaire, Tampa scale of kinesiophobia, and Pain Numerical Rating scale. The total scores of the ÖMPSQ-short and the SBST-Brazil were correlated with the other questionnaires. Cross-tabulation and Cohen κ were used to analyze the agreement between the ÖMPSQ-short and the SBST-Brazil for participant classification as low or high risk for involvement of psychosocial factors.\nRESULTS: The ÖMPSQ-short and the SBST-Brazil presented good correlation between total scores (r = 0.73), good correlation with disability (ÖMPSQ-short: r = 0.72; SBST-Brazil: r = 0.76), and kinesiophobia (ÖMPSQ-short: r = 0.68; SBST-Brazil: r = 0.60) and moderate correlation with pain in the last episode (ÖMPSQ-short: r = 0.39; SBST-Brazil: r = 0.48), in last 2 weeks (ÖMPSQ-short: r = 0.39; SBST: r = 0.43), and current pain (ÖMPSQ-short: r = 0.39; SBST-Brazil: r = 0.31). Participant classification as high or low risk by the two questionnaires showed moderate agreement (κ = 0.49). A total of 83% of participants were classified correctly by the two questionnaires.\nCONCLUSION: The ÖMPSQ-short and the SBST-Brazil showed good correlation between total scores and moderate agreement for patient classification in relation to the presence of psychosocial factors.\nLEVEL OF EVIDENCE: 3.","container-title":"Spine","DOI":"10.1097/BRS.0000000000001415","ISSN":"1528-1159","issue":"15","journalAbbreviation":"Spine","language":"eng","note":"PMID: 26720177","page":"E931-936","source":"PubMed","title":"Örebro Musculoskeletal Pain Screening Questionnaire Short-Form and STarT Back Screening Tool: Correlation and Agreement Analysis","title-short":"Örebro Musculoskeletal Pain Screening Questionnaire Short-Form and STarT Back Screening Tool","volume":"41","author":[{"family":"Fuhro","given":"Fernanda Ferreira"},{"family":"Fagundes","given":"Felipe Ribeiro Cabral"},{"family":"Manzoni","given":"Ana Carolina Taccolini"},{"family":"Costa","given":"Leonardo Oliveira Pena"},{"family":"Cabral","given":"Cristina Maria Nunes"}],"issued":{"date-parts":[["2016",8,1]]}}}],"schema":"https://github.com/citation-style-language/schema/raw/master/csl-citation.json"} </w:instrText>
            </w:r>
            <w:r w:rsidR="00DD3FAA">
              <w:rPr>
                <w:color w:val="000000" w:themeColor="text1"/>
                <w:lang w:val="en-US"/>
              </w:rPr>
              <w:fldChar w:fldCharType="separate"/>
            </w:r>
            <w:r w:rsidR="00DD3FAA">
              <w:rPr>
                <w:noProof/>
                <w:color w:val="000000" w:themeColor="text1"/>
                <w:lang w:val="en-US"/>
              </w:rPr>
              <w:t>(39)</w:t>
            </w:r>
            <w:r w:rsidR="00DD3FAA">
              <w:rPr>
                <w:color w:val="000000" w:themeColor="text1"/>
                <w:lang w:val="en-US"/>
              </w:rPr>
              <w:fldChar w:fldCharType="end"/>
            </w:r>
          </w:p>
          <w:p w14:paraId="521B2EE5" w14:textId="77777777" w:rsidR="00600B7D" w:rsidRDefault="00600B7D" w:rsidP="00600B7D">
            <w:pPr>
              <w:rPr>
                <w:color w:val="000000" w:themeColor="text1"/>
              </w:rPr>
            </w:pPr>
          </w:p>
          <w:p w14:paraId="748A72D7" w14:textId="6798AA3C" w:rsidR="00600B7D" w:rsidRPr="00F54BDF" w:rsidRDefault="00600B7D" w:rsidP="00600B7D">
            <w:pPr>
              <w:pStyle w:val="Paragraphedeliste"/>
              <w:numPr>
                <w:ilvl w:val="0"/>
                <w:numId w:val="7"/>
              </w:numPr>
              <w:rPr>
                <w:color w:val="000000" w:themeColor="text1"/>
                <w:lang w:val="en-US"/>
              </w:rPr>
            </w:pPr>
            <w:r w:rsidRPr="00F54BDF">
              <w:rPr>
                <w:color w:val="000000" w:themeColor="text1"/>
                <w:lang w:val="en-US"/>
              </w:rPr>
              <w:lastRenderedPageBreak/>
              <w:t xml:space="preserve">Anamnesis OR Obstacles to Return-to-Work Questionnaire (part 3) </w:t>
            </w:r>
            <w:r w:rsidR="00DD3FAA">
              <w:rPr>
                <w:color w:val="000000" w:themeColor="text1"/>
                <w:lang w:val="en-US"/>
              </w:rPr>
              <w:fldChar w:fldCharType="begin"/>
            </w:r>
            <w:r w:rsidR="00DD3FAA" w:rsidRPr="00F54BDF">
              <w:rPr>
                <w:color w:val="000000" w:themeColor="text1"/>
                <w:lang w:val="en-US"/>
              </w:rPr>
              <w:instrText xml:space="preserve"> ADDIN ZOTERO_ITEM CSL_CITATION {"citationID":"cvdQws5T","properties":{"formattedCitation":"(40)","plainCitation":"(40)","noteIndex":0},"citationItems":[{"id":3146,"uris":["http://zotero.org/users/3483759/items/6392SUNV"],"uri":["http://zotero.org/users/3483759/items/6392SUNV"],"itemData":{"id":3146,"type":"article-journal","abstract":"The Obstacles to Return-to-Work Questionnaire (ORQ) was developed and evaluated. A total of 154 patients with chronic musculoskeletal pain and prolonged work disability participated in the study. Factor analyses reduced the ORQ to 55 items grouped into 9 subscales. The subscales were named “Depression,” “Pain intensity,” “Difficulties at work return,” “Physical workload and harmfulness,” “Social support at work,” “Worry due to sick leave,” “Work satisfaction,” “Family situation and support,” and “Perceived prognosis of work return.” The subscales showed satisfactory reliability. In order to determine predictive validity a discriminant analysis was conducted with sick leave 9 months after assessment as the outcome. This analysis indicated that the scales “Perceived prognosis of work return,” “Social support at work,” “Physical workload and harmfulness,” “Depression,” and “Pain intensity” could significantly predict sick leave and correctly classified 79% of the patients. The Multidimensional Pain Inventory and the Disability Rating Index could also significantly predict sick leave in this sample and correctly classified as many patients as the ORQ. However, these questionnaires do not include any work-oriented items and they had a lower specificity than the ORQ. This study suggests that patients' perceptions and beliefs about work and returning to work may be a significant hindrance for actual recovery.","container-title":"Journal of Occupational Rehabilitation","DOI":"10.1023/A:1015056429505","ISSN":"1053-0487, 1573-3688","issue":"2","journalAbbreviation":"J Occup Rehabil","language":"en","page":"65-75","source":"link.springer.com","title":"Identification of Obstacles for Chronic Pain Patients to Return to Work: Evaluation of a Questionnaire","title-short":"Identification of Obstacles for Chronic Pain Patients to Return to Work","volume":"12","author":[{"family":"Marhold","given":"Charlotta"},{"family":"Linton","given":"Steven J."},{"family":"Melin","given":"Lennart"}],"issued":{"date-parts":[["2002",6,1]]}}}],"schema":"https://github.com/citation-style-language/schema/raw/master/csl-citation.json"} </w:instrText>
            </w:r>
            <w:r w:rsidR="00DD3FAA">
              <w:rPr>
                <w:color w:val="000000" w:themeColor="text1"/>
                <w:lang w:val="en-US"/>
              </w:rPr>
              <w:fldChar w:fldCharType="separate"/>
            </w:r>
            <w:r w:rsidR="00DD3FAA" w:rsidRPr="00F54BDF">
              <w:rPr>
                <w:noProof/>
                <w:color w:val="000000" w:themeColor="text1"/>
                <w:lang w:val="en-US"/>
              </w:rPr>
              <w:t>(40)</w:t>
            </w:r>
            <w:r w:rsidR="00DD3FAA">
              <w:rPr>
                <w:color w:val="000000" w:themeColor="text1"/>
                <w:lang w:val="en-US"/>
              </w:rPr>
              <w:fldChar w:fldCharType="end"/>
            </w:r>
          </w:p>
          <w:p w14:paraId="7E64895A" w14:textId="77777777" w:rsidR="00600B7D" w:rsidRPr="00F54BDF" w:rsidRDefault="00600B7D" w:rsidP="00600B7D">
            <w:pPr>
              <w:pStyle w:val="Paragraphedeliste"/>
              <w:rPr>
                <w:color w:val="000000" w:themeColor="text1"/>
                <w:lang w:val="en-US"/>
              </w:rPr>
            </w:pPr>
          </w:p>
          <w:p w14:paraId="7063DC81" w14:textId="4481A877" w:rsidR="00600B7D" w:rsidRPr="00F54BDF" w:rsidRDefault="00600B7D" w:rsidP="00600B7D">
            <w:pPr>
              <w:pStyle w:val="Paragraphedeliste"/>
              <w:numPr>
                <w:ilvl w:val="0"/>
                <w:numId w:val="7"/>
              </w:numPr>
              <w:rPr>
                <w:color w:val="000000" w:themeColor="text1"/>
                <w:lang w:val="en-US"/>
              </w:rPr>
            </w:pPr>
            <w:r w:rsidRPr="00F54BDF">
              <w:rPr>
                <w:color w:val="000000" w:themeColor="text1"/>
                <w:lang w:val="en-US"/>
              </w:rPr>
              <w:t>Anamn</w:t>
            </w:r>
            <w:r w:rsidRPr="00600B7D">
              <w:rPr>
                <w:color w:val="000000" w:themeColor="text1"/>
                <w:lang w:val="en-US"/>
              </w:rPr>
              <w:t>esis</w:t>
            </w:r>
            <w:r w:rsidRPr="00F54BDF">
              <w:rPr>
                <w:color w:val="000000" w:themeColor="text1"/>
                <w:lang w:val="en-US"/>
              </w:rPr>
              <w:t xml:space="preserve"> OR Obstacles to Return-to-Work Questionnaire (part 2) </w:t>
            </w:r>
          </w:p>
          <w:p w14:paraId="420F2471" w14:textId="77777777" w:rsidR="00600B7D" w:rsidRPr="00F54BDF" w:rsidRDefault="00600B7D" w:rsidP="00600B7D">
            <w:pPr>
              <w:pStyle w:val="Paragraphedeliste"/>
              <w:rPr>
                <w:color w:val="000000" w:themeColor="text1"/>
                <w:lang w:val="en-US"/>
              </w:rPr>
            </w:pPr>
          </w:p>
          <w:p w14:paraId="7D7B6EBF" w14:textId="2CB95624" w:rsidR="00600B7D" w:rsidRPr="00F54BDF" w:rsidRDefault="00600B7D" w:rsidP="00600B7D">
            <w:pPr>
              <w:pStyle w:val="Paragraphedeliste"/>
              <w:numPr>
                <w:ilvl w:val="0"/>
                <w:numId w:val="7"/>
              </w:numPr>
              <w:rPr>
                <w:color w:val="000000" w:themeColor="text1"/>
                <w:lang w:val="en-US"/>
              </w:rPr>
            </w:pPr>
            <w:r w:rsidRPr="00F54BDF">
              <w:rPr>
                <w:color w:val="000000" w:themeColor="text1"/>
                <w:lang w:val="en-US"/>
              </w:rPr>
              <w:t>Anamn</w:t>
            </w:r>
            <w:r w:rsidRPr="00600B7D">
              <w:rPr>
                <w:color w:val="000000" w:themeColor="text1"/>
                <w:lang w:val="en-US"/>
              </w:rPr>
              <w:t>esis</w:t>
            </w:r>
            <w:r w:rsidRPr="00F54BDF">
              <w:rPr>
                <w:color w:val="000000" w:themeColor="text1"/>
                <w:lang w:val="en-US"/>
              </w:rPr>
              <w:t xml:space="preserve"> OR Obstacles to Return-to-Work Questionnaire (part 2) </w:t>
            </w:r>
          </w:p>
          <w:p w14:paraId="035488C8" w14:textId="77777777" w:rsidR="00600B7D" w:rsidRPr="00F54BDF" w:rsidRDefault="00600B7D" w:rsidP="00600B7D">
            <w:pPr>
              <w:pStyle w:val="Paragraphedeliste"/>
              <w:rPr>
                <w:color w:val="000000" w:themeColor="text1"/>
                <w:lang w:val="en-US"/>
              </w:rPr>
            </w:pPr>
          </w:p>
          <w:p w14:paraId="3B8ADD1D" w14:textId="0D7825C4" w:rsidR="00600B7D" w:rsidRPr="00F54BDF" w:rsidRDefault="00600B7D" w:rsidP="00600B7D">
            <w:pPr>
              <w:pStyle w:val="Paragraphedeliste"/>
              <w:numPr>
                <w:ilvl w:val="0"/>
                <w:numId w:val="7"/>
              </w:numPr>
              <w:rPr>
                <w:color w:val="000000" w:themeColor="text1"/>
                <w:lang w:val="en-US"/>
              </w:rPr>
            </w:pPr>
            <w:r w:rsidRPr="00F54BDF">
              <w:rPr>
                <w:color w:val="000000" w:themeColor="text1"/>
                <w:lang w:val="en-US"/>
              </w:rPr>
              <w:t>Anamn</w:t>
            </w:r>
            <w:r w:rsidRPr="00600B7D">
              <w:rPr>
                <w:color w:val="000000" w:themeColor="text1"/>
                <w:lang w:val="en-US"/>
              </w:rPr>
              <w:t>esis</w:t>
            </w:r>
            <w:r w:rsidRPr="00F54BDF">
              <w:rPr>
                <w:color w:val="000000" w:themeColor="text1"/>
                <w:lang w:val="en-US"/>
              </w:rPr>
              <w:t xml:space="preserve"> OR Obstacles to Return-to-Work Questionnaire (part 2) </w:t>
            </w:r>
          </w:p>
          <w:p w14:paraId="5951626A" w14:textId="77777777" w:rsidR="00600B7D" w:rsidRPr="00F54BDF" w:rsidRDefault="00600B7D" w:rsidP="00600B7D">
            <w:pPr>
              <w:pStyle w:val="Paragraphedeliste"/>
              <w:rPr>
                <w:color w:val="000000" w:themeColor="text1"/>
                <w:lang w:val="en-US"/>
              </w:rPr>
            </w:pPr>
          </w:p>
          <w:p w14:paraId="5E4720C5" w14:textId="633562D7" w:rsidR="00600B7D" w:rsidRPr="00F54BDF" w:rsidRDefault="00600B7D" w:rsidP="00600B7D">
            <w:pPr>
              <w:pStyle w:val="Paragraphedeliste"/>
              <w:numPr>
                <w:ilvl w:val="0"/>
                <w:numId w:val="7"/>
              </w:numPr>
              <w:rPr>
                <w:color w:val="000000" w:themeColor="text1"/>
                <w:lang w:val="en-US"/>
              </w:rPr>
            </w:pPr>
            <w:r w:rsidRPr="00F54BDF">
              <w:rPr>
                <w:color w:val="000000" w:themeColor="text1"/>
                <w:lang w:val="en-US"/>
              </w:rPr>
              <w:t>Anamn</w:t>
            </w:r>
            <w:r w:rsidRPr="00600B7D">
              <w:rPr>
                <w:color w:val="000000" w:themeColor="text1"/>
                <w:lang w:val="en-US"/>
              </w:rPr>
              <w:t>esis</w:t>
            </w:r>
            <w:r w:rsidRPr="00F54BDF">
              <w:rPr>
                <w:color w:val="000000" w:themeColor="text1"/>
                <w:lang w:val="en-US"/>
              </w:rPr>
              <w:t xml:space="preserve"> OR Obstacles to Return-to-Work Questionnaire (part 2) </w:t>
            </w:r>
          </w:p>
          <w:p w14:paraId="69C11DD3" w14:textId="77777777" w:rsidR="00600B7D" w:rsidRPr="00F54BDF" w:rsidRDefault="00600B7D" w:rsidP="00600B7D">
            <w:pPr>
              <w:pStyle w:val="Paragraphedeliste"/>
              <w:rPr>
                <w:color w:val="000000" w:themeColor="text1"/>
                <w:lang w:val="en-US"/>
              </w:rPr>
            </w:pPr>
          </w:p>
          <w:p w14:paraId="51DA0F0C" w14:textId="6214E219" w:rsidR="00600B7D" w:rsidRPr="00F54BDF" w:rsidRDefault="00600B7D" w:rsidP="00600B7D">
            <w:pPr>
              <w:pStyle w:val="Paragraphedeliste"/>
              <w:numPr>
                <w:ilvl w:val="0"/>
                <w:numId w:val="7"/>
              </w:numPr>
              <w:rPr>
                <w:color w:val="000000" w:themeColor="text1"/>
                <w:lang w:val="en-US"/>
              </w:rPr>
            </w:pPr>
            <w:r w:rsidRPr="00F54BDF">
              <w:rPr>
                <w:color w:val="000000" w:themeColor="text1"/>
                <w:lang w:val="en-US"/>
              </w:rPr>
              <w:t>Anamn</w:t>
            </w:r>
            <w:r w:rsidRPr="00600B7D">
              <w:rPr>
                <w:color w:val="000000" w:themeColor="text1"/>
                <w:lang w:val="en-US"/>
              </w:rPr>
              <w:t>esis</w:t>
            </w:r>
            <w:r w:rsidRPr="00F54BDF">
              <w:rPr>
                <w:color w:val="000000" w:themeColor="text1"/>
                <w:lang w:val="en-US"/>
              </w:rPr>
              <w:t xml:space="preserve"> OR Obstacles to Return-to-Work Questionnaire (part 2) </w:t>
            </w:r>
          </w:p>
          <w:p w14:paraId="35800FE9" w14:textId="77777777" w:rsidR="00600B7D" w:rsidRPr="00F54BDF" w:rsidRDefault="00600B7D" w:rsidP="00600B7D">
            <w:pPr>
              <w:pStyle w:val="Paragraphedeliste"/>
              <w:rPr>
                <w:color w:val="000000" w:themeColor="text1"/>
                <w:lang w:val="en-US"/>
              </w:rPr>
            </w:pPr>
          </w:p>
          <w:p w14:paraId="39F86B23" w14:textId="583AF323" w:rsidR="00600B7D" w:rsidRPr="00F54BDF" w:rsidRDefault="00600B7D" w:rsidP="00600B7D">
            <w:pPr>
              <w:pStyle w:val="Paragraphedeliste"/>
              <w:numPr>
                <w:ilvl w:val="0"/>
                <w:numId w:val="7"/>
              </w:numPr>
              <w:rPr>
                <w:color w:val="000000" w:themeColor="text1"/>
                <w:lang w:val="en-US"/>
              </w:rPr>
            </w:pPr>
            <w:r w:rsidRPr="00F54BDF">
              <w:rPr>
                <w:color w:val="000000" w:themeColor="text1"/>
                <w:lang w:val="en-US"/>
              </w:rPr>
              <w:t>Anamn</w:t>
            </w:r>
            <w:r w:rsidRPr="00600B7D">
              <w:rPr>
                <w:color w:val="000000" w:themeColor="text1"/>
                <w:lang w:val="en-US"/>
              </w:rPr>
              <w:t>esis</w:t>
            </w:r>
            <w:r w:rsidRPr="00F54BDF">
              <w:rPr>
                <w:color w:val="000000" w:themeColor="text1"/>
                <w:lang w:val="en-US"/>
              </w:rPr>
              <w:t xml:space="preserve"> OR Obstacles to Return-to-Work Questionnaire (part 2) </w:t>
            </w:r>
          </w:p>
        </w:tc>
      </w:tr>
      <w:tr w:rsidR="00D272D6" w:rsidRPr="00DD3FAA" w14:paraId="0C05AB3E" w14:textId="77777777" w:rsidTr="00600B7D">
        <w:tc>
          <w:tcPr>
            <w:tcW w:w="6998" w:type="dxa"/>
            <w:shd w:val="clear" w:color="auto" w:fill="F2F2F2" w:themeFill="background1" w:themeFillShade="F2"/>
          </w:tcPr>
          <w:p w14:paraId="66C28B4B" w14:textId="7F467627" w:rsidR="00D272D6" w:rsidRPr="00BD797E" w:rsidRDefault="00D272D6" w:rsidP="00D272D6">
            <w:pPr>
              <w:rPr>
                <w:i/>
                <w:iCs/>
              </w:rPr>
            </w:pPr>
            <w:r>
              <w:rPr>
                <w:i/>
                <w:iCs/>
                <w:color w:val="000000" w:themeColor="text1"/>
              </w:rPr>
              <w:lastRenderedPageBreak/>
              <w:t>Category B: Social context</w:t>
            </w:r>
          </w:p>
        </w:tc>
        <w:tc>
          <w:tcPr>
            <w:tcW w:w="6998" w:type="dxa"/>
            <w:shd w:val="clear" w:color="auto" w:fill="F2F2F2" w:themeFill="background1" w:themeFillShade="F2"/>
          </w:tcPr>
          <w:p w14:paraId="50669F9A" w14:textId="77777777" w:rsidR="00D272D6" w:rsidRDefault="00D272D6" w:rsidP="00600B7D">
            <w:pPr>
              <w:pStyle w:val="Paragraphedeliste"/>
              <w:ind w:left="360"/>
              <w:rPr>
                <w:i/>
                <w:iCs/>
                <w:lang w:val="en-US"/>
              </w:rPr>
            </w:pPr>
          </w:p>
        </w:tc>
      </w:tr>
      <w:tr w:rsidR="00D272D6" w:rsidRPr="00DD3FAA" w14:paraId="66ABB691" w14:textId="77777777" w:rsidTr="00450973">
        <w:tc>
          <w:tcPr>
            <w:tcW w:w="6998" w:type="dxa"/>
          </w:tcPr>
          <w:p w14:paraId="4D2FAEF4" w14:textId="77777777" w:rsidR="00D272D6" w:rsidRDefault="00D272D6" w:rsidP="00D272D6">
            <w:pPr>
              <w:pStyle w:val="Paragraphedeliste"/>
              <w:numPr>
                <w:ilvl w:val="0"/>
                <w:numId w:val="7"/>
              </w:numPr>
              <w:rPr>
                <w:i/>
                <w:iCs/>
                <w:lang w:val="en-US"/>
              </w:rPr>
            </w:pPr>
            <w:r>
              <w:rPr>
                <w:i/>
                <w:iCs/>
                <w:lang w:val="en-US"/>
              </w:rPr>
              <w:t xml:space="preserve">49/ </w:t>
            </w:r>
            <w:r w:rsidRPr="00712CC3">
              <w:rPr>
                <w:i/>
                <w:iCs/>
                <w:lang w:val="en-US"/>
              </w:rPr>
              <w:t xml:space="preserve">Poor attitudes of employer, </w:t>
            </w:r>
            <w:proofErr w:type="gramStart"/>
            <w:r w:rsidRPr="00712CC3">
              <w:rPr>
                <w:i/>
                <w:iCs/>
                <w:lang w:val="en-US"/>
              </w:rPr>
              <w:t>family</w:t>
            </w:r>
            <w:proofErr w:type="gramEnd"/>
            <w:r w:rsidRPr="00712CC3">
              <w:rPr>
                <w:i/>
                <w:iCs/>
                <w:lang w:val="en-US"/>
              </w:rPr>
              <w:t xml:space="preserve"> or health care professionals</w:t>
            </w:r>
          </w:p>
          <w:p w14:paraId="395798FD" w14:textId="77777777" w:rsidR="00D272D6" w:rsidRPr="00712CC3" w:rsidRDefault="00D272D6" w:rsidP="00D272D6">
            <w:pPr>
              <w:pStyle w:val="Paragraphedeliste"/>
              <w:ind w:left="360"/>
              <w:rPr>
                <w:i/>
                <w:iCs/>
                <w:lang w:val="en-US"/>
              </w:rPr>
            </w:pPr>
          </w:p>
          <w:p w14:paraId="7094ED49" w14:textId="77777777" w:rsidR="00D272D6" w:rsidRDefault="00D272D6" w:rsidP="00D272D6">
            <w:pPr>
              <w:pStyle w:val="Paragraphedeliste"/>
              <w:numPr>
                <w:ilvl w:val="0"/>
                <w:numId w:val="7"/>
              </w:numPr>
              <w:rPr>
                <w:i/>
                <w:iCs/>
                <w:lang w:val="en-US"/>
              </w:rPr>
            </w:pPr>
            <w:r>
              <w:rPr>
                <w:i/>
                <w:iCs/>
                <w:lang w:val="en-US"/>
              </w:rPr>
              <w:t xml:space="preserve">50/ </w:t>
            </w:r>
            <w:r w:rsidRPr="00712CC3">
              <w:rPr>
                <w:i/>
                <w:iCs/>
                <w:lang w:val="en-US"/>
              </w:rPr>
              <w:t xml:space="preserve">Low or non-access to care </w:t>
            </w:r>
          </w:p>
          <w:p w14:paraId="1C5FFF62" w14:textId="77777777" w:rsidR="00D272D6" w:rsidRPr="00712CC3" w:rsidRDefault="00D272D6" w:rsidP="00D272D6">
            <w:pPr>
              <w:pStyle w:val="Paragraphedeliste"/>
              <w:ind w:left="360"/>
              <w:rPr>
                <w:i/>
                <w:iCs/>
                <w:lang w:val="en-US"/>
              </w:rPr>
            </w:pPr>
          </w:p>
          <w:p w14:paraId="701A6F1F" w14:textId="46929DF7" w:rsidR="00D272D6" w:rsidRPr="00D272D6" w:rsidRDefault="00D272D6" w:rsidP="00D272D6">
            <w:pPr>
              <w:pStyle w:val="Paragraphedeliste"/>
              <w:numPr>
                <w:ilvl w:val="0"/>
                <w:numId w:val="7"/>
              </w:numPr>
              <w:rPr>
                <w:i/>
                <w:iCs/>
                <w:lang w:val="en-US"/>
              </w:rPr>
            </w:pPr>
            <w:r>
              <w:rPr>
                <w:i/>
                <w:iCs/>
                <w:lang w:val="en-US"/>
              </w:rPr>
              <w:t xml:space="preserve">51/ </w:t>
            </w:r>
            <w:r w:rsidRPr="00712CC3">
              <w:rPr>
                <w:i/>
                <w:iCs/>
                <w:lang w:val="en-US"/>
              </w:rPr>
              <w:t>Communication barriers</w:t>
            </w:r>
          </w:p>
        </w:tc>
        <w:tc>
          <w:tcPr>
            <w:tcW w:w="6998" w:type="dxa"/>
          </w:tcPr>
          <w:p w14:paraId="39E0D3DE" w14:textId="77777777" w:rsidR="00D272D6" w:rsidRPr="0096661E" w:rsidRDefault="0096661E" w:rsidP="00D272D6">
            <w:pPr>
              <w:pStyle w:val="Paragraphedeliste"/>
              <w:numPr>
                <w:ilvl w:val="0"/>
                <w:numId w:val="7"/>
              </w:numPr>
              <w:rPr>
                <w:i/>
                <w:iCs/>
                <w:lang w:val="en-US"/>
              </w:rPr>
            </w:pPr>
            <w:r>
              <w:rPr>
                <w:lang w:val="en-US"/>
              </w:rPr>
              <w:t>Anamnesis</w:t>
            </w:r>
          </w:p>
          <w:p w14:paraId="25B4B40B" w14:textId="77777777" w:rsidR="0096661E" w:rsidRDefault="0096661E" w:rsidP="0096661E">
            <w:pPr>
              <w:rPr>
                <w:i/>
                <w:iCs/>
              </w:rPr>
            </w:pPr>
          </w:p>
          <w:p w14:paraId="190C89A4" w14:textId="77777777" w:rsidR="0096661E" w:rsidRPr="0096661E" w:rsidRDefault="0096661E" w:rsidP="0096661E">
            <w:pPr>
              <w:pStyle w:val="Paragraphedeliste"/>
              <w:numPr>
                <w:ilvl w:val="0"/>
                <w:numId w:val="7"/>
              </w:numPr>
              <w:rPr>
                <w:i/>
                <w:iCs/>
                <w:lang w:val="en-US"/>
              </w:rPr>
            </w:pPr>
            <w:r>
              <w:rPr>
                <w:lang w:val="en-US"/>
              </w:rPr>
              <w:t>Anamnesis</w:t>
            </w:r>
          </w:p>
          <w:p w14:paraId="11090610" w14:textId="77777777" w:rsidR="0096661E" w:rsidRPr="0096661E" w:rsidRDefault="0096661E" w:rsidP="0096661E">
            <w:pPr>
              <w:pStyle w:val="Paragraphedeliste"/>
              <w:rPr>
                <w:i/>
                <w:iCs/>
                <w:lang w:val="en-US"/>
              </w:rPr>
            </w:pPr>
          </w:p>
          <w:p w14:paraId="4125EAC1" w14:textId="76E8F8AD" w:rsidR="0096661E" w:rsidRPr="0096661E" w:rsidRDefault="0096661E" w:rsidP="0096661E">
            <w:pPr>
              <w:pStyle w:val="Paragraphedeliste"/>
              <w:numPr>
                <w:ilvl w:val="0"/>
                <w:numId w:val="7"/>
              </w:numPr>
              <w:rPr>
                <w:i/>
                <w:iCs/>
                <w:lang w:val="en-US"/>
              </w:rPr>
            </w:pPr>
            <w:r>
              <w:rPr>
                <w:lang w:val="en-US"/>
              </w:rPr>
              <w:t>Anamnesis</w:t>
            </w:r>
          </w:p>
        </w:tc>
      </w:tr>
    </w:tbl>
    <w:p w14:paraId="3CC8DA0F" w14:textId="77777777" w:rsidR="006E10A5" w:rsidRDefault="006E10A5" w:rsidP="00FF3B54">
      <w:pPr>
        <w:tabs>
          <w:tab w:val="left" w:pos="1691"/>
        </w:tabs>
        <w:rPr>
          <w:lang w:val="en-US"/>
        </w:rPr>
        <w:sectPr w:rsidR="006E10A5" w:rsidSect="00FF3B54">
          <w:headerReference w:type="default" r:id="rId7"/>
          <w:footerReference w:type="default" r:id="rId8"/>
          <w:pgSz w:w="16840" w:h="11900" w:orient="landscape"/>
          <w:pgMar w:top="1417" w:right="1417" w:bottom="1417" w:left="1417" w:header="708" w:footer="708" w:gutter="0"/>
          <w:cols w:space="708"/>
          <w:docGrid w:linePitch="360"/>
        </w:sectPr>
      </w:pPr>
    </w:p>
    <w:p w14:paraId="30FB3F34" w14:textId="539B9DBC" w:rsidR="00FF3B54" w:rsidRPr="007A7CB7" w:rsidRDefault="007A7CB7" w:rsidP="00FF3B54">
      <w:pPr>
        <w:tabs>
          <w:tab w:val="left" w:pos="1691"/>
        </w:tabs>
        <w:rPr>
          <w:lang w:val="en-US"/>
        </w:rPr>
      </w:pPr>
      <w:r>
        <w:rPr>
          <w:b/>
          <w:bCs/>
          <w:u w:val="single"/>
          <w:lang w:val="en-US"/>
        </w:rPr>
        <w:lastRenderedPageBreak/>
        <w:t>Table 2:</w:t>
      </w:r>
      <w:r>
        <w:rPr>
          <w:lang w:val="en-US"/>
        </w:rPr>
        <w:t xml:space="preserve"> Selection principles for the screening tool of the category B of the nervous system hypersensitivity </w:t>
      </w:r>
      <w:proofErr w:type="gramStart"/>
      <w:r>
        <w:rPr>
          <w:lang w:val="en-US"/>
        </w:rPr>
        <w:t>drivers</w:t>
      </w:r>
      <w:proofErr w:type="gramEnd"/>
      <w:r>
        <w:rPr>
          <w:lang w:val="en-US"/>
        </w:rPr>
        <w:t xml:space="preserve"> domain.</w:t>
      </w:r>
    </w:p>
    <w:p w14:paraId="437F1315" w14:textId="7D0BF381" w:rsidR="006E10A5" w:rsidRDefault="006E10A5" w:rsidP="00FF3B54">
      <w:pPr>
        <w:tabs>
          <w:tab w:val="left" w:pos="1691"/>
        </w:tabs>
        <w:rPr>
          <w:lang w:val="en-US"/>
        </w:rPr>
      </w:pPr>
    </w:p>
    <w:tbl>
      <w:tblPr>
        <w:tblStyle w:val="Grilledutableau"/>
        <w:tblW w:w="0" w:type="auto"/>
        <w:tblLook w:val="04A0" w:firstRow="1" w:lastRow="0" w:firstColumn="1" w:lastColumn="0" w:noHBand="0" w:noVBand="1"/>
      </w:tblPr>
      <w:tblGrid>
        <w:gridCol w:w="1968"/>
        <w:gridCol w:w="1961"/>
        <w:gridCol w:w="1516"/>
        <w:gridCol w:w="1793"/>
        <w:gridCol w:w="1821"/>
        <w:gridCol w:w="1812"/>
        <w:gridCol w:w="1603"/>
        <w:gridCol w:w="1522"/>
      </w:tblGrid>
      <w:tr w:rsidR="008261AD" w:rsidRPr="00DD3FAA" w14:paraId="7BF13F5C" w14:textId="41B18463" w:rsidTr="008261AD">
        <w:tc>
          <w:tcPr>
            <w:tcW w:w="1968" w:type="dxa"/>
          </w:tcPr>
          <w:p w14:paraId="265217FE" w14:textId="22437153" w:rsidR="008261AD" w:rsidRPr="006E10A5" w:rsidRDefault="008261AD" w:rsidP="00FF3B54">
            <w:pPr>
              <w:tabs>
                <w:tab w:val="left" w:pos="1691"/>
              </w:tabs>
              <w:rPr>
                <w:b/>
                <w:bCs/>
              </w:rPr>
            </w:pPr>
            <w:r>
              <w:rPr>
                <w:b/>
                <w:bCs/>
              </w:rPr>
              <w:t>Tool</w:t>
            </w:r>
          </w:p>
        </w:tc>
        <w:tc>
          <w:tcPr>
            <w:tcW w:w="1961" w:type="dxa"/>
          </w:tcPr>
          <w:p w14:paraId="366F3920" w14:textId="37F83774" w:rsidR="008261AD" w:rsidRPr="006E10A5" w:rsidRDefault="008261AD" w:rsidP="00FF3B54">
            <w:pPr>
              <w:tabs>
                <w:tab w:val="left" w:pos="1691"/>
              </w:tabs>
              <w:rPr>
                <w:b/>
                <w:bCs/>
              </w:rPr>
            </w:pPr>
            <w:r w:rsidRPr="006E10A5">
              <w:rPr>
                <w:b/>
                <w:bCs/>
              </w:rPr>
              <w:t>Time to complete</w:t>
            </w:r>
          </w:p>
        </w:tc>
        <w:tc>
          <w:tcPr>
            <w:tcW w:w="1516" w:type="dxa"/>
          </w:tcPr>
          <w:p w14:paraId="63EF4FE6" w14:textId="3AE2CF21" w:rsidR="008261AD" w:rsidRPr="006E10A5" w:rsidRDefault="008261AD" w:rsidP="00FF3B54">
            <w:pPr>
              <w:tabs>
                <w:tab w:val="left" w:pos="1691"/>
              </w:tabs>
              <w:rPr>
                <w:b/>
                <w:bCs/>
              </w:rPr>
            </w:pPr>
            <w:r w:rsidRPr="006E10A5">
              <w:rPr>
                <w:b/>
                <w:bCs/>
              </w:rPr>
              <w:t>Equipment</w:t>
            </w:r>
          </w:p>
        </w:tc>
        <w:tc>
          <w:tcPr>
            <w:tcW w:w="1793" w:type="dxa"/>
          </w:tcPr>
          <w:p w14:paraId="6ED90B22" w14:textId="4AD336F0" w:rsidR="008261AD" w:rsidRPr="006E10A5" w:rsidRDefault="008261AD" w:rsidP="00FF3B54">
            <w:pPr>
              <w:tabs>
                <w:tab w:val="left" w:pos="1691"/>
              </w:tabs>
              <w:rPr>
                <w:b/>
                <w:bCs/>
              </w:rPr>
            </w:pPr>
            <w:r w:rsidRPr="006E10A5">
              <w:rPr>
                <w:b/>
                <w:bCs/>
              </w:rPr>
              <w:t>Clinical utility</w:t>
            </w:r>
          </w:p>
        </w:tc>
        <w:tc>
          <w:tcPr>
            <w:tcW w:w="1821" w:type="dxa"/>
          </w:tcPr>
          <w:p w14:paraId="178D1CBA" w14:textId="2FD83534" w:rsidR="008261AD" w:rsidRPr="006E10A5" w:rsidRDefault="008261AD" w:rsidP="00FF3B54">
            <w:pPr>
              <w:tabs>
                <w:tab w:val="left" w:pos="1691"/>
              </w:tabs>
              <w:rPr>
                <w:b/>
                <w:bCs/>
              </w:rPr>
            </w:pPr>
            <w:r w:rsidRPr="006E10A5">
              <w:rPr>
                <w:b/>
                <w:bCs/>
              </w:rPr>
              <w:t>Clinical habits</w:t>
            </w:r>
          </w:p>
        </w:tc>
        <w:tc>
          <w:tcPr>
            <w:tcW w:w="1812" w:type="dxa"/>
          </w:tcPr>
          <w:p w14:paraId="1B93CB56" w14:textId="37DBB59E" w:rsidR="008261AD" w:rsidRPr="006E10A5" w:rsidRDefault="008261AD" w:rsidP="00FF3B54">
            <w:pPr>
              <w:tabs>
                <w:tab w:val="left" w:pos="1691"/>
              </w:tabs>
              <w:rPr>
                <w:b/>
                <w:bCs/>
              </w:rPr>
            </w:pPr>
            <w:r w:rsidRPr="006E10A5">
              <w:rPr>
                <w:b/>
                <w:bCs/>
              </w:rPr>
              <w:t>Clinicians</w:t>
            </w:r>
            <w:r>
              <w:rPr>
                <w:b/>
                <w:bCs/>
              </w:rPr>
              <w:t>’</w:t>
            </w:r>
            <w:r w:rsidRPr="006E10A5">
              <w:rPr>
                <w:b/>
                <w:bCs/>
              </w:rPr>
              <w:t xml:space="preserve"> knowledge</w:t>
            </w:r>
          </w:p>
        </w:tc>
        <w:tc>
          <w:tcPr>
            <w:tcW w:w="1603" w:type="dxa"/>
          </w:tcPr>
          <w:p w14:paraId="0FEC6BD3" w14:textId="489E7148" w:rsidR="008261AD" w:rsidRPr="006E10A5" w:rsidRDefault="008261AD" w:rsidP="00FF3B54">
            <w:pPr>
              <w:tabs>
                <w:tab w:val="left" w:pos="1691"/>
              </w:tabs>
              <w:rPr>
                <w:b/>
                <w:bCs/>
              </w:rPr>
            </w:pPr>
            <w:r w:rsidRPr="006E10A5">
              <w:rPr>
                <w:b/>
                <w:bCs/>
              </w:rPr>
              <w:t>Psychometric properties</w:t>
            </w:r>
          </w:p>
        </w:tc>
        <w:tc>
          <w:tcPr>
            <w:tcW w:w="1522" w:type="dxa"/>
          </w:tcPr>
          <w:p w14:paraId="5230A587" w14:textId="35FC020C" w:rsidR="008261AD" w:rsidRPr="006E10A5" w:rsidRDefault="008261AD" w:rsidP="00FF3B54">
            <w:pPr>
              <w:tabs>
                <w:tab w:val="left" w:pos="1691"/>
              </w:tabs>
              <w:rPr>
                <w:b/>
                <w:bCs/>
              </w:rPr>
            </w:pPr>
            <w:r>
              <w:rPr>
                <w:b/>
                <w:bCs/>
              </w:rPr>
              <w:t>Data from</w:t>
            </w:r>
          </w:p>
        </w:tc>
      </w:tr>
      <w:tr w:rsidR="008261AD" w:rsidRPr="00692F21" w14:paraId="530052BF" w14:textId="2F4B0489" w:rsidTr="008261AD">
        <w:tc>
          <w:tcPr>
            <w:tcW w:w="1968" w:type="dxa"/>
          </w:tcPr>
          <w:p w14:paraId="7118B816" w14:textId="5121FB70" w:rsidR="008261AD" w:rsidRDefault="008261AD" w:rsidP="00FF3B54">
            <w:pPr>
              <w:tabs>
                <w:tab w:val="left" w:pos="1691"/>
              </w:tabs>
            </w:pPr>
            <w:r>
              <w:t xml:space="preserve">Central Sensitization Inventory-25 items </w:t>
            </w:r>
            <w:r w:rsidR="00DD3FAA">
              <w:fldChar w:fldCharType="begin"/>
            </w:r>
            <w:r w:rsidR="00352B10">
              <w:instrText xml:space="preserve"> ADDIN ZOTERO_ITEM CSL_CITATION {"citationID":"w7dkzfSW","properties":{"formattedCitation":"(13,41)","plainCitation":"(13,41)","noteIndex":0},"citationItems":[{"id":731,"uris":["http://zotero.org/users/3483759/items/RZK748NQ"],"uri":["http://zotero.org/users/3483759/items/RZK748NQ"],"itemData":{"id":731,"type":"article-journal","abstract":"BACKGROUND AND OBJECTIVE: Central Sensitization (CS) is a phenomenon associated with several medical diagnoses, including post-cancer pain, low back pain, osteoarthritis, whiplash and fibromyalgia. CS involves an amplification of neural signaling within the central nervous system that results in pain hypersensitivity. The purpose of this systematic review was to gather published studies of a widely used outcome measure (the Central Sensitization Inventory [CSI]), determine the quality of evidence these publications reported, and examine the measurement properties of the CSI.\nDATABASES AND DATA TREATMENT: Four databases were searched for publications from 2011 (when the CSI was developed) to July 2017. The Consensus-based Standards for the selection of health Measurement INstruments (COSMIN) checklist was applied to evaluate methodological quality and risk of bias. In instances when COSMIN does not offer a scoring system for measurement properties, qualitative analyses were performed.\nRESULTS: Fourteen studies met inclusion criteria. Quality of evidence examined with COSMIN was determined to be good to excellent for all studies for their respective measurement property reports. Interpretability measures were consistent when publications were analyzed qualitatively and construct validity was strong when examined alongside other validated measures relating to CS.\nCONCLUSIONS: An assessment of the published measurement studies of the CSI suggest the tool generates reliable and valid data that quantifies the severity of several symptoms of CS. This article is protected by copyright. All rights reserved.","container-title":"Pain Practice: The Official Journal of World Institute of Pain","DOI":"10.1111/papr.12636","ISSN":"1533-2500","journalAbbreviation":"Pain Pract","language":"eng","note":"PMID: 28851012","source":"PubMed","title":"Measurement Properties of the Central Sensitization Inventory: A Systematic Review","title-short":"Measurement Properties of the Central Sensitization Inventory","author":[{"family":"Scerbo","given":"Thomas"},{"family":"Colasurdo","given":"Joseph"},{"family":"Dunn","given":"Sally"},{"family":"Unger","given":"Jacob"},{"family":"Nijs","given":"Jo"},{"family":"Cook","given":"Chad"}],"issued":{"date-parts":[["2017",8,29]]}}},{"id":805,"uris":["http://zotero.org/users/3483759/items/VKAN6MVQ"],"uri":["http://zotero.org/users/3483759/items/VKAN6MVQ"],"itemData":{"id":805,"type":"article-journal","abstract":"Objectives\n\nThe aim of this study was to create and validate severity levels for the central sensitization inventory (CSI), a valid and reliable patient-reported outcome instrument designed to identify patients whose presenting symptoms may be related to a central sensitivity syndrome (CSS; eg, fibromyalgia, chronic fatigue syndrome, irritable bowel syndrome), with a proposed common etiology of central sensitization (CS).\n\n\nMethods\n\nBased on CSI score means and standard deviations from previously published subject samples, the following CSI severity levels were established: subclinical = 0 to 29; mild = 30 to 39; moderate = 40 to 49; severe = 50 to 59; and extreme = 60 to 100. The concurrent validity of the CSI severity levels was then confirmed in a separate chronic pain patient sample (58% with a CSS diagnosis and 42% without) by demonstrating associations between CSI scores and (1) the number of physician-diagnosed CSSs; (2) CSI score distributions in both CSS and non-CSS patient samples; (3) patient-reported history of CSSs; and (4) patient-reported psychosocial measures, which are known to be associated with CSSs.\n\n\nResults\n\nCompared to the non-CSS patient subsample, the score distribution of the CSS patient subsample was skewed toward the higher severity ranges. CSI mean scores moved into higher severity levels as the number of individual CSS diagnoses increased. Patients who scored in the extreme CSI severity level were more likely to report previous diagnoses of fibromyalgia, chronic fatigue syndrome, temporomandibular joint disorder, tension/migraine headaches, and anxiety or panic attacks (P &lt; 0.01). CSI severity levels were also associated with patient-reported depressive symptoms, perceived disability, sleep disturbance, and pain intensity (P ≤ 0.02).\n\n\nConclusion\n\nThis study provides support for these CSI severity levels as a guideline for healthcare providers and researchers in interpreting CSI scores and evaluating treatment responsiveness.","container-title":"Pain Practice","DOI":"10.1111/papr.12440","ISSN":"1533-2500","issue":"2","journalAbbreviation":"Pain Pract","language":"en","page":"166-175","source":"Wiley Online Library","title":"Establishing Clinically Relevant Severity Levels for the Central Sensitization Inventory","volume":"17","author":[{"family":"Neblett","given":"Randy"},{"family":"Hartzell","given":"Meredith M."},{"family":"Mayer","given":"Tom G."},{"family":"Cohen","given":"Howard"},{"family":"Gatchel","given":"Robert J."}],"issued":{"date-parts":[["2017",2,1]]}}}],"schema":"https://github.com/citation-style-language/schema/raw/master/csl-citation.json"} </w:instrText>
            </w:r>
            <w:r w:rsidR="00DD3FAA">
              <w:fldChar w:fldCharType="separate"/>
            </w:r>
            <w:r w:rsidR="00352B10">
              <w:rPr>
                <w:noProof/>
              </w:rPr>
              <w:t>(13,41)</w:t>
            </w:r>
            <w:r w:rsidR="00DD3FAA">
              <w:fldChar w:fldCharType="end"/>
            </w:r>
          </w:p>
        </w:tc>
        <w:tc>
          <w:tcPr>
            <w:tcW w:w="1961" w:type="dxa"/>
          </w:tcPr>
          <w:p w14:paraId="5C5B1402" w14:textId="54382047" w:rsidR="008261AD" w:rsidRDefault="008261AD" w:rsidP="00FF3B54">
            <w:pPr>
              <w:tabs>
                <w:tab w:val="left" w:pos="1691"/>
              </w:tabs>
            </w:pPr>
            <w:r>
              <w:t>No information but presume &lt;10 min</w:t>
            </w:r>
          </w:p>
        </w:tc>
        <w:tc>
          <w:tcPr>
            <w:tcW w:w="1516" w:type="dxa"/>
          </w:tcPr>
          <w:p w14:paraId="2D1B7FD9" w14:textId="434A490E" w:rsidR="008261AD" w:rsidRDefault="008261AD" w:rsidP="00FF3B54">
            <w:pPr>
              <w:tabs>
                <w:tab w:val="left" w:pos="1691"/>
              </w:tabs>
            </w:pPr>
            <w:r>
              <w:t>No specific equipment required</w:t>
            </w:r>
          </w:p>
        </w:tc>
        <w:tc>
          <w:tcPr>
            <w:tcW w:w="1793" w:type="dxa"/>
          </w:tcPr>
          <w:p w14:paraId="72FA4A28" w14:textId="64AF8E50" w:rsidR="008261AD" w:rsidRDefault="00352B10" w:rsidP="00FF3B54">
            <w:pPr>
              <w:tabs>
                <w:tab w:val="left" w:pos="1691"/>
              </w:tabs>
            </w:pPr>
            <w:r>
              <w:t>·</w:t>
            </w:r>
            <w:r w:rsidR="008261AD">
              <w:t>Cut-off</w:t>
            </w:r>
          </w:p>
          <w:p w14:paraId="1304699F" w14:textId="3DF37179" w:rsidR="00352B10" w:rsidRDefault="00352B10" w:rsidP="00FF3B54">
            <w:pPr>
              <w:tabs>
                <w:tab w:val="left" w:pos="1691"/>
              </w:tabs>
            </w:pPr>
            <w:r>
              <w:t>·Severity levels</w:t>
            </w:r>
          </w:p>
        </w:tc>
        <w:tc>
          <w:tcPr>
            <w:tcW w:w="1821" w:type="dxa"/>
          </w:tcPr>
          <w:p w14:paraId="12C494C3" w14:textId="77777777" w:rsidR="008261AD" w:rsidRDefault="008261AD" w:rsidP="00FF3B54">
            <w:pPr>
              <w:tabs>
                <w:tab w:val="left" w:pos="1691"/>
              </w:tabs>
            </w:pPr>
            <w:r>
              <w:t>No well-disseminated</w:t>
            </w:r>
          </w:p>
          <w:p w14:paraId="2B54BEAC" w14:textId="46312410" w:rsidR="008261AD" w:rsidRDefault="008261AD" w:rsidP="00FF3B54">
            <w:pPr>
              <w:tabs>
                <w:tab w:val="left" w:pos="1691"/>
              </w:tabs>
            </w:pPr>
          </w:p>
        </w:tc>
        <w:tc>
          <w:tcPr>
            <w:tcW w:w="1812" w:type="dxa"/>
          </w:tcPr>
          <w:p w14:paraId="6D239204" w14:textId="146819D9" w:rsidR="008261AD" w:rsidRDefault="008261AD" w:rsidP="00FF3B54">
            <w:pPr>
              <w:tabs>
                <w:tab w:val="left" w:pos="1691"/>
              </w:tabs>
            </w:pPr>
            <w:r>
              <w:t>No well known</w:t>
            </w:r>
          </w:p>
        </w:tc>
        <w:tc>
          <w:tcPr>
            <w:tcW w:w="1603" w:type="dxa"/>
          </w:tcPr>
          <w:p w14:paraId="232C1525" w14:textId="3F5503B4" w:rsidR="008261AD" w:rsidRDefault="00352B10" w:rsidP="00FF3B54">
            <w:pPr>
              <w:tabs>
                <w:tab w:val="left" w:pos="1691"/>
              </w:tabs>
            </w:pPr>
            <w:r>
              <w:t>·</w:t>
            </w:r>
            <w:r w:rsidR="008261AD">
              <w:t>Reliable</w:t>
            </w:r>
          </w:p>
          <w:p w14:paraId="08A592E0" w14:textId="3B7BD493" w:rsidR="008261AD" w:rsidRDefault="00352B10" w:rsidP="00FF3B54">
            <w:pPr>
              <w:tabs>
                <w:tab w:val="left" w:pos="1691"/>
              </w:tabs>
            </w:pPr>
            <w:r>
              <w:t>·</w:t>
            </w:r>
            <w:r w:rsidR="008261AD">
              <w:t>Valid</w:t>
            </w:r>
          </w:p>
        </w:tc>
        <w:tc>
          <w:tcPr>
            <w:tcW w:w="1522" w:type="dxa"/>
          </w:tcPr>
          <w:p w14:paraId="6BF9C319" w14:textId="013B0B50" w:rsidR="008261AD" w:rsidRDefault="008261AD" w:rsidP="00FF3B54">
            <w:pPr>
              <w:tabs>
                <w:tab w:val="left" w:pos="1691"/>
              </w:tabs>
            </w:pPr>
            <w:r>
              <w:t>Systematic review</w:t>
            </w:r>
          </w:p>
        </w:tc>
      </w:tr>
      <w:tr w:rsidR="008261AD" w:rsidRPr="00692F21" w14:paraId="77F1B10B" w14:textId="67BE9349" w:rsidTr="008261AD">
        <w:tc>
          <w:tcPr>
            <w:tcW w:w="1968" w:type="dxa"/>
          </w:tcPr>
          <w:p w14:paraId="266CF904" w14:textId="4995933E" w:rsidR="008261AD" w:rsidRDefault="008261AD" w:rsidP="00FF3B54">
            <w:pPr>
              <w:tabs>
                <w:tab w:val="left" w:pos="1691"/>
              </w:tabs>
            </w:pPr>
            <w:r>
              <w:t xml:space="preserve">Central Sensitization Inventory-9 items </w:t>
            </w:r>
            <w:r w:rsidR="004B504D">
              <w:fldChar w:fldCharType="begin"/>
            </w:r>
            <w:r w:rsidR="00352B10">
              <w:instrText xml:space="preserve"> ADDIN ZOTERO_ITEM CSL_CITATION {"citationID":"kywb9PFP","properties":{"formattedCitation":"(15,42)","plainCitation":"(15,42)","noteIndex":0},"citationItems":[{"id":93127,"uris":["http://zotero.org/users/3483759/items/JJ4ZZVA6"],"uri":["http://zotero.org/users/3483759/items/JJ4ZZVA6"],"itemData":{"id":93127,"type":"article-journal","abstract":"BACKGROUND: The central sensitization inventory (CSI) comprises 25 items and is commonly used to measure somatic and emotional symptoms related to central sensitization symptoms. CSI was developed as an easy-to-administer screening instrument for patients at high risk of developing central sensitization in whom it was essential to quickly evaluate the condition. The purpose of the present study was to develop a short form of CSI and evaluate its psychometric properties using a contemporary approach called Rasch analysis.\nMETHODS: A total of 505 patients with musculoskeletal disorders were recruited in this study. The CSI, pain intensity, pain interference, and the health-related quality of life (QOL) were evaluated for each participant. The original CSI items were consecutively analyzed using the Rasch model. Successive Rasch analyses were performed until a final set of items satisfied the model fit requirements. We also analyzed the psychometric properties of the original and short forms of CSI.\nRESULTS: Four consecutive Rasch analyses identified the removable items. Finally, the shortest questionnaire obtained that maintained the correct psychometric properties based on the Rasch model contained only 9 items (CSI-9). Rasch analysis showed that the CSI-9 had acceptable internal consistency, exhibited unidimensionality, had no notable differential item functioning, and was functional on the category rating scale.\nCONCLUSIONS: The nine-item short form of CSI has acceptable psychometric properties and is suitable for use for patients with musculoskeletal pain. Thus, the CSI-9 can be used as a brief instrument to evaluate central sensitization.","container-title":"PloS One","DOI":"10.1371/journal.pone.0200152","ISSN":"1932-6203","issue":"7","journalAbbreviation":"PLoS One","language":"eng","note":"PMID: 29975754\nPMCID: PMC6033441","page":"e0200152","source":"PubMed","title":"Development and psychometric properties of short form of central sensitization inventory in participants with musculoskeletal pain: A cross-sectional study","title-short":"Development and psychometric properties of short form of central sensitization inventory in participants with musculoskeletal pain","volume":"13","author":[{"family":"Nishigami","given":"Tomohiko"},{"family":"Tanaka","given":"Katsuyoshi"},{"family":"Mibu","given":"Akira"},{"family":"Manfuku","given":"Masahiro"},{"family":"Yono","given":"Satoko"},{"family":"Tanabe","given":"Akihito"}],"issued":{"date-parts":[["2018"]]}}},{"id":93138,"uris":["http://zotero.org/users/3483759/items/97AA8Z9G"],"uri":["http://zotero.org/users/3483759/items/97AA8Z9G"],"itemData":{"id":93138,"type":"article-journal","abstract":"OBJECTIVES: This study aimed to determine the optimal cutoff score of the 9-item short version of the CSI, the CSI-9, by comparing patients with central sensitivity syndrome (CSS) not only to healthy volunteers as with the original version, but also to patients with musculoskeletal (MSK) disorders.\nMETHODS: All participants filled out the CSI, EuroQol 5-dimension, Brief Pain Inventory, and Pain Catastrophizing Scale questionnaires. To identify a clinically relevant cutoff score, receiver operating characteristic analyses were conducted. The area under the curve was used to examine the ability of the CSI-9 to distinguish patients with fibromyalgia (FM) from patients with MSK disorders and healthy individuals.\nRESULTS: Twenty-six participants with FM, 30 patients with MSK disorders, and 28 healthy individuals were included. We determined 2 cutoff scores: 20 for distinguishing patients with FM from patients with MSK disorders and 17 for distinguishing patients with FM from healthy individuals. These cutoff scores had good sensitivity (patients with MSK disorders, 92.3%; healthy individuals, 96.2%) and specificity (patients with MSK disorders, 93.3%; healthy individuals, 100%). In addition, the patients who scored above the cutoff of 20 points exhibited worse clinical symptoms (higher pain intensity, higher pain interference, higher Pain Catastrophizing Scale scores, and lower EuroQol 5-dimension scores) than those who scored below it. Furthermore, a significantly higher number of subjects who scored more than 20 on the CSI-9 had a history of 2 or more diagnoses of CSS.\nCONCLUSION: The optimal CSI-9 cutoff score of 20 is beneficial to clinicians in the evaluation of central sensitization-related symptoms. The cutoff score helps to identify patients who need additional treatments, such as pain neuroscience education and cognitive behavioral therapy.","container-title":"Pain Practice: The Official Journal of World Institute of Pain","DOI":"10.1111/papr.12850","ISSN":"1533-2500","issue":"3","journalAbbreviation":"Pain Pract","language":"eng","note":"PMID: 31638741","page":"269-276","source":"PubMed","title":"Cutoff Value for Short Form of Central Sensitization Inventory","volume":"20","author":[{"family":"Tanaka","given":"Katsuyoshi"},{"family":"Nishigami","given":"Tomohiko"},{"family":"Mibu","given":"Akira"},{"family":"Manfuku","given":"Masahiro"},{"family":"Yono","given":"Satoko"},{"family":"Yukioka","given":"Masao"},{"family":"Miki","given":"Kenji"}],"issued":{"date-parts":[["2020",3]]}}}],"schema":"https://github.com/citation-style-language/schema/raw/master/csl-citation.json"} </w:instrText>
            </w:r>
            <w:r w:rsidR="004B504D">
              <w:fldChar w:fldCharType="separate"/>
            </w:r>
            <w:r w:rsidR="00352B10">
              <w:rPr>
                <w:noProof/>
              </w:rPr>
              <w:t>(15,42)</w:t>
            </w:r>
            <w:r w:rsidR="004B504D">
              <w:fldChar w:fldCharType="end"/>
            </w:r>
          </w:p>
        </w:tc>
        <w:tc>
          <w:tcPr>
            <w:tcW w:w="1961" w:type="dxa"/>
          </w:tcPr>
          <w:p w14:paraId="3D99CDD8" w14:textId="34B41F62" w:rsidR="008261AD" w:rsidRDefault="008261AD" w:rsidP="00FF3B54">
            <w:pPr>
              <w:tabs>
                <w:tab w:val="left" w:pos="1691"/>
              </w:tabs>
            </w:pPr>
            <w:r>
              <w:t>No information but presume &lt;10 min</w:t>
            </w:r>
          </w:p>
        </w:tc>
        <w:tc>
          <w:tcPr>
            <w:tcW w:w="1516" w:type="dxa"/>
          </w:tcPr>
          <w:p w14:paraId="507AA492" w14:textId="70C05E3C" w:rsidR="008261AD" w:rsidRDefault="008261AD" w:rsidP="00FF3B54">
            <w:pPr>
              <w:tabs>
                <w:tab w:val="left" w:pos="1691"/>
              </w:tabs>
            </w:pPr>
            <w:r>
              <w:t>No specific equipment required</w:t>
            </w:r>
          </w:p>
        </w:tc>
        <w:tc>
          <w:tcPr>
            <w:tcW w:w="1793" w:type="dxa"/>
          </w:tcPr>
          <w:p w14:paraId="0C084B5C" w14:textId="7801146E" w:rsidR="008261AD" w:rsidRDefault="003B2919" w:rsidP="00FF3B54">
            <w:pPr>
              <w:tabs>
                <w:tab w:val="left" w:pos="1691"/>
              </w:tabs>
            </w:pPr>
            <w:r>
              <w:t>C</w:t>
            </w:r>
            <w:r w:rsidR="008261AD">
              <w:t>ut-off</w:t>
            </w:r>
          </w:p>
        </w:tc>
        <w:tc>
          <w:tcPr>
            <w:tcW w:w="1821" w:type="dxa"/>
          </w:tcPr>
          <w:p w14:paraId="009AE8F4" w14:textId="77777777" w:rsidR="008261AD" w:rsidRDefault="008261AD" w:rsidP="008261AD">
            <w:pPr>
              <w:tabs>
                <w:tab w:val="left" w:pos="1691"/>
              </w:tabs>
            </w:pPr>
            <w:r>
              <w:t>No well-disseminated</w:t>
            </w:r>
          </w:p>
          <w:p w14:paraId="353FC57D" w14:textId="77777777" w:rsidR="008261AD" w:rsidRDefault="008261AD" w:rsidP="00FF3B54">
            <w:pPr>
              <w:tabs>
                <w:tab w:val="left" w:pos="1691"/>
              </w:tabs>
            </w:pPr>
          </w:p>
        </w:tc>
        <w:tc>
          <w:tcPr>
            <w:tcW w:w="1812" w:type="dxa"/>
          </w:tcPr>
          <w:p w14:paraId="6A8827AC" w14:textId="3ACEEE62" w:rsidR="008261AD" w:rsidRDefault="008261AD" w:rsidP="00FF3B54">
            <w:pPr>
              <w:tabs>
                <w:tab w:val="left" w:pos="1691"/>
              </w:tabs>
            </w:pPr>
            <w:r>
              <w:t>No well known</w:t>
            </w:r>
          </w:p>
        </w:tc>
        <w:tc>
          <w:tcPr>
            <w:tcW w:w="1603" w:type="dxa"/>
          </w:tcPr>
          <w:p w14:paraId="47B1AFFC" w14:textId="1896F07C" w:rsidR="008261AD" w:rsidRDefault="00352B10" w:rsidP="00FF3B54">
            <w:pPr>
              <w:tabs>
                <w:tab w:val="left" w:pos="1691"/>
              </w:tabs>
            </w:pPr>
            <w:r>
              <w:t>·</w:t>
            </w:r>
            <w:r w:rsidR="008261AD">
              <w:t>Reliable</w:t>
            </w:r>
          </w:p>
          <w:p w14:paraId="0466D478" w14:textId="719479CB" w:rsidR="008261AD" w:rsidRDefault="00352B10" w:rsidP="00FF3B54">
            <w:pPr>
              <w:tabs>
                <w:tab w:val="left" w:pos="1691"/>
              </w:tabs>
            </w:pPr>
            <w:r>
              <w:t>·</w:t>
            </w:r>
            <w:r w:rsidR="008261AD">
              <w:t>Valid</w:t>
            </w:r>
          </w:p>
        </w:tc>
        <w:tc>
          <w:tcPr>
            <w:tcW w:w="1522" w:type="dxa"/>
          </w:tcPr>
          <w:p w14:paraId="15254571" w14:textId="46729120" w:rsidR="008261AD" w:rsidRDefault="008261AD" w:rsidP="00FF3B54">
            <w:pPr>
              <w:tabs>
                <w:tab w:val="left" w:pos="1691"/>
              </w:tabs>
            </w:pPr>
            <w:r>
              <w:t>Development study</w:t>
            </w:r>
          </w:p>
        </w:tc>
      </w:tr>
      <w:tr w:rsidR="008261AD" w:rsidRPr="00692F21" w14:paraId="4FC909AA" w14:textId="51E5C56F" w:rsidTr="008261AD">
        <w:tc>
          <w:tcPr>
            <w:tcW w:w="1968" w:type="dxa"/>
          </w:tcPr>
          <w:p w14:paraId="344F30C4" w14:textId="0C2D06AE" w:rsidR="008261AD" w:rsidRPr="004B504D" w:rsidRDefault="008261AD" w:rsidP="00FF3B54">
            <w:pPr>
              <w:tabs>
                <w:tab w:val="left" w:pos="1691"/>
              </w:tabs>
              <w:rPr>
                <w:lang w:val="fr-FR"/>
              </w:rPr>
            </w:pPr>
            <w:r w:rsidRPr="008C3B05">
              <w:t xml:space="preserve">Quantitative Sensory Testing </w:t>
            </w:r>
            <w:r w:rsidR="004B504D">
              <w:fldChar w:fldCharType="begin"/>
            </w:r>
            <w:r w:rsidR="00352B10">
              <w:instrText xml:space="preserve"> ADDIN ZOTERO_ITEM CSL_CITATION {"citationID":"zTLzHMKm","properties":{"formattedCitation":"(43)","plainCitation":"(43)","noteIndex":0},"citationItems":[{"id":93140,"uris":["http://zotero.org/users/3483759/items/QRRGCFRB"],"uri":["http://zotero.org/users/3483759/items/QRRGCFRB"],"itemData":{"id":93140,"type":"article-journal","abstract":"Hypersensitivity due to central pain mechanisms can influence recovery and lead to worse clinical outcomes, but the ability of quantitative sensory testing (QST), an index of sensitisation, to predict outcomes in chronic musculoskeletal disorders remains unclear. We systematically reviewed the evidence for ability of QST to predict pain, disability, and negative affect using searches of CENTRAL, MEDLINE, EMBASE, AMED, CINAHL, and PubMed databases up to April 2018. Title screening, data extraction, and methodological quality assessments were performed independently by 2 reviewers. Associations were reported between baseline QST and outcomes using adjusted (β) and unadjusted (r) correlations. Of the 37 eligible studies (n = 3860 participants), 32 were prospective cohort studies and 5 randomised controlled trials. Pain was an outcome in 30 studies, disability in 11, and negative affect in 3. Meta-analysis revealed that baseline QST predicted musculoskeletal pain (mean r = 0.31, 95% confidence interval [CI]: 0.23-0.38, n = 1057 participants) and disability (mean r = 0.30, 95% CI: 0.19-0.40, n = 290 participants). Baseline modalities quantifying central mechanisms such as temporal summation and conditioned pain modulation were associated with follow-up pain (temporal summation: mean r = 0.37, 95% CI: 0.17-0.54; conditioned pain modulation: mean r = 0.36, 95% CI: 0.20-0.50), whereas baseline mechanical threshold modalities were predictive of follow-up disability (mean r = 0.25, 95% CI: 0.03-0.45). Quantitative sensory testing indices of pain hypersensitivity might help develop targeted interventions aiming to improve outcomes across a range of musculoskeletal conditions.","container-title":"Pain","DOI":"10.1097/j.pain.0000000000001590","ISSN":"1872-6623","issue":"9","journalAbbreviation":"Pain","language":"eng","note":"PMID: 31045746\nPMCID: PMC6701980","page":"1920-1932","source":"PubMed","title":"Quantitative sensory testing and predicting outcomes for musculoskeletal pain, disability, and negative affect: a systematic review and meta-analysis","title-short":"Quantitative sensory testing and predicting outcomes for musculoskeletal pain, disability, and negative affect","volume":"160","author":[{"family":"Georgopoulos","given":"Vasileios"},{"family":"Akin-Akinyosoye","given":"Kehinde"},{"family":"Zhang","given":"Weiya"},{"family":"McWilliams","given":"Daniel F."},{"family":"Hendrick","given":"Paul"},{"family":"Walsh","given":"David A."}],"issued":{"date-parts":[["2019",9]]}}}],"schema":"https://github.com/citation-style-language/schema/raw/master/csl-citation.json"} </w:instrText>
            </w:r>
            <w:r w:rsidR="004B504D">
              <w:fldChar w:fldCharType="separate"/>
            </w:r>
            <w:r w:rsidR="00352B10">
              <w:rPr>
                <w:noProof/>
                <w:lang w:val="fr-FR"/>
              </w:rPr>
              <w:t>(43)</w:t>
            </w:r>
            <w:r w:rsidR="004B504D">
              <w:fldChar w:fldCharType="end"/>
            </w:r>
          </w:p>
        </w:tc>
        <w:tc>
          <w:tcPr>
            <w:tcW w:w="1961" w:type="dxa"/>
          </w:tcPr>
          <w:p w14:paraId="5D0E9170" w14:textId="2B939E32" w:rsidR="008261AD" w:rsidRDefault="003B2919" w:rsidP="00FF3B54">
            <w:pPr>
              <w:tabs>
                <w:tab w:val="left" w:pos="1691"/>
              </w:tabs>
            </w:pPr>
            <w:r>
              <w:t>Time-consuming</w:t>
            </w:r>
          </w:p>
        </w:tc>
        <w:tc>
          <w:tcPr>
            <w:tcW w:w="1516" w:type="dxa"/>
          </w:tcPr>
          <w:p w14:paraId="290BC3BE" w14:textId="343649B3" w:rsidR="008261AD" w:rsidRDefault="00352B10" w:rsidP="00FF3B54">
            <w:pPr>
              <w:tabs>
                <w:tab w:val="left" w:pos="1691"/>
              </w:tabs>
            </w:pPr>
            <w:r>
              <w:t>·</w:t>
            </w:r>
            <w:r w:rsidR="003B2919">
              <w:t xml:space="preserve">Specific equipment required </w:t>
            </w:r>
          </w:p>
          <w:p w14:paraId="12EE6569" w14:textId="21B62B80" w:rsidR="003B2919" w:rsidRDefault="00352B10" w:rsidP="00FF3B54">
            <w:pPr>
              <w:tabs>
                <w:tab w:val="left" w:pos="1691"/>
              </w:tabs>
            </w:pPr>
            <w:r>
              <w:t>·</w:t>
            </w:r>
            <w:r w:rsidR="003B2919">
              <w:t xml:space="preserve">Expensive </w:t>
            </w:r>
          </w:p>
        </w:tc>
        <w:tc>
          <w:tcPr>
            <w:tcW w:w="1793" w:type="dxa"/>
          </w:tcPr>
          <w:p w14:paraId="5EB519F3" w14:textId="73D0B43D" w:rsidR="008261AD" w:rsidRDefault="003B2919" w:rsidP="00FF3B54">
            <w:pPr>
              <w:tabs>
                <w:tab w:val="left" w:pos="1691"/>
              </w:tabs>
            </w:pPr>
            <w:r>
              <w:t>Cut-off</w:t>
            </w:r>
          </w:p>
        </w:tc>
        <w:tc>
          <w:tcPr>
            <w:tcW w:w="1821" w:type="dxa"/>
          </w:tcPr>
          <w:p w14:paraId="24776CE4" w14:textId="77777777" w:rsidR="003B2919" w:rsidRDefault="003B2919" w:rsidP="003B2919">
            <w:pPr>
              <w:tabs>
                <w:tab w:val="left" w:pos="1691"/>
              </w:tabs>
            </w:pPr>
            <w:r>
              <w:t>No well-disseminated</w:t>
            </w:r>
          </w:p>
          <w:p w14:paraId="64B170F1" w14:textId="77777777" w:rsidR="008261AD" w:rsidRDefault="008261AD" w:rsidP="00FF3B54">
            <w:pPr>
              <w:tabs>
                <w:tab w:val="left" w:pos="1691"/>
              </w:tabs>
            </w:pPr>
          </w:p>
        </w:tc>
        <w:tc>
          <w:tcPr>
            <w:tcW w:w="1812" w:type="dxa"/>
          </w:tcPr>
          <w:p w14:paraId="0646BC73" w14:textId="553EBE35" w:rsidR="008261AD" w:rsidRDefault="003B2919" w:rsidP="00FF3B54">
            <w:pPr>
              <w:tabs>
                <w:tab w:val="left" w:pos="1691"/>
              </w:tabs>
            </w:pPr>
            <w:r>
              <w:t>No well known</w:t>
            </w:r>
          </w:p>
        </w:tc>
        <w:tc>
          <w:tcPr>
            <w:tcW w:w="1603" w:type="dxa"/>
          </w:tcPr>
          <w:p w14:paraId="0B32AE9C" w14:textId="77777777" w:rsidR="008261AD" w:rsidRDefault="003B2919" w:rsidP="00FF3B54">
            <w:pPr>
              <w:tabs>
                <w:tab w:val="left" w:pos="1691"/>
              </w:tabs>
            </w:pPr>
            <w:r>
              <w:t>Reliable</w:t>
            </w:r>
          </w:p>
          <w:p w14:paraId="62B834A8" w14:textId="3727C162" w:rsidR="003B2919" w:rsidRDefault="003B2919" w:rsidP="00FF3B54">
            <w:pPr>
              <w:tabs>
                <w:tab w:val="left" w:pos="1691"/>
              </w:tabs>
            </w:pPr>
          </w:p>
        </w:tc>
        <w:tc>
          <w:tcPr>
            <w:tcW w:w="1522" w:type="dxa"/>
          </w:tcPr>
          <w:p w14:paraId="76D414CE" w14:textId="7F979599" w:rsidR="008261AD" w:rsidRDefault="003B2919" w:rsidP="00FF3B54">
            <w:pPr>
              <w:tabs>
                <w:tab w:val="left" w:pos="1691"/>
              </w:tabs>
            </w:pPr>
            <w:r>
              <w:t>Systematic review and meta-analysis</w:t>
            </w:r>
          </w:p>
        </w:tc>
      </w:tr>
    </w:tbl>
    <w:p w14:paraId="4E8984C3" w14:textId="13452774" w:rsidR="006E10A5" w:rsidRDefault="006E10A5" w:rsidP="00FF3B54">
      <w:pPr>
        <w:tabs>
          <w:tab w:val="left" w:pos="1691"/>
        </w:tabs>
        <w:rPr>
          <w:lang w:val="en-US"/>
        </w:rPr>
      </w:pPr>
    </w:p>
    <w:p w14:paraId="5F0737C6" w14:textId="44A81FD5" w:rsidR="00824AD6" w:rsidRDefault="00824AD6" w:rsidP="00FF3B54">
      <w:pPr>
        <w:tabs>
          <w:tab w:val="left" w:pos="1691"/>
        </w:tabs>
        <w:rPr>
          <w:lang w:val="en-US"/>
        </w:rPr>
      </w:pPr>
      <w:r>
        <w:rPr>
          <w:lang w:val="en-US"/>
        </w:rPr>
        <w:br w:type="page"/>
      </w:r>
    </w:p>
    <w:p w14:paraId="00D9F6C4" w14:textId="2056476D" w:rsidR="00824AD6" w:rsidRPr="007A7CB7" w:rsidRDefault="00824AD6" w:rsidP="00FF3B54">
      <w:pPr>
        <w:tabs>
          <w:tab w:val="left" w:pos="1691"/>
        </w:tabs>
        <w:rPr>
          <w:lang w:val="en-US"/>
        </w:rPr>
      </w:pPr>
      <w:r w:rsidRPr="007A7CB7">
        <w:rPr>
          <w:b/>
          <w:bCs/>
          <w:u w:val="single"/>
          <w:lang w:val="en-US"/>
        </w:rPr>
        <w:lastRenderedPageBreak/>
        <w:t xml:space="preserve">Figure </w:t>
      </w:r>
      <w:r w:rsidR="007A7CB7">
        <w:rPr>
          <w:b/>
          <w:bCs/>
          <w:u w:val="single"/>
          <w:lang w:val="en-US"/>
        </w:rPr>
        <w:t>1:</w:t>
      </w:r>
      <w:r w:rsidR="007A7CB7">
        <w:rPr>
          <w:lang w:val="en-US"/>
        </w:rPr>
        <w:t xml:space="preserve"> The developed mind map of the PDDM model.</w:t>
      </w:r>
    </w:p>
    <w:p w14:paraId="43C3087B" w14:textId="2C2929A1" w:rsidR="00824AD6" w:rsidRDefault="00824AD6" w:rsidP="00FF3B54">
      <w:pPr>
        <w:tabs>
          <w:tab w:val="left" w:pos="1691"/>
        </w:tabs>
        <w:rPr>
          <w:lang w:val="en-US"/>
        </w:rPr>
      </w:pPr>
    </w:p>
    <w:p w14:paraId="422EE240" w14:textId="38725EA1" w:rsidR="00824AD6" w:rsidRDefault="00824AD6" w:rsidP="00FF3B54">
      <w:pPr>
        <w:tabs>
          <w:tab w:val="left" w:pos="1691"/>
        </w:tabs>
        <w:rPr>
          <w:lang w:val="en-US"/>
        </w:rPr>
      </w:pPr>
      <w:r>
        <w:rPr>
          <w:noProof/>
          <w:lang w:val="en-US"/>
        </w:rPr>
        <w:drawing>
          <wp:inline distT="0" distB="0" distL="0" distR="0" wp14:anchorId="7B743DBD" wp14:editId="4F68D33E">
            <wp:extent cx="8893810" cy="48526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93810" cy="4852670"/>
                    </a:xfrm>
                    <a:prstGeom prst="rect">
                      <a:avLst/>
                    </a:prstGeom>
                  </pic:spPr>
                </pic:pic>
              </a:graphicData>
            </a:graphic>
          </wp:inline>
        </w:drawing>
      </w:r>
    </w:p>
    <w:p w14:paraId="14CE5C31" w14:textId="77777777" w:rsidR="00824AD6" w:rsidRDefault="00824AD6" w:rsidP="00FF3B54">
      <w:pPr>
        <w:tabs>
          <w:tab w:val="left" w:pos="1691"/>
        </w:tabs>
        <w:rPr>
          <w:lang w:val="en-US"/>
        </w:rPr>
        <w:sectPr w:rsidR="00824AD6" w:rsidSect="00FF3B54">
          <w:headerReference w:type="default" r:id="rId10"/>
          <w:footerReference w:type="default" r:id="rId11"/>
          <w:pgSz w:w="16840" w:h="11900" w:orient="landscape"/>
          <w:pgMar w:top="1417" w:right="1417" w:bottom="1417" w:left="1417" w:header="708" w:footer="708" w:gutter="0"/>
          <w:cols w:space="708"/>
          <w:docGrid w:linePitch="360"/>
        </w:sectPr>
      </w:pPr>
    </w:p>
    <w:p w14:paraId="16A50CC6" w14:textId="13C9F834" w:rsidR="00824AD6" w:rsidRPr="007A7CB7" w:rsidRDefault="00824AD6" w:rsidP="00FF3B54">
      <w:pPr>
        <w:tabs>
          <w:tab w:val="left" w:pos="1691"/>
        </w:tabs>
        <w:rPr>
          <w:lang w:val="en-US"/>
        </w:rPr>
      </w:pPr>
      <w:r w:rsidRPr="007A7CB7">
        <w:rPr>
          <w:b/>
          <w:bCs/>
          <w:u w:val="single"/>
          <w:lang w:val="en-US"/>
        </w:rPr>
        <w:lastRenderedPageBreak/>
        <w:t xml:space="preserve">Figure </w:t>
      </w:r>
      <w:r w:rsidR="007A7CB7">
        <w:rPr>
          <w:b/>
          <w:bCs/>
          <w:u w:val="single"/>
          <w:lang w:val="en-US"/>
        </w:rPr>
        <w:t>2:</w:t>
      </w:r>
      <w:r w:rsidR="007A7CB7">
        <w:rPr>
          <w:lang w:val="en-US"/>
        </w:rPr>
        <w:t xml:space="preserve"> PDDM mind map: Example of the </w:t>
      </w:r>
      <w:r w:rsidR="00CE477B">
        <w:rPr>
          <w:lang w:val="en-US"/>
        </w:rPr>
        <w:t xml:space="preserve">branch related to </w:t>
      </w:r>
      <w:r w:rsidR="007A7CB7">
        <w:rPr>
          <w:lang w:val="en-US"/>
        </w:rPr>
        <w:t xml:space="preserve">nervous system dysfunction </w:t>
      </w:r>
      <w:proofErr w:type="gramStart"/>
      <w:r w:rsidR="007A7CB7">
        <w:rPr>
          <w:lang w:val="en-US"/>
        </w:rPr>
        <w:t>drivers</w:t>
      </w:r>
      <w:proofErr w:type="gramEnd"/>
      <w:r w:rsidR="007A7CB7">
        <w:rPr>
          <w:lang w:val="en-US"/>
        </w:rPr>
        <w:t xml:space="preserve"> domain.</w:t>
      </w:r>
    </w:p>
    <w:p w14:paraId="1B372BDD" w14:textId="2E9A8897" w:rsidR="00824AD6" w:rsidRDefault="00824AD6" w:rsidP="00FF3B54">
      <w:pPr>
        <w:tabs>
          <w:tab w:val="left" w:pos="1691"/>
        </w:tabs>
        <w:rPr>
          <w:lang w:val="en-US"/>
        </w:rPr>
      </w:pPr>
    </w:p>
    <w:p w14:paraId="6E7E0E97" w14:textId="77777777" w:rsidR="00495B3A" w:rsidRDefault="00824AD6" w:rsidP="00FF3B54">
      <w:pPr>
        <w:tabs>
          <w:tab w:val="left" w:pos="1691"/>
        </w:tabs>
        <w:rPr>
          <w:lang w:val="en-US"/>
        </w:rPr>
        <w:sectPr w:rsidR="00495B3A" w:rsidSect="00FF3B54">
          <w:pgSz w:w="16840" w:h="11900" w:orient="landscape"/>
          <w:pgMar w:top="1417" w:right="1417" w:bottom="1417" w:left="1417" w:header="708" w:footer="708" w:gutter="0"/>
          <w:cols w:space="708"/>
          <w:docGrid w:linePitch="360"/>
        </w:sectPr>
      </w:pPr>
      <w:r>
        <w:rPr>
          <w:noProof/>
          <w:lang w:val="en-US"/>
        </w:rPr>
        <w:drawing>
          <wp:inline distT="0" distB="0" distL="0" distR="0" wp14:anchorId="4D773A1C" wp14:editId="62F6355A">
            <wp:extent cx="7973639" cy="5159581"/>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tretch>
                      <a:fillRect/>
                    </a:stretch>
                  </pic:blipFill>
                  <pic:spPr>
                    <a:xfrm>
                      <a:off x="0" y="0"/>
                      <a:ext cx="7983023" cy="5165653"/>
                    </a:xfrm>
                    <a:prstGeom prst="rect">
                      <a:avLst/>
                    </a:prstGeom>
                  </pic:spPr>
                </pic:pic>
              </a:graphicData>
            </a:graphic>
          </wp:inline>
        </w:drawing>
      </w:r>
    </w:p>
    <w:p w14:paraId="7976D162" w14:textId="608B76A9" w:rsidR="00824AD6" w:rsidRPr="007A7CB7" w:rsidRDefault="00495B3A" w:rsidP="00FF3B54">
      <w:pPr>
        <w:tabs>
          <w:tab w:val="left" w:pos="1691"/>
        </w:tabs>
        <w:rPr>
          <w:lang w:val="en-US"/>
        </w:rPr>
      </w:pPr>
      <w:r w:rsidRPr="007A7CB7">
        <w:rPr>
          <w:b/>
          <w:bCs/>
          <w:u w:val="single"/>
          <w:lang w:val="en-US"/>
        </w:rPr>
        <w:lastRenderedPageBreak/>
        <w:t xml:space="preserve">Figure </w:t>
      </w:r>
      <w:r w:rsidR="007A7CB7">
        <w:rPr>
          <w:b/>
          <w:bCs/>
          <w:u w:val="single"/>
          <w:lang w:val="en-US"/>
        </w:rPr>
        <w:t>3:</w:t>
      </w:r>
      <w:r w:rsidR="007A7CB7">
        <w:rPr>
          <w:lang w:val="en-US"/>
        </w:rPr>
        <w:t xml:space="preserve"> Pedagogic content included in the mind map. Example for signs of radiculopathy</w:t>
      </w:r>
      <w:r w:rsidR="006C5EDF">
        <w:rPr>
          <w:lang w:val="en-US"/>
        </w:rPr>
        <w:t xml:space="preserve"> and interpretation of the Central Sensitization Inventory</w:t>
      </w:r>
      <w:r w:rsidR="007A7CB7">
        <w:rPr>
          <w:lang w:val="en-US"/>
        </w:rPr>
        <w:t>.</w:t>
      </w:r>
    </w:p>
    <w:p w14:paraId="76ED7A33" w14:textId="0F75F59C" w:rsidR="00495B3A" w:rsidRDefault="00495B3A" w:rsidP="00FF3B54">
      <w:pPr>
        <w:tabs>
          <w:tab w:val="left" w:pos="1691"/>
        </w:tabs>
        <w:rPr>
          <w:lang w:val="en-US"/>
        </w:rPr>
      </w:pPr>
    </w:p>
    <w:p w14:paraId="5CB2D64E" w14:textId="6B8332E3" w:rsidR="00E02B2B" w:rsidRDefault="007F6831" w:rsidP="00FF3B54">
      <w:pPr>
        <w:tabs>
          <w:tab w:val="left" w:pos="1691"/>
        </w:tabs>
        <w:rPr>
          <w:lang w:val="en-US"/>
        </w:rPr>
        <w:sectPr w:rsidR="00E02B2B" w:rsidSect="00FF3B54">
          <w:pgSz w:w="16840" w:h="11900" w:orient="landscape"/>
          <w:pgMar w:top="1417" w:right="1417" w:bottom="1417" w:left="1417" w:header="708" w:footer="708" w:gutter="0"/>
          <w:cols w:space="708"/>
          <w:docGrid w:linePitch="360"/>
        </w:sectPr>
      </w:pPr>
      <w:r>
        <w:rPr>
          <w:noProof/>
          <w:lang w:val="en-US"/>
        </w:rPr>
        <mc:AlternateContent>
          <mc:Choice Requires="wps">
            <w:drawing>
              <wp:anchor distT="0" distB="0" distL="114300" distR="114300" simplePos="0" relativeHeight="251659264" behindDoc="0" locked="0" layoutInCell="1" allowOverlap="1" wp14:anchorId="23442BD2" wp14:editId="6FE2647E">
                <wp:simplePos x="0" y="0"/>
                <wp:positionH relativeFrom="column">
                  <wp:posOffset>3821061</wp:posOffset>
                </wp:positionH>
                <wp:positionV relativeFrom="paragraph">
                  <wp:posOffset>3518565</wp:posOffset>
                </wp:positionV>
                <wp:extent cx="2551814" cy="946297"/>
                <wp:effectExtent l="12700" t="12700" r="26670" b="31750"/>
                <wp:wrapNone/>
                <wp:docPr id="4" name="Ellipse 4"/>
                <wp:cNvGraphicFramePr/>
                <a:graphic xmlns:a="http://schemas.openxmlformats.org/drawingml/2006/main">
                  <a:graphicData uri="http://schemas.microsoft.com/office/word/2010/wordprocessingShape">
                    <wps:wsp>
                      <wps:cNvSpPr/>
                      <wps:spPr>
                        <a:xfrm>
                          <a:off x="0" y="0"/>
                          <a:ext cx="2551814" cy="946297"/>
                        </a:xfrm>
                        <a:prstGeom prst="ellipse">
                          <a:avLst/>
                        </a:prstGeom>
                        <a:noFill/>
                        <a:ln w="38100"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763123" id="Ellipse 4" o:spid="_x0000_s1026" style="position:absolute;margin-left:300.85pt;margin-top:277.05pt;width:200.95pt;height:7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" filled="f" strokecolor="black [3213]" strokeweight="3pt"/>
            </w:pict>
          </mc:Fallback>
        </mc:AlternateContent>
      </w:r>
      <w:r w:rsidR="00495B3A">
        <w:rPr>
          <w:noProof/>
          <w:lang w:val="en-US"/>
        </w:rPr>
        <w:drawing>
          <wp:inline distT="0" distB="0" distL="0" distR="0" wp14:anchorId="0F5B5BD6" wp14:editId="63BE9C54">
            <wp:extent cx="8035054" cy="5199321"/>
            <wp:effectExtent l="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a:extLst>
                        <a:ext uri="{28A0092B-C50C-407E-A947-70E740481C1C}">
                          <a14:useLocalDpi xmlns:a14="http://schemas.microsoft.com/office/drawing/2010/main" val="0"/>
                        </a:ext>
                      </a:extLst>
                    </a:blip>
                    <a:stretch>
                      <a:fillRect/>
                    </a:stretch>
                  </pic:blipFill>
                  <pic:spPr>
                    <a:xfrm>
                      <a:off x="0" y="0"/>
                      <a:ext cx="8051570" cy="5210008"/>
                    </a:xfrm>
                    <a:prstGeom prst="rect">
                      <a:avLst/>
                    </a:prstGeom>
                  </pic:spPr>
                </pic:pic>
              </a:graphicData>
            </a:graphic>
          </wp:inline>
        </w:drawing>
      </w:r>
    </w:p>
    <w:p w14:paraId="62EC9B40" w14:textId="77777777" w:rsidR="00352B10" w:rsidRPr="00352B10" w:rsidRDefault="00E02B2B">
      <w:pPr>
        <w:widowControl w:val="0"/>
        <w:autoSpaceDE w:val="0"/>
        <w:autoSpaceDN w:val="0"/>
        <w:adjustRightInd w:val="0"/>
        <w:rPr>
          <w:rFonts w:cs="Times New Roman"/>
          <w:lang w:val="en-US"/>
        </w:rPr>
      </w:pPr>
      <w:r>
        <w:lastRenderedPageBreak/>
        <w:fldChar w:fldCharType="begin"/>
      </w:r>
      <w:r w:rsidRPr="008C3B05">
        <w:instrText xml:space="preserve"> ADDIN ZOTERO_BIBL {"uncited":[],"omitted":[],"custom":[]} CSL_BIBLIOGRAPHY </w:instrText>
      </w:r>
      <w:r>
        <w:fldChar w:fldCharType="separate"/>
      </w:r>
      <w:r w:rsidR="00352B10" w:rsidRPr="00352B10">
        <w:rPr>
          <w:rFonts w:cs="Times New Roman"/>
        </w:rPr>
        <w:t xml:space="preserve">1. </w:t>
      </w:r>
      <w:r w:rsidR="00352B10" w:rsidRPr="00352B10">
        <w:rPr>
          <w:rFonts w:cs="Times New Roman"/>
        </w:rPr>
        <w:tab/>
        <w:t xml:space="preserve">Naye F, Cachinho C, Tremblay A-P, Saint-Germain Lavoie M, Lepage G, Larochelle E, et al. </w:t>
      </w:r>
      <w:r w:rsidR="00352B10" w:rsidRPr="00352B10">
        <w:rPr>
          <w:rFonts w:cs="Times New Roman"/>
          <w:lang w:val="en-US"/>
        </w:rPr>
        <w:t xml:space="preserve">How to objectively assess and observe maladaptive pain behaviors in clinical rehabilitation: a systematic search and review. Arch Physiother. 2021 Jun 3;11(1):15. </w:t>
      </w:r>
    </w:p>
    <w:p w14:paraId="2A0CD37F"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 </w:t>
      </w:r>
      <w:r w:rsidRPr="00352B10">
        <w:rPr>
          <w:rFonts w:cs="Times New Roman"/>
          <w:lang w:val="en-US"/>
        </w:rPr>
        <w:tab/>
        <w:t xml:space="preserve">Iacovides S, George K, Kamerman P, Baker FC. Sleep Fragmentation Hypersensitizes Healthy Young Women to Deep and Superficial Experimental Pain. J Pain Off J Am Pain Soc. 2017;18(7):844–54. </w:t>
      </w:r>
    </w:p>
    <w:p w14:paraId="491A8288"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 </w:t>
      </w:r>
      <w:r w:rsidRPr="00352B10">
        <w:rPr>
          <w:rFonts w:cs="Times New Roman"/>
          <w:lang w:val="en-US"/>
        </w:rPr>
        <w:tab/>
        <w:t xml:space="preserve">Alrwaily M, Timko M, Schneider M, Stevans J, Bise C, Hariharan K, et al. Treatment-Based Classification System for Low Back Pain: Revision and Update. Phys Ther. 2016 Jun;96(7):1057 LP – 1066. </w:t>
      </w:r>
    </w:p>
    <w:p w14:paraId="190E7B9E"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4. </w:t>
      </w:r>
      <w:r w:rsidRPr="00352B10">
        <w:rPr>
          <w:rFonts w:cs="Times New Roman"/>
          <w:lang w:val="en-US"/>
        </w:rPr>
        <w:tab/>
        <w:t>Petersen T, Laslett M, Juhl C. Clinical classification in low back pain: best-evidence diagnostic rules based on systematic reviews. BMC Musculoskelet Disord [Internet]. 2017 May 12 [cited 2017 Oct 28];18. Available from: https://www.ncbi.nlm.nih.gov/pmc/articles/PMC5429540/</w:t>
      </w:r>
    </w:p>
    <w:p w14:paraId="5BA91891"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5. </w:t>
      </w:r>
      <w:r w:rsidRPr="00352B10">
        <w:rPr>
          <w:rFonts w:cs="Times New Roman"/>
          <w:lang w:val="en-US"/>
        </w:rPr>
        <w:tab/>
        <w:t xml:space="preserve">Mulvey MR, Bennett MI, Liwowsky I, Freynhagen R. The role of screening tools in diagnosing neuropathic pain. Pain Manag. 2014 May;4(3):233–43. </w:t>
      </w:r>
    </w:p>
    <w:p w14:paraId="0120470D"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6. </w:t>
      </w:r>
      <w:r w:rsidRPr="00352B10">
        <w:rPr>
          <w:rFonts w:cs="Times New Roman"/>
          <w:lang w:val="en-US"/>
        </w:rPr>
        <w:tab/>
        <w:t>van der Windt DA, Simons E, Riphagen II, Ammendolia C, Verhagen AP, Laslett M, et al. Physical examination for lumbar radiculopathy due to disc herniation in patients with low‐back pain. In: The Cochrane Library [Internet]. John Wiley &amp; Sons, Ltd; 2010 [cited 2018 May 23]. Available from: http://cochranelibrary-wiley.com/doi/10.1002/14651858.CD007431.pub2/full</w:t>
      </w:r>
    </w:p>
    <w:p w14:paraId="4E525F11"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7. </w:t>
      </w:r>
      <w:r w:rsidRPr="00352B10">
        <w:rPr>
          <w:rFonts w:cs="Times New Roman"/>
          <w:lang w:val="en-US"/>
        </w:rPr>
        <w:tab/>
        <w:t xml:space="preserve">Issack PS, Cunningham ME, Pumberger M, Hughes AP, Cammisa FP. Degenerative lumbar spinal stenosis: evaluation and management. J Am Acad Orthop Surg. 2012 Aug;20(8):527–35. </w:t>
      </w:r>
    </w:p>
    <w:p w14:paraId="4915E27F" w14:textId="77777777" w:rsidR="00352B10" w:rsidRPr="00352B10" w:rsidRDefault="00352B10">
      <w:pPr>
        <w:widowControl w:val="0"/>
        <w:autoSpaceDE w:val="0"/>
        <w:autoSpaceDN w:val="0"/>
        <w:adjustRightInd w:val="0"/>
        <w:rPr>
          <w:rFonts w:cs="Times New Roman"/>
          <w:lang w:val="en-US"/>
        </w:rPr>
      </w:pPr>
      <w:r w:rsidRPr="00352B10">
        <w:rPr>
          <w:rFonts w:cs="Times New Roman"/>
        </w:rPr>
        <w:t xml:space="preserve">8. </w:t>
      </w:r>
      <w:r w:rsidRPr="00352B10">
        <w:rPr>
          <w:rFonts w:cs="Times New Roman"/>
        </w:rPr>
        <w:tab/>
        <w:t xml:space="preserve">Alexander CE, Varacallo M. Lumbosacral Radiculopathy. </w:t>
      </w:r>
      <w:r w:rsidRPr="00352B10">
        <w:rPr>
          <w:rFonts w:cs="Times New Roman"/>
          <w:lang w:val="en-US"/>
        </w:rPr>
        <w:t>In: StatPearls [Internet]. Treasure Island (FL): StatPearls Publishing; 2021 [cited 2021 Aug 3]. Available from: http://www.ncbi.nlm.nih.gov/books/NBK430837/</w:t>
      </w:r>
    </w:p>
    <w:p w14:paraId="679F06D7"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9. </w:t>
      </w:r>
      <w:r w:rsidRPr="00352B10">
        <w:rPr>
          <w:rFonts w:cs="Times New Roman"/>
          <w:lang w:val="en-US"/>
        </w:rPr>
        <w:tab/>
        <w:t xml:space="preserve">Urban LM, MacNeil BJ. Diagnostic Accuracy of the Slump Test for Identifying Neuropathic Pain in the Lower Limb. J Orthop Sports Phys Ther. 2015 Aug;45(8):596–603. </w:t>
      </w:r>
    </w:p>
    <w:p w14:paraId="5AD644BD"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10. </w:t>
      </w:r>
      <w:r w:rsidRPr="00352B10">
        <w:rPr>
          <w:rFonts w:cs="Times New Roman"/>
          <w:lang w:val="en-US"/>
        </w:rPr>
        <w:tab/>
        <w:t xml:space="preserve">Scaia V, Baxter D, Cook C. The pain provocation-based straight leg raise test for diagnosis of lumbar disc herniation, lumbar radiculopathy, and/or sciatica: A systematic review of clinical utility. J Back Musculoskelet Rehabil. 2012 Jan 1;25(4):215–23. </w:t>
      </w:r>
    </w:p>
    <w:p w14:paraId="6917F04F"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11. </w:t>
      </w:r>
      <w:r w:rsidRPr="00352B10">
        <w:rPr>
          <w:rFonts w:cs="Times New Roman"/>
          <w:lang w:val="en-US"/>
        </w:rPr>
        <w:tab/>
        <w:t xml:space="preserve">Mücke M, Cuhls H, Radbruch L, Baron R, Maier C, Tölle T, et al. Quantitative sensory testing (QST). English version. Schmerz Berl Ger. 2016 Jan 29; </w:t>
      </w:r>
    </w:p>
    <w:p w14:paraId="566AE4E2"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12. </w:t>
      </w:r>
      <w:r w:rsidRPr="00352B10">
        <w:rPr>
          <w:rFonts w:cs="Times New Roman"/>
          <w:lang w:val="en-US"/>
        </w:rPr>
        <w:tab/>
        <w:t xml:space="preserve">Poquet N, Lin C. The Brief Pain Inventory (BPI). J Physiother. 2016 Jan;62(1):52. </w:t>
      </w:r>
    </w:p>
    <w:p w14:paraId="5DDB984D"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13. </w:t>
      </w:r>
      <w:r w:rsidRPr="00352B10">
        <w:rPr>
          <w:rFonts w:cs="Times New Roman"/>
          <w:lang w:val="en-US"/>
        </w:rPr>
        <w:tab/>
        <w:t xml:space="preserve">Scerbo T, Colasurdo J, Dunn S, Unger J, Nijs J, Cook C. Measurement Properties of the Central Sensitization Inventory: A Systematic Review. Pain Pract Off J World Inst Pain. 2017 Aug 29; </w:t>
      </w:r>
    </w:p>
    <w:p w14:paraId="4C6EB8E2"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14. </w:t>
      </w:r>
      <w:r w:rsidRPr="00352B10">
        <w:rPr>
          <w:rFonts w:cs="Times New Roman"/>
          <w:lang w:val="en-US"/>
        </w:rPr>
        <w:tab/>
        <w:t>Liao CD, Tsauo JY, Liou T-H, Chen H-C, Rau CL. Efficacy of noninvasive stellate ganglion blockade performed using physical agent modalities in patients with sympathetic hyperactivity-associated disorders: A systematic review and meta-analysis. PLoS One [Internet]. 2016 Dec 1 [cited 2018 May 17];11(12). Available from: https://tmu.pure.elsevier.com/en/publications/efficacy-of-noninvasive-stellate-ganglion-blockade-performed-usin</w:t>
      </w:r>
    </w:p>
    <w:p w14:paraId="4EB79A0E"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15. </w:t>
      </w:r>
      <w:r w:rsidRPr="00352B10">
        <w:rPr>
          <w:rFonts w:cs="Times New Roman"/>
          <w:lang w:val="en-US"/>
        </w:rPr>
        <w:tab/>
        <w:t xml:space="preserve">Nishigami T, Tanaka K, Mibu A, Manfuku M, Yono S, Tanabe A. Development and psychometric properties of short form of central sensitization inventory in participants with musculoskeletal pain: A cross-sectional study. PloS One. 2018;13(7):e0200152. </w:t>
      </w:r>
    </w:p>
    <w:p w14:paraId="749DF0C3"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16. </w:t>
      </w:r>
      <w:r w:rsidRPr="00352B10">
        <w:rPr>
          <w:rFonts w:cs="Times New Roman"/>
          <w:lang w:val="en-US"/>
        </w:rPr>
        <w:tab/>
        <w:t xml:space="preserve">Hartvigsen J, Natvig B, Ferreira M. Is it all about a pain in the back? Best Pract Res Clin Rheumatol. 2013;27(5):613–23. </w:t>
      </w:r>
    </w:p>
    <w:p w14:paraId="6A2A5555"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17. </w:t>
      </w:r>
      <w:r w:rsidRPr="00352B10">
        <w:rPr>
          <w:rFonts w:cs="Times New Roman"/>
          <w:lang w:val="en-US"/>
        </w:rPr>
        <w:tab/>
        <w:t xml:space="preserve">Rundell SD, Gold LS, Hansen RN, Bresnahan BW. Impact of co-morbidities on resource use and adherence to guidelines among commercially insured adults with new visits </w:t>
      </w:r>
      <w:r w:rsidRPr="00352B10">
        <w:rPr>
          <w:rFonts w:cs="Times New Roman"/>
          <w:lang w:val="en-US"/>
        </w:rPr>
        <w:lastRenderedPageBreak/>
        <w:t>for back pain. J Eval Clin Pract [Internet]. 2017 May; Available from: http://doi.wiley.com/10.1111/jep.12763</w:t>
      </w:r>
    </w:p>
    <w:p w14:paraId="75189EAD"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18. </w:t>
      </w:r>
      <w:r w:rsidRPr="00352B10">
        <w:rPr>
          <w:rFonts w:cs="Times New Roman"/>
          <w:lang w:val="en-US"/>
        </w:rPr>
        <w:tab/>
        <w:t xml:space="preserve">Hestbaek L, Leboeuf-Yde C, Manniche C. Is low back pain part of a general health pattern or is it a separate and distinctive entity? A critical literature review of comorbidity with low back pain. J Manipulative Physiol Ther. 2003 May;26(4):243–52. </w:t>
      </w:r>
    </w:p>
    <w:p w14:paraId="4C8C5C44"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19. </w:t>
      </w:r>
      <w:r w:rsidRPr="00352B10">
        <w:rPr>
          <w:rFonts w:cs="Times New Roman"/>
          <w:lang w:val="en-US"/>
        </w:rPr>
        <w:tab/>
        <w:t xml:space="preserve">Harris CA, D’Eon JL. Psychometric properties of the Beck Depression Inventory--second edition (BDI-II) in individuals with chronic pain. Pain. 2008;137(3):609–22. </w:t>
      </w:r>
    </w:p>
    <w:p w14:paraId="3FBC7BA3"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20. </w:t>
      </w:r>
      <w:r w:rsidRPr="00352B10">
        <w:rPr>
          <w:rFonts w:cs="Times New Roman"/>
          <w:lang w:val="en-US"/>
        </w:rPr>
        <w:tab/>
        <w:t xml:space="preserve">Plummer F, Manea L, Trepel D, McMillan D. Screening for anxiety disorders with the GAD-7 and GAD-2: a systematic review and diagnostic metaanalysis. Gen Hosp Psychiatry. 2016 Mar 1;39:24–31. </w:t>
      </w:r>
    </w:p>
    <w:p w14:paraId="3CDFFB60"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21. </w:t>
      </w:r>
      <w:r w:rsidRPr="00352B10">
        <w:rPr>
          <w:rFonts w:cs="Times New Roman"/>
          <w:lang w:val="en-US"/>
        </w:rPr>
        <w:tab/>
        <w:t xml:space="preserve">Germans S, Van Heck GL, Hodiamont PPG. Results of the search for personality disorder screening tools: clinical implications. J Clin Psychiatry. 2012 Feb;73(2):165–73. </w:t>
      </w:r>
    </w:p>
    <w:p w14:paraId="77BB5F93"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22. </w:t>
      </w:r>
      <w:r w:rsidRPr="00352B10">
        <w:rPr>
          <w:rFonts w:cs="Times New Roman"/>
          <w:lang w:val="en-US"/>
        </w:rPr>
        <w:tab/>
        <w:t xml:space="preserve">Andersen TE, Hansen M, Ravn SL, Seehuus R, Nielsen M, Vaegter HB. Validation of the PTSD-8 Scale in Chronic Pain Patients. Pain Med Malden Mass. 2018 Jul 1;19(7):1365–72. </w:t>
      </w:r>
    </w:p>
    <w:p w14:paraId="6A4E721A"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23. </w:t>
      </w:r>
      <w:r w:rsidRPr="00352B10">
        <w:rPr>
          <w:rFonts w:cs="Times New Roman"/>
          <w:lang w:val="en-US"/>
        </w:rPr>
        <w:tab/>
        <w:t xml:space="preserve">Alsaadi SM, McAuley JH, Hush JM, Bartlett DJ, Henschke N, Grunstein RR, et al. Detecting insomnia in patients with low back pain: accuracy of four self-report sleep measures. BMC Musculoskelet Disord. 2013 Jun 27;14:196. </w:t>
      </w:r>
    </w:p>
    <w:p w14:paraId="5E7C3845"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24. </w:t>
      </w:r>
      <w:r w:rsidRPr="00352B10">
        <w:rPr>
          <w:rFonts w:cs="Times New Roman"/>
          <w:lang w:val="en-US"/>
        </w:rPr>
        <w:tab/>
        <w:t xml:space="preserve">Takasaki H, Treleaven J. Construct Validity and Test-Retest Reliability of the Fatigue Severity Scale in People With Chronic Neck Pain. Arch Phys Med Rehabil. 2013 Jul 1;94(7):1328–34. </w:t>
      </w:r>
    </w:p>
    <w:p w14:paraId="5E878D53"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25. </w:t>
      </w:r>
      <w:r w:rsidRPr="00352B10">
        <w:rPr>
          <w:rFonts w:cs="Times New Roman"/>
          <w:lang w:val="en-US"/>
        </w:rPr>
        <w:tab/>
        <w:t xml:space="preserve">Beneciuk JM, Bishop MD, Fritz JM, Robinson ME, Asal NR, Nisenzon AN, et al. The STarT back screening tool and individual psychological measures: evaluation of prognostic capabilities for low back pain clinical outcomes in outpatient physical therapy settings. Phys Ther. 2013 Mar;93(3):321–33. </w:t>
      </w:r>
    </w:p>
    <w:p w14:paraId="11459653"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26. </w:t>
      </w:r>
      <w:r w:rsidRPr="00352B10">
        <w:rPr>
          <w:rFonts w:cs="Times New Roman"/>
          <w:lang w:val="en-US"/>
        </w:rPr>
        <w:tab/>
        <w:t xml:space="preserve">Hill JC, Dunn KM, Lewis M, Mullis R, Main CJ, Foster NE, et al. A primary care back pain screening tool: identifying patient subgroups for initial treatment. Arthritis Rheum. 2008;59(5):632–41. </w:t>
      </w:r>
    </w:p>
    <w:p w14:paraId="35A4BA95"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27. </w:t>
      </w:r>
      <w:r w:rsidRPr="00352B10">
        <w:rPr>
          <w:rFonts w:cs="Times New Roman"/>
          <w:lang w:val="en-US"/>
        </w:rPr>
        <w:tab/>
        <w:t xml:space="preserve">Osman A, Barrios FX, Gutierrez PM, Kopper BA, Merrifield T, Grittmann L. The Pain Catastrophizing Scale: Further Psychometric Evaluation with Adult Samples. J Behav Med. 2000 Aug 1;23(4):351–65. </w:t>
      </w:r>
    </w:p>
    <w:p w14:paraId="0B96A419"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28. </w:t>
      </w:r>
      <w:r w:rsidRPr="00352B10">
        <w:rPr>
          <w:rFonts w:cs="Times New Roman"/>
          <w:lang w:val="en-US"/>
        </w:rPr>
        <w:tab/>
        <w:t xml:space="preserve">Coons MJ, Hadjistavropoulos HD, Asmundson GJG. Factor structure and psychometric properties of the Pain Anxiety Symptoms Scale-20 in a community physiotherapy clinic sample. Eur J Pain. 2004 Dec 1;8(6):511–6. </w:t>
      </w:r>
    </w:p>
    <w:p w14:paraId="2D220EE0"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29. </w:t>
      </w:r>
      <w:r w:rsidRPr="00352B10">
        <w:rPr>
          <w:rFonts w:cs="Times New Roman"/>
          <w:lang w:val="en-US"/>
        </w:rPr>
        <w:tab/>
        <w:t xml:space="preserve">Roelofs J, van Breukelen G, Sluiter J, Frings-Dresen MHW, Goossens M, Thibault P, et al. Norming of the Tampa Scale for Kinesiophobia across pain diagnoses and various countries. PAIN. 2011 May 1;152(5):1090–5. </w:t>
      </w:r>
    </w:p>
    <w:p w14:paraId="0EA17F45"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30. </w:t>
      </w:r>
      <w:r w:rsidRPr="00352B10">
        <w:rPr>
          <w:rFonts w:cs="Times New Roman"/>
          <w:lang w:val="en-US"/>
        </w:rPr>
        <w:tab/>
        <w:t xml:space="preserve">Neblett R, Mayer TG, Hartzell MM, Williams MJ, Gatchel RJ. The Fear-avoidance Components Scale (FACS): Development and Psychometric Evaluation of a New Measure of Pain-related Fear Avoidance. Pain Pract Off J World Inst Pain. 2016 Apr;16(4):435–50. </w:t>
      </w:r>
    </w:p>
    <w:p w14:paraId="649C3003"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31. </w:t>
      </w:r>
      <w:r w:rsidRPr="00352B10">
        <w:rPr>
          <w:rFonts w:cs="Times New Roman"/>
          <w:lang w:val="en-US"/>
        </w:rPr>
        <w:tab/>
        <w:t xml:space="preserve">Miles CL, Pincus T, Carnes D, Taylor SJC, Underwood M. Measuring pain self-efficacy. Clin J Pain. 2011 Jun;27(5):461–70. </w:t>
      </w:r>
    </w:p>
    <w:p w14:paraId="56EADAE6"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32. </w:t>
      </w:r>
      <w:r w:rsidRPr="00352B10">
        <w:rPr>
          <w:rFonts w:cs="Times New Roman"/>
          <w:lang w:val="en-US"/>
        </w:rPr>
        <w:tab/>
        <w:t xml:space="preserve">Hallegraeff JM, van der Schans CP, Krijnen WP, de Greef MH. Measurement of acute nonspecific low back pain perception in primary care physical therapy: reliability and validity of the brief illness perception questionnaire. BMC Musculoskelet Disord. 2013 Feb 1;14:53. </w:t>
      </w:r>
    </w:p>
    <w:p w14:paraId="0ADC9468"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33. </w:t>
      </w:r>
      <w:r w:rsidRPr="00352B10">
        <w:rPr>
          <w:rFonts w:cs="Times New Roman"/>
          <w:lang w:val="en-US"/>
        </w:rPr>
        <w:tab/>
        <w:t xml:space="preserve">Jensen MP, Keefe FJ, Lefebvre JC, Romano JM, Turner JA. One- and two-item measures of pain beliefs and coping strategies. Pain. 2003 Aug 1;104(3):453–69. </w:t>
      </w:r>
    </w:p>
    <w:p w14:paraId="4B360E02"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34. </w:t>
      </w:r>
      <w:r w:rsidRPr="00352B10">
        <w:rPr>
          <w:rFonts w:cs="Times New Roman"/>
          <w:lang w:val="en-US"/>
        </w:rPr>
        <w:tab/>
        <w:t xml:space="preserve">Catley MJ, O’Connell NE, Moseley GL. How Good Is the Neurophysiology of Pain Questionnaire? A Rasch Analysis of Psychometric Properties. J Pain. 2013 Aug 1;14(8):818–27. </w:t>
      </w:r>
    </w:p>
    <w:p w14:paraId="73C42D5A"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lastRenderedPageBreak/>
        <w:t xml:space="preserve">35. </w:t>
      </w:r>
      <w:r w:rsidRPr="00352B10">
        <w:rPr>
          <w:rFonts w:cs="Times New Roman"/>
          <w:lang w:val="en-US"/>
        </w:rPr>
        <w:tab/>
        <w:t xml:space="preserve">Swinkels-Meewisse EJCM, Swinkels RAHM, Verbeek ALM, Vlaeyen JWS, Oostendorp RAB. Psychometric properties of the Tampa Scale for kinesiophobia and the fear-avoidance beliefs questionnaire in acute low back pain. Man Ther. 2003 Feb;8(1):29–36. </w:t>
      </w:r>
    </w:p>
    <w:p w14:paraId="480CD29A"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36. </w:t>
      </w:r>
      <w:r w:rsidRPr="00352B10">
        <w:rPr>
          <w:rFonts w:cs="Times New Roman"/>
          <w:lang w:val="en-US"/>
        </w:rPr>
        <w:tab/>
        <w:t xml:space="preserve">Sullivan MJL, Adams H, Horan S, Maher D, Boland D, Gross R. The Role of Perceived Injustice in the Experience of Chronic Pain and Disability: Scale Development and Validation. J Occup Rehabil. 2008 Sep 1;18(3):249–61. </w:t>
      </w:r>
    </w:p>
    <w:p w14:paraId="2EF82FFE"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37. </w:t>
      </w:r>
      <w:r w:rsidRPr="00352B10">
        <w:rPr>
          <w:rFonts w:cs="Times New Roman"/>
          <w:lang w:val="en-US"/>
        </w:rPr>
        <w:tab/>
        <w:t xml:space="preserve">Holzapfel S, Riecke J, Rief W, Schneider J, Glombiewski JA. Development and Validation of the Behavioral Avoidance Test-Back Pain (BAT-Back) for Patients With Chronic Low Back Pain. Clin J Pain. 2016 Nov;32(11):940–7. </w:t>
      </w:r>
    </w:p>
    <w:p w14:paraId="0255F925"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38. </w:t>
      </w:r>
      <w:r w:rsidRPr="00352B10">
        <w:rPr>
          <w:rFonts w:cs="Times New Roman"/>
          <w:lang w:val="en-US"/>
        </w:rPr>
        <w:tab/>
        <w:t xml:space="preserve">Hasenbring MI, Hallner D, Rusu AC. Fear-avoidance- and endurance-related responses to pain: development and validation of the Avoidance-Endurance Questionnaire (AEQ). Eur J Pain Lond Engl. 2009 Jul;13(6):620–8. </w:t>
      </w:r>
    </w:p>
    <w:p w14:paraId="3743BA10"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39. </w:t>
      </w:r>
      <w:r w:rsidRPr="00352B10">
        <w:rPr>
          <w:rFonts w:cs="Times New Roman"/>
          <w:lang w:val="en-US"/>
        </w:rPr>
        <w:tab/>
        <w:t xml:space="preserve">Fuhro FF, Fagundes FRC, Manzoni ACT, Costa LOP, Cabral CMN. Örebro Musculoskeletal Pain Screening Questionnaire Short-Form and STarT Back Screening Tool: Correlation and Agreement Analysis. Spine. 2016 Aug 1;41(15):E931-936. </w:t>
      </w:r>
    </w:p>
    <w:p w14:paraId="3C45C571"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40. </w:t>
      </w:r>
      <w:r w:rsidRPr="00352B10">
        <w:rPr>
          <w:rFonts w:cs="Times New Roman"/>
          <w:lang w:val="en-US"/>
        </w:rPr>
        <w:tab/>
        <w:t xml:space="preserve">Marhold C, Linton SJ, Melin L. Identification of Obstacles for Chronic Pain Patients to Return to Work: Evaluation of a Questionnaire. J Occup Rehabil. 2002 Jun 1;12(2):65–75. </w:t>
      </w:r>
    </w:p>
    <w:p w14:paraId="5BB4516C"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41. </w:t>
      </w:r>
      <w:r w:rsidRPr="00352B10">
        <w:rPr>
          <w:rFonts w:cs="Times New Roman"/>
          <w:lang w:val="en-US"/>
        </w:rPr>
        <w:tab/>
        <w:t xml:space="preserve">Neblett R, Hartzell MM, Mayer TG, Cohen H, Gatchel RJ. Establishing Clinically Relevant Severity Levels for the Central Sensitization Inventory. Pain Pract. 2017 Feb 1;17(2):166–75. </w:t>
      </w:r>
    </w:p>
    <w:p w14:paraId="2FA4801D" w14:textId="77777777" w:rsidR="00352B10" w:rsidRPr="00352B10" w:rsidRDefault="00352B10">
      <w:pPr>
        <w:widowControl w:val="0"/>
        <w:autoSpaceDE w:val="0"/>
        <w:autoSpaceDN w:val="0"/>
        <w:adjustRightInd w:val="0"/>
        <w:rPr>
          <w:rFonts w:cs="Times New Roman"/>
          <w:lang w:val="en-US"/>
        </w:rPr>
      </w:pPr>
      <w:r w:rsidRPr="00352B10">
        <w:rPr>
          <w:rFonts w:cs="Times New Roman"/>
          <w:lang w:val="en-US"/>
        </w:rPr>
        <w:t xml:space="preserve">42. </w:t>
      </w:r>
      <w:r w:rsidRPr="00352B10">
        <w:rPr>
          <w:rFonts w:cs="Times New Roman"/>
          <w:lang w:val="en-US"/>
        </w:rPr>
        <w:tab/>
        <w:t xml:space="preserve">Tanaka K, Nishigami T, Mibu A, Manfuku M, Yono S, Yukioka M, et al. Cutoff Value for Short Form of Central Sensitization Inventory. Pain Pract Off J World Inst Pain. 2020 Mar;20(3):269–76. </w:t>
      </w:r>
    </w:p>
    <w:p w14:paraId="54D3B73E" w14:textId="77777777" w:rsidR="00352B10" w:rsidRPr="00352B10" w:rsidRDefault="00352B10">
      <w:pPr>
        <w:widowControl w:val="0"/>
        <w:autoSpaceDE w:val="0"/>
        <w:autoSpaceDN w:val="0"/>
        <w:adjustRightInd w:val="0"/>
        <w:rPr>
          <w:rFonts w:cs="Times New Roman"/>
        </w:rPr>
      </w:pPr>
      <w:r w:rsidRPr="00352B10">
        <w:rPr>
          <w:rFonts w:cs="Times New Roman"/>
          <w:lang w:val="en-US"/>
        </w:rPr>
        <w:t xml:space="preserve">43. </w:t>
      </w:r>
      <w:r w:rsidRPr="00352B10">
        <w:rPr>
          <w:rFonts w:cs="Times New Roman"/>
          <w:lang w:val="en-US"/>
        </w:rPr>
        <w:tab/>
        <w:t xml:space="preserve">Georgopoulos V, Akin-Akinyosoye K, Zhang W, McWilliams DF, Hendrick P, Walsh DA. Quantitative sensory testing and predicting outcomes for musculoskeletal pain, disability, and negative affect: a systematic review and meta-analysis. </w:t>
      </w:r>
      <w:r w:rsidRPr="00352B10">
        <w:rPr>
          <w:rFonts w:cs="Times New Roman"/>
        </w:rPr>
        <w:t xml:space="preserve">Pain. 2019 Sep;160(9):1920–32. </w:t>
      </w:r>
    </w:p>
    <w:p w14:paraId="3B5C178C" w14:textId="07995FCB" w:rsidR="00495B3A" w:rsidRDefault="00E02B2B" w:rsidP="00FF3B54">
      <w:pPr>
        <w:tabs>
          <w:tab w:val="left" w:pos="1691"/>
        </w:tabs>
        <w:rPr>
          <w:lang w:val="en-US"/>
        </w:rPr>
      </w:pPr>
      <w:r>
        <w:rPr>
          <w:lang w:val="en-US"/>
        </w:rPr>
        <w:fldChar w:fldCharType="end"/>
      </w:r>
    </w:p>
    <w:p w14:paraId="21FCA7EB" w14:textId="74C2AC8C" w:rsidR="00692F21" w:rsidRDefault="00692F21" w:rsidP="00692F21">
      <w:pPr>
        <w:rPr>
          <w:lang w:val="en-US"/>
        </w:rPr>
      </w:pPr>
    </w:p>
    <w:p w14:paraId="383C7E39" w14:textId="77777777" w:rsidR="00692F21" w:rsidRDefault="00692F21" w:rsidP="00692F21">
      <w:pPr>
        <w:rPr>
          <w:lang w:val="en-US"/>
        </w:rPr>
        <w:sectPr w:rsidR="00692F21" w:rsidSect="00E02B2B">
          <w:headerReference w:type="default" r:id="rId14"/>
          <w:footerReference w:type="default" r:id="rId15"/>
          <w:pgSz w:w="11900" w:h="16840"/>
          <w:pgMar w:top="1417" w:right="1417" w:bottom="1417" w:left="1417" w:header="708" w:footer="708" w:gutter="0"/>
          <w:cols w:space="708"/>
          <w:docGrid w:linePitch="360"/>
        </w:sectPr>
      </w:pPr>
    </w:p>
    <w:p w14:paraId="29CD90D0" w14:textId="603DA7AC" w:rsidR="00692F21" w:rsidRPr="00FF3B54" w:rsidRDefault="00692F21" w:rsidP="00692F21">
      <w:pPr>
        <w:spacing w:line="360" w:lineRule="auto"/>
        <w:rPr>
          <w:b/>
          <w:bCs/>
          <w:lang w:val="en-US"/>
        </w:rPr>
      </w:pPr>
      <w:r w:rsidRPr="00EF02DE">
        <w:rPr>
          <w:b/>
          <w:bCs/>
          <w:u w:val="single"/>
          <w:lang w:val="en-US"/>
        </w:rPr>
        <w:lastRenderedPageBreak/>
        <w:t xml:space="preserve">Supplementary Material </w:t>
      </w:r>
      <w:r>
        <w:rPr>
          <w:b/>
          <w:bCs/>
          <w:u w:val="single"/>
          <w:lang w:val="en-US"/>
        </w:rPr>
        <w:t>2</w:t>
      </w:r>
      <w:r w:rsidRPr="00EF02DE">
        <w:rPr>
          <w:b/>
          <w:bCs/>
          <w:u w:val="single"/>
          <w:lang w:val="en-US"/>
        </w:rPr>
        <w:t>:</w:t>
      </w:r>
      <w:r>
        <w:rPr>
          <w:b/>
          <w:bCs/>
          <w:lang w:val="en-US"/>
        </w:rPr>
        <w:t xml:space="preserve"> </w:t>
      </w:r>
      <w:r>
        <w:rPr>
          <w:b/>
          <w:bCs/>
          <w:lang w:val="en-US"/>
        </w:rPr>
        <w:t>Initial version of the PDDM rating scale</w:t>
      </w:r>
    </w:p>
    <w:p w14:paraId="0BBEF338" w14:textId="77777777" w:rsidR="00692F21" w:rsidRDefault="00692F21" w:rsidP="00692F21">
      <w:pPr>
        <w:rPr>
          <w:lang w:val="en-US"/>
        </w:rPr>
      </w:pPr>
    </w:p>
    <w:p w14:paraId="37856FE7" w14:textId="77777777" w:rsidR="00692F21" w:rsidRPr="00304A1E" w:rsidRDefault="00692F21" w:rsidP="00692F21">
      <w:pPr>
        <w:rPr>
          <w:b/>
          <w:lang w:val="en-US"/>
        </w:rPr>
      </w:pPr>
      <w:r w:rsidRPr="00304A1E">
        <w:rPr>
          <w:b/>
          <w:u w:val="single"/>
          <w:lang w:val="en-US"/>
        </w:rPr>
        <w:t>Item 1</w:t>
      </w:r>
      <w:r w:rsidRPr="00304A1E">
        <w:rPr>
          <w:b/>
          <w:lang w:val="en-US"/>
        </w:rPr>
        <w:t>: Nociceptive pain drivers</w:t>
      </w:r>
    </w:p>
    <w:p w14:paraId="1522D27A" w14:textId="77777777" w:rsidR="00692F21" w:rsidRPr="00304A1E" w:rsidRDefault="00692F21" w:rsidP="00692F21">
      <w:pPr>
        <w:rPr>
          <w:b/>
          <w:lang w:val="en-US"/>
        </w:rPr>
      </w:pPr>
    </w:p>
    <w:p w14:paraId="73F158D3"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roofErr w:type="gramStart"/>
      <w:r w:rsidRPr="00304A1E">
        <w:rPr>
          <w:b/>
          <w:color w:val="35363F"/>
          <w:shd w:val="clear" w:color="auto" w:fill="FFFFFF"/>
          <w:lang w:val="en-US"/>
        </w:rPr>
        <w:t>O</w:t>
      </w:r>
      <w:r w:rsidRPr="00304A1E">
        <w:rPr>
          <w:color w:val="35363F"/>
          <w:shd w:val="clear" w:color="auto" w:fill="FFFFFF"/>
          <w:lang w:val="en-US"/>
        </w:rPr>
        <w:t> :</w:t>
      </w:r>
      <w:proofErr w:type="gramEnd"/>
      <w:r w:rsidRPr="00304A1E">
        <w:rPr>
          <w:color w:val="35363F"/>
          <w:shd w:val="clear" w:color="auto" w:fill="FFFFFF"/>
          <w:lang w:val="en-US"/>
        </w:rPr>
        <w:t xml:space="preserve"> □ </w:t>
      </w:r>
      <w:r w:rsidRPr="00395345">
        <w:rPr>
          <w:color w:val="35363F"/>
          <w:shd w:val="clear" w:color="auto" w:fill="FFFFFF"/>
          <w:lang w:val="en-US"/>
        </w:rPr>
        <w:t>The patient reports no symptom of pain.</w:t>
      </w:r>
    </w:p>
    <w:p w14:paraId="0CE993F0"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
    <w:p w14:paraId="77DD0645"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roofErr w:type="gramStart"/>
      <w:r w:rsidRPr="00304A1E">
        <w:rPr>
          <w:b/>
          <w:color w:val="35363F"/>
          <w:shd w:val="clear" w:color="auto" w:fill="FFFFFF"/>
          <w:lang w:val="en-US"/>
        </w:rPr>
        <w:t>A</w:t>
      </w:r>
      <w:r w:rsidRPr="00304A1E">
        <w:rPr>
          <w:color w:val="35363F"/>
          <w:shd w:val="clear" w:color="auto" w:fill="FFFFFF"/>
          <w:lang w:val="en-US"/>
        </w:rPr>
        <w:t> :</w:t>
      </w:r>
      <w:proofErr w:type="gramEnd"/>
      <w:r w:rsidRPr="00304A1E">
        <w:rPr>
          <w:color w:val="35363F"/>
          <w:shd w:val="clear" w:color="auto" w:fill="FFFFFF"/>
          <w:lang w:val="en-US"/>
        </w:rPr>
        <w:t xml:space="preserve"> □ Pain is influenced according to a </w:t>
      </w:r>
      <w:r w:rsidRPr="00304A1E">
        <w:rPr>
          <w:color w:val="35363F"/>
          <w:u w:val="single"/>
          <w:shd w:val="clear" w:color="auto" w:fill="FFFFFF"/>
          <w:lang w:val="en-US"/>
        </w:rPr>
        <w:t>mechanical pattern</w:t>
      </w:r>
      <w:r w:rsidRPr="00304A1E">
        <w:rPr>
          <w:color w:val="35363F"/>
          <w:shd w:val="clear" w:color="auto" w:fill="FFFFFF"/>
          <w:lang w:val="en-US"/>
        </w:rPr>
        <w:t xml:space="preserve"> (e.g. reproduced during trunk movements, pain that increases during the day, stereotyped pain)</w:t>
      </w:r>
      <w:r w:rsidRPr="00304A1E">
        <w:rPr>
          <w:i/>
          <w:iCs/>
          <w:color w:val="35363F"/>
          <w:shd w:val="clear" w:color="auto" w:fill="FFFFFF"/>
          <w:lang w:val="en-US"/>
        </w:rPr>
        <w:t xml:space="preserve"> </w:t>
      </w:r>
      <w:r w:rsidRPr="00304A1E">
        <w:rPr>
          <w:color w:val="35363F"/>
          <w:shd w:val="clear" w:color="auto" w:fill="FFFFFF"/>
          <w:lang w:val="en-US"/>
        </w:rPr>
        <w:t xml:space="preserve">and the patient </w:t>
      </w:r>
      <w:r w:rsidRPr="00304A1E">
        <w:rPr>
          <w:color w:val="35363F"/>
          <w:u w:val="single"/>
          <w:shd w:val="clear" w:color="auto" w:fill="FFFFFF"/>
          <w:lang w:val="en-US"/>
        </w:rPr>
        <w:t xml:space="preserve">responds to the criteria of a classification system </w:t>
      </w:r>
      <w:r w:rsidRPr="00304A1E">
        <w:rPr>
          <w:color w:val="35363F"/>
          <w:shd w:val="clear" w:color="auto" w:fill="FFFFFF"/>
          <w:lang w:val="en-US"/>
        </w:rPr>
        <w:t xml:space="preserve">among the following list: </w:t>
      </w:r>
      <w:proofErr w:type="spellStart"/>
      <w:r w:rsidRPr="00304A1E">
        <w:rPr>
          <w:color w:val="35363F"/>
          <w:shd w:val="clear" w:color="auto" w:fill="FFFFFF"/>
          <w:lang w:val="en-US"/>
        </w:rPr>
        <w:t>i</w:t>
      </w:r>
      <w:proofErr w:type="spellEnd"/>
      <w:r w:rsidRPr="00304A1E">
        <w:rPr>
          <w:color w:val="35363F"/>
          <w:shd w:val="clear" w:color="auto" w:fill="FFFFFF"/>
          <w:lang w:val="en-US"/>
        </w:rPr>
        <w:t>) symptom modulation, ii) movement control, iii) functional optimization.</w:t>
      </w:r>
    </w:p>
    <w:p w14:paraId="75468C16"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
    <w:p w14:paraId="2E790E1F"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roofErr w:type="gramStart"/>
      <w:r w:rsidRPr="00304A1E">
        <w:rPr>
          <w:b/>
          <w:color w:val="35363F"/>
          <w:shd w:val="clear" w:color="auto" w:fill="FFFFFF"/>
          <w:lang w:val="en-US"/>
        </w:rPr>
        <w:t>B</w:t>
      </w:r>
      <w:r w:rsidRPr="00304A1E">
        <w:rPr>
          <w:color w:val="35363F"/>
          <w:shd w:val="clear" w:color="auto" w:fill="FFFFFF"/>
          <w:lang w:val="en-US"/>
        </w:rPr>
        <w:t> :</w:t>
      </w:r>
      <w:bookmarkStart w:id="0" w:name="_Hlk31121428"/>
      <w:proofErr w:type="gramEnd"/>
      <w:r w:rsidRPr="00304A1E">
        <w:rPr>
          <w:color w:val="35363F"/>
          <w:shd w:val="clear" w:color="auto" w:fill="FFFFFF"/>
          <w:lang w:val="en-US"/>
        </w:rPr>
        <w:t xml:space="preserve"> □ The patient DOES NOT respond to the criteria of a classification system</w:t>
      </w:r>
      <w:bookmarkEnd w:id="0"/>
      <w:r w:rsidRPr="00304A1E">
        <w:rPr>
          <w:color w:val="35363F"/>
          <w:shd w:val="clear" w:color="auto" w:fill="FFFFFF"/>
          <w:lang w:val="en-US"/>
        </w:rPr>
        <w:t>.</w:t>
      </w:r>
    </w:p>
    <w:p w14:paraId="751F84EA" w14:textId="77777777" w:rsidR="00692F21" w:rsidRPr="00845602" w:rsidRDefault="00692F21" w:rsidP="00692F21">
      <w:pPr>
        <w:pBdr>
          <w:top w:val="single" w:sz="4" w:space="1" w:color="auto"/>
          <w:left w:val="single" w:sz="4" w:space="4" w:color="auto"/>
          <w:bottom w:val="single" w:sz="4" w:space="1" w:color="auto"/>
          <w:right w:val="single" w:sz="4" w:space="4" w:color="auto"/>
        </w:pBdr>
        <w:jc w:val="center"/>
        <w:rPr>
          <w:b/>
          <w:color w:val="35363F"/>
          <w:shd w:val="clear" w:color="auto" w:fill="FFFFFF"/>
          <w:lang w:val="en-US"/>
        </w:rPr>
      </w:pPr>
      <w:r w:rsidRPr="00845602">
        <w:rPr>
          <w:b/>
          <w:color w:val="35363F"/>
          <w:shd w:val="clear" w:color="auto" w:fill="FFFFFF"/>
          <w:lang w:val="en-US"/>
        </w:rPr>
        <w:t>OR</w:t>
      </w:r>
    </w:p>
    <w:p w14:paraId="553AF40D"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r w:rsidRPr="00304A1E">
        <w:rPr>
          <w:color w:val="35363F"/>
          <w:shd w:val="clear" w:color="auto" w:fill="FFFFFF"/>
          <w:lang w:val="en-US"/>
        </w:rPr>
        <w:t xml:space="preserve">□ The patient seems to suffer from an </w:t>
      </w:r>
      <w:r w:rsidRPr="00304A1E">
        <w:rPr>
          <w:color w:val="35363F"/>
          <w:u w:val="single"/>
          <w:shd w:val="clear" w:color="auto" w:fill="FFFFFF"/>
          <w:lang w:val="en-US"/>
        </w:rPr>
        <w:t>active inflammatory process</w:t>
      </w:r>
      <w:r w:rsidRPr="00304A1E">
        <w:rPr>
          <w:color w:val="35363F"/>
          <w:shd w:val="clear" w:color="auto" w:fill="FFFFFF"/>
          <w:lang w:val="en-US"/>
        </w:rPr>
        <w:t xml:space="preserve"> (</w:t>
      </w:r>
      <w:proofErr w:type="gramStart"/>
      <w:r w:rsidRPr="00304A1E">
        <w:rPr>
          <w:color w:val="35363F"/>
          <w:shd w:val="clear" w:color="auto" w:fill="FFFFFF"/>
          <w:lang w:val="en-US"/>
        </w:rPr>
        <w:t>e.g.</w:t>
      </w:r>
      <w:proofErr w:type="gramEnd"/>
      <w:r w:rsidRPr="00304A1E">
        <w:rPr>
          <w:color w:val="35363F"/>
          <w:shd w:val="clear" w:color="auto" w:fill="FFFFFF"/>
          <w:lang w:val="en-US"/>
        </w:rPr>
        <w:t xml:space="preserve"> Ankylosing Spondylitis flare) and/or the painful symptoms </w:t>
      </w:r>
      <w:r w:rsidRPr="00304A1E">
        <w:rPr>
          <w:color w:val="35363F"/>
          <w:u w:val="single"/>
          <w:shd w:val="clear" w:color="auto" w:fill="FFFFFF"/>
          <w:lang w:val="en-US"/>
        </w:rPr>
        <w:t>are not in relation with any mechanical pattern</w:t>
      </w:r>
      <w:r w:rsidRPr="00304A1E">
        <w:rPr>
          <w:color w:val="35363F"/>
          <w:shd w:val="clear" w:color="auto" w:fill="FFFFFF"/>
          <w:lang w:val="en-US"/>
        </w:rPr>
        <w:t>.</w:t>
      </w:r>
    </w:p>
    <w:p w14:paraId="51B1780E" w14:textId="77777777" w:rsidR="00692F21" w:rsidRPr="00845602" w:rsidRDefault="00692F21" w:rsidP="00692F21">
      <w:pPr>
        <w:pBdr>
          <w:top w:val="single" w:sz="4" w:space="1" w:color="auto"/>
          <w:left w:val="single" w:sz="4" w:space="4" w:color="auto"/>
          <w:bottom w:val="single" w:sz="4" w:space="1" w:color="auto"/>
          <w:right w:val="single" w:sz="4" w:space="4" w:color="auto"/>
        </w:pBdr>
        <w:jc w:val="center"/>
        <w:rPr>
          <w:b/>
          <w:color w:val="35363F"/>
          <w:shd w:val="clear" w:color="auto" w:fill="FFFFFF"/>
          <w:lang w:val="en-US"/>
        </w:rPr>
      </w:pPr>
      <w:r w:rsidRPr="00845602">
        <w:rPr>
          <w:b/>
          <w:color w:val="35363F"/>
          <w:shd w:val="clear" w:color="auto" w:fill="FFFFFF"/>
          <w:lang w:val="en-US"/>
        </w:rPr>
        <w:t>OR</w:t>
      </w:r>
    </w:p>
    <w:p w14:paraId="2057890E"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r w:rsidRPr="00304A1E">
        <w:rPr>
          <w:color w:val="35363F"/>
          <w:shd w:val="clear" w:color="auto" w:fill="FFFFFF"/>
          <w:lang w:val="en-US"/>
        </w:rPr>
        <w:t xml:space="preserve">□ The patient had </w:t>
      </w:r>
      <w:r w:rsidRPr="00304A1E">
        <w:rPr>
          <w:color w:val="35363F"/>
          <w:u w:val="single"/>
          <w:shd w:val="clear" w:color="auto" w:fill="FFFFFF"/>
          <w:lang w:val="en-US"/>
        </w:rPr>
        <w:t>a recent (less than three months) lumbar surgery or trauma</w:t>
      </w:r>
      <w:r w:rsidRPr="00304A1E">
        <w:rPr>
          <w:color w:val="35363F"/>
          <w:shd w:val="clear" w:color="auto" w:fill="FFFFFF"/>
          <w:lang w:val="en-US"/>
        </w:rPr>
        <w:t xml:space="preserve"> (</w:t>
      </w:r>
      <w:proofErr w:type="gramStart"/>
      <w:r w:rsidRPr="00304A1E">
        <w:rPr>
          <w:color w:val="35363F"/>
          <w:shd w:val="clear" w:color="auto" w:fill="FFFFFF"/>
          <w:lang w:val="en-US"/>
        </w:rPr>
        <w:t>e.g.</w:t>
      </w:r>
      <w:proofErr w:type="gramEnd"/>
      <w:r w:rsidRPr="00304A1E">
        <w:rPr>
          <w:color w:val="35363F"/>
          <w:shd w:val="clear" w:color="auto" w:fill="FFFFFF"/>
          <w:lang w:val="en-US"/>
        </w:rPr>
        <w:t xml:space="preserve"> fracture) or presents </w:t>
      </w:r>
      <w:r w:rsidRPr="00304A1E">
        <w:rPr>
          <w:color w:val="35363F"/>
          <w:u w:val="single"/>
          <w:shd w:val="clear" w:color="auto" w:fill="FFFFFF"/>
          <w:lang w:val="en-US"/>
        </w:rPr>
        <w:t>disuse/deconditioning</w:t>
      </w:r>
      <w:r w:rsidRPr="00304A1E">
        <w:rPr>
          <w:color w:val="35363F"/>
          <w:shd w:val="clear" w:color="auto" w:fill="FFFFFF"/>
          <w:lang w:val="en-US"/>
        </w:rPr>
        <w:t xml:space="preserve"> (e.g. global muscle deficits, sedentary patient).</w:t>
      </w:r>
    </w:p>
    <w:p w14:paraId="59319B00" w14:textId="77777777" w:rsidR="00692F21" w:rsidRPr="00304A1E" w:rsidRDefault="00692F21" w:rsidP="00692F21">
      <w:pPr>
        <w:rPr>
          <w:lang w:val="en-US"/>
        </w:rPr>
      </w:pPr>
    </w:p>
    <w:p w14:paraId="5F1442B0" w14:textId="77777777" w:rsidR="00692F21" w:rsidRPr="00304A1E" w:rsidRDefault="00692F21" w:rsidP="00692F21">
      <w:pPr>
        <w:rPr>
          <w:b/>
          <w:color w:val="35363F"/>
          <w:shd w:val="clear" w:color="auto" w:fill="FFFFFF"/>
          <w:lang w:val="en-US"/>
        </w:rPr>
      </w:pPr>
      <w:r w:rsidRPr="00304A1E">
        <w:rPr>
          <w:b/>
          <w:color w:val="35363F"/>
          <w:u w:val="single"/>
          <w:shd w:val="clear" w:color="auto" w:fill="FFFFFF"/>
          <w:lang w:val="en-US"/>
        </w:rPr>
        <w:t>Item 2</w:t>
      </w:r>
      <w:r w:rsidRPr="00304A1E">
        <w:rPr>
          <w:b/>
          <w:color w:val="35363F"/>
          <w:shd w:val="clear" w:color="auto" w:fill="FFFFFF"/>
          <w:lang w:val="en-US"/>
        </w:rPr>
        <w:t>:</w:t>
      </w:r>
      <w:r w:rsidRPr="00304A1E">
        <w:rPr>
          <w:lang w:val="en-US"/>
        </w:rPr>
        <w:t xml:space="preserve"> </w:t>
      </w:r>
      <w:r w:rsidRPr="00304A1E">
        <w:rPr>
          <w:b/>
          <w:color w:val="35363F"/>
          <w:shd w:val="clear" w:color="auto" w:fill="FFFFFF"/>
          <w:lang w:val="en-US"/>
        </w:rPr>
        <w:t xml:space="preserve">Nervous system dysfunction drivers </w:t>
      </w:r>
    </w:p>
    <w:p w14:paraId="274F4529" w14:textId="77777777" w:rsidR="00692F21" w:rsidRPr="00304A1E" w:rsidRDefault="00692F21" w:rsidP="00692F21">
      <w:pPr>
        <w:rPr>
          <w:color w:val="35363F"/>
          <w:shd w:val="clear" w:color="auto" w:fill="FFFFFF"/>
          <w:lang w:val="en-US"/>
        </w:rPr>
      </w:pPr>
    </w:p>
    <w:tbl>
      <w:tblPr>
        <w:tblStyle w:val="Grilledutableau"/>
        <w:tblW w:w="9356" w:type="dxa"/>
        <w:tblInd w:w="-147" w:type="dxa"/>
        <w:tblLook w:val="04A0" w:firstRow="1" w:lastRow="0" w:firstColumn="1" w:lastColumn="0" w:noHBand="0" w:noVBand="1"/>
      </w:tblPr>
      <w:tblGrid>
        <w:gridCol w:w="9356"/>
      </w:tblGrid>
      <w:tr w:rsidR="00692F21" w:rsidRPr="00692F21" w14:paraId="02313F72" w14:textId="77777777" w:rsidTr="002D3889">
        <w:tc>
          <w:tcPr>
            <w:tcW w:w="9356" w:type="dxa"/>
          </w:tcPr>
          <w:p w14:paraId="271D0CF7" w14:textId="77777777" w:rsidR="00692F21" w:rsidRPr="00304A1E" w:rsidRDefault="00692F21" w:rsidP="002D3889">
            <w:pPr>
              <w:rPr>
                <w:color w:val="35363F"/>
                <w:shd w:val="clear" w:color="auto" w:fill="FFFFFF"/>
              </w:rPr>
            </w:pPr>
            <w:proofErr w:type="gramStart"/>
            <w:r w:rsidRPr="00304A1E">
              <w:rPr>
                <w:b/>
                <w:color w:val="35363F"/>
                <w:shd w:val="clear" w:color="auto" w:fill="FFFFFF"/>
              </w:rPr>
              <w:t>O</w:t>
            </w:r>
            <w:r w:rsidRPr="00304A1E">
              <w:rPr>
                <w:color w:val="35363F"/>
                <w:shd w:val="clear" w:color="auto" w:fill="FFFFFF"/>
              </w:rPr>
              <w:t> :</w:t>
            </w:r>
            <w:proofErr w:type="gramEnd"/>
            <w:r w:rsidRPr="00304A1E">
              <w:rPr>
                <w:color w:val="35363F"/>
                <w:shd w:val="clear" w:color="auto" w:fill="FFFFFF"/>
              </w:rPr>
              <w:t xml:space="preserve"> □ No sign or symptom.</w:t>
            </w:r>
          </w:p>
          <w:p w14:paraId="208715C2" w14:textId="77777777" w:rsidR="00692F21" w:rsidRPr="00304A1E" w:rsidRDefault="00692F21" w:rsidP="002D3889">
            <w:pPr>
              <w:rPr>
                <w:color w:val="35363F"/>
                <w:shd w:val="clear" w:color="auto" w:fill="FFFFFF"/>
              </w:rPr>
            </w:pPr>
          </w:p>
          <w:p w14:paraId="795A6587" w14:textId="77777777" w:rsidR="00692F21" w:rsidRPr="00304A1E" w:rsidRDefault="00692F21" w:rsidP="002D3889">
            <w:pPr>
              <w:rPr>
                <w:color w:val="35363F"/>
                <w:shd w:val="clear" w:color="auto" w:fill="FFFFFF"/>
              </w:rPr>
            </w:pPr>
            <w:proofErr w:type="gramStart"/>
            <w:r w:rsidRPr="00304A1E">
              <w:rPr>
                <w:b/>
                <w:color w:val="35363F"/>
                <w:shd w:val="clear" w:color="auto" w:fill="FFFFFF"/>
              </w:rPr>
              <w:t>A</w:t>
            </w:r>
            <w:r w:rsidRPr="00304A1E">
              <w:rPr>
                <w:color w:val="35363F"/>
                <w:shd w:val="clear" w:color="auto" w:fill="FFFFFF"/>
              </w:rPr>
              <w:t> :</w:t>
            </w:r>
            <w:proofErr w:type="gramEnd"/>
            <w:r w:rsidRPr="00304A1E">
              <w:rPr>
                <w:color w:val="35363F"/>
                <w:shd w:val="clear" w:color="auto" w:fill="FFFFFF"/>
              </w:rPr>
              <w:t xml:space="preserve"> □ The patient shows painful symptoms as </w:t>
            </w:r>
            <w:r w:rsidRPr="00304A1E">
              <w:rPr>
                <w:color w:val="35363F"/>
                <w:u w:val="single"/>
                <w:shd w:val="clear" w:color="auto" w:fill="FFFFFF"/>
              </w:rPr>
              <w:t>burning pain or electric shock</w:t>
            </w:r>
            <w:r w:rsidRPr="00304A1E">
              <w:rPr>
                <w:color w:val="35363F"/>
                <w:shd w:val="clear" w:color="auto" w:fill="FFFFFF"/>
              </w:rPr>
              <w:t xml:space="preserve"> which </w:t>
            </w:r>
            <w:r w:rsidRPr="00304A1E">
              <w:rPr>
                <w:color w:val="35363F"/>
                <w:u w:val="single"/>
                <w:shd w:val="clear" w:color="auto" w:fill="FFFFFF"/>
              </w:rPr>
              <w:t>irradiate within a radicular pain pattern</w:t>
            </w:r>
            <w:r w:rsidRPr="00304A1E">
              <w:rPr>
                <w:color w:val="35363F"/>
                <w:shd w:val="clear" w:color="auto" w:fill="FFFFFF"/>
              </w:rPr>
              <w:t xml:space="preserve"> and/or </w:t>
            </w:r>
            <w:r w:rsidRPr="00304A1E">
              <w:rPr>
                <w:color w:val="35363F"/>
                <w:u w:val="single"/>
                <w:shd w:val="clear" w:color="auto" w:fill="FFFFFF"/>
              </w:rPr>
              <w:t>paresthesia/tingling in a specific dermatome.</w:t>
            </w:r>
          </w:p>
          <w:p w14:paraId="1BF5D2C6" w14:textId="77777777" w:rsidR="00692F21" w:rsidRPr="00304A1E" w:rsidRDefault="00692F21" w:rsidP="002D3889">
            <w:pPr>
              <w:jc w:val="center"/>
              <w:rPr>
                <w:b/>
                <w:color w:val="35363F"/>
                <w:shd w:val="clear" w:color="auto" w:fill="FFFFFF"/>
              </w:rPr>
            </w:pPr>
            <w:r w:rsidRPr="00304A1E">
              <w:rPr>
                <w:b/>
                <w:color w:val="35363F"/>
                <w:shd w:val="clear" w:color="auto" w:fill="FFFFFF"/>
              </w:rPr>
              <w:t>OR</w:t>
            </w:r>
          </w:p>
          <w:p w14:paraId="40A3AA9B" w14:textId="77777777" w:rsidR="00692F21" w:rsidRPr="00304A1E" w:rsidRDefault="00692F21" w:rsidP="002D3889">
            <w:pPr>
              <w:rPr>
                <w:color w:val="35363F"/>
                <w:shd w:val="clear" w:color="auto" w:fill="FFFFFF"/>
              </w:rPr>
            </w:pPr>
            <w:r w:rsidRPr="00304A1E">
              <w:rPr>
                <w:color w:val="35363F"/>
                <w:shd w:val="clear" w:color="auto" w:fill="FFFFFF"/>
              </w:rPr>
              <w:t xml:space="preserve">□ □ The patient presents with </w:t>
            </w:r>
            <w:r w:rsidRPr="00304A1E">
              <w:rPr>
                <w:color w:val="35363F"/>
                <w:u w:val="single"/>
                <w:shd w:val="clear" w:color="auto" w:fill="FFFFFF"/>
              </w:rPr>
              <w:t>a radiculopathy or myelopathy</w:t>
            </w:r>
            <w:r w:rsidRPr="00304A1E">
              <w:rPr>
                <w:color w:val="35363F"/>
                <w:shd w:val="clear" w:color="auto" w:fill="FFFFFF"/>
              </w:rPr>
              <w:t xml:space="preserve"> with </w:t>
            </w:r>
            <w:r w:rsidRPr="00304A1E">
              <w:rPr>
                <w:color w:val="35363F"/>
                <w:u w:val="single"/>
                <w:shd w:val="clear" w:color="auto" w:fill="FFFFFF"/>
              </w:rPr>
              <w:t>at least 1 positive sign</w:t>
            </w:r>
            <w:r w:rsidRPr="00304A1E">
              <w:rPr>
                <w:b/>
                <w:bCs/>
                <w:color w:val="35363F"/>
                <w:shd w:val="clear" w:color="auto" w:fill="FFFFFF"/>
              </w:rPr>
              <w:t xml:space="preserve"> </w:t>
            </w:r>
            <w:r w:rsidRPr="00304A1E">
              <w:rPr>
                <w:color w:val="35363F"/>
                <w:shd w:val="clear" w:color="auto" w:fill="FFFFFF"/>
              </w:rPr>
              <w:t>on neurological assessment:</w:t>
            </w:r>
          </w:p>
          <w:p w14:paraId="61D4CA62" w14:textId="77777777" w:rsidR="00692F21" w:rsidRPr="00304A1E" w:rsidRDefault="00692F21" w:rsidP="002D3889">
            <w:pPr>
              <w:ind w:left="708"/>
              <w:rPr>
                <w:color w:val="35363F"/>
                <w:shd w:val="clear" w:color="auto" w:fill="FFFFFF"/>
              </w:rPr>
            </w:pPr>
            <w:r w:rsidRPr="00304A1E">
              <w:rPr>
                <w:color w:val="35363F"/>
                <w:shd w:val="clear" w:color="auto" w:fill="FFFFFF"/>
              </w:rPr>
              <w:t>- myotomes,</w:t>
            </w:r>
          </w:p>
          <w:p w14:paraId="3B64F5C8" w14:textId="77777777" w:rsidR="00692F21" w:rsidRPr="00304A1E" w:rsidRDefault="00692F21" w:rsidP="002D3889">
            <w:pPr>
              <w:ind w:left="708"/>
              <w:rPr>
                <w:color w:val="35363F"/>
                <w:shd w:val="clear" w:color="auto" w:fill="FFFFFF"/>
              </w:rPr>
            </w:pPr>
            <w:r w:rsidRPr="00304A1E">
              <w:rPr>
                <w:color w:val="35363F"/>
                <w:shd w:val="clear" w:color="auto" w:fill="FFFFFF"/>
              </w:rPr>
              <w:t>- dermatomes,</w:t>
            </w:r>
          </w:p>
          <w:p w14:paraId="2B35CDE1" w14:textId="77777777" w:rsidR="00692F21" w:rsidRPr="00304A1E" w:rsidRDefault="00692F21" w:rsidP="002D3889">
            <w:pPr>
              <w:ind w:left="708"/>
              <w:rPr>
                <w:color w:val="35363F"/>
                <w:shd w:val="clear" w:color="auto" w:fill="FFFFFF"/>
              </w:rPr>
            </w:pPr>
            <w:r w:rsidRPr="00304A1E">
              <w:rPr>
                <w:color w:val="35363F"/>
                <w:shd w:val="clear" w:color="auto" w:fill="FFFFFF"/>
              </w:rPr>
              <w:t>- loss of osteo-tendinous reflex and/or neurogenic claudication.</w:t>
            </w:r>
          </w:p>
          <w:p w14:paraId="4A27EA82" w14:textId="77777777" w:rsidR="00692F21" w:rsidRPr="00304A1E" w:rsidRDefault="00692F21" w:rsidP="002D3889">
            <w:pPr>
              <w:shd w:val="clear" w:color="auto" w:fill="FFFFFF"/>
              <w:rPr>
                <w:color w:val="35363F"/>
                <w:shd w:val="clear" w:color="auto" w:fill="FFFFFF"/>
              </w:rPr>
            </w:pPr>
          </w:p>
          <w:p w14:paraId="785C58C9" w14:textId="77777777" w:rsidR="00692F21" w:rsidRPr="00304A1E" w:rsidRDefault="00692F21" w:rsidP="002D3889">
            <w:pPr>
              <w:shd w:val="clear" w:color="auto" w:fill="FFFFFF"/>
              <w:rPr>
                <w:color w:val="35363F"/>
              </w:rPr>
            </w:pPr>
          </w:p>
          <w:p w14:paraId="09C715E0" w14:textId="77777777" w:rsidR="00692F21" w:rsidRPr="00304A1E" w:rsidRDefault="00692F21" w:rsidP="002D3889">
            <w:pPr>
              <w:rPr>
                <w:color w:val="35363F"/>
                <w:shd w:val="clear" w:color="auto" w:fill="FFFFFF"/>
              </w:rPr>
            </w:pPr>
            <w:proofErr w:type="gramStart"/>
            <w:r w:rsidRPr="00304A1E">
              <w:rPr>
                <w:b/>
                <w:bCs/>
                <w:color w:val="35363F"/>
                <w:shd w:val="clear" w:color="auto" w:fill="FFFFFF"/>
              </w:rPr>
              <w:t>B</w:t>
            </w:r>
            <w:r w:rsidRPr="00304A1E">
              <w:rPr>
                <w:color w:val="35363F"/>
                <w:shd w:val="clear" w:color="auto" w:fill="FFFFFF"/>
              </w:rPr>
              <w:t> :</w:t>
            </w:r>
            <w:proofErr w:type="gramEnd"/>
            <w:r w:rsidRPr="00304A1E">
              <w:rPr>
                <w:color w:val="35363F"/>
                <w:shd w:val="clear" w:color="auto" w:fill="FFFFFF"/>
              </w:rPr>
              <w:t xml:space="preserve"> □ The physical examination revealed evidence of hypersensitivity by the presence of </w:t>
            </w:r>
            <w:r w:rsidRPr="00304A1E">
              <w:rPr>
                <w:color w:val="35363F"/>
                <w:u w:val="single"/>
                <w:shd w:val="clear" w:color="auto" w:fill="FFFFFF"/>
              </w:rPr>
              <w:t>at least 1 element of the following list:</w:t>
            </w:r>
          </w:p>
          <w:p w14:paraId="359EF9C8" w14:textId="77777777" w:rsidR="00692F21" w:rsidRPr="00304A1E" w:rsidRDefault="00692F21" w:rsidP="002D3889">
            <w:pPr>
              <w:ind w:left="708"/>
              <w:rPr>
                <w:color w:val="35363F"/>
                <w:shd w:val="clear" w:color="auto" w:fill="FFFFFF"/>
              </w:rPr>
            </w:pPr>
            <w:r w:rsidRPr="00304A1E">
              <w:rPr>
                <w:color w:val="35363F"/>
                <w:shd w:val="clear" w:color="auto" w:fill="FFFFFF"/>
              </w:rPr>
              <w:t>- Allodynia,</w:t>
            </w:r>
          </w:p>
          <w:p w14:paraId="2EE14B78" w14:textId="77777777" w:rsidR="00692F21" w:rsidRPr="00304A1E" w:rsidRDefault="00692F21" w:rsidP="002D3889">
            <w:pPr>
              <w:ind w:left="708"/>
              <w:rPr>
                <w:color w:val="35363F"/>
                <w:shd w:val="clear" w:color="auto" w:fill="FFFFFF"/>
              </w:rPr>
            </w:pPr>
            <w:r w:rsidRPr="00304A1E">
              <w:rPr>
                <w:color w:val="35363F"/>
                <w:shd w:val="clear" w:color="auto" w:fill="FFFFFF"/>
              </w:rPr>
              <w:t>- Evidence of disproportionate pain intensity,</w:t>
            </w:r>
          </w:p>
          <w:p w14:paraId="1418FDF5" w14:textId="77777777" w:rsidR="00692F21" w:rsidRPr="00304A1E" w:rsidRDefault="00692F21" w:rsidP="002D3889">
            <w:pPr>
              <w:ind w:left="708"/>
              <w:rPr>
                <w:color w:val="35363F"/>
                <w:shd w:val="clear" w:color="auto" w:fill="FFFFFF"/>
              </w:rPr>
            </w:pPr>
            <w:r w:rsidRPr="00304A1E">
              <w:rPr>
                <w:color w:val="35363F"/>
                <w:shd w:val="clear" w:color="auto" w:fill="FFFFFF"/>
              </w:rPr>
              <w:t xml:space="preserve">- Hyperalgesia, </w:t>
            </w:r>
          </w:p>
          <w:p w14:paraId="1DD35ECC" w14:textId="77777777" w:rsidR="00692F21" w:rsidRPr="00304A1E" w:rsidRDefault="00692F21" w:rsidP="002D3889">
            <w:pPr>
              <w:ind w:left="708"/>
              <w:rPr>
                <w:color w:val="35363F"/>
                <w:shd w:val="clear" w:color="auto" w:fill="FFFFFF"/>
              </w:rPr>
            </w:pPr>
            <w:r w:rsidRPr="00304A1E">
              <w:rPr>
                <w:color w:val="35363F"/>
                <w:shd w:val="clear" w:color="auto" w:fill="FFFFFF"/>
              </w:rPr>
              <w:t>- Widespread pain,</w:t>
            </w:r>
          </w:p>
          <w:p w14:paraId="50E873D4" w14:textId="77777777" w:rsidR="00692F21" w:rsidRPr="00304A1E" w:rsidRDefault="00692F21" w:rsidP="002D3889">
            <w:pPr>
              <w:ind w:left="708"/>
              <w:rPr>
                <w:color w:val="35363F"/>
                <w:shd w:val="clear" w:color="auto" w:fill="FFFFFF"/>
              </w:rPr>
            </w:pPr>
            <w:r w:rsidRPr="00304A1E">
              <w:rPr>
                <w:color w:val="35363F"/>
                <w:shd w:val="clear" w:color="auto" w:fill="FFFFFF"/>
              </w:rPr>
              <w:t>- Sympathetic nervous system dysfunctions (sweating, trophic or temperature changes in the skin),</w:t>
            </w:r>
          </w:p>
          <w:p w14:paraId="00B05CF1" w14:textId="77777777" w:rsidR="00692F21" w:rsidRPr="00304A1E" w:rsidRDefault="00692F21" w:rsidP="002D3889">
            <w:pPr>
              <w:ind w:left="708"/>
              <w:rPr>
                <w:color w:val="35363F"/>
                <w:shd w:val="clear" w:color="auto" w:fill="FFFFFF"/>
              </w:rPr>
            </w:pPr>
            <w:r w:rsidRPr="00304A1E">
              <w:rPr>
                <w:color w:val="35363F"/>
                <w:shd w:val="clear" w:color="auto" w:fill="FFFFFF"/>
              </w:rPr>
              <w:t>- A score ≥40 on the Central Sensitization Inventory-25 items OR a score ≥20 on the Central Sensitization Inventory</w:t>
            </w:r>
            <w:r w:rsidRPr="00304A1E" w:rsidDel="00487AC8">
              <w:rPr>
                <w:color w:val="35363F"/>
                <w:shd w:val="clear" w:color="auto" w:fill="FFFFFF"/>
              </w:rPr>
              <w:t xml:space="preserve"> </w:t>
            </w:r>
            <w:r w:rsidRPr="00304A1E">
              <w:rPr>
                <w:color w:val="35363F"/>
                <w:shd w:val="clear" w:color="auto" w:fill="FFFFFF"/>
              </w:rPr>
              <w:t>-9 items.</w:t>
            </w:r>
          </w:p>
          <w:p w14:paraId="08EA43A0" w14:textId="77777777" w:rsidR="00692F21" w:rsidRPr="00304A1E" w:rsidRDefault="00692F21" w:rsidP="002D3889">
            <w:pPr>
              <w:pStyle w:val="NormalWeb"/>
              <w:shd w:val="clear" w:color="auto" w:fill="FFFFFF"/>
              <w:spacing w:before="0" w:beforeAutospacing="0" w:after="0" w:afterAutospacing="0"/>
              <w:rPr>
                <w:b/>
                <w:color w:val="35363F"/>
                <w:lang w:val="en-US"/>
              </w:rPr>
            </w:pPr>
          </w:p>
          <w:p w14:paraId="1E30FBD6" w14:textId="77777777" w:rsidR="00692F21" w:rsidRPr="00304A1E" w:rsidRDefault="00692F21" w:rsidP="002D3889">
            <w:pPr>
              <w:shd w:val="clear" w:color="auto" w:fill="FFFFFF"/>
              <w:ind w:left="720"/>
              <w:jc w:val="center"/>
              <w:rPr>
                <w:b/>
                <w:color w:val="35363F"/>
                <w:lang w:eastAsia="en-CA"/>
              </w:rPr>
            </w:pPr>
            <w:r w:rsidRPr="00304A1E">
              <w:rPr>
                <w:b/>
                <w:color w:val="35363F"/>
                <w:lang w:eastAsia="en-CA"/>
              </w:rPr>
              <w:t>OR</w:t>
            </w:r>
          </w:p>
          <w:p w14:paraId="583A1440" w14:textId="4C3FF659" w:rsidR="00692F21" w:rsidRPr="00304A1E" w:rsidRDefault="00692F21" w:rsidP="002D3889">
            <w:pPr>
              <w:shd w:val="clear" w:color="auto" w:fill="FFFFFF"/>
              <w:rPr>
                <w:color w:val="35363F"/>
                <w:shd w:val="clear" w:color="auto" w:fill="FFFFFF"/>
              </w:rPr>
            </w:pPr>
            <w:r w:rsidRPr="00304A1E">
              <w:rPr>
                <w:color w:val="35363F"/>
                <w:shd w:val="clear" w:color="auto" w:fill="FFFFFF"/>
              </w:rPr>
              <w:t xml:space="preserve">□ </w:t>
            </w:r>
            <w:r w:rsidRPr="00395345">
              <w:rPr>
                <w:color w:val="35363F"/>
                <w:shd w:val="clear" w:color="auto" w:fill="FFFFFF"/>
              </w:rPr>
              <w:t xml:space="preserve">The patient presents evidence of increased </w:t>
            </w:r>
            <w:r w:rsidRPr="00395345">
              <w:rPr>
                <w:color w:val="35363F"/>
                <w:u w:val="single"/>
                <w:shd w:val="clear" w:color="auto" w:fill="FFFFFF"/>
              </w:rPr>
              <w:t xml:space="preserve">neural </w:t>
            </w:r>
            <w:proofErr w:type="spellStart"/>
            <w:r w:rsidRPr="00395345">
              <w:rPr>
                <w:color w:val="35363F"/>
                <w:u w:val="single"/>
                <w:shd w:val="clear" w:color="auto" w:fill="FFFFFF"/>
              </w:rPr>
              <w:t>mechanosensitivity</w:t>
            </w:r>
            <w:proofErr w:type="spellEnd"/>
            <w:r w:rsidRPr="00395345">
              <w:rPr>
                <w:color w:val="35363F"/>
                <w:shd w:val="clear" w:color="auto" w:fill="FFFFFF"/>
              </w:rPr>
              <w:t xml:space="preserve"> (</w:t>
            </w:r>
            <w:proofErr w:type="gramStart"/>
            <w:r w:rsidRPr="00395345">
              <w:rPr>
                <w:color w:val="35363F"/>
                <w:shd w:val="clear" w:color="auto" w:fill="FFFFFF"/>
              </w:rPr>
              <w:t>i.e.</w:t>
            </w:r>
            <w:proofErr w:type="gramEnd"/>
            <w:r w:rsidRPr="00395345">
              <w:rPr>
                <w:color w:val="35363F"/>
                <w:shd w:val="clear" w:color="auto" w:fill="FFFFFF"/>
              </w:rPr>
              <w:t xml:space="preserve"> SLUMP test, PKB test or SLR test).</w:t>
            </w:r>
          </w:p>
          <w:p w14:paraId="4727B2BB" w14:textId="77777777" w:rsidR="00692F21" w:rsidRPr="00845602" w:rsidRDefault="00692F21" w:rsidP="002D3889">
            <w:pPr>
              <w:shd w:val="clear" w:color="auto" w:fill="FFFFFF"/>
              <w:ind w:left="720"/>
              <w:jc w:val="center"/>
              <w:rPr>
                <w:b/>
                <w:color w:val="35363F"/>
                <w:lang w:eastAsia="en-CA"/>
              </w:rPr>
            </w:pPr>
            <w:r w:rsidRPr="00845602">
              <w:rPr>
                <w:b/>
                <w:color w:val="35363F"/>
                <w:lang w:eastAsia="en-CA"/>
              </w:rPr>
              <w:t>OR</w:t>
            </w:r>
          </w:p>
          <w:p w14:paraId="59007910" w14:textId="77777777" w:rsidR="00692F21" w:rsidRPr="00304A1E" w:rsidRDefault="00692F21" w:rsidP="002D3889">
            <w:pPr>
              <w:shd w:val="clear" w:color="auto" w:fill="FFFFFF"/>
              <w:rPr>
                <w:color w:val="35363F"/>
                <w:shd w:val="clear" w:color="auto" w:fill="FFFFFF"/>
              </w:rPr>
            </w:pPr>
            <w:r w:rsidRPr="00304A1E">
              <w:rPr>
                <w:color w:val="35363F"/>
                <w:shd w:val="clear" w:color="auto" w:fill="FFFFFF"/>
              </w:rPr>
              <w:lastRenderedPageBreak/>
              <w:t xml:space="preserve">□ Pain </w:t>
            </w:r>
            <w:r w:rsidRPr="00304A1E">
              <w:rPr>
                <w:color w:val="35363F"/>
                <w:u w:val="single"/>
                <w:shd w:val="clear" w:color="auto" w:fill="FFFFFF"/>
              </w:rPr>
              <w:t>disturbs patient’s sleep</w:t>
            </w:r>
            <w:r w:rsidRPr="00304A1E">
              <w:rPr>
                <w:color w:val="35363F"/>
                <w:shd w:val="clear" w:color="auto" w:fill="FFFFFF"/>
              </w:rPr>
              <w:t xml:space="preserve"> (important sleep disturbances </w:t>
            </w:r>
            <w:r w:rsidRPr="00304A1E">
              <w:rPr>
                <w:color w:val="35363F"/>
                <w:u w:val="single"/>
                <w:shd w:val="clear" w:color="auto" w:fill="FFFFFF"/>
              </w:rPr>
              <w:t>directly related to the painful symptoms</w:t>
            </w:r>
            <w:r w:rsidRPr="00304A1E">
              <w:rPr>
                <w:color w:val="35363F"/>
                <w:shd w:val="clear" w:color="auto" w:fill="FFFFFF"/>
              </w:rPr>
              <w:t>).</w:t>
            </w:r>
          </w:p>
        </w:tc>
      </w:tr>
    </w:tbl>
    <w:p w14:paraId="365BA9B8" w14:textId="77777777" w:rsidR="00692F21" w:rsidRPr="00304A1E" w:rsidRDefault="00692F21" w:rsidP="00692F21">
      <w:pPr>
        <w:rPr>
          <w:b/>
          <w:bCs/>
          <w:u w:val="single"/>
          <w:lang w:val="en-US"/>
        </w:rPr>
      </w:pPr>
    </w:p>
    <w:p w14:paraId="758ABF40" w14:textId="77777777" w:rsidR="00692F21" w:rsidRPr="00304A1E" w:rsidRDefault="00692F21" w:rsidP="00692F21">
      <w:pPr>
        <w:rPr>
          <w:b/>
          <w:color w:val="35363F"/>
          <w:lang w:val="en-US" w:eastAsia="en-CA"/>
        </w:rPr>
      </w:pPr>
      <w:r w:rsidRPr="00304A1E">
        <w:rPr>
          <w:b/>
          <w:color w:val="35363F"/>
          <w:u w:val="single"/>
          <w:shd w:val="clear" w:color="auto" w:fill="FFFFFF"/>
          <w:lang w:val="en-US"/>
        </w:rPr>
        <w:t>Item 3</w:t>
      </w:r>
      <w:r w:rsidRPr="00304A1E">
        <w:rPr>
          <w:b/>
          <w:color w:val="35363F"/>
          <w:shd w:val="clear" w:color="auto" w:fill="FFFFFF"/>
          <w:lang w:val="en-US"/>
        </w:rPr>
        <w:t xml:space="preserve">: Comorbidity factors </w:t>
      </w:r>
    </w:p>
    <w:p w14:paraId="66D7EF10" w14:textId="77777777" w:rsidR="00692F21" w:rsidRPr="00304A1E" w:rsidRDefault="00692F21" w:rsidP="00692F21">
      <w:pPr>
        <w:rPr>
          <w:b/>
          <w:color w:val="35363F"/>
          <w:shd w:val="clear" w:color="auto" w:fill="FFFFFF"/>
          <w:lang w:val="en-US"/>
        </w:rPr>
      </w:pPr>
    </w:p>
    <w:p w14:paraId="04FB198D" w14:textId="77777777" w:rsidR="00692F21" w:rsidRPr="00304A1E" w:rsidRDefault="00692F21" w:rsidP="00692F21">
      <w:pPr>
        <w:pBdr>
          <w:top w:val="single" w:sz="4" w:space="1" w:color="auto"/>
          <w:left w:val="single" w:sz="4" w:space="6" w:color="auto"/>
          <w:bottom w:val="single" w:sz="4" w:space="1" w:color="auto"/>
          <w:right w:val="single" w:sz="4" w:space="4" w:color="auto"/>
        </w:pBdr>
        <w:rPr>
          <w:color w:val="35363F"/>
          <w:shd w:val="clear" w:color="auto" w:fill="FFFFFF"/>
          <w:lang w:val="en-US"/>
        </w:rPr>
      </w:pPr>
      <w:proofErr w:type="gramStart"/>
      <w:r w:rsidRPr="00304A1E">
        <w:rPr>
          <w:b/>
          <w:color w:val="35363F"/>
          <w:shd w:val="clear" w:color="auto" w:fill="FFFFFF"/>
          <w:lang w:val="en-US"/>
        </w:rPr>
        <w:t>O</w:t>
      </w:r>
      <w:r w:rsidRPr="00304A1E">
        <w:rPr>
          <w:color w:val="35363F"/>
          <w:shd w:val="clear" w:color="auto" w:fill="FFFFFF"/>
          <w:lang w:val="en-US"/>
        </w:rPr>
        <w:t> :</w:t>
      </w:r>
      <w:proofErr w:type="gramEnd"/>
      <w:r w:rsidRPr="00304A1E">
        <w:rPr>
          <w:color w:val="35363F"/>
          <w:shd w:val="clear" w:color="auto" w:fill="FFFFFF"/>
          <w:lang w:val="en-US"/>
        </w:rPr>
        <w:t xml:space="preserve"> □ No comorbidity.</w:t>
      </w:r>
    </w:p>
    <w:p w14:paraId="300FD671" w14:textId="77777777" w:rsidR="00692F21" w:rsidRPr="00304A1E" w:rsidRDefault="00692F21" w:rsidP="00692F21">
      <w:pPr>
        <w:pBdr>
          <w:top w:val="single" w:sz="4" w:space="1" w:color="auto"/>
          <w:left w:val="single" w:sz="4" w:space="6" w:color="auto"/>
          <w:bottom w:val="single" w:sz="4" w:space="1" w:color="auto"/>
          <w:right w:val="single" w:sz="4" w:space="4" w:color="auto"/>
        </w:pBdr>
        <w:rPr>
          <w:b/>
          <w:color w:val="35363F"/>
          <w:shd w:val="clear" w:color="auto" w:fill="FFFFFF"/>
          <w:lang w:val="en-US"/>
        </w:rPr>
      </w:pPr>
    </w:p>
    <w:p w14:paraId="6AA28AEF" w14:textId="77777777" w:rsidR="00692F21" w:rsidRPr="00304A1E" w:rsidRDefault="00692F21" w:rsidP="00692F21">
      <w:pPr>
        <w:pBdr>
          <w:top w:val="single" w:sz="4" w:space="1" w:color="auto"/>
          <w:left w:val="single" w:sz="4" w:space="6" w:color="auto"/>
          <w:bottom w:val="single" w:sz="4" w:space="1" w:color="auto"/>
          <w:right w:val="single" w:sz="4" w:space="4" w:color="auto"/>
        </w:pBdr>
        <w:rPr>
          <w:color w:val="35363F"/>
          <w:shd w:val="clear" w:color="auto" w:fill="FFFFFF"/>
          <w:lang w:val="en-US"/>
        </w:rPr>
      </w:pPr>
      <w:proofErr w:type="gramStart"/>
      <w:r w:rsidRPr="00304A1E">
        <w:rPr>
          <w:b/>
          <w:color w:val="35363F"/>
          <w:shd w:val="clear" w:color="auto" w:fill="FFFFFF"/>
          <w:lang w:val="en-US"/>
        </w:rPr>
        <w:t>A</w:t>
      </w:r>
      <w:r w:rsidRPr="00304A1E">
        <w:rPr>
          <w:color w:val="35363F"/>
          <w:shd w:val="clear" w:color="auto" w:fill="FFFFFF"/>
          <w:lang w:val="en-US"/>
        </w:rPr>
        <w:t> :</w:t>
      </w:r>
      <w:proofErr w:type="gramEnd"/>
      <w:r w:rsidRPr="00304A1E">
        <w:rPr>
          <w:color w:val="35363F"/>
          <w:shd w:val="clear" w:color="auto" w:fill="FFFFFF"/>
          <w:lang w:val="en-US"/>
        </w:rPr>
        <w:t xml:space="preserve"> □ The patient reports ongoing </w:t>
      </w:r>
      <w:r w:rsidRPr="00304A1E">
        <w:rPr>
          <w:color w:val="35363F"/>
          <w:u w:val="single"/>
          <w:shd w:val="clear" w:color="auto" w:fill="FFFFFF"/>
          <w:lang w:val="en-US"/>
        </w:rPr>
        <w:t>painful comorbidity factors related to the musculoskeletal system</w:t>
      </w:r>
      <w:r w:rsidRPr="00304A1E">
        <w:rPr>
          <w:color w:val="35363F"/>
          <w:shd w:val="clear" w:color="auto" w:fill="FFFFFF"/>
          <w:lang w:val="en-US"/>
        </w:rPr>
        <w:t xml:space="preserve"> (osteoarthritis, rheumatoid, tendinopathy, muscle or ligament tears).</w:t>
      </w:r>
    </w:p>
    <w:p w14:paraId="78B8E383" w14:textId="77777777" w:rsidR="00692F21" w:rsidRPr="00845602" w:rsidRDefault="00692F21" w:rsidP="00692F21">
      <w:pPr>
        <w:pBdr>
          <w:top w:val="single" w:sz="4" w:space="1" w:color="auto"/>
          <w:left w:val="single" w:sz="4" w:space="6" w:color="auto"/>
          <w:bottom w:val="single" w:sz="4" w:space="1" w:color="auto"/>
          <w:right w:val="single" w:sz="4" w:space="4" w:color="auto"/>
        </w:pBdr>
        <w:jc w:val="center"/>
        <w:rPr>
          <w:b/>
          <w:color w:val="35363F"/>
          <w:shd w:val="clear" w:color="auto" w:fill="FFFFFF"/>
          <w:lang w:val="en-US"/>
        </w:rPr>
      </w:pPr>
      <w:r w:rsidRPr="00845602">
        <w:rPr>
          <w:b/>
          <w:color w:val="35363F"/>
          <w:shd w:val="clear" w:color="auto" w:fill="FFFFFF"/>
          <w:lang w:val="en-US"/>
        </w:rPr>
        <w:t>OR</w:t>
      </w:r>
    </w:p>
    <w:p w14:paraId="67FD1FFC" w14:textId="77777777" w:rsidR="00692F21" w:rsidRPr="00304A1E" w:rsidRDefault="00692F21" w:rsidP="00692F21">
      <w:pPr>
        <w:pBdr>
          <w:top w:val="single" w:sz="4" w:space="1" w:color="auto"/>
          <w:left w:val="single" w:sz="4" w:space="6" w:color="auto"/>
          <w:bottom w:val="single" w:sz="4" w:space="1" w:color="auto"/>
          <w:right w:val="single" w:sz="4" w:space="4" w:color="auto"/>
        </w:pBdr>
        <w:rPr>
          <w:color w:val="35363F"/>
          <w:shd w:val="clear" w:color="auto" w:fill="FFFFFF"/>
          <w:lang w:val="en-US"/>
        </w:rPr>
      </w:pPr>
      <w:r w:rsidRPr="00304A1E">
        <w:rPr>
          <w:color w:val="35363F"/>
          <w:shd w:val="clear" w:color="auto" w:fill="FFFFFF"/>
          <w:lang w:val="en-US"/>
        </w:rPr>
        <w:t xml:space="preserve">□ The patient reports </w:t>
      </w:r>
      <w:r w:rsidRPr="00304A1E">
        <w:rPr>
          <w:color w:val="35363F"/>
          <w:u w:val="single"/>
          <w:shd w:val="clear" w:color="auto" w:fill="FFFFFF"/>
          <w:lang w:val="en-US"/>
        </w:rPr>
        <w:t>pathology related to chronic pain</w:t>
      </w:r>
      <w:r w:rsidRPr="00304A1E">
        <w:rPr>
          <w:color w:val="35363F"/>
          <w:shd w:val="clear" w:color="auto" w:fill="FFFFFF"/>
          <w:lang w:val="en-US"/>
        </w:rPr>
        <w:t xml:space="preserve"> (fibromyalgia, restless legs, migraine, complex regional pain syndrome, irritable bowel).</w:t>
      </w:r>
    </w:p>
    <w:p w14:paraId="74C0E913" w14:textId="77777777" w:rsidR="00692F21" w:rsidRPr="00304A1E" w:rsidRDefault="00692F21" w:rsidP="00692F21">
      <w:pPr>
        <w:pBdr>
          <w:top w:val="single" w:sz="4" w:space="1" w:color="auto"/>
          <w:left w:val="single" w:sz="4" w:space="6" w:color="auto"/>
          <w:bottom w:val="single" w:sz="4" w:space="1" w:color="auto"/>
          <w:right w:val="single" w:sz="4" w:space="4" w:color="auto"/>
        </w:pBdr>
        <w:rPr>
          <w:color w:val="35363F"/>
          <w:shd w:val="clear" w:color="auto" w:fill="FFFFFF"/>
          <w:lang w:val="en-US"/>
        </w:rPr>
      </w:pPr>
    </w:p>
    <w:p w14:paraId="27BA78A3" w14:textId="77777777" w:rsidR="00692F21" w:rsidRPr="00304A1E" w:rsidRDefault="00692F21" w:rsidP="00692F21">
      <w:pPr>
        <w:pBdr>
          <w:top w:val="single" w:sz="4" w:space="1" w:color="auto"/>
          <w:left w:val="single" w:sz="4" w:space="6" w:color="auto"/>
          <w:bottom w:val="single" w:sz="4" w:space="1" w:color="auto"/>
          <w:right w:val="single" w:sz="4" w:space="4" w:color="auto"/>
        </w:pBdr>
        <w:shd w:val="clear" w:color="auto" w:fill="FFFFFF"/>
        <w:rPr>
          <w:color w:val="35363F"/>
          <w:shd w:val="clear" w:color="auto" w:fill="FFFFFF"/>
          <w:lang w:val="en-US"/>
        </w:rPr>
      </w:pPr>
      <w:proofErr w:type="gramStart"/>
      <w:r w:rsidRPr="00304A1E">
        <w:rPr>
          <w:b/>
          <w:color w:val="35363F"/>
          <w:shd w:val="clear" w:color="auto" w:fill="FFFFFF"/>
          <w:lang w:val="en-US"/>
        </w:rPr>
        <w:t>B</w:t>
      </w:r>
      <w:r w:rsidRPr="00304A1E">
        <w:rPr>
          <w:color w:val="35363F"/>
          <w:shd w:val="clear" w:color="auto" w:fill="FFFFFF"/>
          <w:lang w:val="en-US"/>
        </w:rPr>
        <w:t> :</w:t>
      </w:r>
      <w:proofErr w:type="gramEnd"/>
      <w:r w:rsidRPr="00304A1E">
        <w:rPr>
          <w:color w:val="35363F"/>
          <w:shd w:val="clear" w:color="auto" w:fill="FFFFFF"/>
          <w:lang w:val="en-US"/>
        </w:rPr>
        <w:t xml:space="preserve"> □ The patient reports </w:t>
      </w:r>
      <w:r w:rsidRPr="00304A1E">
        <w:rPr>
          <w:color w:val="35363F"/>
          <w:u w:val="single"/>
          <w:shd w:val="clear" w:color="auto" w:fill="FFFFFF"/>
          <w:lang w:val="en-US"/>
        </w:rPr>
        <w:t>sleep disorders not related to the actual pain</w:t>
      </w:r>
      <w:r w:rsidRPr="00304A1E">
        <w:rPr>
          <w:color w:val="35363F"/>
          <w:shd w:val="clear" w:color="auto" w:fill="FFFFFF"/>
          <w:lang w:val="en-US"/>
        </w:rPr>
        <w:t xml:space="preserve"> (ex: insomnia, sleep apnea).</w:t>
      </w:r>
    </w:p>
    <w:p w14:paraId="37B2CD12" w14:textId="77777777" w:rsidR="00692F21" w:rsidRPr="00845602" w:rsidRDefault="00692F21" w:rsidP="00692F21">
      <w:pPr>
        <w:pBdr>
          <w:top w:val="single" w:sz="4" w:space="1" w:color="auto"/>
          <w:left w:val="single" w:sz="4" w:space="6" w:color="auto"/>
          <w:bottom w:val="single" w:sz="4" w:space="1" w:color="auto"/>
          <w:right w:val="single" w:sz="4" w:space="4" w:color="auto"/>
        </w:pBdr>
        <w:shd w:val="clear" w:color="auto" w:fill="FFFFFF"/>
        <w:jc w:val="center"/>
        <w:rPr>
          <w:b/>
          <w:color w:val="35363F"/>
          <w:shd w:val="clear" w:color="auto" w:fill="FFFFFF"/>
          <w:lang w:val="en-US"/>
        </w:rPr>
      </w:pPr>
      <w:r w:rsidRPr="00845602">
        <w:rPr>
          <w:b/>
          <w:color w:val="35363F"/>
          <w:shd w:val="clear" w:color="auto" w:fill="FFFFFF"/>
          <w:lang w:val="en-US"/>
        </w:rPr>
        <w:t>OR</w:t>
      </w:r>
    </w:p>
    <w:p w14:paraId="61720CCB" w14:textId="77777777" w:rsidR="00692F21" w:rsidRPr="00304A1E" w:rsidRDefault="00692F21" w:rsidP="00692F21">
      <w:pPr>
        <w:pBdr>
          <w:top w:val="single" w:sz="4" w:space="1" w:color="auto"/>
          <w:left w:val="single" w:sz="4" w:space="6" w:color="auto"/>
          <w:bottom w:val="single" w:sz="4" w:space="1" w:color="auto"/>
          <w:right w:val="single" w:sz="4" w:space="4" w:color="auto"/>
        </w:pBdr>
        <w:shd w:val="clear" w:color="auto" w:fill="FFFFFF"/>
        <w:rPr>
          <w:color w:val="35363F"/>
          <w:shd w:val="clear" w:color="auto" w:fill="FFFFFF"/>
          <w:lang w:val="en-US"/>
        </w:rPr>
      </w:pPr>
      <w:r w:rsidRPr="00304A1E">
        <w:rPr>
          <w:color w:val="35363F"/>
          <w:shd w:val="clear" w:color="auto" w:fill="FFFFFF"/>
          <w:lang w:val="en-US"/>
        </w:rPr>
        <w:t xml:space="preserve">□ The patient reports a </w:t>
      </w:r>
      <w:r w:rsidRPr="00304A1E">
        <w:rPr>
          <w:color w:val="35363F"/>
          <w:u w:val="single"/>
          <w:shd w:val="clear" w:color="auto" w:fill="FFFFFF"/>
          <w:lang w:val="en-US"/>
        </w:rPr>
        <w:t>diagnosis related to mental health disorder</w:t>
      </w:r>
      <w:r w:rsidRPr="00304A1E">
        <w:rPr>
          <w:color w:val="35363F"/>
          <w:shd w:val="clear" w:color="auto" w:fill="FFFFFF"/>
          <w:lang w:val="en-US"/>
        </w:rPr>
        <w:t xml:space="preserve"> (depression, anxiety disorder, personality disorder, substance abuse or other DSM-5 diagnoses) and/or </w:t>
      </w:r>
      <w:r w:rsidRPr="00304A1E">
        <w:rPr>
          <w:color w:val="35363F"/>
          <w:u w:val="single"/>
          <w:shd w:val="clear" w:color="auto" w:fill="FFFFFF"/>
          <w:lang w:val="en-US"/>
        </w:rPr>
        <w:t>post-traumatic stress disorder</w:t>
      </w:r>
      <w:r w:rsidRPr="00304A1E">
        <w:rPr>
          <w:color w:val="35363F"/>
          <w:shd w:val="clear" w:color="auto" w:fill="FFFFFF"/>
          <w:lang w:val="en-US"/>
        </w:rPr>
        <w:t>.</w:t>
      </w:r>
    </w:p>
    <w:p w14:paraId="6F61BF1B" w14:textId="77777777" w:rsidR="00692F21" w:rsidRPr="00304A1E" w:rsidRDefault="00692F21" w:rsidP="00692F21">
      <w:pPr>
        <w:pBdr>
          <w:top w:val="single" w:sz="4" w:space="1" w:color="auto"/>
          <w:left w:val="single" w:sz="4" w:space="6" w:color="auto"/>
          <w:bottom w:val="single" w:sz="4" w:space="1" w:color="auto"/>
          <w:right w:val="single" w:sz="4" w:space="4" w:color="auto"/>
        </w:pBdr>
        <w:shd w:val="clear" w:color="auto" w:fill="FFFFFF"/>
        <w:rPr>
          <w:color w:val="35363F"/>
          <w:shd w:val="clear" w:color="auto" w:fill="FFFFFF"/>
          <w:lang w:val="en-US"/>
        </w:rPr>
      </w:pPr>
    </w:p>
    <w:p w14:paraId="13ED5636" w14:textId="77777777" w:rsidR="00692F21" w:rsidRPr="00304A1E" w:rsidRDefault="00692F21" w:rsidP="00692F21">
      <w:pPr>
        <w:rPr>
          <w:b/>
          <w:bCs/>
          <w:u w:val="single"/>
          <w:lang w:val="en-US"/>
        </w:rPr>
      </w:pPr>
    </w:p>
    <w:p w14:paraId="13112292" w14:textId="77777777" w:rsidR="00692F21" w:rsidRPr="00304A1E" w:rsidRDefault="00692F21" w:rsidP="00692F21">
      <w:pPr>
        <w:rPr>
          <w:b/>
          <w:color w:val="35363F"/>
          <w:shd w:val="clear" w:color="auto" w:fill="FFFFFF"/>
        </w:rPr>
      </w:pPr>
      <w:r w:rsidRPr="00304A1E">
        <w:rPr>
          <w:b/>
          <w:color w:val="35363F"/>
          <w:u w:val="single"/>
          <w:shd w:val="clear" w:color="auto" w:fill="FFFFFF"/>
        </w:rPr>
        <w:t xml:space="preserve">Item </w:t>
      </w:r>
      <w:proofErr w:type="gramStart"/>
      <w:r w:rsidRPr="00304A1E">
        <w:rPr>
          <w:b/>
          <w:color w:val="35363F"/>
          <w:u w:val="single"/>
          <w:shd w:val="clear" w:color="auto" w:fill="FFFFFF"/>
        </w:rPr>
        <w:t>4</w:t>
      </w:r>
      <w:r w:rsidRPr="00304A1E">
        <w:rPr>
          <w:b/>
          <w:color w:val="35363F"/>
          <w:shd w:val="clear" w:color="auto" w:fill="FFFFFF"/>
        </w:rPr>
        <w:t>:</w:t>
      </w:r>
      <w:proofErr w:type="gramEnd"/>
      <w:r w:rsidRPr="00304A1E">
        <w:rPr>
          <w:b/>
          <w:color w:val="35363F"/>
          <w:shd w:val="clear" w:color="auto" w:fill="FFFFFF"/>
        </w:rPr>
        <w:t xml:space="preserve"> Cognitive-</w:t>
      </w:r>
      <w:proofErr w:type="spellStart"/>
      <w:r w:rsidRPr="00304A1E">
        <w:rPr>
          <w:b/>
          <w:color w:val="35363F"/>
          <w:shd w:val="clear" w:color="auto" w:fill="FFFFFF"/>
        </w:rPr>
        <w:t>emotional</w:t>
      </w:r>
      <w:proofErr w:type="spellEnd"/>
      <w:r w:rsidRPr="00304A1E">
        <w:rPr>
          <w:b/>
          <w:color w:val="35363F"/>
          <w:shd w:val="clear" w:color="auto" w:fill="FFFFFF"/>
        </w:rPr>
        <w:t xml:space="preserve"> drivers</w:t>
      </w:r>
    </w:p>
    <w:p w14:paraId="1368036C" w14:textId="77777777" w:rsidR="00692F21" w:rsidRPr="00304A1E" w:rsidRDefault="00692F21" w:rsidP="00692F21">
      <w:pPr>
        <w:rPr>
          <w:color w:val="35363F"/>
          <w:shd w:val="clear" w:color="auto" w:fill="FFFFFF"/>
        </w:rPr>
      </w:pPr>
    </w:p>
    <w:tbl>
      <w:tblPr>
        <w:tblStyle w:val="Grilledutableau"/>
        <w:tblW w:w="9356" w:type="dxa"/>
        <w:tblInd w:w="-147" w:type="dxa"/>
        <w:tblLook w:val="04A0" w:firstRow="1" w:lastRow="0" w:firstColumn="1" w:lastColumn="0" w:noHBand="0" w:noVBand="1"/>
      </w:tblPr>
      <w:tblGrid>
        <w:gridCol w:w="9356"/>
      </w:tblGrid>
      <w:tr w:rsidR="00692F21" w:rsidRPr="00304A1E" w14:paraId="09976EF3" w14:textId="77777777" w:rsidTr="002D3889">
        <w:tc>
          <w:tcPr>
            <w:tcW w:w="9356" w:type="dxa"/>
          </w:tcPr>
          <w:p w14:paraId="18580B8C" w14:textId="66109808" w:rsidR="00692F21" w:rsidRPr="00304A1E" w:rsidRDefault="00692F21" w:rsidP="002D3889">
            <w:pPr>
              <w:rPr>
                <w:color w:val="35363F"/>
                <w:shd w:val="clear" w:color="auto" w:fill="FFFFFF"/>
              </w:rPr>
            </w:pPr>
            <w:proofErr w:type="gramStart"/>
            <w:r w:rsidRPr="00304A1E">
              <w:rPr>
                <w:b/>
                <w:color w:val="35363F"/>
                <w:shd w:val="clear" w:color="auto" w:fill="FFFFFF"/>
              </w:rPr>
              <w:t>O</w:t>
            </w:r>
            <w:r w:rsidRPr="00304A1E">
              <w:rPr>
                <w:color w:val="35363F"/>
                <w:shd w:val="clear" w:color="auto" w:fill="FFFFFF"/>
              </w:rPr>
              <w:t> :</w:t>
            </w:r>
            <w:proofErr w:type="gramEnd"/>
            <w:r w:rsidRPr="00304A1E">
              <w:rPr>
                <w:color w:val="35363F"/>
                <w:shd w:val="clear" w:color="auto" w:fill="FFFFFF"/>
              </w:rPr>
              <w:t xml:space="preserve"> □ score ≤3 on the </w:t>
            </w:r>
            <w:proofErr w:type="spellStart"/>
            <w:r>
              <w:rPr>
                <w:color w:val="35363F"/>
                <w:shd w:val="clear" w:color="auto" w:fill="FFFFFF"/>
              </w:rPr>
              <w:t>ST</w:t>
            </w:r>
            <w:r w:rsidRPr="00304A1E">
              <w:rPr>
                <w:color w:val="35363F"/>
                <w:shd w:val="clear" w:color="auto" w:fill="FFFFFF"/>
              </w:rPr>
              <w:t>art</w:t>
            </w:r>
            <w:proofErr w:type="spellEnd"/>
            <w:r w:rsidRPr="00304A1E">
              <w:rPr>
                <w:color w:val="35363F"/>
                <w:shd w:val="clear" w:color="auto" w:fill="FFFFFF"/>
              </w:rPr>
              <w:t xml:space="preserve"> Back Screening Tool and the patient has no relevant maladaptive pain behaviors</w:t>
            </w:r>
          </w:p>
          <w:p w14:paraId="04BFAE03" w14:textId="77777777" w:rsidR="00692F21" w:rsidRPr="00304A1E" w:rsidRDefault="00692F21" w:rsidP="002D3889">
            <w:pPr>
              <w:rPr>
                <w:color w:val="35363F"/>
                <w:shd w:val="clear" w:color="auto" w:fill="FFFFFF"/>
              </w:rPr>
            </w:pPr>
          </w:p>
          <w:p w14:paraId="48836CC0" w14:textId="51D4F357" w:rsidR="00692F21" w:rsidRPr="00304A1E" w:rsidRDefault="00692F21" w:rsidP="002D3889">
            <w:pPr>
              <w:shd w:val="clear" w:color="auto" w:fill="FFFFFF"/>
              <w:rPr>
                <w:bCs/>
                <w:color w:val="35363F"/>
                <w:lang w:eastAsia="en-CA"/>
              </w:rPr>
            </w:pPr>
            <w:proofErr w:type="gramStart"/>
            <w:r w:rsidRPr="00304A1E">
              <w:rPr>
                <w:b/>
                <w:bCs/>
                <w:color w:val="35363F"/>
                <w:lang w:eastAsia="en-CA"/>
              </w:rPr>
              <w:t>A :</w:t>
            </w:r>
            <w:proofErr w:type="gramEnd"/>
            <w:r w:rsidRPr="00304A1E">
              <w:rPr>
                <w:bCs/>
                <w:color w:val="35363F"/>
                <w:lang w:eastAsia="en-CA"/>
              </w:rPr>
              <w:t xml:space="preserve"> </w:t>
            </w:r>
            <w:r w:rsidRPr="00304A1E">
              <w:rPr>
                <w:color w:val="35363F"/>
                <w:shd w:val="clear" w:color="auto" w:fill="FFFFFF"/>
              </w:rPr>
              <w:t xml:space="preserve">□ </w:t>
            </w:r>
            <w:r w:rsidRPr="00304A1E">
              <w:rPr>
                <w:color w:val="35363F"/>
                <w:u w:val="single"/>
                <w:shd w:val="clear" w:color="auto" w:fill="FFFFFF"/>
              </w:rPr>
              <w:t xml:space="preserve">Score &gt;3 on the </w:t>
            </w:r>
            <w:proofErr w:type="spellStart"/>
            <w:r w:rsidRPr="00304A1E">
              <w:rPr>
                <w:color w:val="35363F"/>
                <w:u w:val="single"/>
                <w:shd w:val="clear" w:color="auto" w:fill="FFFFFF"/>
              </w:rPr>
              <w:t>S</w:t>
            </w:r>
            <w:r>
              <w:rPr>
                <w:color w:val="35363F"/>
                <w:u w:val="single"/>
                <w:shd w:val="clear" w:color="auto" w:fill="FFFFFF"/>
              </w:rPr>
              <w:t>T</w:t>
            </w:r>
            <w:r w:rsidRPr="00304A1E">
              <w:rPr>
                <w:color w:val="35363F"/>
                <w:u w:val="single"/>
                <w:shd w:val="clear" w:color="auto" w:fill="FFFFFF"/>
              </w:rPr>
              <w:t>art</w:t>
            </w:r>
            <w:proofErr w:type="spellEnd"/>
            <w:r w:rsidRPr="00304A1E">
              <w:rPr>
                <w:color w:val="35363F"/>
                <w:u w:val="single"/>
                <w:shd w:val="clear" w:color="auto" w:fill="FFFFFF"/>
              </w:rPr>
              <w:t xml:space="preserve"> Back Screening Tool.</w:t>
            </w:r>
          </w:p>
          <w:p w14:paraId="74EFDC69" w14:textId="77777777" w:rsidR="00692F21" w:rsidRPr="00304A1E" w:rsidRDefault="00692F21" w:rsidP="002D3889">
            <w:pPr>
              <w:shd w:val="clear" w:color="auto" w:fill="FFFFFF"/>
              <w:jc w:val="center"/>
              <w:rPr>
                <w:b/>
                <w:bCs/>
                <w:color w:val="35363F"/>
                <w:lang w:eastAsia="en-CA"/>
              </w:rPr>
            </w:pPr>
            <w:r w:rsidRPr="00304A1E">
              <w:rPr>
                <w:b/>
                <w:bCs/>
                <w:color w:val="35363F"/>
                <w:lang w:eastAsia="en-CA"/>
              </w:rPr>
              <w:t>AND</w:t>
            </w:r>
          </w:p>
          <w:p w14:paraId="30E7A01B" w14:textId="77777777" w:rsidR="00692F21" w:rsidRPr="00304A1E" w:rsidRDefault="00692F21" w:rsidP="002D3889">
            <w:pPr>
              <w:rPr>
                <w:color w:val="35363F"/>
                <w:shd w:val="clear" w:color="auto" w:fill="FFFFFF"/>
              </w:rPr>
            </w:pPr>
            <w:r w:rsidRPr="00304A1E">
              <w:rPr>
                <w:color w:val="35363F"/>
                <w:shd w:val="clear" w:color="auto" w:fill="FFFFFF"/>
              </w:rPr>
              <w:t xml:space="preserve">□ The assessment (history and physical examination) highlights </w:t>
            </w:r>
            <w:r w:rsidRPr="00304A1E">
              <w:rPr>
                <w:color w:val="35363F"/>
                <w:u w:val="single"/>
                <w:shd w:val="clear" w:color="auto" w:fill="FFFFFF"/>
              </w:rPr>
              <w:t>at least 2 "maladaptive" elements</w:t>
            </w:r>
            <w:r w:rsidRPr="00304A1E">
              <w:rPr>
                <w:color w:val="35363F"/>
                <w:shd w:val="clear" w:color="auto" w:fill="FFFFFF"/>
              </w:rPr>
              <w:t xml:space="preserve"> from the cognitive-emotional domain among:</w:t>
            </w:r>
          </w:p>
          <w:p w14:paraId="40F5FE4E" w14:textId="77777777" w:rsidR="00692F21" w:rsidRPr="00304A1E" w:rsidRDefault="00692F21" w:rsidP="002D3889">
            <w:pPr>
              <w:ind w:left="708"/>
              <w:rPr>
                <w:color w:val="35363F"/>
                <w:shd w:val="clear" w:color="auto" w:fill="FFFFFF"/>
              </w:rPr>
            </w:pPr>
            <w:r w:rsidRPr="00304A1E">
              <w:rPr>
                <w:color w:val="35363F"/>
                <w:shd w:val="clear" w:color="auto" w:fill="FFFFFF"/>
              </w:rPr>
              <w:t>- Pain-related anxiety,</w:t>
            </w:r>
          </w:p>
          <w:p w14:paraId="3829CFA7" w14:textId="77777777" w:rsidR="00692F21" w:rsidRPr="00304A1E" w:rsidRDefault="00692F21" w:rsidP="002D3889">
            <w:pPr>
              <w:ind w:left="708"/>
              <w:rPr>
                <w:color w:val="35363F"/>
                <w:shd w:val="clear" w:color="auto" w:fill="FFFFFF"/>
              </w:rPr>
            </w:pPr>
            <w:r w:rsidRPr="00304A1E">
              <w:rPr>
                <w:color w:val="35363F"/>
                <w:shd w:val="clear" w:color="auto" w:fill="FFFFFF"/>
              </w:rPr>
              <w:t>- Pain-related fear OR fear of movement (</w:t>
            </w:r>
            <w:proofErr w:type="spellStart"/>
            <w:r w:rsidRPr="00304A1E">
              <w:rPr>
                <w:color w:val="35363F"/>
                <w:shd w:val="clear" w:color="auto" w:fill="FFFFFF"/>
              </w:rPr>
              <w:t>kinesiophobia</w:t>
            </w:r>
            <w:proofErr w:type="spellEnd"/>
            <w:r w:rsidRPr="00304A1E">
              <w:rPr>
                <w:color w:val="35363F"/>
                <w:shd w:val="clear" w:color="auto" w:fill="FFFFFF"/>
              </w:rPr>
              <w:t>),</w:t>
            </w:r>
          </w:p>
          <w:p w14:paraId="371000ED" w14:textId="77777777" w:rsidR="00692F21" w:rsidRPr="00304A1E" w:rsidRDefault="00692F21" w:rsidP="002D3889">
            <w:pPr>
              <w:ind w:left="708"/>
              <w:rPr>
                <w:color w:val="35363F"/>
                <w:shd w:val="clear" w:color="auto" w:fill="FFFFFF"/>
              </w:rPr>
            </w:pPr>
            <w:r w:rsidRPr="00304A1E">
              <w:rPr>
                <w:color w:val="35363F"/>
                <w:shd w:val="clear" w:color="auto" w:fill="FFFFFF"/>
              </w:rPr>
              <w:t>- Maladaptive beliefs about pain,</w:t>
            </w:r>
          </w:p>
          <w:p w14:paraId="7C0053F8" w14:textId="77777777" w:rsidR="00692F21" w:rsidRPr="00304A1E" w:rsidRDefault="00692F21" w:rsidP="002D3889">
            <w:pPr>
              <w:ind w:left="708"/>
              <w:rPr>
                <w:color w:val="35363F"/>
                <w:shd w:val="clear" w:color="auto" w:fill="FFFFFF"/>
              </w:rPr>
            </w:pPr>
            <w:r w:rsidRPr="00304A1E">
              <w:rPr>
                <w:color w:val="35363F"/>
                <w:shd w:val="clear" w:color="auto" w:fill="FFFFFF"/>
              </w:rPr>
              <w:t>- Passive or harmful coping,</w:t>
            </w:r>
          </w:p>
          <w:p w14:paraId="33A24310" w14:textId="77777777" w:rsidR="00692F21" w:rsidRPr="00304A1E" w:rsidRDefault="00692F21" w:rsidP="002D3889">
            <w:pPr>
              <w:ind w:left="708"/>
              <w:rPr>
                <w:color w:val="35363F"/>
                <w:shd w:val="clear" w:color="auto" w:fill="FFFFFF"/>
              </w:rPr>
            </w:pPr>
            <w:r w:rsidRPr="00304A1E">
              <w:rPr>
                <w:color w:val="35363F"/>
                <w:shd w:val="clear" w:color="auto" w:fill="FFFFFF"/>
              </w:rPr>
              <w:t>- Low level of understanding of one's health condition,</w:t>
            </w:r>
          </w:p>
          <w:p w14:paraId="72F37AED" w14:textId="77777777" w:rsidR="00692F21" w:rsidRPr="00304A1E" w:rsidRDefault="00692F21" w:rsidP="002D3889">
            <w:pPr>
              <w:ind w:left="708"/>
              <w:rPr>
                <w:color w:val="35363F"/>
                <w:shd w:val="clear" w:color="auto" w:fill="FFFFFF"/>
              </w:rPr>
            </w:pPr>
            <w:r w:rsidRPr="00304A1E">
              <w:rPr>
                <w:color w:val="35363F"/>
                <w:shd w:val="clear" w:color="auto" w:fill="FFFFFF"/>
              </w:rPr>
              <w:t>- Low perceived treatment efficacy,</w:t>
            </w:r>
          </w:p>
          <w:p w14:paraId="01BFC632" w14:textId="77777777" w:rsidR="00692F21" w:rsidRPr="00304A1E" w:rsidRDefault="00692F21" w:rsidP="002D3889">
            <w:pPr>
              <w:ind w:left="708"/>
              <w:rPr>
                <w:color w:val="35363F"/>
                <w:shd w:val="clear" w:color="auto" w:fill="FFFFFF"/>
              </w:rPr>
            </w:pPr>
            <w:r w:rsidRPr="00304A1E">
              <w:rPr>
                <w:color w:val="35363F"/>
                <w:shd w:val="clear" w:color="auto" w:fill="FFFFFF"/>
              </w:rPr>
              <w:t>- Low self-efficacy,</w:t>
            </w:r>
          </w:p>
          <w:p w14:paraId="35231573" w14:textId="77777777" w:rsidR="00692F21" w:rsidRPr="00304A1E" w:rsidRDefault="00692F21" w:rsidP="002D3889">
            <w:pPr>
              <w:ind w:left="708"/>
              <w:rPr>
                <w:color w:val="35363F"/>
                <w:shd w:val="clear" w:color="auto" w:fill="FFFFFF"/>
              </w:rPr>
            </w:pPr>
            <w:r w:rsidRPr="00304A1E">
              <w:rPr>
                <w:color w:val="35363F"/>
                <w:shd w:val="clear" w:color="auto" w:fill="FFFFFF"/>
              </w:rPr>
              <w:t>- Perception of injustice related to his situation,</w:t>
            </w:r>
          </w:p>
          <w:p w14:paraId="1DFAB9D8" w14:textId="77777777" w:rsidR="00692F21" w:rsidRPr="00304A1E" w:rsidRDefault="00692F21" w:rsidP="002D3889">
            <w:pPr>
              <w:ind w:left="708"/>
              <w:rPr>
                <w:color w:val="35363F"/>
                <w:shd w:val="clear" w:color="auto" w:fill="FFFFFF"/>
              </w:rPr>
            </w:pPr>
            <w:r w:rsidRPr="00304A1E">
              <w:rPr>
                <w:color w:val="35363F"/>
                <w:shd w:val="clear" w:color="auto" w:fill="FFFFFF"/>
              </w:rPr>
              <w:t>- Negative anticipation of the evolution of his condition,</w:t>
            </w:r>
          </w:p>
          <w:p w14:paraId="36B84E83" w14:textId="77777777" w:rsidR="00692F21" w:rsidRPr="00304A1E" w:rsidRDefault="00692F21" w:rsidP="002D3889">
            <w:pPr>
              <w:ind w:left="708"/>
              <w:rPr>
                <w:color w:val="35363F"/>
                <w:shd w:val="clear" w:color="auto" w:fill="FFFFFF"/>
              </w:rPr>
            </w:pPr>
            <w:r w:rsidRPr="00304A1E">
              <w:rPr>
                <w:color w:val="35363F"/>
                <w:shd w:val="clear" w:color="auto" w:fill="FFFFFF"/>
              </w:rPr>
              <w:t xml:space="preserve">- High level of </w:t>
            </w:r>
            <w:proofErr w:type="spellStart"/>
            <w:r w:rsidRPr="00304A1E">
              <w:rPr>
                <w:color w:val="35363F"/>
                <w:shd w:val="clear" w:color="auto" w:fill="FFFFFF"/>
              </w:rPr>
              <w:t>catastrophization</w:t>
            </w:r>
            <w:proofErr w:type="spellEnd"/>
            <w:r w:rsidRPr="00304A1E">
              <w:rPr>
                <w:color w:val="35363F"/>
                <w:shd w:val="clear" w:color="auto" w:fill="FFFFFF"/>
              </w:rPr>
              <w:t>,</w:t>
            </w:r>
          </w:p>
          <w:p w14:paraId="57A8D686" w14:textId="77777777" w:rsidR="00692F21" w:rsidRPr="00304A1E" w:rsidRDefault="00692F21" w:rsidP="002D3889">
            <w:pPr>
              <w:ind w:left="708"/>
              <w:rPr>
                <w:color w:val="35363F"/>
                <w:shd w:val="clear" w:color="auto" w:fill="FFFFFF"/>
              </w:rPr>
            </w:pPr>
            <w:r w:rsidRPr="00304A1E">
              <w:rPr>
                <w:color w:val="35363F"/>
                <w:shd w:val="clear" w:color="auto" w:fill="FFFFFF"/>
              </w:rPr>
              <w:t>- Strong perception of "being sick".</w:t>
            </w:r>
          </w:p>
          <w:p w14:paraId="033AB1D8" w14:textId="77777777" w:rsidR="00692F21" w:rsidRDefault="00692F21" w:rsidP="002D3889">
            <w:pPr>
              <w:shd w:val="clear" w:color="auto" w:fill="FFFFFF"/>
              <w:rPr>
                <w:b/>
                <w:color w:val="35363F"/>
                <w:lang w:eastAsia="en-CA"/>
              </w:rPr>
            </w:pPr>
          </w:p>
          <w:p w14:paraId="7DC552CD" w14:textId="77777777" w:rsidR="00692F21" w:rsidRPr="00304A1E" w:rsidRDefault="00692F21" w:rsidP="002D3889">
            <w:pPr>
              <w:shd w:val="clear" w:color="auto" w:fill="FFFFFF"/>
              <w:rPr>
                <w:b/>
                <w:color w:val="35363F"/>
                <w:lang w:eastAsia="en-CA"/>
              </w:rPr>
            </w:pPr>
          </w:p>
          <w:p w14:paraId="1606908B" w14:textId="77777777" w:rsidR="00692F21" w:rsidRPr="00304A1E" w:rsidRDefault="00692F21" w:rsidP="002D3889">
            <w:pPr>
              <w:rPr>
                <w:color w:val="35363F"/>
                <w:shd w:val="clear" w:color="auto" w:fill="FFFFFF"/>
              </w:rPr>
            </w:pPr>
            <w:proofErr w:type="gramStart"/>
            <w:r w:rsidRPr="00304A1E">
              <w:rPr>
                <w:b/>
                <w:color w:val="35363F"/>
                <w:lang w:eastAsia="en-CA"/>
              </w:rPr>
              <w:t>B</w:t>
            </w:r>
            <w:r w:rsidRPr="00304A1E">
              <w:rPr>
                <w:color w:val="35363F"/>
                <w:lang w:eastAsia="en-CA"/>
              </w:rPr>
              <w:t> :</w:t>
            </w:r>
            <w:proofErr w:type="gramEnd"/>
            <w:r w:rsidRPr="00304A1E">
              <w:rPr>
                <w:color w:val="35363F"/>
                <w:lang w:eastAsia="en-CA"/>
              </w:rPr>
              <w:t xml:space="preserve"> </w:t>
            </w:r>
            <w:r w:rsidRPr="00304A1E">
              <w:rPr>
                <w:color w:val="35363F"/>
                <w:shd w:val="clear" w:color="auto" w:fill="FFFFFF"/>
              </w:rPr>
              <w:t xml:space="preserve">□ The patient exhibits </w:t>
            </w:r>
            <w:r w:rsidRPr="00304A1E">
              <w:rPr>
                <w:color w:val="35363F"/>
                <w:u w:val="single"/>
                <w:shd w:val="clear" w:color="auto" w:fill="FFFFFF"/>
              </w:rPr>
              <w:t>maladaptive behaviors related to pain</w:t>
            </w:r>
            <w:r w:rsidRPr="00304A1E">
              <w:rPr>
                <w:b/>
                <w:bCs/>
                <w:color w:val="35363F"/>
                <w:shd w:val="clear" w:color="auto" w:fill="FFFFFF"/>
              </w:rPr>
              <w:t xml:space="preserve"> </w:t>
            </w:r>
            <w:r w:rsidRPr="00304A1E">
              <w:rPr>
                <w:color w:val="35363F"/>
                <w:shd w:val="clear" w:color="auto" w:fill="FFFFFF"/>
              </w:rPr>
              <w:t>such as:</w:t>
            </w:r>
          </w:p>
          <w:p w14:paraId="14E3D7AD" w14:textId="77777777" w:rsidR="00692F21" w:rsidRPr="00304A1E" w:rsidRDefault="00692F21" w:rsidP="002D3889">
            <w:pPr>
              <w:ind w:left="708"/>
              <w:rPr>
                <w:color w:val="35363F"/>
                <w:shd w:val="clear" w:color="auto" w:fill="FFFFFF"/>
              </w:rPr>
            </w:pPr>
            <w:r w:rsidRPr="00304A1E">
              <w:rPr>
                <w:color w:val="35363F"/>
                <w:shd w:val="clear" w:color="auto" w:fill="FFFFFF"/>
              </w:rPr>
              <w:t>- Avoidance of certain tasks/movement,</w:t>
            </w:r>
          </w:p>
          <w:p w14:paraId="03D5BDA6" w14:textId="77777777" w:rsidR="00692F21" w:rsidRPr="00304A1E" w:rsidRDefault="00692F21" w:rsidP="002D3889">
            <w:pPr>
              <w:ind w:left="708"/>
              <w:rPr>
                <w:color w:val="35363F"/>
                <w:shd w:val="clear" w:color="auto" w:fill="FFFFFF"/>
              </w:rPr>
            </w:pPr>
            <w:r w:rsidRPr="00304A1E">
              <w:rPr>
                <w:color w:val="35363F"/>
                <w:shd w:val="clear" w:color="auto" w:fill="FFFFFF"/>
              </w:rPr>
              <w:t>- Facial expressions (</w:t>
            </w:r>
            <w:proofErr w:type="gramStart"/>
            <w:r w:rsidRPr="00304A1E">
              <w:rPr>
                <w:color w:val="35363F"/>
                <w:shd w:val="clear" w:color="auto" w:fill="FFFFFF"/>
              </w:rPr>
              <w:t>e.g.</w:t>
            </w:r>
            <w:proofErr w:type="gramEnd"/>
            <w:r w:rsidRPr="00304A1E">
              <w:rPr>
                <w:color w:val="35363F"/>
                <w:shd w:val="clear" w:color="auto" w:fill="FFFFFF"/>
              </w:rPr>
              <w:t xml:space="preserve"> grimacing, wincing during movement),</w:t>
            </w:r>
          </w:p>
          <w:p w14:paraId="39D94CD1" w14:textId="77777777" w:rsidR="00692F21" w:rsidRPr="00304A1E" w:rsidRDefault="00692F21" w:rsidP="002D3889">
            <w:pPr>
              <w:ind w:left="708"/>
              <w:rPr>
                <w:color w:val="35363F"/>
                <w:shd w:val="clear" w:color="auto" w:fill="FFFFFF"/>
              </w:rPr>
            </w:pPr>
            <w:r w:rsidRPr="00304A1E">
              <w:rPr>
                <w:color w:val="35363F"/>
                <w:shd w:val="clear" w:color="auto" w:fill="FFFFFF"/>
              </w:rPr>
              <w:t>- A guarded posture,</w:t>
            </w:r>
          </w:p>
          <w:p w14:paraId="6064BAA7" w14:textId="77777777" w:rsidR="00692F21" w:rsidRPr="00304A1E" w:rsidRDefault="00692F21" w:rsidP="002D3889">
            <w:pPr>
              <w:ind w:left="708"/>
              <w:rPr>
                <w:color w:val="35363F"/>
                <w:shd w:val="clear" w:color="auto" w:fill="FFFFFF"/>
              </w:rPr>
            </w:pPr>
            <w:r w:rsidRPr="00304A1E">
              <w:rPr>
                <w:color w:val="35363F"/>
                <w:shd w:val="clear" w:color="auto" w:fill="FFFFFF"/>
              </w:rPr>
              <w:t>- Moving as a block,</w:t>
            </w:r>
          </w:p>
          <w:p w14:paraId="13597283" w14:textId="77777777" w:rsidR="00692F21" w:rsidRPr="00845602" w:rsidRDefault="00692F21" w:rsidP="002D3889">
            <w:pPr>
              <w:ind w:left="708"/>
              <w:rPr>
                <w:color w:val="35363F"/>
                <w:shd w:val="clear" w:color="auto" w:fill="FFFFFF"/>
                <w:lang w:val="fr-FR"/>
              </w:rPr>
            </w:pPr>
            <w:r w:rsidRPr="00845602">
              <w:rPr>
                <w:color w:val="35363F"/>
                <w:shd w:val="clear" w:color="auto" w:fill="FFFFFF"/>
                <w:lang w:val="fr-FR"/>
              </w:rPr>
              <w:t>- Verbal/</w:t>
            </w:r>
            <w:proofErr w:type="spellStart"/>
            <w:r w:rsidRPr="00845602">
              <w:rPr>
                <w:color w:val="35363F"/>
                <w:shd w:val="clear" w:color="auto" w:fill="FFFFFF"/>
                <w:lang w:val="fr-FR"/>
              </w:rPr>
              <w:t>paraverbal</w:t>
            </w:r>
            <w:proofErr w:type="spellEnd"/>
            <w:r w:rsidRPr="00845602">
              <w:rPr>
                <w:color w:val="35363F"/>
                <w:shd w:val="clear" w:color="auto" w:fill="FFFFFF"/>
                <w:lang w:val="fr-FR"/>
              </w:rPr>
              <w:t xml:space="preserve"> pain expressions (</w:t>
            </w:r>
            <w:proofErr w:type="spellStart"/>
            <w:r w:rsidRPr="00845602">
              <w:rPr>
                <w:color w:val="35363F"/>
                <w:shd w:val="clear" w:color="auto" w:fill="FFFFFF"/>
                <w:lang w:val="fr-FR"/>
              </w:rPr>
              <w:t>e.g</w:t>
            </w:r>
            <w:proofErr w:type="spellEnd"/>
            <w:r w:rsidRPr="00845602">
              <w:rPr>
                <w:color w:val="35363F"/>
                <w:shd w:val="clear" w:color="auto" w:fill="FFFFFF"/>
                <w:lang w:val="fr-FR"/>
              </w:rPr>
              <w:t xml:space="preserve">. </w:t>
            </w:r>
            <w:proofErr w:type="spellStart"/>
            <w:r w:rsidRPr="00845602">
              <w:rPr>
                <w:color w:val="35363F"/>
                <w:shd w:val="clear" w:color="auto" w:fill="FFFFFF"/>
                <w:lang w:val="fr-FR"/>
              </w:rPr>
              <w:t>grunts</w:t>
            </w:r>
            <w:proofErr w:type="spellEnd"/>
            <w:r w:rsidRPr="00845602">
              <w:rPr>
                <w:color w:val="35363F"/>
                <w:shd w:val="clear" w:color="auto" w:fill="FFFFFF"/>
                <w:lang w:val="fr-FR"/>
              </w:rPr>
              <w:t xml:space="preserve">, </w:t>
            </w:r>
            <w:proofErr w:type="spellStart"/>
            <w:r w:rsidRPr="00845602">
              <w:rPr>
                <w:color w:val="35363F"/>
                <w:shd w:val="clear" w:color="auto" w:fill="FFFFFF"/>
                <w:lang w:val="fr-FR"/>
              </w:rPr>
              <w:t>sighs</w:t>
            </w:r>
            <w:proofErr w:type="spellEnd"/>
            <w:r w:rsidRPr="00845602">
              <w:rPr>
                <w:color w:val="35363F"/>
                <w:shd w:val="clear" w:color="auto" w:fill="FFFFFF"/>
                <w:lang w:val="fr-FR"/>
              </w:rPr>
              <w:t>).</w:t>
            </w:r>
          </w:p>
          <w:p w14:paraId="698AB6E5" w14:textId="77777777" w:rsidR="00692F21" w:rsidRPr="00845602" w:rsidRDefault="00692F21" w:rsidP="002D3889">
            <w:pPr>
              <w:ind w:left="708"/>
              <w:rPr>
                <w:color w:val="35363F"/>
                <w:shd w:val="clear" w:color="auto" w:fill="FFFFFF"/>
                <w:lang w:val="fr-FR"/>
              </w:rPr>
            </w:pPr>
          </w:p>
        </w:tc>
      </w:tr>
    </w:tbl>
    <w:p w14:paraId="11880824" w14:textId="77777777" w:rsidR="00692F21" w:rsidRPr="00304A1E" w:rsidRDefault="00692F21" w:rsidP="00692F21">
      <w:pPr>
        <w:rPr>
          <w:b/>
          <w:color w:val="35363F"/>
          <w:u w:val="single"/>
          <w:shd w:val="clear" w:color="auto" w:fill="FFFFFF"/>
        </w:rPr>
      </w:pPr>
    </w:p>
    <w:p w14:paraId="2AAD18D5" w14:textId="77777777" w:rsidR="00692F21" w:rsidRPr="00304A1E" w:rsidRDefault="00692F21" w:rsidP="00692F21">
      <w:pPr>
        <w:rPr>
          <w:b/>
          <w:color w:val="35363F"/>
          <w:shd w:val="clear" w:color="auto" w:fill="FFFFFF"/>
          <w:lang w:val="en-US"/>
        </w:rPr>
      </w:pPr>
      <w:r w:rsidRPr="00304A1E">
        <w:rPr>
          <w:b/>
          <w:color w:val="35363F"/>
          <w:u w:val="single"/>
          <w:shd w:val="clear" w:color="auto" w:fill="FFFFFF"/>
          <w:lang w:val="en-US"/>
        </w:rPr>
        <w:t>Item 5</w:t>
      </w:r>
      <w:r w:rsidRPr="00304A1E">
        <w:rPr>
          <w:b/>
          <w:color w:val="35363F"/>
          <w:shd w:val="clear" w:color="auto" w:fill="FFFFFF"/>
          <w:lang w:val="en-US"/>
        </w:rPr>
        <w:t>: Contextual drivers</w:t>
      </w:r>
    </w:p>
    <w:p w14:paraId="4D9E6F5B" w14:textId="77777777" w:rsidR="00692F21" w:rsidRPr="00304A1E" w:rsidRDefault="00692F21" w:rsidP="00692F21">
      <w:pPr>
        <w:rPr>
          <w:color w:val="35363F"/>
          <w:shd w:val="clear" w:color="auto" w:fill="FFFFFF"/>
          <w:lang w:val="en-US"/>
        </w:rPr>
      </w:pPr>
    </w:p>
    <w:p w14:paraId="5222D6F1"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roofErr w:type="gramStart"/>
      <w:r w:rsidRPr="00304A1E">
        <w:rPr>
          <w:b/>
          <w:color w:val="35363F"/>
          <w:shd w:val="clear" w:color="auto" w:fill="FFFFFF"/>
          <w:lang w:val="en-US"/>
        </w:rPr>
        <w:t>O</w:t>
      </w:r>
      <w:r w:rsidRPr="00304A1E">
        <w:rPr>
          <w:color w:val="35363F"/>
          <w:shd w:val="clear" w:color="auto" w:fill="FFFFFF"/>
          <w:lang w:val="en-US"/>
        </w:rPr>
        <w:t> :</w:t>
      </w:r>
      <w:proofErr w:type="gramEnd"/>
      <w:r w:rsidRPr="00304A1E">
        <w:rPr>
          <w:color w:val="35363F"/>
          <w:shd w:val="clear" w:color="auto" w:fill="FFFFFF"/>
          <w:lang w:val="en-US"/>
        </w:rPr>
        <w:t xml:space="preserve"> □ No occupational or social factor identified.</w:t>
      </w:r>
    </w:p>
    <w:p w14:paraId="1D9CB013"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
    <w:p w14:paraId="1F1B782F" w14:textId="77777777" w:rsidR="00692F21" w:rsidRPr="00304A1E" w:rsidRDefault="00692F21" w:rsidP="00692F21">
      <w:pPr>
        <w:pBdr>
          <w:top w:val="single" w:sz="4" w:space="1" w:color="auto"/>
          <w:left w:val="single" w:sz="4" w:space="4" w:color="auto"/>
          <w:bottom w:val="single" w:sz="4" w:space="1" w:color="auto"/>
          <w:right w:val="single" w:sz="4" w:space="4" w:color="auto"/>
        </w:pBdr>
        <w:shd w:val="clear" w:color="auto" w:fill="FFFFFF"/>
        <w:rPr>
          <w:color w:val="35363F"/>
          <w:shd w:val="clear" w:color="auto" w:fill="FFFFFF"/>
          <w:lang w:val="en-US"/>
        </w:rPr>
      </w:pPr>
      <w:proofErr w:type="gramStart"/>
      <w:r w:rsidRPr="00304A1E">
        <w:rPr>
          <w:b/>
          <w:bCs/>
          <w:color w:val="35363F"/>
          <w:lang w:val="en-US" w:eastAsia="en-CA"/>
        </w:rPr>
        <w:t>A :</w:t>
      </w:r>
      <w:proofErr w:type="gramEnd"/>
      <w:r w:rsidRPr="00304A1E">
        <w:rPr>
          <w:bCs/>
          <w:color w:val="35363F"/>
          <w:lang w:val="en-US" w:eastAsia="en-CA"/>
        </w:rPr>
        <w:t xml:space="preserve"> </w:t>
      </w:r>
      <w:r w:rsidRPr="00304A1E">
        <w:rPr>
          <w:color w:val="35363F"/>
          <w:shd w:val="clear" w:color="auto" w:fill="FFFFFF"/>
          <w:lang w:val="en-US"/>
        </w:rPr>
        <w:t xml:space="preserve">□ score &gt;49 on the </w:t>
      </w:r>
      <w:proofErr w:type="spellStart"/>
      <w:r w:rsidRPr="00304A1E">
        <w:rPr>
          <w:color w:val="35363F"/>
          <w:shd w:val="clear" w:color="auto" w:fill="FFFFFF"/>
          <w:lang w:val="en-US"/>
        </w:rPr>
        <w:t>Örebro</w:t>
      </w:r>
      <w:proofErr w:type="spellEnd"/>
    </w:p>
    <w:p w14:paraId="7BDE6E26" w14:textId="77777777" w:rsidR="00692F21" w:rsidRPr="00304A1E" w:rsidRDefault="00692F21" w:rsidP="00692F21">
      <w:pPr>
        <w:pBdr>
          <w:top w:val="single" w:sz="4" w:space="1" w:color="auto"/>
          <w:left w:val="single" w:sz="4" w:space="4" w:color="auto"/>
          <w:bottom w:val="single" w:sz="4" w:space="1" w:color="auto"/>
          <w:right w:val="single" w:sz="4" w:space="4" w:color="auto"/>
        </w:pBdr>
        <w:shd w:val="clear" w:color="auto" w:fill="FFFFFF"/>
        <w:jc w:val="center"/>
        <w:rPr>
          <w:b/>
          <w:color w:val="35363F"/>
          <w:shd w:val="clear" w:color="auto" w:fill="FFFFFF"/>
          <w:lang w:val="en-US"/>
        </w:rPr>
      </w:pPr>
      <w:r w:rsidRPr="00304A1E">
        <w:rPr>
          <w:b/>
          <w:color w:val="35363F"/>
          <w:shd w:val="clear" w:color="auto" w:fill="FFFFFF"/>
          <w:lang w:val="en-US"/>
        </w:rPr>
        <w:t>OR</w:t>
      </w:r>
    </w:p>
    <w:p w14:paraId="1F34A829" w14:textId="77777777" w:rsidR="00692F21" w:rsidRPr="00304A1E" w:rsidRDefault="00692F21" w:rsidP="00692F21">
      <w:pPr>
        <w:pBdr>
          <w:top w:val="single" w:sz="4" w:space="1" w:color="auto"/>
          <w:left w:val="single" w:sz="4" w:space="4" w:color="auto"/>
          <w:bottom w:val="single" w:sz="4" w:space="1" w:color="auto"/>
          <w:right w:val="single" w:sz="4" w:space="4" w:color="auto"/>
        </w:pBdr>
        <w:shd w:val="clear" w:color="auto" w:fill="FFFFFF"/>
        <w:rPr>
          <w:color w:val="35363F"/>
          <w:shd w:val="clear" w:color="auto" w:fill="FFFFFF"/>
          <w:lang w:val="en-US"/>
        </w:rPr>
      </w:pPr>
      <w:r w:rsidRPr="00304A1E">
        <w:rPr>
          <w:color w:val="35363F"/>
          <w:shd w:val="clear" w:color="auto" w:fill="FFFFFF"/>
          <w:lang w:val="en-US"/>
        </w:rPr>
        <w:t xml:space="preserve">□ The patient is on </w:t>
      </w:r>
      <w:r w:rsidRPr="00304A1E">
        <w:rPr>
          <w:color w:val="35363F"/>
          <w:u w:val="single"/>
          <w:shd w:val="clear" w:color="auto" w:fill="FFFFFF"/>
          <w:lang w:val="en-US"/>
        </w:rPr>
        <w:t>sick leave (total or partial)</w:t>
      </w:r>
      <w:r w:rsidRPr="00304A1E">
        <w:rPr>
          <w:color w:val="35363F"/>
          <w:shd w:val="clear" w:color="auto" w:fill="FFFFFF"/>
          <w:lang w:val="en-US"/>
        </w:rPr>
        <w:t xml:space="preserve"> (or unable to participate in one of his/her occupations if he/she is retired or unemployed) and </w:t>
      </w:r>
      <w:r w:rsidRPr="00304A1E">
        <w:rPr>
          <w:color w:val="35363F"/>
          <w:u w:val="single"/>
          <w:shd w:val="clear" w:color="auto" w:fill="FFFFFF"/>
          <w:lang w:val="en-US"/>
        </w:rPr>
        <w:t>foresees obstacles for his/her return-to-work/occupation</w:t>
      </w:r>
      <w:r w:rsidRPr="00304A1E">
        <w:rPr>
          <w:color w:val="35363F"/>
          <w:shd w:val="clear" w:color="auto" w:fill="FFFFFF"/>
          <w:lang w:val="en-US"/>
        </w:rPr>
        <w:t xml:space="preserve"> such as:</w:t>
      </w:r>
    </w:p>
    <w:p w14:paraId="4223E637" w14:textId="77777777" w:rsidR="00692F21" w:rsidRPr="00304A1E" w:rsidRDefault="00692F21" w:rsidP="00692F21">
      <w:pPr>
        <w:pBdr>
          <w:top w:val="single" w:sz="4" w:space="1" w:color="auto"/>
          <w:left w:val="single" w:sz="4" w:space="4" w:color="auto"/>
          <w:bottom w:val="single" w:sz="4" w:space="1" w:color="auto"/>
          <w:right w:val="single" w:sz="4" w:space="4" w:color="auto"/>
        </w:pBdr>
        <w:shd w:val="clear" w:color="auto" w:fill="FFFFFF"/>
        <w:ind w:firstLine="708"/>
        <w:rPr>
          <w:color w:val="35363F"/>
          <w:shd w:val="clear" w:color="auto" w:fill="FFFFFF"/>
          <w:lang w:val="en-US"/>
        </w:rPr>
      </w:pPr>
      <w:r w:rsidRPr="00304A1E">
        <w:rPr>
          <w:color w:val="35363F"/>
          <w:shd w:val="clear" w:color="auto" w:fill="FFFFFF"/>
          <w:lang w:val="en-US"/>
        </w:rPr>
        <w:t>- Rigid internal return-to-work/occupation regulations,</w:t>
      </w:r>
    </w:p>
    <w:p w14:paraId="7643A418" w14:textId="77777777" w:rsidR="00692F21" w:rsidRPr="00304A1E" w:rsidRDefault="00692F21" w:rsidP="00692F21">
      <w:pPr>
        <w:pBdr>
          <w:top w:val="single" w:sz="4" w:space="1" w:color="auto"/>
          <w:left w:val="single" w:sz="4" w:space="4" w:color="auto"/>
          <w:bottom w:val="single" w:sz="4" w:space="1" w:color="auto"/>
          <w:right w:val="single" w:sz="4" w:space="4" w:color="auto"/>
        </w:pBdr>
        <w:shd w:val="clear" w:color="auto" w:fill="FFFFFF"/>
        <w:ind w:firstLine="708"/>
        <w:rPr>
          <w:color w:val="35363F"/>
          <w:shd w:val="clear" w:color="auto" w:fill="FFFFFF"/>
          <w:lang w:val="en-US"/>
        </w:rPr>
      </w:pPr>
      <w:r w:rsidRPr="00304A1E">
        <w:rPr>
          <w:color w:val="35363F"/>
          <w:shd w:val="clear" w:color="auto" w:fill="FFFFFF"/>
          <w:lang w:val="en-US"/>
        </w:rPr>
        <w:t>- Perception of heavy work/occupation,</w:t>
      </w:r>
    </w:p>
    <w:p w14:paraId="1BFB1DF0" w14:textId="77777777" w:rsidR="00692F21" w:rsidRPr="00304A1E" w:rsidRDefault="00692F21" w:rsidP="00692F21">
      <w:pPr>
        <w:pBdr>
          <w:top w:val="single" w:sz="4" w:space="1" w:color="auto"/>
          <w:left w:val="single" w:sz="4" w:space="4" w:color="auto"/>
          <w:bottom w:val="single" w:sz="4" w:space="1" w:color="auto"/>
          <w:right w:val="single" w:sz="4" w:space="4" w:color="auto"/>
        </w:pBdr>
        <w:shd w:val="clear" w:color="auto" w:fill="FFFFFF"/>
        <w:ind w:firstLine="708"/>
        <w:rPr>
          <w:color w:val="35363F"/>
          <w:shd w:val="clear" w:color="auto" w:fill="FFFFFF"/>
          <w:lang w:val="en-US"/>
        </w:rPr>
      </w:pPr>
      <w:r w:rsidRPr="00304A1E">
        <w:rPr>
          <w:color w:val="35363F"/>
          <w:shd w:val="clear" w:color="auto" w:fill="FFFFFF"/>
          <w:lang w:val="en-US"/>
        </w:rPr>
        <w:t>- High job/occupation stress,</w:t>
      </w:r>
    </w:p>
    <w:p w14:paraId="0BB8455A" w14:textId="77777777" w:rsidR="00692F21" w:rsidRPr="00304A1E" w:rsidRDefault="00692F21" w:rsidP="00692F21">
      <w:pPr>
        <w:pBdr>
          <w:top w:val="single" w:sz="4" w:space="1" w:color="auto"/>
          <w:left w:val="single" w:sz="4" w:space="4" w:color="auto"/>
          <w:bottom w:val="single" w:sz="4" w:space="1" w:color="auto"/>
          <w:right w:val="single" w:sz="4" w:space="4" w:color="auto"/>
        </w:pBdr>
        <w:shd w:val="clear" w:color="auto" w:fill="FFFFFF"/>
        <w:ind w:firstLine="708"/>
        <w:rPr>
          <w:color w:val="35363F"/>
          <w:shd w:val="clear" w:color="auto" w:fill="FFFFFF"/>
          <w:lang w:val="en-US"/>
        </w:rPr>
      </w:pPr>
      <w:r w:rsidRPr="00304A1E">
        <w:rPr>
          <w:color w:val="35363F"/>
          <w:shd w:val="clear" w:color="auto" w:fill="FFFFFF"/>
          <w:lang w:val="en-US"/>
        </w:rPr>
        <w:t>- Low job/occupation satisfaction.</w:t>
      </w:r>
    </w:p>
    <w:p w14:paraId="374933E9"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
    <w:p w14:paraId="0E593D8D"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proofErr w:type="gramStart"/>
      <w:r w:rsidRPr="00304A1E">
        <w:rPr>
          <w:b/>
          <w:color w:val="35363F"/>
          <w:shd w:val="clear" w:color="auto" w:fill="FFFFFF"/>
          <w:lang w:val="en-US"/>
        </w:rPr>
        <w:t>B</w:t>
      </w:r>
      <w:r w:rsidRPr="00304A1E">
        <w:rPr>
          <w:color w:val="35363F"/>
          <w:shd w:val="clear" w:color="auto" w:fill="FFFFFF"/>
          <w:lang w:val="en-US"/>
        </w:rPr>
        <w:t> :</w:t>
      </w:r>
      <w:proofErr w:type="gramEnd"/>
      <w:r w:rsidRPr="00304A1E">
        <w:rPr>
          <w:color w:val="35363F"/>
          <w:shd w:val="clear" w:color="auto" w:fill="FFFFFF"/>
          <w:lang w:val="en-US"/>
        </w:rPr>
        <w:t xml:space="preserve"> □ The patient CANNOT rely on the </w:t>
      </w:r>
      <w:r w:rsidRPr="00304A1E">
        <w:rPr>
          <w:color w:val="35363F"/>
          <w:u w:val="single"/>
          <w:shd w:val="clear" w:color="auto" w:fill="FFFFFF"/>
          <w:lang w:val="en-US"/>
        </w:rPr>
        <w:t>presence of a social support</w:t>
      </w:r>
      <w:r w:rsidRPr="00304A1E">
        <w:rPr>
          <w:color w:val="35363F"/>
          <w:shd w:val="clear" w:color="auto" w:fill="FFFFFF"/>
          <w:lang w:val="en-US"/>
        </w:rPr>
        <w:t xml:space="preserve"> (family and friends) or </w:t>
      </w:r>
      <w:r w:rsidRPr="00304A1E">
        <w:rPr>
          <w:color w:val="35363F"/>
          <w:u w:val="single"/>
          <w:shd w:val="clear" w:color="auto" w:fill="FFFFFF"/>
          <w:lang w:val="en-US"/>
        </w:rPr>
        <w:t>professional</w:t>
      </w:r>
      <w:r w:rsidRPr="00304A1E">
        <w:rPr>
          <w:color w:val="35363F"/>
          <w:shd w:val="clear" w:color="auto" w:fill="FFFFFF"/>
          <w:lang w:val="en-US"/>
        </w:rPr>
        <w:t xml:space="preserve"> (employer and colleagues) or </w:t>
      </w:r>
      <w:r w:rsidRPr="00304A1E">
        <w:rPr>
          <w:color w:val="35363F"/>
          <w:u w:val="single"/>
          <w:shd w:val="clear" w:color="auto" w:fill="FFFFFF"/>
          <w:lang w:val="en-US"/>
        </w:rPr>
        <w:t>caregivers facilitating his/her rehabilitation process</w:t>
      </w:r>
      <w:r w:rsidRPr="00304A1E">
        <w:rPr>
          <w:color w:val="35363F"/>
          <w:shd w:val="clear" w:color="auto" w:fill="FFFFFF"/>
          <w:lang w:val="en-US"/>
        </w:rPr>
        <w:t xml:space="preserve"> (positive and empathetic attitude towards his/her condition)</w:t>
      </w:r>
    </w:p>
    <w:p w14:paraId="109AFDC7" w14:textId="77777777" w:rsidR="00692F21" w:rsidRPr="00304A1E" w:rsidRDefault="00692F21" w:rsidP="00692F21">
      <w:pPr>
        <w:pBdr>
          <w:top w:val="single" w:sz="4" w:space="1" w:color="auto"/>
          <w:left w:val="single" w:sz="4" w:space="4" w:color="auto"/>
          <w:bottom w:val="single" w:sz="4" w:space="1" w:color="auto"/>
          <w:right w:val="single" w:sz="4" w:space="4" w:color="auto"/>
        </w:pBdr>
        <w:jc w:val="center"/>
        <w:rPr>
          <w:b/>
          <w:color w:val="35363F"/>
          <w:shd w:val="clear" w:color="auto" w:fill="FFFFFF"/>
          <w:lang w:val="en-US"/>
        </w:rPr>
      </w:pPr>
      <w:r w:rsidRPr="00304A1E">
        <w:rPr>
          <w:b/>
          <w:color w:val="35363F"/>
          <w:shd w:val="clear" w:color="auto" w:fill="FFFFFF"/>
          <w:lang w:val="en-US"/>
        </w:rPr>
        <w:t>OR</w:t>
      </w:r>
    </w:p>
    <w:p w14:paraId="25066D92"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r w:rsidRPr="00304A1E">
        <w:rPr>
          <w:color w:val="35363F"/>
          <w:shd w:val="clear" w:color="auto" w:fill="FFFFFF"/>
          <w:lang w:val="en-US"/>
        </w:rPr>
        <w:t xml:space="preserve">□ The patient is </w:t>
      </w:r>
      <w:r w:rsidRPr="00304A1E">
        <w:rPr>
          <w:color w:val="35363F"/>
          <w:u w:val="single"/>
          <w:shd w:val="clear" w:color="auto" w:fill="FFFFFF"/>
          <w:lang w:val="en-US"/>
        </w:rPr>
        <w:t>confronted with at least one element related to the social context</w:t>
      </w:r>
      <w:r w:rsidRPr="00304A1E">
        <w:rPr>
          <w:color w:val="35363F"/>
          <w:shd w:val="clear" w:color="auto" w:fill="FFFFFF"/>
          <w:lang w:val="en-US"/>
        </w:rPr>
        <w:t xml:space="preserve"> among the following list:</w:t>
      </w:r>
    </w:p>
    <w:p w14:paraId="02A64F50"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r w:rsidRPr="00304A1E">
        <w:rPr>
          <w:color w:val="35363F"/>
          <w:shd w:val="clear" w:color="auto" w:fill="FFFFFF"/>
          <w:lang w:val="en-US"/>
        </w:rPr>
        <w:tab/>
        <w:t>- Negative experience during a previous episode of care,</w:t>
      </w:r>
    </w:p>
    <w:p w14:paraId="413D584D"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shd w:val="clear" w:color="auto" w:fill="FFFFFF"/>
          <w:lang w:val="en-US"/>
        </w:rPr>
      </w:pPr>
      <w:r w:rsidRPr="00304A1E">
        <w:rPr>
          <w:color w:val="35363F"/>
          <w:shd w:val="clear" w:color="auto" w:fill="FFFFFF"/>
          <w:lang w:val="en-US"/>
        </w:rPr>
        <w:tab/>
        <w:t>- Restricted or non-existent access to the required care,</w:t>
      </w:r>
    </w:p>
    <w:p w14:paraId="69714A34" w14:textId="77777777" w:rsidR="00692F21" w:rsidRPr="00304A1E" w:rsidRDefault="00692F21" w:rsidP="00692F21">
      <w:pPr>
        <w:pBdr>
          <w:top w:val="single" w:sz="4" w:space="1" w:color="auto"/>
          <w:left w:val="single" w:sz="4" w:space="4" w:color="auto"/>
          <w:bottom w:val="single" w:sz="4" w:space="1" w:color="auto"/>
          <w:right w:val="single" w:sz="4" w:space="4" w:color="auto"/>
        </w:pBdr>
        <w:rPr>
          <w:color w:val="35363F"/>
          <w:u w:val="single"/>
          <w:shd w:val="clear" w:color="auto" w:fill="FFFFFF"/>
          <w:lang w:val="en-US"/>
        </w:rPr>
      </w:pPr>
      <w:r w:rsidRPr="00304A1E">
        <w:rPr>
          <w:color w:val="35363F"/>
          <w:shd w:val="clear" w:color="auto" w:fill="FFFFFF"/>
          <w:lang w:val="en-US"/>
        </w:rPr>
        <w:tab/>
        <w:t xml:space="preserve">- Communication barriers (e.g., language, culture, difficulty telling his/her medical </w:t>
      </w:r>
      <w:r>
        <w:rPr>
          <w:color w:val="35363F"/>
          <w:shd w:val="clear" w:color="auto" w:fill="FFFFFF"/>
          <w:lang w:val="en-US"/>
        </w:rPr>
        <w:t xml:space="preserve">       </w:t>
      </w:r>
      <w:r w:rsidRPr="00304A1E">
        <w:rPr>
          <w:color w:val="35363F"/>
          <w:shd w:val="clear" w:color="auto" w:fill="FFFFFF"/>
          <w:lang w:val="en-US"/>
        </w:rPr>
        <w:t>history).</w:t>
      </w:r>
    </w:p>
    <w:p w14:paraId="3A38A1A1" w14:textId="77777777" w:rsidR="00692F21" w:rsidRPr="00304A1E" w:rsidRDefault="00692F21" w:rsidP="00692F21">
      <w:pPr>
        <w:rPr>
          <w:b/>
          <w:bCs/>
          <w:color w:val="35363F"/>
          <w:shd w:val="clear" w:color="auto" w:fill="FFFFFF"/>
          <w:lang w:val="en-US"/>
        </w:rPr>
      </w:pPr>
    </w:p>
    <w:p w14:paraId="6B627051" w14:textId="77777777" w:rsidR="00692F21" w:rsidRPr="00692F21" w:rsidRDefault="00692F21" w:rsidP="00692F21">
      <w:pPr>
        <w:rPr>
          <w:lang w:val="en-US"/>
        </w:rPr>
      </w:pPr>
    </w:p>
    <w:sectPr w:rsidR="00692F21" w:rsidRPr="00692F21" w:rsidSect="00E02B2B">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59B47" w14:textId="77777777" w:rsidR="00FF7B4C" w:rsidRDefault="00FF7B4C" w:rsidP="00FF3B54">
      <w:r>
        <w:separator/>
      </w:r>
    </w:p>
  </w:endnote>
  <w:endnote w:type="continuationSeparator" w:id="0">
    <w:p w14:paraId="53EB1DC3" w14:textId="77777777" w:rsidR="00FF7B4C" w:rsidRDefault="00FF7B4C" w:rsidP="00FF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CC1B" w14:textId="77777777" w:rsidR="00FF3B54" w:rsidRDefault="00FF3B5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52D76" w14:textId="77777777" w:rsidR="006E10A5" w:rsidRDefault="006E10A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2DA9D" w14:textId="77777777" w:rsidR="00E02B2B" w:rsidRDefault="00E02B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D5312" w14:textId="77777777" w:rsidR="00FF7B4C" w:rsidRDefault="00FF7B4C" w:rsidP="00FF3B54">
      <w:r>
        <w:separator/>
      </w:r>
    </w:p>
  </w:footnote>
  <w:footnote w:type="continuationSeparator" w:id="0">
    <w:p w14:paraId="4A84AA8F" w14:textId="77777777" w:rsidR="00FF7B4C" w:rsidRDefault="00FF7B4C" w:rsidP="00FF3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D73D4" w14:textId="77777777" w:rsidR="00FF3B54" w:rsidRDefault="00FF3B5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41947" w14:textId="77777777" w:rsidR="006E10A5" w:rsidRDefault="006E10A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9C348" w14:textId="77777777" w:rsidR="00E02B2B" w:rsidRDefault="00E02B2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D67B2"/>
    <w:multiLevelType w:val="hybridMultilevel"/>
    <w:tmpl w:val="C6621ADC"/>
    <w:lvl w:ilvl="0" w:tplc="FFFFFFFF">
      <w:start w:val="1"/>
      <w:numFmt w:val="bullet"/>
      <w:lvlText w:val=""/>
      <w:lvlJc w:val="left"/>
      <w:pPr>
        <w:ind w:left="360" w:hanging="360"/>
      </w:pPr>
      <w:rPr>
        <w:rFonts w:ascii="Symbol" w:hAnsi="Symbol" w:hint="default"/>
      </w:rPr>
    </w:lvl>
    <w:lvl w:ilvl="1" w:tplc="9FA03B64">
      <w:start w:val="1"/>
      <w:numFmt w:val="bullet"/>
      <w:lvlText w:val="•"/>
      <w:lvlJc w:val="left"/>
      <w:pPr>
        <w:tabs>
          <w:tab w:val="num" w:pos="1080"/>
        </w:tabs>
        <w:ind w:left="1080" w:hanging="360"/>
      </w:pPr>
      <w:rPr>
        <w:rFonts w:ascii="Times New Roman" w:hAnsi="Times New Roman" w:hint="default"/>
      </w:rPr>
    </w:lvl>
    <w:lvl w:ilvl="2" w:tplc="CCB48E48" w:tentative="1">
      <w:start w:val="1"/>
      <w:numFmt w:val="bullet"/>
      <w:lvlText w:val="•"/>
      <w:lvlJc w:val="left"/>
      <w:pPr>
        <w:tabs>
          <w:tab w:val="num" w:pos="1800"/>
        </w:tabs>
        <w:ind w:left="1800" w:hanging="360"/>
      </w:pPr>
      <w:rPr>
        <w:rFonts w:ascii="Times New Roman" w:hAnsi="Times New Roman" w:hint="default"/>
      </w:rPr>
    </w:lvl>
    <w:lvl w:ilvl="3" w:tplc="CBC0FE02" w:tentative="1">
      <w:start w:val="1"/>
      <w:numFmt w:val="bullet"/>
      <w:lvlText w:val="•"/>
      <w:lvlJc w:val="left"/>
      <w:pPr>
        <w:tabs>
          <w:tab w:val="num" w:pos="2520"/>
        </w:tabs>
        <w:ind w:left="2520" w:hanging="360"/>
      </w:pPr>
      <w:rPr>
        <w:rFonts w:ascii="Times New Roman" w:hAnsi="Times New Roman" w:hint="default"/>
      </w:rPr>
    </w:lvl>
    <w:lvl w:ilvl="4" w:tplc="55C49F78" w:tentative="1">
      <w:start w:val="1"/>
      <w:numFmt w:val="bullet"/>
      <w:lvlText w:val="•"/>
      <w:lvlJc w:val="left"/>
      <w:pPr>
        <w:tabs>
          <w:tab w:val="num" w:pos="3240"/>
        </w:tabs>
        <w:ind w:left="3240" w:hanging="360"/>
      </w:pPr>
      <w:rPr>
        <w:rFonts w:ascii="Times New Roman" w:hAnsi="Times New Roman" w:hint="default"/>
      </w:rPr>
    </w:lvl>
    <w:lvl w:ilvl="5" w:tplc="49909718" w:tentative="1">
      <w:start w:val="1"/>
      <w:numFmt w:val="bullet"/>
      <w:lvlText w:val="•"/>
      <w:lvlJc w:val="left"/>
      <w:pPr>
        <w:tabs>
          <w:tab w:val="num" w:pos="3960"/>
        </w:tabs>
        <w:ind w:left="3960" w:hanging="360"/>
      </w:pPr>
      <w:rPr>
        <w:rFonts w:ascii="Times New Roman" w:hAnsi="Times New Roman" w:hint="default"/>
      </w:rPr>
    </w:lvl>
    <w:lvl w:ilvl="6" w:tplc="DAC69AA0" w:tentative="1">
      <w:start w:val="1"/>
      <w:numFmt w:val="bullet"/>
      <w:lvlText w:val="•"/>
      <w:lvlJc w:val="left"/>
      <w:pPr>
        <w:tabs>
          <w:tab w:val="num" w:pos="4680"/>
        </w:tabs>
        <w:ind w:left="4680" w:hanging="360"/>
      </w:pPr>
      <w:rPr>
        <w:rFonts w:ascii="Times New Roman" w:hAnsi="Times New Roman" w:hint="default"/>
      </w:rPr>
    </w:lvl>
    <w:lvl w:ilvl="7" w:tplc="8B966CA2" w:tentative="1">
      <w:start w:val="1"/>
      <w:numFmt w:val="bullet"/>
      <w:lvlText w:val="•"/>
      <w:lvlJc w:val="left"/>
      <w:pPr>
        <w:tabs>
          <w:tab w:val="num" w:pos="5400"/>
        </w:tabs>
        <w:ind w:left="5400" w:hanging="360"/>
      </w:pPr>
      <w:rPr>
        <w:rFonts w:ascii="Times New Roman" w:hAnsi="Times New Roman" w:hint="default"/>
      </w:rPr>
    </w:lvl>
    <w:lvl w:ilvl="8" w:tplc="03205B4E" w:tentative="1">
      <w:start w:val="1"/>
      <w:numFmt w:val="bullet"/>
      <w:lvlText w:val="•"/>
      <w:lvlJc w:val="left"/>
      <w:pPr>
        <w:tabs>
          <w:tab w:val="num" w:pos="6120"/>
        </w:tabs>
        <w:ind w:left="6120" w:hanging="360"/>
      </w:pPr>
      <w:rPr>
        <w:rFonts w:ascii="Times New Roman" w:hAnsi="Times New Roman" w:hint="default"/>
      </w:rPr>
    </w:lvl>
  </w:abstractNum>
  <w:abstractNum w:abstractNumId="1" w15:restartNumberingAfterBreak="0">
    <w:nsid w:val="1B0D65F8"/>
    <w:multiLevelType w:val="hybridMultilevel"/>
    <w:tmpl w:val="B1D60EBC"/>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FF4C77"/>
    <w:multiLevelType w:val="hybridMultilevel"/>
    <w:tmpl w:val="C18A625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44AE7F06"/>
    <w:multiLevelType w:val="hybridMultilevel"/>
    <w:tmpl w:val="FC6E9B7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48B63E5C"/>
    <w:multiLevelType w:val="hybridMultilevel"/>
    <w:tmpl w:val="53E4E8B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49CF48F8"/>
    <w:multiLevelType w:val="hybridMultilevel"/>
    <w:tmpl w:val="0EC4F9A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5A913E51"/>
    <w:multiLevelType w:val="hybridMultilevel"/>
    <w:tmpl w:val="B40E2502"/>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5BCA0FCC"/>
    <w:multiLevelType w:val="hybridMultilevel"/>
    <w:tmpl w:val="B99AC3A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CE45CDD"/>
    <w:multiLevelType w:val="hybridMultilevel"/>
    <w:tmpl w:val="9C04AFC2"/>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34942F0"/>
    <w:multiLevelType w:val="hybridMultilevel"/>
    <w:tmpl w:val="40D6CAE2"/>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77B3443"/>
    <w:multiLevelType w:val="hybridMultilevel"/>
    <w:tmpl w:val="D01C4D6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8D8736C"/>
    <w:multiLevelType w:val="hybridMultilevel"/>
    <w:tmpl w:val="B1B020A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7E1E07AB"/>
    <w:multiLevelType w:val="hybridMultilevel"/>
    <w:tmpl w:val="95DED3A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0"/>
  </w:num>
  <w:num w:numId="2">
    <w:abstractNumId w:val="12"/>
  </w:num>
  <w:num w:numId="3">
    <w:abstractNumId w:val="3"/>
  </w:num>
  <w:num w:numId="4">
    <w:abstractNumId w:val="4"/>
  </w:num>
  <w:num w:numId="5">
    <w:abstractNumId w:val="7"/>
  </w:num>
  <w:num w:numId="6">
    <w:abstractNumId w:val="1"/>
  </w:num>
  <w:num w:numId="7">
    <w:abstractNumId w:val="9"/>
  </w:num>
  <w:num w:numId="8">
    <w:abstractNumId w:val="6"/>
  </w:num>
  <w:num w:numId="9">
    <w:abstractNumId w:val="0"/>
  </w:num>
  <w:num w:numId="10">
    <w:abstractNumId w:val="8"/>
  </w:num>
  <w:num w:numId="11">
    <w:abstractNumId w:val="11"/>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937"/>
    <w:rsid w:val="000B7C26"/>
    <w:rsid w:val="000C0DE3"/>
    <w:rsid w:val="000F5948"/>
    <w:rsid w:val="001945D3"/>
    <w:rsid w:val="00195A37"/>
    <w:rsid w:val="001E3230"/>
    <w:rsid w:val="00245A3D"/>
    <w:rsid w:val="00245AA6"/>
    <w:rsid w:val="00273A0A"/>
    <w:rsid w:val="002C3EBB"/>
    <w:rsid w:val="002F07D7"/>
    <w:rsid w:val="00317EAA"/>
    <w:rsid w:val="00352B10"/>
    <w:rsid w:val="00383835"/>
    <w:rsid w:val="00395345"/>
    <w:rsid w:val="003B2919"/>
    <w:rsid w:val="003D4138"/>
    <w:rsid w:val="003E0ECA"/>
    <w:rsid w:val="004076A6"/>
    <w:rsid w:val="00475D68"/>
    <w:rsid w:val="00484ECB"/>
    <w:rsid w:val="00495B3A"/>
    <w:rsid w:val="004A1E48"/>
    <w:rsid w:val="004B504D"/>
    <w:rsid w:val="00565F1C"/>
    <w:rsid w:val="00582766"/>
    <w:rsid w:val="005C4ED8"/>
    <w:rsid w:val="00600B7D"/>
    <w:rsid w:val="00614EB4"/>
    <w:rsid w:val="00620940"/>
    <w:rsid w:val="00660937"/>
    <w:rsid w:val="00670751"/>
    <w:rsid w:val="00692F21"/>
    <w:rsid w:val="006C5EDF"/>
    <w:rsid w:val="006E10A5"/>
    <w:rsid w:val="006E20E0"/>
    <w:rsid w:val="00714F94"/>
    <w:rsid w:val="007168B3"/>
    <w:rsid w:val="00747E4F"/>
    <w:rsid w:val="007707F6"/>
    <w:rsid w:val="007A7CB7"/>
    <w:rsid w:val="007E2942"/>
    <w:rsid w:val="007F3715"/>
    <w:rsid w:val="007F6831"/>
    <w:rsid w:val="00815A6B"/>
    <w:rsid w:val="0081696C"/>
    <w:rsid w:val="008219D1"/>
    <w:rsid w:val="00824AD6"/>
    <w:rsid w:val="008261AD"/>
    <w:rsid w:val="00875D81"/>
    <w:rsid w:val="008821FD"/>
    <w:rsid w:val="008A30E9"/>
    <w:rsid w:val="008A444E"/>
    <w:rsid w:val="008C3B05"/>
    <w:rsid w:val="008D494E"/>
    <w:rsid w:val="008E1FD9"/>
    <w:rsid w:val="0096661E"/>
    <w:rsid w:val="0097216C"/>
    <w:rsid w:val="009D6EDA"/>
    <w:rsid w:val="00A33458"/>
    <w:rsid w:val="00A457F8"/>
    <w:rsid w:val="00A82BEC"/>
    <w:rsid w:val="00A86E35"/>
    <w:rsid w:val="00B64B9C"/>
    <w:rsid w:val="00BE2B62"/>
    <w:rsid w:val="00C80279"/>
    <w:rsid w:val="00CB6F48"/>
    <w:rsid w:val="00CC4828"/>
    <w:rsid w:val="00CE477B"/>
    <w:rsid w:val="00D155AB"/>
    <w:rsid w:val="00D272D6"/>
    <w:rsid w:val="00D302E2"/>
    <w:rsid w:val="00D360C0"/>
    <w:rsid w:val="00D6125E"/>
    <w:rsid w:val="00D87800"/>
    <w:rsid w:val="00DD3FAA"/>
    <w:rsid w:val="00E02B2B"/>
    <w:rsid w:val="00E077E9"/>
    <w:rsid w:val="00E27BEF"/>
    <w:rsid w:val="00E531F0"/>
    <w:rsid w:val="00EF02DE"/>
    <w:rsid w:val="00F0424F"/>
    <w:rsid w:val="00F401A4"/>
    <w:rsid w:val="00F54BDF"/>
    <w:rsid w:val="00F6698C"/>
    <w:rsid w:val="00FD6590"/>
    <w:rsid w:val="00FF3B54"/>
    <w:rsid w:val="00FF78CA"/>
    <w:rsid w:val="00FF7B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B36CE"/>
  <w15:chartTrackingRefBased/>
  <w15:docId w15:val="{067F4CB6-0DE1-194F-B91C-4C7EDD19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96C"/>
    <w:rPr>
      <w:rFonts w:ascii="Times New Roman" w:hAnsi="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81696C"/>
    <w:rPr>
      <w:b/>
      <w:bCs/>
    </w:rPr>
  </w:style>
  <w:style w:type="paragraph" w:styleId="En-tte">
    <w:name w:val="header"/>
    <w:basedOn w:val="Normal"/>
    <w:link w:val="En-tteCar"/>
    <w:uiPriority w:val="99"/>
    <w:unhideWhenUsed/>
    <w:rsid w:val="00FF3B54"/>
    <w:pPr>
      <w:tabs>
        <w:tab w:val="center" w:pos="4536"/>
        <w:tab w:val="right" w:pos="9072"/>
      </w:tabs>
    </w:pPr>
  </w:style>
  <w:style w:type="character" w:customStyle="1" w:styleId="En-tteCar">
    <w:name w:val="En-tête Car"/>
    <w:basedOn w:val="Policepardfaut"/>
    <w:link w:val="En-tte"/>
    <w:uiPriority w:val="99"/>
    <w:rsid w:val="00FF3B54"/>
    <w:rPr>
      <w:rFonts w:ascii="Times New Roman" w:hAnsi="Times New Roman"/>
      <w:lang w:eastAsia="fr-FR"/>
    </w:rPr>
  </w:style>
  <w:style w:type="paragraph" w:styleId="Pieddepage">
    <w:name w:val="footer"/>
    <w:basedOn w:val="Normal"/>
    <w:link w:val="PieddepageCar"/>
    <w:uiPriority w:val="99"/>
    <w:unhideWhenUsed/>
    <w:rsid w:val="00FF3B54"/>
    <w:pPr>
      <w:tabs>
        <w:tab w:val="center" w:pos="4536"/>
        <w:tab w:val="right" w:pos="9072"/>
      </w:tabs>
    </w:pPr>
  </w:style>
  <w:style w:type="character" w:customStyle="1" w:styleId="PieddepageCar">
    <w:name w:val="Pied de page Car"/>
    <w:basedOn w:val="Policepardfaut"/>
    <w:link w:val="Pieddepage"/>
    <w:uiPriority w:val="99"/>
    <w:rsid w:val="00FF3B54"/>
    <w:rPr>
      <w:rFonts w:ascii="Times New Roman" w:hAnsi="Times New Roman"/>
      <w:lang w:eastAsia="fr-FR"/>
    </w:rPr>
  </w:style>
  <w:style w:type="table" w:styleId="Grilledutableau">
    <w:name w:val="Table Grid"/>
    <w:basedOn w:val="TableauNormal"/>
    <w:uiPriority w:val="39"/>
    <w:rsid w:val="00FF3B5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F3B54"/>
    <w:pPr>
      <w:ind w:left="720"/>
      <w:contextualSpacing/>
    </w:pPr>
    <w:rPr>
      <w:rFonts w:eastAsia="Times New Roman" w:cs="Times New Roman"/>
      <w:lang w:val="en-CA" w:eastAsia="en-US"/>
    </w:rPr>
  </w:style>
  <w:style w:type="character" w:styleId="Marquedecommentaire">
    <w:name w:val="annotation reference"/>
    <w:basedOn w:val="Policepardfaut"/>
    <w:uiPriority w:val="99"/>
    <w:semiHidden/>
    <w:unhideWhenUsed/>
    <w:rsid w:val="00F6698C"/>
    <w:rPr>
      <w:sz w:val="16"/>
      <w:szCs w:val="16"/>
    </w:rPr>
  </w:style>
  <w:style w:type="paragraph" w:styleId="Commentaire">
    <w:name w:val="annotation text"/>
    <w:basedOn w:val="Normal"/>
    <w:link w:val="CommentaireCar"/>
    <w:uiPriority w:val="99"/>
    <w:semiHidden/>
    <w:unhideWhenUsed/>
    <w:rsid w:val="00F6698C"/>
    <w:rPr>
      <w:sz w:val="20"/>
      <w:szCs w:val="20"/>
    </w:rPr>
  </w:style>
  <w:style w:type="character" w:customStyle="1" w:styleId="CommentaireCar">
    <w:name w:val="Commentaire Car"/>
    <w:basedOn w:val="Policepardfaut"/>
    <w:link w:val="Commentaire"/>
    <w:uiPriority w:val="99"/>
    <w:semiHidden/>
    <w:rsid w:val="00F6698C"/>
    <w:rPr>
      <w:rFonts w:ascii="Times New Roman" w:hAnsi="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F6698C"/>
    <w:rPr>
      <w:b/>
      <w:bCs/>
    </w:rPr>
  </w:style>
  <w:style w:type="character" w:customStyle="1" w:styleId="ObjetducommentaireCar">
    <w:name w:val="Objet du commentaire Car"/>
    <w:basedOn w:val="CommentaireCar"/>
    <w:link w:val="Objetducommentaire"/>
    <w:uiPriority w:val="99"/>
    <w:semiHidden/>
    <w:rsid w:val="00F6698C"/>
    <w:rPr>
      <w:rFonts w:ascii="Times New Roman" w:hAnsi="Times New Roman"/>
      <w:b/>
      <w:bCs/>
      <w:sz w:val="20"/>
      <w:szCs w:val="20"/>
      <w:lang w:eastAsia="fr-FR"/>
    </w:rPr>
  </w:style>
  <w:style w:type="paragraph" w:customStyle="1" w:styleId="Bibliographie1">
    <w:name w:val="Bibliographie1"/>
    <w:basedOn w:val="Normal"/>
    <w:link w:val="BibliographyCar"/>
    <w:rsid w:val="00E02B2B"/>
    <w:pPr>
      <w:tabs>
        <w:tab w:val="left" w:pos="500"/>
        <w:tab w:val="left" w:pos="1691"/>
      </w:tabs>
      <w:spacing w:after="240"/>
      <w:ind w:left="504" w:hanging="504"/>
    </w:pPr>
    <w:rPr>
      <w:lang w:val="en-US"/>
    </w:rPr>
  </w:style>
  <w:style w:type="character" w:customStyle="1" w:styleId="BibliographyCar">
    <w:name w:val="Bibliography Car"/>
    <w:basedOn w:val="Policepardfaut"/>
    <w:link w:val="Bibliographie1"/>
    <w:rsid w:val="00E02B2B"/>
    <w:rPr>
      <w:rFonts w:ascii="Times New Roman" w:hAnsi="Times New Roman"/>
      <w:lang w:val="en-US" w:eastAsia="fr-FR"/>
    </w:rPr>
  </w:style>
  <w:style w:type="paragraph" w:styleId="NormalWeb">
    <w:name w:val="Normal (Web)"/>
    <w:basedOn w:val="Normal"/>
    <w:uiPriority w:val="99"/>
    <w:semiHidden/>
    <w:unhideWhenUsed/>
    <w:rsid w:val="00692F21"/>
    <w:pPr>
      <w:spacing w:before="100" w:beforeAutospacing="1" w:after="100" w:afterAutospacing="1"/>
    </w:pPr>
    <w:rPr>
      <w:rFonts w:eastAsia="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22451</Words>
  <Characters>123484</Characters>
  <Application>Microsoft Office Word</Application>
  <DocSecurity>0</DocSecurity>
  <Lines>1029</Lines>
  <Paragraphs>291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Naye</dc:creator>
  <cp:keywords/>
  <dc:description/>
  <cp:lastModifiedBy>Florian Naye</cp:lastModifiedBy>
  <cp:revision>2</cp:revision>
  <dcterms:created xsi:type="dcterms:W3CDTF">2022-02-16T21:13:00Z</dcterms:created>
  <dcterms:modified xsi:type="dcterms:W3CDTF">2022-02-16T21:13:00Z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id="Hv2qP3Tc"/&gt;&lt;style id="http://www.zotero.org/styles/vancouver" locale="en-US" hasBibliography="1" bibliographyStyleHasBeenSet="1"/&gt;&lt;prefs&gt;&lt;pref name="fieldType" value="Field"/&gt;&lt;pref name="automa</vt:lpwstr>
  </property>
  <property fmtid="{D5CDD505-2E9C-101B-9397-08002B2CF9AE}" pid="3" name="ZOTERO_PREF_2">
    <vt:lpwstr>ticJournalAbbreviations" value="true"/&gt;&lt;/prefs&gt;&lt;/data&gt;</vt:lpwstr>
  </property>
</Properties>
</file>