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AC4C5" w14:textId="77777777" w:rsidR="0022022C" w:rsidRPr="00E57F94" w:rsidRDefault="0022022C" w:rsidP="0022022C">
      <w:pPr>
        <w:jc w:val="center"/>
        <w:rPr>
          <w:b/>
          <w:bCs/>
        </w:rPr>
      </w:pPr>
      <w:r w:rsidRPr="00E57F94">
        <w:rPr>
          <w:b/>
          <w:bCs/>
        </w:rPr>
        <w:t>Supplementary Table 1 Baseline Clinical Characteristics Based on Assessment of Inflammatory Cytokine Measurements</w:t>
      </w:r>
    </w:p>
    <w:p w14:paraId="145B8FBD" w14:textId="77777777" w:rsidR="0022022C" w:rsidRDefault="0022022C" w:rsidP="0022022C"/>
    <w:tbl>
      <w:tblPr>
        <w:tblW w:w="992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21"/>
        <w:gridCol w:w="2545"/>
        <w:gridCol w:w="1778"/>
        <w:gridCol w:w="1385"/>
      </w:tblGrid>
      <w:tr w:rsidR="0022022C" w:rsidRPr="00A573DB" w14:paraId="3380FDDF" w14:textId="77777777" w:rsidTr="00FF17AD">
        <w:trPr>
          <w:trHeight w:val="268"/>
        </w:trPr>
        <w:tc>
          <w:tcPr>
            <w:tcW w:w="422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7A5F4CB" w14:textId="77777777" w:rsidR="0022022C" w:rsidRPr="00A573DB" w:rsidRDefault="0022022C" w:rsidP="00FF17A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254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4ACCCE3" w14:textId="77777777" w:rsidR="0022022C" w:rsidRPr="00A573DB" w:rsidRDefault="0022022C" w:rsidP="00FF17AD">
            <w:pPr>
              <w:rPr>
                <w:b/>
                <w:bCs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No Inflammatory Cytokine</w:t>
            </w:r>
          </w:p>
        </w:tc>
        <w:tc>
          <w:tcPr>
            <w:tcW w:w="177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43D02B3" w14:textId="77777777" w:rsidR="0022022C" w:rsidRPr="00A573DB" w:rsidRDefault="0022022C" w:rsidP="00FF17AD">
            <w:pPr>
              <w:rPr>
                <w:b/>
                <w:bCs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Inflammatory Cytokine</w:t>
            </w:r>
          </w:p>
        </w:tc>
        <w:tc>
          <w:tcPr>
            <w:tcW w:w="13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39D4586" w14:textId="77777777" w:rsidR="0022022C" w:rsidRPr="00A573DB" w:rsidRDefault="0022022C" w:rsidP="00FF17A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P Value</w:t>
            </w:r>
          </w:p>
        </w:tc>
      </w:tr>
      <w:tr w:rsidR="0022022C" w:rsidRPr="00A573DB" w14:paraId="6E50D914" w14:textId="77777777" w:rsidTr="00FF17AD">
        <w:trPr>
          <w:trHeight w:val="268"/>
        </w:trPr>
        <w:tc>
          <w:tcPr>
            <w:tcW w:w="42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25D5" w14:textId="77777777" w:rsidR="0022022C" w:rsidRPr="00A573DB" w:rsidRDefault="0022022C" w:rsidP="00FF17A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43B4" w14:textId="77777777" w:rsidR="0022022C" w:rsidRPr="00A573DB" w:rsidRDefault="0022022C" w:rsidP="00FF17A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(N=37)</w:t>
            </w:r>
          </w:p>
        </w:tc>
        <w:tc>
          <w:tcPr>
            <w:tcW w:w="17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3CD0" w14:textId="77777777" w:rsidR="0022022C" w:rsidRPr="00A573DB" w:rsidRDefault="0022022C" w:rsidP="00FF17A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(N=53)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CB09" w14:textId="77777777" w:rsidR="0022022C" w:rsidRPr="00A573DB" w:rsidRDefault="0022022C" w:rsidP="00FF17A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22022C" w:rsidRPr="00A573DB" w14:paraId="25B55E2D" w14:textId="77777777" w:rsidTr="00FF17AD">
        <w:trPr>
          <w:trHeight w:val="268"/>
        </w:trPr>
        <w:tc>
          <w:tcPr>
            <w:tcW w:w="42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D90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Age at CAR-T</w:t>
            </w:r>
          </w:p>
        </w:tc>
        <w:tc>
          <w:tcPr>
            <w:tcW w:w="25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296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68.0 [60.0;73.0]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326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68.0 [58.0;76.0]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3E5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0.761</w:t>
            </w:r>
          </w:p>
        </w:tc>
      </w:tr>
      <w:tr w:rsidR="0022022C" w:rsidRPr="00A573DB" w14:paraId="114BEC25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39EAB96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CD7116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61C2D78F" w14:textId="77777777" w:rsidR="0022022C" w:rsidRPr="00A573DB" w:rsidRDefault="0022022C" w:rsidP="00FF17AD">
            <w:pPr>
              <w:rPr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AD465A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</w:t>
            </w:r>
          </w:p>
        </w:tc>
      </w:tr>
      <w:tr w:rsidR="0022022C" w:rsidRPr="00A573DB" w14:paraId="5ADB53D7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8AEF75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Male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B52E14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23 (62.2%)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59833A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32 (60.4%)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B01B07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02AD0A9B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B2C490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Female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CFB71C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14 (37.8%)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3548DB6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21 (39.6%)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714C3E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6A75897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437C95E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Ethnicity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1D90991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4F4DD8BA" w14:textId="77777777" w:rsidR="0022022C" w:rsidRPr="00A573DB" w:rsidRDefault="0022022C" w:rsidP="00FF17AD">
            <w:pPr>
              <w:rPr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8803B7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0.079</w:t>
            </w:r>
          </w:p>
        </w:tc>
      </w:tr>
      <w:tr w:rsidR="0022022C" w:rsidRPr="00A573DB" w14:paraId="5CE6C032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3A284AA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White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6C535D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34 (91.9%)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46AE9FD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52 (98.1%)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437D4A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3792431E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B6825B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Black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057BB85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3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8.1%)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65CD4A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0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0.0%)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256D0B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0C3C4F39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01259DA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Other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1B1EF68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0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0.0%)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0DE361A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1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1.9%)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724DCE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172AE59A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00B7F4B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Cancer Type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2C3383A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4F4F0EA3" w14:textId="77777777" w:rsidR="0022022C" w:rsidRPr="00A573DB" w:rsidRDefault="0022022C" w:rsidP="00FF17AD">
            <w:pPr>
              <w:rPr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6F16E8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0.243</w:t>
            </w:r>
          </w:p>
        </w:tc>
      </w:tr>
      <w:tr w:rsidR="0022022C" w:rsidRPr="00A573DB" w14:paraId="7CE9C400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63B6F84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DLBCL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D5F592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22 (59.5%)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4DEC81E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32 (60.4%)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53FD56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424338E4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F11251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TFL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FC7DAC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2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5.4%)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1203FA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 (11.3%)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D37018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75B45A1B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7EA655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B-ALL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663F4EC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0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0.0%)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25BE897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3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5.7%)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9ABFA7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275D63BA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2F1A47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MCL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2B3F170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13 (35.1%)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2E62A74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12 (22.6%)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9B7484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0B4D51A0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44C7A16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Type of CAR-T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98897A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482FDA2F" w14:textId="77777777" w:rsidR="0022022C" w:rsidRPr="00A573DB" w:rsidRDefault="0022022C" w:rsidP="00FF17AD">
            <w:pPr>
              <w:rPr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ED20D1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0.532</w:t>
            </w:r>
          </w:p>
        </w:tc>
      </w:tr>
      <w:tr w:rsidR="0022022C" w:rsidRPr="00A573DB" w14:paraId="1B89E83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30411D0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    </w:t>
            </w:r>
            <w:proofErr w:type="spellStart"/>
            <w:r w:rsidRPr="00A573DB">
              <w:rPr>
                <w:color w:val="000000"/>
                <w:sz w:val="22"/>
                <w:szCs w:val="22"/>
              </w:rPr>
              <w:t>Yescarta</w:t>
            </w:r>
            <w:proofErr w:type="spellEnd"/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4D02537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16 (43.2%)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6D495E4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24 (45.3%)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2B3171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434B5116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49F0A9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    Kymriah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465C63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7 (18.9%)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3F727F9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14 (26.4%)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69528C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3F971DAD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3B72823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    </w:t>
            </w:r>
            <w:proofErr w:type="spellStart"/>
            <w:r w:rsidRPr="00A573DB">
              <w:rPr>
                <w:color w:val="000000"/>
                <w:sz w:val="22"/>
                <w:szCs w:val="22"/>
              </w:rPr>
              <w:t>Tecartus</w:t>
            </w:r>
            <w:proofErr w:type="spellEnd"/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2F9A3C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13 (35.1%)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2E0C436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12 (22.6%)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781F4B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7F8A2D23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35A4AF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    </w:t>
            </w:r>
            <w:proofErr w:type="spellStart"/>
            <w:r w:rsidRPr="00A573DB">
              <w:rPr>
                <w:color w:val="000000"/>
                <w:sz w:val="22"/>
                <w:szCs w:val="22"/>
              </w:rPr>
              <w:t>Breyanzi</w:t>
            </w:r>
            <w:proofErr w:type="spellEnd"/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9FACCC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1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2.7%)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058DFEF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3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A573DB">
              <w:rPr>
                <w:color w:val="000000"/>
                <w:sz w:val="22"/>
                <w:szCs w:val="22"/>
              </w:rPr>
              <w:t>5.7%)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37A8D4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</w:p>
        </w:tc>
      </w:tr>
      <w:tr w:rsidR="0022022C" w:rsidRPr="00A573DB" w14:paraId="0F9325C2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72F283D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Heart </w:t>
            </w:r>
            <w:proofErr w:type="gramStart"/>
            <w:r w:rsidRPr="00A573DB">
              <w:rPr>
                <w:color w:val="000000"/>
                <w:sz w:val="22"/>
                <w:szCs w:val="22"/>
              </w:rPr>
              <w:t>Rate  (</w:t>
            </w:r>
            <w:proofErr w:type="gramEnd"/>
            <w:r w:rsidRPr="00A573DB">
              <w:rPr>
                <w:color w:val="000000"/>
                <w:sz w:val="22"/>
                <w:szCs w:val="22"/>
              </w:rPr>
              <w:t>bpm)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CB886C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83.2 ± 14.7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2E1758A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87.3 ± 16.3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50B01E9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0.234</w:t>
            </w:r>
          </w:p>
        </w:tc>
      </w:tr>
      <w:tr w:rsidR="0022022C" w:rsidRPr="00A573DB" w14:paraId="7C718DCE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B1C4A3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Systolic BP (mmHg)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2757BF1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116.7 ± 16.6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6C4A245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116.9 ± 16.0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361727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0.949</w:t>
            </w:r>
          </w:p>
        </w:tc>
      </w:tr>
      <w:tr w:rsidR="0022022C" w:rsidRPr="00A573DB" w14:paraId="64FDBA79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B5A0FC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Diastolic BP (mmHg)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91CD79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71.3 ± 8.3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22882EA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71.8 ± 9.6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5D71776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0.784</w:t>
            </w:r>
          </w:p>
        </w:tc>
      </w:tr>
      <w:tr w:rsidR="0022022C" w:rsidRPr="00A573DB" w14:paraId="513DEAEE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74E7A5E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Creatinine (mg/dL)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5D5332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0.7 [ 0.5; 0.9]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0F17AED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0.7 [ 0.6; 0.9]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A9B41F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0.669</w:t>
            </w:r>
          </w:p>
        </w:tc>
      </w:tr>
      <w:tr w:rsidR="0022022C" w:rsidRPr="00A573DB" w14:paraId="31AFA286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4F6A9CA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CRP (mg/dL)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4807A31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2.5 [ 0.7; 6.0]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68091BB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1.9 [ 0.9; 4.9]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07A5F8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0.845</w:t>
            </w:r>
          </w:p>
        </w:tc>
      </w:tr>
      <w:tr w:rsidR="0022022C" w:rsidRPr="00A573DB" w14:paraId="16CAA5F3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39FAB86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Hemoglobin (g/dL)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628163C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9.6 [ 8.1;10.9]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8DE3FC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9.2 [ 8.3;10.7]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142B29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0.993</w:t>
            </w:r>
          </w:p>
        </w:tc>
      </w:tr>
      <w:tr w:rsidR="0022022C" w:rsidRPr="00A573DB" w14:paraId="420C4F2F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774D133F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Platelet count (in 10</w:t>
            </w:r>
            <w:r w:rsidRPr="00A573DB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A573D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A573DB">
              <w:rPr>
                <w:color w:val="000000"/>
                <w:sz w:val="22"/>
                <w:szCs w:val="22"/>
              </w:rPr>
              <w:t>uL</w:t>
            </w:r>
            <w:proofErr w:type="spellEnd"/>
            <w:r w:rsidRPr="00A573D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62E84C0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136.0 [60.0;168.0]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04B9710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142.5 [94.0;215.5]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5930D94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0.093</w:t>
            </w:r>
          </w:p>
        </w:tc>
      </w:tr>
      <w:tr w:rsidR="0022022C" w:rsidRPr="00A573DB" w14:paraId="4775D12D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6D46A87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Troponin I (ng/mL)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4ABA011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0.0 [ 0.0; 0.0]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5CC8FF8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0.0 [ 0.0; 0.0]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5FF1FD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0.195</w:t>
            </w:r>
          </w:p>
        </w:tc>
      </w:tr>
      <w:tr w:rsidR="0022022C" w:rsidRPr="00A573DB" w14:paraId="4426A3E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0DE6832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BNP (</w:t>
            </w:r>
            <w:proofErr w:type="spellStart"/>
            <w:r w:rsidRPr="00A573DB">
              <w:rPr>
                <w:color w:val="000000"/>
                <w:sz w:val="22"/>
                <w:szCs w:val="22"/>
              </w:rPr>
              <w:t>pg</w:t>
            </w:r>
            <w:proofErr w:type="spellEnd"/>
            <w:r w:rsidRPr="00A573DB">
              <w:rPr>
                <w:color w:val="000000"/>
                <w:sz w:val="22"/>
                <w:szCs w:val="22"/>
              </w:rPr>
              <w:t>/mL)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F42B79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85.0 [16.0;194.0]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D8A648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40.5 [20.0;112.0]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13EE01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0.224</w:t>
            </w:r>
          </w:p>
        </w:tc>
      </w:tr>
      <w:tr w:rsidR="0022022C" w:rsidRPr="00A573DB" w14:paraId="5BA34C47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96B73F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LV Ejection Fraction (%)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4A4CC5C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60.0 [55.0;60.0]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E4BAD6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55.0 [55.0;60.0]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848CB1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0.287</w:t>
            </w:r>
          </w:p>
        </w:tc>
      </w:tr>
      <w:tr w:rsidR="0022022C" w:rsidRPr="00A573DB" w14:paraId="609D1CAE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2B2185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MV E Velocity (cm/s)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255D4FB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69.3 ± 19.7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07C83EE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66.6 ± 16.5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822F85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0.481</w:t>
            </w:r>
          </w:p>
        </w:tc>
      </w:tr>
      <w:tr w:rsidR="0022022C" w:rsidRPr="00A573DB" w14:paraId="622A803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0662369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MV A Velocity (cm/s)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00D46672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79.0 [65.0;92.0]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6F6ACA0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72.0 [64.0;86.0]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ED450B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0.175</w:t>
            </w:r>
          </w:p>
        </w:tc>
      </w:tr>
      <w:tr w:rsidR="0022022C" w:rsidRPr="00A573DB" w14:paraId="11A1124D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386575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MV E/A Ratio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23D15A6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0.8 [ 0.7; 1.0]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31860B4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 [ 0.7; 1.1]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E6C08F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0.597</w:t>
            </w:r>
          </w:p>
        </w:tc>
      </w:tr>
      <w:tr w:rsidR="0022022C" w:rsidRPr="00A573DB" w14:paraId="17BF6084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6B47BF5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 xml:space="preserve">Average E/e' 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3A84E66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9.6 [ 7.5;11.3]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788612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8.9 [ 7.1;11.9]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602E2B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0.894</w:t>
            </w:r>
          </w:p>
        </w:tc>
      </w:tr>
      <w:tr w:rsidR="0022022C" w:rsidRPr="00A573DB" w14:paraId="672D1654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3E674F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LV Diameter in Diastole (cm)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5B22908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4.8 ± 0.7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580F98F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4.7 ± 0.5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96BC9E4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0.204</w:t>
            </w:r>
          </w:p>
        </w:tc>
      </w:tr>
      <w:tr w:rsidR="0022022C" w:rsidRPr="00A573DB" w14:paraId="3DE6875F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47BE80F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LV Diameter in Systole (cm)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2654AA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3.2 ± 0.6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32EDF63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3.1 ± 0.4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E0B2DB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0.159</w:t>
            </w:r>
          </w:p>
        </w:tc>
      </w:tr>
      <w:tr w:rsidR="0022022C" w:rsidRPr="00A573DB" w14:paraId="44CEF51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4FE42DF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IV Septum Thickness (cm)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FC335A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 ± 0.2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EEDAC2A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 ± 0.2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EF2D47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0.906</w:t>
            </w:r>
          </w:p>
        </w:tc>
      </w:tr>
      <w:tr w:rsidR="0022022C" w:rsidRPr="00A573DB" w14:paraId="730817EB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529E1F7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Posterior Wall Thickness (cm)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17291DF3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0.9 ± 0.2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F6EBC5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1.0 ± 0.2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63BE689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0.389</w:t>
            </w:r>
          </w:p>
        </w:tc>
      </w:tr>
      <w:tr w:rsidR="0022022C" w:rsidRPr="00A573DB" w14:paraId="58891BBD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88A7FD8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Aortic Root Diameter (cm)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1457437C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2.9 ± 0.5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2C4A07E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3.0 ± 0.4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C4E07AB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0.555</w:t>
            </w:r>
          </w:p>
        </w:tc>
      </w:tr>
      <w:tr w:rsidR="0022022C" w:rsidRPr="00A573DB" w14:paraId="49215F8B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1EF9FBC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Indexed LA Volume (mL/m</w:t>
            </w:r>
            <w:r w:rsidRPr="00A573DB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A573D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773DAEA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33.0 [27.0;55.0]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14622BF1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32.0 [25.0;44.0]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53C65FD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0.301</w:t>
            </w:r>
          </w:p>
        </w:tc>
      </w:tr>
      <w:tr w:rsidR="0022022C" w:rsidRPr="00A573DB" w14:paraId="3486143C" w14:textId="77777777" w:rsidTr="00FF17AD">
        <w:trPr>
          <w:trHeight w:val="268"/>
        </w:trPr>
        <w:tc>
          <w:tcPr>
            <w:tcW w:w="4221" w:type="dxa"/>
            <w:shd w:val="clear" w:color="auto" w:fill="auto"/>
            <w:noWrap/>
            <w:vAlign w:val="bottom"/>
            <w:hideMark/>
          </w:tcPr>
          <w:p w14:paraId="205B4006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Global Longitudinal Strain (%)</w:t>
            </w:r>
          </w:p>
        </w:tc>
        <w:tc>
          <w:tcPr>
            <w:tcW w:w="2545" w:type="dxa"/>
            <w:shd w:val="clear" w:color="auto" w:fill="auto"/>
            <w:noWrap/>
            <w:vAlign w:val="bottom"/>
            <w:hideMark/>
          </w:tcPr>
          <w:p w14:paraId="67B3E890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-17.2 ± 2.8</w:t>
            </w:r>
          </w:p>
        </w:tc>
        <w:tc>
          <w:tcPr>
            <w:tcW w:w="1778" w:type="dxa"/>
            <w:shd w:val="clear" w:color="auto" w:fill="auto"/>
            <w:noWrap/>
            <w:vAlign w:val="bottom"/>
            <w:hideMark/>
          </w:tcPr>
          <w:p w14:paraId="7BEDD9F7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-17.8 ± 3.8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ECFCA05" w14:textId="77777777" w:rsidR="0022022C" w:rsidRPr="00A573DB" w:rsidRDefault="0022022C" w:rsidP="00FF17AD">
            <w:pPr>
              <w:rPr>
                <w:color w:val="000000"/>
                <w:sz w:val="22"/>
                <w:szCs w:val="22"/>
              </w:rPr>
            </w:pPr>
            <w:r w:rsidRPr="00A573DB">
              <w:rPr>
                <w:color w:val="000000"/>
                <w:sz w:val="22"/>
                <w:szCs w:val="22"/>
              </w:rPr>
              <w:t>0.509</w:t>
            </w:r>
          </w:p>
        </w:tc>
      </w:tr>
    </w:tbl>
    <w:p w14:paraId="16C3035D" w14:textId="77777777" w:rsidR="0022022C" w:rsidRDefault="0022022C" w:rsidP="0022022C"/>
    <w:p w14:paraId="5264B7CA" w14:textId="77777777" w:rsidR="0022022C" w:rsidRDefault="0022022C" w:rsidP="0022022C">
      <w:r>
        <w:br w:type="page"/>
      </w:r>
    </w:p>
    <w:p w14:paraId="7CEB9247" w14:textId="77777777" w:rsidR="0022022C" w:rsidRPr="00E57F94" w:rsidRDefault="0022022C" w:rsidP="0022022C">
      <w:pPr>
        <w:jc w:val="center"/>
        <w:rPr>
          <w:b/>
          <w:bCs/>
        </w:rPr>
      </w:pPr>
      <w:r w:rsidRPr="00E57F94">
        <w:rPr>
          <w:b/>
          <w:bCs/>
        </w:rPr>
        <w:lastRenderedPageBreak/>
        <w:t>Supplemental Table 2. Baseline Cardiac Comorbidities Based on Assessment of Inflammatory Cytokine Measurements</w:t>
      </w:r>
    </w:p>
    <w:p w14:paraId="74579C16" w14:textId="77777777" w:rsidR="0022022C" w:rsidRDefault="0022022C" w:rsidP="0022022C"/>
    <w:tbl>
      <w:tblPr>
        <w:tblW w:w="914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28"/>
        <w:gridCol w:w="1904"/>
        <w:gridCol w:w="1904"/>
        <w:gridCol w:w="1904"/>
      </w:tblGrid>
      <w:tr w:rsidR="0022022C" w14:paraId="647527A4" w14:textId="77777777" w:rsidTr="00FF17AD">
        <w:trPr>
          <w:trHeight w:val="291"/>
        </w:trPr>
        <w:tc>
          <w:tcPr>
            <w:tcW w:w="34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00BE037" w14:textId="77777777" w:rsidR="0022022C" w:rsidRPr="00A573DB" w:rsidRDefault="0022022C" w:rsidP="00FF17AD">
            <w:pPr>
              <w:rPr>
                <w:b/>
                <w:bCs/>
              </w:rPr>
            </w:pPr>
            <w:r>
              <w:rPr>
                <w:b/>
                <w:bCs/>
              </w:rPr>
              <w:t>Variables</w:t>
            </w:r>
          </w:p>
        </w:tc>
        <w:tc>
          <w:tcPr>
            <w:tcW w:w="19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2A5914C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No Inflammatory Cytokine</w:t>
            </w:r>
          </w:p>
        </w:tc>
        <w:tc>
          <w:tcPr>
            <w:tcW w:w="19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4C3D8FD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Inflammatory Cytokine</w:t>
            </w:r>
          </w:p>
        </w:tc>
        <w:tc>
          <w:tcPr>
            <w:tcW w:w="19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8684D95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</w:tr>
      <w:tr w:rsidR="0022022C" w14:paraId="43273669" w14:textId="77777777" w:rsidTr="00FF17AD">
        <w:trPr>
          <w:trHeight w:val="291"/>
        </w:trPr>
        <w:tc>
          <w:tcPr>
            <w:tcW w:w="34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A899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F69B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(N=37)</w:t>
            </w:r>
          </w:p>
        </w:tc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906C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(N=53)</w:t>
            </w:r>
          </w:p>
        </w:tc>
        <w:tc>
          <w:tcPr>
            <w:tcW w:w="19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394E" w14:textId="77777777" w:rsidR="0022022C" w:rsidRPr="00A573DB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2022C" w14:paraId="21EFE9C3" w14:textId="77777777" w:rsidTr="00FF17AD">
        <w:trPr>
          <w:trHeight w:val="291"/>
        </w:trPr>
        <w:tc>
          <w:tcPr>
            <w:tcW w:w="34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222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Hypertension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FB0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25 (67.6%)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F7C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32 (60.4%)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8F4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0.635</w:t>
            </w:r>
          </w:p>
        </w:tc>
      </w:tr>
      <w:tr w:rsidR="0022022C" w14:paraId="7CC0C362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0BE7B15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Hyperlipidemia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28A0AE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14 (37.8%)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4D011C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24 (45.3%)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D4720C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0.626</w:t>
            </w:r>
          </w:p>
        </w:tc>
      </w:tr>
      <w:tr w:rsidR="0022022C" w14:paraId="139DC06F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0A14920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Diabetes Mellitus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2338B2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5 (13.5%)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E6F6617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9 (17.0%)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2AC35E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0.88</w:t>
            </w:r>
          </w:p>
        </w:tc>
      </w:tr>
      <w:tr w:rsidR="0022022C" w14:paraId="28B20C3E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25EC150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CAD (Revascularized)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CF06C6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4 (10.8%)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E7CE0E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4 (7.5%)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7CDAEA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0.874</w:t>
            </w:r>
          </w:p>
        </w:tc>
      </w:tr>
      <w:tr w:rsidR="0022022C" w14:paraId="6FA623E9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518C7CC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CHF/ Cardiomyopathy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59B47A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5 (13.5%)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119242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4 (7.5%)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C8C5BA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0.568</w:t>
            </w:r>
          </w:p>
        </w:tc>
      </w:tr>
      <w:tr w:rsidR="0022022C" w14:paraId="2AE5EAED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53BC970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Stroke or TIA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4FBE63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4EBB24D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 (3.8%)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C823987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0.64</w:t>
            </w:r>
          </w:p>
        </w:tc>
      </w:tr>
      <w:tr w:rsidR="0022022C" w14:paraId="261F14F9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51725BB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COPD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B36531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(2.7%)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E1EE66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(1.9%)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27B0FE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</w:t>
            </w:r>
          </w:p>
        </w:tc>
      </w:tr>
      <w:tr w:rsidR="0022022C" w14:paraId="0728F23E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1174636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OSA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9175E0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4 (10.8%)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07F486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(1.9%)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E0955A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0.177</w:t>
            </w:r>
          </w:p>
        </w:tc>
      </w:tr>
      <w:tr w:rsidR="0022022C" w14:paraId="683A7ED9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48E1FBE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PVD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08AB74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4A5BBC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 (3.8%)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522198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0.64</w:t>
            </w:r>
          </w:p>
        </w:tc>
      </w:tr>
      <w:tr w:rsidR="0022022C" w14:paraId="208F1323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2721421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CKD Stage I-III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41F2595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959E2F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(1.9%)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86472A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</w:t>
            </w:r>
          </w:p>
        </w:tc>
      </w:tr>
      <w:tr w:rsidR="0022022C" w14:paraId="63E7235E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2BDDEE7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CKD Stage IV-V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C1259B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(2.7%)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709BA4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B3CBB37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0.856</w:t>
            </w:r>
          </w:p>
        </w:tc>
      </w:tr>
      <w:tr w:rsidR="0022022C" w14:paraId="382D10C6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3544A6B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Atrial Arrhythmia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5BB8A1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6 (16.2%)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6ADCAF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6 (11.3%)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44FE5B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0.721</w:t>
            </w:r>
          </w:p>
        </w:tc>
      </w:tr>
      <w:tr w:rsidR="0022022C" w14:paraId="2A9ABBAE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33E94DA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Ventricular Arrhythmia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855C63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DA1A95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(1.9%)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DEAFA8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</w:t>
            </w:r>
          </w:p>
        </w:tc>
      </w:tr>
      <w:tr w:rsidR="0022022C" w14:paraId="5176EA86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0D1ECE7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Smoking History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1E467C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26F0DDE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5973FB27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0.648</w:t>
            </w:r>
          </w:p>
        </w:tc>
      </w:tr>
      <w:tr w:rsidR="0022022C" w14:paraId="71BEED1F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5A0FEAF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Past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FB6398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12 (32.4%)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CCAFA6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18 (34.0%)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1F4A732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2F08C8A8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449BB4C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Never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2473DDB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20 (54.1%)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0C0E572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31 (58.5%)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1D32558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2A2292FB" w14:textId="77777777" w:rsidTr="00FF17AD">
        <w:trPr>
          <w:trHeight w:val="291"/>
        </w:trPr>
        <w:tc>
          <w:tcPr>
            <w:tcW w:w="3428" w:type="dxa"/>
            <w:shd w:val="clear" w:color="auto" w:fill="auto"/>
            <w:noWrap/>
            <w:vAlign w:val="bottom"/>
            <w:hideMark/>
          </w:tcPr>
          <w:p w14:paraId="7F06A4F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Current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3CF403C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5 (13.5%)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7840E38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4 (7.5%)</w:t>
            </w:r>
          </w:p>
        </w:tc>
        <w:tc>
          <w:tcPr>
            <w:tcW w:w="1904" w:type="dxa"/>
            <w:shd w:val="clear" w:color="auto" w:fill="auto"/>
            <w:noWrap/>
            <w:vAlign w:val="bottom"/>
            <w:hideMark/>
          </w:tcPr>
          <w:p w14:paraId="6C6642E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</w:tbl>
    <w:p w14:paraId="0B6D7E07" w14:textId="77777777" w:rsidR="0022022C" w:rsidRDefault="0022022C" w:rsidP="0022022C"/>
    <w:p w14:paraId="02889A07" w14:textId="77777777" w:rsidR="0022022C" w:rsidRDefault="0022022C" w:rsidP="0022022C"/>
    <w:p w14:paraId="4D89BCF5" w14:textId="77777777" w:rsidR="0022022C" w:rsidRDefault="0022022C" w:rsidP="0022022C">
      <w:r>
        <w:br w:type="page"/>
      </w:r>
    </w:p>
    <w:p w14:paraId="3822E89C" w14:textId="77777777" w:rsidR="0022022C" w:rsidRDefault="0022022C" w:rsidP="0022022C">
      <w:pPr>
        <w:jc w:val="center"/>
        <w:rPr>
          <w:b/>
          <w:bCs/>
        </w:rPr>
      </w:pPr>
      <w:r w:rsidRPr="00E57F94">
        <w:rPr>
          <w:b/>
          <w:bCs/>
        </w:rPr>
        <w:lastRenderedPageBreak/>
        <w:t>Supplemental Table 3 Post-CAR-T Clinical Manifestation Based on Assessment of Inflammatory Cytokine Measurements</w:t>
      </w:r>
    </w:p>
    <w:p w14:paraId="2E427ED7" w14:textId="77777777" w:rsidR="0022022C" w:rsidRDefault="0022022C" w:rsidP="0022022C">
      <w:pPr>
        <w:rPr>
          <w:b/>
          <w:bCs/>
        </w:rPr>
      </w:pPr>
    </w:p>
    <w:p w14:paraId="4808D399" w14:textId="77777777" w:rsidR="0022022C" w:rsidRPr="00E57F94" w:rsidRDefault="0022022C" w:rsidP="0022022C">
      <w:pPr>
        <w:rPr>
          <w:b/>
          <w:bCs/>
        </w:rPr>
      </w:pPr>
    </w:p>
    <w:tbl>
      <w:tblPr>
        <w:tblW w:w="941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2206"/>
        <w:gridCol w:w="1856"/>
        <w:gridCol w:w="1345"/>
      </w:tblGrid>
      <w:tr w:rsidR="0022022C" w14:paraId="5D726F78" w14:textId="77777777" w:rsidTr="00FF17AD">
        <w:trPr>
          <w:trHeight w:val="280"/>
        </w:trPr>
        <w:tc>
          <w:tcPr>
            <w:tcW w:w="40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5AA7817" w14:textId="77777777" w:rsidR="0022022C" w:rsidRPr="00E57F94" w:rsidRDefault="0022022C" w:rsidP="00FF17AD">
            <w:pPr>
              <w:rPr>
                <w:b/>
                <w:bCs/>
              </w:rPr>
            </w:pPr>
            <w:r w:rsidRPr="00E57F94">
              <w:rPr>
                <w:b/>
                <w:bCs/>
              </w:rPr>
              <w:t>Variable</w:t>
            </w:r>
          </w:p>
        </w:tc>
        <w:tc>
          <w:tcPr>
            <w:tcW w:w="22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7CDC63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No Inflammatory Cytokine</w:t>
            </w: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3A5791" w14:textId="77777777" w:rsidR="0022022C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sz w:val="22"/>
                <w:szCs w:val="22"/>
              </w:rPr>
              <w:t>Inflammatory Cytokine</w:t>
            </w:r>
          </w:p>
        </w:tc>
        <w:tc>
          <w:tcPr>
            <w:tcW w:w="134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53E2DDE" w14:textId="77777777" w:rsidR="0022022C" w:rsidRDefault="0022022C" w:rsidP="00FF17AD">
            <w:pP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b/>
                <w:bCs/>
                <w:color w:val="000000"/>
                <w:sz w:val="22"/>
                <w:szCs w:val="22"/>
              </w:rPr>
              <w:t>P Value</w:t>
            </w:r>
          </w:p>
        </w:tc>
      </w:tr>
      <w:tr w:rsidR="0022022C" w14:paraId="214C68BE" w14:textId="77777777" w:rsidTr="00FF17AD">
        <w:trPr>
          <w:trHeight w:val="280"/>
        </w:trPr>
        <w:tc>
          <w:tcPr>
            <w:tcW w:w="40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35EC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64B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(N=37)</w:t>
            </w:r>
          </w:p>
        </w:tc>
        <w:tc>
          <w:tcPr>
            <w:tcW w:w="18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B35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A573DB">
              <w:rPr>
                <w:b/>
                <w:bCs/>
                <w:color w:val="000000"/>
                <w:sz w:val="22"/>
                <w:szCs w:val="22"/>
              </w:rPr>
              <w:t>(N=53)</w:t>
            </w:r>
          </w:p>
        </w:tc>
        <w:tc>
          <w:tcPr>
            <w:tcW w:w="134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224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42C3C073" w14:textId="77777777" w:rsidTr="00FF17AD">
        <w:trPr>
          <w:trHeight w:val="280"/>
        </w:trPr>
        <w:tc>
          <w:tcPr>
            <w:tcW w:w="40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F2E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 xml:space="preserve">Maximum CRS Grade </w:t>
            </w: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46E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55AB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6DD7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</w:tr>
      <w:tr w:rsidR="0022022C" w14:paraId="2B2BF158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6ABAD27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  0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1C29258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5 (13.5%)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71908C8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9 (17.0%)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516BAF2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7B356CAB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4FD685F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1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3DD91F7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21 (56.8%)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1635B70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24 (45.3%)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25BA680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3FB378FC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4B96C8B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2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29E0FC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10 (27.0%)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34D0518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19 (35.8%)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36D5B5F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3FD3D272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63353FB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3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0CDA96C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38D7A38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(1.9%)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43A8DA8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6BC967B2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3C3D26B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4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1104443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6BBA52E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660BBFC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00E0DAE6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center"/>
            <w:hideMark/>
          </w:tcPr>
          <w:p w14:paraId="289C042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5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0458735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 (2.7%)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504D66E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4472BD9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1CD20451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4D3A5922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CRS Classification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527A544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3A01094E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54CECE6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0.575</w:t>
            </w:r>
          </w:p>
        </w:tc>
      </w:tr>
      <w:tr w:rsidR="0022022C" w14:paraId="2BEB5219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3FFC4D4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Grade 0/1 CRS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4D2E4D7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26 (70.3%)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045E23C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33 (62.3%)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2A8E309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76B50892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7DB94DD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    Grade 2 or above CRS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48ED0DBF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11 (29.7%)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493538F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20 (37.7%)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19D7611B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16EE5D65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1A16B8F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Tocilizumab Given?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4C35D6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05E35206" w14:textId="77777777" w:rsidR="0022022C" w:rsidRDefault="0022022C" w:rsidP="00FF17AD">
            <w:pPr>
              <w:rPr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7CCE71B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0.981</w:t>
            </w:r>
          </w:p>
        </w:tc>
      </w:tr>
      <w:tr w:rsidR="0022022C" w14:paraId="23BCEF4D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5181976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    No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39913B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17 (45.9%)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5297400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23 (43.4%)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0F7F5A6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24D02342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22351F70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    Yes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6B03C395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20 (54.1%)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0A73184E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30 (56.6%)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7C780E79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</w:p>
        </w:tc>
      </w:tr>
      <w:tr w:rsidR="0022022C" w14:paraId="08CC03F0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5FE552A6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Peak CRP (mg/dL)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BA0829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13.4 [ 6.4;17.0]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57BDF3D4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13.0 [ 7.2;16.5]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2D3FEF4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0.661</w:t>
            </w:r>
          </w:p>
        </w:tc>
      </w:tr>
      <w:tr w:rsidR="0022022C" w14:paraId="04D2DDF8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15BFD30D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Troponin Level, Day 5 (ng/mL)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7B104A6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0.0 [ 0.0; 0.0]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3B0413FC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0.0 [ 0.0; 0.0]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267F830A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0.63</w:t>
            </w:r>
          </w:p>
        </w:tc>
      </w:tr>
      <w:tr w:rsidR="0022022C" w14:paraId="0DD0E323" w14:textId="77777777" w:rsidTr="00FF17AD">
        <w:trPr>
          <w:trHeight w:val="280"/>
        </w:trPr>
        <w:tc>
          <w:tcPr>
            <w:tcW w:w="4004" w:type="dxa"/>
            <w:shd w:val="clear" w:color="auto" w:fill="auto"/>
            <w:noWrap/>
            <w:vAlign w:val="bottom"/>
            <w:hideMark/>
          </w:tcPr>
          <w:p w14:paraId="289A2393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 w:rsidRPr="00320BB5">
              <w:rPr>
                <w:color w:val="000000"/>
              </w:rPr>
              <w:t>BNP Level, Day 5 (</w:t>
            </w:r>
            <w:proofErr w:type="spellStart"/>
            <w:r w:rsidRPr="00320BB5">
              <w:rPr>
                <w:color w:val="000000"/>
              </w:rPr>
              <w:t>pg</w:t>
            </w:r>
            <w:proofErr w:type="spellEnd"/>
            <w:r w:rsidRPr="00320BB5">
              <w:rPr>
                <w:color w:val="000000"/>
              </w:rPr>
              <w:t>/mL)</w:t>
            </w:r>
          </w:p>
        </w:tc>
        <w:tc>
          <w:tcPr>
            <w:tcW w:w="2206" w:type="dxa"/>
            <w:shd w:val="clear" w:color="auto" w:fill="auto"/>
            <w:noWrap/>
            <w:vAlign w:val="bottom"/>
            <w:hideMark/>
          </w:tcPr>
          <w:p w14:paraId="3C5385E2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90.0 [22.0;123.2]</w:t>
            </w:r>
          </w:p>
        </w:tc>
        <w:tc>
          <w:tcPr>
            <w:tcW w:w="1856" w:type="dxa"/>
            <w:shd w:val="clear" w:color="auto" w:fill="auto"/>
            <w:noWrap/>
            <w:vAlign w:val="bottom"/>
            <w:hideMark/>
          </w:tcPr>
          <w:p w14:paraId="6B4413E1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67.1 [29.0;151.0]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14:paraId="2DBB8458" w14:textId="77777777" w:rsidR="0022022C" w:rsidRDefault="0022022C" w:rsidP="00FF17AD">
            <w:pPr>
              <w:rPr>
                <w:rFonts w:ascii="Times" w:hAnsi="Times" w:cs="Calibri"/>
                <w:color w:val="000000"/>
                <w:sz w:val="22"/>
                <w:szCs w:val="22"/>
              </w:rPr>
            </w:pPr>
            <w:r>
              <w:rPr>
                <w:rFonts w:ascii="Times" w:hAnsi="Times" w:cs="Calibri"/>
                <w:color w:val="000000"/>
                <w:sz w:val="22"/>
                <w:szCs w:val="22"/>
              </w:rPr>
              <w:t>0.868</w:t>
            </w:r>
          </w:p>
        </w:tc>
      </w:tr>
    </w:tbl>
    <w:p w14:paraId="21A66DEA" w14:textId="77777777" w:rsidR="0022022C" w:rsidRDefault="0022022C" w:rsidP="0022022C"/>
    <w:p w14:paraId="08D36654" w14:textId="77777777" w:rsidR="0022022C" w:rsidRDefault="0022022C" w:rsidP="0022022C"/>
    <w:p w14:paraId="5A79AA99" w14:textId="77777777" w:rsidR="002A4106" w:rsidRDefault="002A4106"/>
    <w:sectPr w:rsidR="002A4106" w:rsidSect="001E3A6A">
      <w:footerReference w:type="even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455722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096076" w14:textId="77777777" w:rsidR="00E46F99" w:rsidRDefault="0022022C" w:rsidP="0039145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C64E55" w14:textId="77777777" w:rsidR="00E46F99" w:rsidRDefault="00220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425457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23CA78" w14:textId="77777777" w:rsidR="00E46F99" w:rsidRDefault="0022022C" w:rsidP="0039145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1B67C3" w14:textId="77777777" w:rsidR="00E46F99" w:rsidRDefault="0022022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2C"/>
    <w:rsid w:val="0022022C"/>
    <w:rsid w:val="002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93C13"/>
  <w15:chartTrackingRefBased/>
  <w15:docId w15:val="{45753D37-EF4F-4DA0-8D93-BEAE08B7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202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22C"/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styleId="PageNumber">
    <w:name w:val="page number"/>
    <w:basedOn w:val="DefaultParagraphFont"/>
    <w:uiPriority w:val="99"/>
    <w:semiHidden/>
    <w:unhideWhenUsed/>
    <w:rsid w:val="0022022C"/>
  </w:style>
  <w:style w:type="character" w:styleId="LineNumber">
    <w:name w:val="line number"/>
    <w:basedOn w:val="DefaultParagraphFont"/>
    <w:uiPriority w:val="99"/>
    <w:semiHidden/>
    <w:unhideWhenUsed/>
    <w:rsid w:val="0022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3042</Characters>
  <Application>Microsoft Office Word</Application>
  <DocSecurity>0</DocSecurity>
  <Lines>25</Lines>
  <Paragraphs>7</Paragraphs>
  <ScaleCrop>false</ScaleCrop>
  <Company>Springer Nature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2023-03-23T04:58:00Z</dcterms:created>
  <dcterms:modified xsi:type="dcterms:W3CDTF">2023-03-23T04:59:00Z</dcterms:modified>
</cp:coreProperties>
</file>