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382494" w14:textId="77777777" w:rsidR="00B21A34" w:rsidRPr="0039173B" w:rsidRDefault="00B21A34" w:rsidP="00B21A34">
      <w:pPr>
        <w:spacing w:line="480" w:lineRule="auto"/>
        <w:jc w:val="both"/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</w:rPr>
      </w:pPr>
      <w:r w:rsidRPr="0039173B"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</w:rPr>
        <w:t>Supplements</w:t>
      </w:r>
    </w:p>
    <w:p w14:paraId="08E02EDD" w14:textId="77777777" w:rsidR="00B21A34" w:rsidRPr="001D2971" w:rsidRDefault="00B21A34" w:rsidP="00B21A34">
      <w:pPr>
        <w:spacing w:line="480" w:lineRule="auto"/>
        <w:jc w:val="both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4B5377">
        <w:rPr>
          <w:rFonts w:ascii="Times New Roman" w:hAnsi="Times New Roman" w:cs="Times New Roman"/>
          <w:b/>
          <w:bCs/>
          <w:color w:val="000000" w:themeColor="text1"/>
        </w:rPr>
        <w:t xml:space="preserve">Table </w:t>
      </w:r>
      <w:r>
        <w:rPr>
          <w:rFonts w:ascii="Times New Roman" w:hAnsi="Times New Roman" w:cs="Times New Roman"/>
          <w:b/>
          <w:bCs/>
          <w:color w:val="000000" w:themeColor="text1"/>
        </w:rPr>
        <w:t>S1</w:t>
      </w:r>
      <w:r w:rsidRPr="004B5377">
        <w:rPr>
          <w:rFonts w:ascii="Times New Roman" w:hAnsi="Times New Roman" w:cs="Times New Roman"/>
          <w:b/>
          <w:bCs/>
          <w:color w:val="000000" w:themeColor="text1"/>
        </w:rPr>
        <w:t xml:space="preserve">. </w:t>
      </w:r>
      <w:r>
        <w:rPr>
          <w:rFonts w:ascii="Times New Roman" w:hAnsi="Times New Roman" w:cs="Times New Roman"/>
          <w:b/>
          <w:bCs/>
          <w:color w:val="000000" w:themeColor="text1"/>
        </w:rPr>
        <w:t>QT prolongation medications</w:t>
      </w:r>
    </w:p>
    <w:tbl>
      <w:tblPr>
        <w:tblStyle w:val="a5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3"/>
        <w:gridCol w:w="3686"/>
        <w:gridCol w:w="3756"/>
      </w:tblGrid>
      <w:tr w:rsidR="00B21A34" w:rsidRPr="004B5377" w14:paraId="7ABE6B12" w14:textId="77777777" w:rsidTr="00671DDA">
        <w:trPr>
          <w:trHeight w:val="704"/>
        </w:trPr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B7299BF" w14:textId="77777777" w:rsidR="00B21A34" w:rsidRPr="004B5377" w:rsidRDefault="00B21A34" w:rsidP="009710C9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</w:tcPr>
          <w:p w14:paraId="1680F67A" w14:textId="77777777" w:rsidR="00B21A34" w:rsidRPr="004B5377" w:rsidRDefault="00B21A34" w:rsidP="009710C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Cancer related medications</w:t>
            </w:r>
          </w:p>
        </w:tc>
        <w:tc>
          <w:tcPr>
            <w:tcW w:w="3756" w:type="dxa"/>
            <w:tcBorders>
              <w:top w:val="single" w:sz="4" w:space="0" w:color="auto"/>
              <w:bottom w:val="single" w:sz="4" w:space="0" w:color="auto"/>
            </w:tcBorders>
          </w:tcPr>
          <w:p w14:paraId="6C7C61BC" w14:textId="77777777" w:rsidR="00B21A34" w:rsidRPr="004B5377" w:rsidRDefault="00B21A34" w:rsidP="009710C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Non-cancer related medications</w:t>
            </w:r>
          </w:p>
        </w:tc>
      </w:tr>
      <w:tr w:rsidR="00B21A34" w:rsidRPr="004B5377" w14:paraId="42367692" w14:textId="77777777" w:rsidTr="00671DDA">
        <w:trPr>
          <w:trHeight w:val="2076"/>
        </w:trPr>
        <w:tc>
          <w:tcPr>
            <w:tcW w:w="1843" w:type="dxa"/>
            <w:tcBorders>
              <w:top w:val="single" w:sz="4" w:space="0" w:color="auto"/>
            </w:tcBorders>
          </w:tcPr>
          <w:p w14:paraId="761E8274" w14:textId="77777777" w:rsidR="00B21A34" w:rsidRPr="004B5377" w:rsidRDefault="00B21A34" w:rsidP="009710C9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High risk</w:t>
            </w:r>
          </w:p>
        </w:tc>
        <w:tc>
          <w:tcPr>
            <w:tcW w:w="3686" w:type="dxa"/>
            <w:tcBorders>
              <w:top w:val="single" w:sz="4" w:space="0" w:color="auto"/>
            </w:tcBorders>
          </w:tcPr>
          <w:p w14:paraId="0B7F9228" w14:textId="77777777" w:rsidR="00B21A34" w:rsidRPr="001D2971" w:rsidRDefault="00B21A34" w:rsidP="009710C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D2971">
              <w:rPr>
                <w:rFonts w:ascii="Times New Roman" w:hAnsi="Times New Roman" w:cs="Times New Roman"/>
                <w:color w:val="000000" w:themeColor="text1"/>
              </w:rPr>
              <w:t>nilotinib</w:t>
            </w:r>
          </w:p>
          <w:p w14:paraId="3816BF4E" w14:textId="77777777" w:rsidR="00B21A34" w:rsidRPr="001D2971" w:rsidRDefault="00B21A34" w:rsidP="009710C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D2971">
              <w:rPr>
                <w:rFonts w:ascii="Times New Roman" w:hAnsi="Times New Roman" w:cs="Times New Roman"/>
                <w:color w:val="000000" w:themeColor="text1"/>
              </w:rPr>
              <w:t>oxaliplatin</w:t>
            </w:r>
          </w:p>
          <w:p w14:paraId="5BB5E4B5" w14:textId="77777777" w:rsidR="00B21A34" w:rsidRPr="001D2971" w:rsidRDefault="00B21A34" w:rsidP="009710C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D2971">
              <w:rPr>
                <w:rFonts w:ascii="Times New Roman" w:hAnsi="Times New Roman" w:cs="Times New Roman"/>
                <w:color w:val="000000" w:themeColor="text1"/>
              </w:rPr>
              <w:t>sunitinib</w:t>
            </w:r>
          </w:p>
          <w:p w14:paraId="6C13D7A2" w14:textId="77777777" w:rsidR="00B21A34" w:rsidRPr="001D2971" w:rsidRDefault="00B21A34" w:rsidP="009710C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D2971">
              <w:rPr>
                <w:rFonts w:ascii="Times New Roman" w:hAnsi="Times New Roman" w:cs="Times New Roman"/>
                <w:color w:val="000000" w:themeColor="text1"/>
              </w:rPr>
              <w:t>arsenic trioxide</w:t>
            </w:r>
          </w:p>
          <w:p w14:paraId="5044408F" w14:textId="77777777" w:rsidR="00B21A34" w:rsidRPr="004B5377" w:rsidRDefault="00B21A34" w:rsidP="009710C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D2971">
              <w:rPr>
                <w:rFonts w:ascii="Times New Roman" w:hAnsi="Times New Roman" w:cs="Times New Roman"/>
                <w:color w:val="000000" w:themeColor="text1"/>
              </w:rPr>
              <w:t>pazopanib</w:t>
            </w:r>
          </w:p>
        </w:tc>
        <w:tc>
          <w:tcPr>
            <w:tcW w:w="3756" w:type="dxa"/>
            <w:tcBorders>
              <w:top w:val="single" w:sz="4" w:space="0" w:color="auto"/>
            </w:tcBorders>
          </w:tcPr>
          <w:p w14:paraId="656D9E91" w14:textId="77777777" w:rsidR="00B21A34" w:rsidRPr="001D2971" w:rsidRDefault="00B21A34" w:rsidP="009710C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D2971">
              <w:rPr>
                <w:rFonts w:ascii="Times New Roman" w:hAnsi="Times New Roman" w:cs="Times New Roman"/>
                <w:color w:val="000000" w:themeColor="text1"/>
              </w:rPr>
              <w:t>amiodarone</w:t>
            </w:r>
          </w:p>
          <w:p w14:paraId="3968FABE" w14:textId="77777777" w:rsidR="00B21A34" w:rsidRPr="001D2971" w:rsidRDefault="00B21A34" w:rsidP="009710C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D2971">
              <w:rPr>
                <w:rFonts w:ascii="Times New Roman" w:hAnsi="Times New Roman" w:cs="Times New Roman"/>
                <w:color w:val="000000" w:themeColor="text1"/>
              </w:rPr>
              <w:t>haloperidol</w:t>
            </w:r>
          </w:p>
          <w:p w14:paraId="0B680B3E" w14:textId="77777777" w:rsidR="00B21A34" w:rsidRPr="001D2971" w:rsidRDefault="00B21A34" w:rsidP="009710C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D2971">
              <w:rPr>
                <w:rFonts w:ascii="Times New Roman" w:hAnsi="Times New Roman" w:cs="Times New Roman"/>
                <w:color w:val="000000" w:themeColor="text1"/>
              </w:rPr>
              <w:t>quinidine</w:t>
            </w:r>
          </w:p>
          <w:p w14:paraId="3183F030" w14:textId="77777777" w:rsidR="00B21A34" w:rsidRPr="001D2971" w:rsidRDefault="00B21A34" w:rsidP="009710C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D2971">
              <w:rPr>
                <w:rFonts w:ascii="Times New Roman" w:hAnsi="Times New Roman" w:cs="Times New Roman"/>
                <w:color w:val="000000" w:themeColor="text1"/>
              </w:rPr>
              <w:t>chlorpromazine</w:t>
            </w:r>
          </w:p>
          <w:p w14:paraId="2DA230CA" w14:textId="77777777" w:rsidR="00B21A34" w:rsidRPr="004B5377" w:rsidRDefault="00B21A34" w:rsidP="009710C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D2971">
              <w:rPr>
                <w:rFonts w:ascii="Times New Roman" w:hAnsi="Times New Roman" w:cs="Times New Roman"/>
                <w:color w:val="000000" w:themeColor="text1"/>
              </w:rPr>
              <w:t>dronedarone</w:t>
            </w:r>
          </w:p>
        </w:tc>
      </w:tr>
      <w:tr w:rsidR="00B21A34" w:rsidRPr="004B5377" w14:paraId="6C2A6AFA" w14:textId="77777777" w:rsidTr="00671DDA">
        <w:trPr>
          <w:trHeight w:val="88"/>
        </w:trPr>
        <w:tc>
          <w:tcPr>
            <w:tcW w:w="1843" w:type="dxa"/>
          </w:tcPr>
          <w:p w14:paraId="3E6F99ED" w14:textId="77777777" w:rsidR="00B21A34" w:rsidRPr="004B5377" w:rsidRDefault="00B21A34" w:rsidP="009710C9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Moderate risk</w:t>
            </w:r>
          </w:p>
        </w:tc>
        <w:tc>
          <w:tcPr>
            <w:tcW w:w="3686" w:type="dxa"/>
          </w:tcPr>
          <w:p w14:paraId="5A70FF99" w14:textId="77777777" w:rsidR="00B21A34" w:rsidRPr="001D2971" w:rsidRDefault="00B21A34" w:rsidP="009710C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D2971">
              <w:rPr>
                <w:rFonts w:ascii="Times New Roman" w:hAnsi="Times New Roman" w:cs="Times New Roman"/>
                <w:color w:val="000000" w:themeColor="text1"/>
              </w:rPr>
              <w:t>Tegafur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1D2971">
              <w:rPr>
                <w:rFonts w:ascii="Times New Roman" w:hAnsi="Times New Roman" w:cs="Times New Roman"/>
                <w:color w:val="000000" w:themeColor="text1"/>
              </w:rPr>
              <w:t>(combinations)</w:t>
            </w:r>
          </w:p>
          <w:p w14:paraId="3C0A7D01" w14:textId="77777777" w:rsidR="00B21A34" w:rsidRPr="001D2971" w:rsidRDefault="00B21A34" w:rsidP="009710C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D2971">
              <w:rPr>
                <w:rFonts w:ascii="Times New Roman" w:hAnsi="Times New Roman" w:cs="Times New Roman"/>
                <w:color w:val="000000" w:themeColor="text1"/>
              </w:rPr>
              <w:t>sorafenib</w:t>
            </w:r>
          </w:p>
          <w:p w14:paraId="796A62D5" w14:textId="77777777" w:rsidR="00B21A34" w:rsidRPr="001D2971" w:rsidRDefault="00B21A34" w:rsidP="009710C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1D2971">
              <w:rPr>
                <w:rFonts w:ascii="Times New Roman" w:hAnsi="Times New Roman" w:cs="Times New Roman"/>
                <w:color w:val="000000" w:themeColor="text1"/>
              </w:rPr>
              <w:t>dasatinib</w:t>
            </w:r>
            <w:proofErr w:type="spellEnd"/>
          </w:p>
          <w:p w14:paraId="015E6C8F" w14:textId="77777777" w:rsidR="00B21A34" w:rsidRPr="001D2971" w:rsidRDefault="00B21A34" w:rsidP="009710C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1D2971">
              <w:rPr>
                <w:rFonts w:ascii="Times New Roman" w:hAnsi="Times New Roman" w:cs="Times New Roman"/>
                <w:color w:val="000000" w:themeColor="text1"/>
              </w:rPr>
              <w:t>crizotinib</w:t>
            </w:r>
            <w:proofErr w:type="spellEnd"/>
          </w:p>
          <w:p w14:paraId="1E776213" w14:textId="77777777" w:rsidR="00B21A34" w:rsidRPr="001D2971" w:rsidRDefault="00B21A34" w:rsidP="009710C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D2971">
              <w:rPr>
                <w:rFonts w:ascii="Times New Roman" w:hAnsi="Times New Roman" w:cs="Times New Roman"/>
                <w:color w:val="000000" w:themeColor="text1"/>
              </w:rPr>
              <w:t>lapatinib</w:t>
            </w:r>
          </w:p>
          <w:p w14:paraId="64FA2840" w14:textId="77777777" w:rsidR="00B21A34" w:rsidRPr="001D2971" w:rsidRDefault="00B21A34" w:rsidP="009710C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1D2971">
              <w:rPr>
                <w:rFonts w:ascii="Times New Roman" w:hAnsi="Times New Roman" w:cs="Times New Roman"/>
                <w:color w:val="000000" w:themeColor="text1"/>
              </w:rPr>
              <w:t>ceritinib</w:t>
            </w:r>
            <w:proofErr w:type="spellEnd"/>
          </w:p>
          <w:p w14:paraId="6BE7112D" w14:textId="77777777" w:rsidR="00B21A34" w:rsidRPr="004B5377" w:rsidRDefault="00B21A34" w:rsidP="009710C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1D2971">
              <w:rPr>
                <w:rFonts w:ascii="Times New Roman" w:hAnsi="Times New Roman" w:cs="Times New Roman"/>
                <w:color w:val="000000" w:themeColor="text1"/>
              </w:rPr>
              <w:t>osimertinib</w:t>
            </w:r>
            <w:proofErr w:type="spellEnd"/>
          </w:p>
        </w:tc>
        <w:tc>
          <w:tcPr>
            <w:tcW w:w="3756" w:type="dxa"/>
          </w:tcPr>
          <w:p w14:paraId="1A8ADF7D" w14:textId="77777777" w:rsidR="00B21A34" w:rsidRPr="001D2971" w:rsidRDefault="00B21A34" w:rsidP="009710C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D2971">
              <w:rPr>
                <w:rFonts w:ascii="Times New Roman" w:hAnsi="Times New Roman" w:cs="Times New Roman"/>
                <w:color w:val="000000" w:themeColor="text1"/>
              </w:rPr>
              <w:t>clozapine</w:t>
            </w:r>
          </w:p>
          <w:p w14:paraId="5CAC86B7" w14:textId="77777777" w:rsidR="00B21A34" w:rsidRPr="001D2971" w:rsidRDefault="00B21A34" w:rsidP="009710C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D2971">
              <w:rPr>
                <w:rFonts w:ascii="Times New Roman" w:hAnsi="Times New Roman" w:cs="Times New Roman"/>
                <w:color w:val="000000" w:themeColor="text1"/>
              </w:rPr>
              <w:t>quetiapine</w:t>
            </w:r>
          </w:p>
          <w:p w14:paraId="61B8FF2F" w14:textId="77777777" w:rsidR="00B21A34" w:rsidRPr="001D2971" w:rsidRDefault="00B21A34" w:rsidP="009710C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D2971">
              <w:rPr>
                <w:rFonts w:ascii="Times New Roman" w:hAnsi="Times New Roman" w:cs="Times New Roman"/>
                <w:color w:val="000000" w:themeColor="text1"/>
              </w:rPr>
              <w:t>levetiracetam</w:t>
            </w:r>
          </w:p>
          <w:p w14:paraId="11228CB6" w14:textId="77777777" w:rsidR="00B21A34" w:rsidRPr="001D2971" w:rsidRDefault="00B21A34" w:rsidP="009710C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D2971">
              <w:rPr>
                <w:rFonts w:ascii="Times New Roman" w:hAnsi="Times New Roman" w:cs="Times New Roman"/>
                <w:color w:val="000000" w:themeColor="text1"/>
              </w:rPr>
              <w:t>domperidone</w:t>
            </w:r>
          </w:p>
          <w:p w14:paraId="757CE566" w14:textId="77777777" w:rsidR="00B21A34" w:rsidRPr="001D2971" w:rsidRDefault="00B21A34" w:rsidP="009710C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D2971">
              <w:rPr>
                <w:rFonts w:ascii="Times New Roman" w:hAnsi="Times New Roman" w:cs="Times New Roman"/>
                <w:color w:val="000000" w:themeColor="text1"/>
              </w:rPr>
              <w:t>levofloxacin</w:t>
            </w:r>
          </w:p>
          <w:p w14:paraId="53797E9A" w14:textId="77777777" w:rsidR="00B21A34" w:rsidRPr="001D2971" w:rsidRDefault="00B21A34" w:rsidP="009710C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D2971">
              <w:rPr>
                <w:rFonts w:ascii="Times New Roman" w:hAnsi="Times New Roman" w:cs="Times New Roman"/>
                <w:color w:val="000000" w:themeColor="text1"/>
              </w:rPr>
              <w:t>imipramine</w:t>
            </w:r>
          </w:p>
          <w:p w14:paraId="76FAC038" w14:textId="77777777" w:rsidR="00B21A34" w:rsidRPr="001D2971" w:rsidRDefault="00B21A34" w:rsidP="009710C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D2971">
              <w:rPr>
                <w:rFonts w:ascii="Times New Roman" w:hAnsi="Times New Roman" w:cs="Times New Roman"/>
                <w:color w:val="000000" w:themeColor="text1"/>
              </w:rPr>
              <w:t>hydroxychloroquine</w:t>
            </w:r>
          </w:p>
          <w:p w14:paraId="0CAD223A" w14:textId="77777777" w:rsidR="00B21A34" w:rsidRPr="001D2971" w:rsidRDefault="00B21A34" w:rsidP="009710C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D2971">
              <w:rPr>
                <w:rFonts w:ascii="Times New Roman" w:hAnsi="Times New Roman" w:cs="Times New Roman"/>
                <w:color w:val="000000" w:themeColor="text1"/>
              </w:rPr>
              <w:t>escitalopram</w:t>
            </w:r>
          </w:p>
          <w:p w14:paraId="6906C48A" w14:textId="77777777" w:rsidR="00B21A34" w:rsidRPr="001D2971" w:rsidRDefault="00B21A34" w:rsidP="009710C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D2971">
              <w:rPr>
                <w:rFonts w:ascii="Times New Roman" w:hAnsi="Times New Roman" w:cs="Times New Roman"/>
                <w:color w:val="000000" w:themeColor="text1"/>
              </w:rPr>
              <w:t>fluorouracil</w:t>
            </w:r>
          </w:p>
          <w:p w14:paraId="43AEC82F" w14:textId="77777777" w:rsidR="00B21A34" w:rsidRPr="001D2971" w:rsidRDefault="00B21A34" w:rsidP="009710C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D2971">
              <w:rPr>
                <w:rFonts w:ascii="Times New Roman" w:hAnsi="Times New Roman" w:cs="Times New Roman"/>
                <w:color w:val="000000" w:themeColor="text1"/>
              </w:rPr>
              <w:t>propafenone</w:t>
            </w:r>
          </w:p>
          <w:p w14:paraId="23429C0D" w14:textId="77777777" w:rsidR="00B21A34" w:rsidRPr="001D2971" w:rsidRDefault="00B21A34" w:rsidP="009710C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D2971">
              <w:rPr>
                <w:rFonts w:ascii="Times New Roman" w:hAnsi="Times New Roman" w:cs="Times New Roman"/>
                <w:color w:val="000000" w:themeColor="text1"/>
              </w:rPr>
              <w:t>risperidone</w:t>
            </w:r>
          </w:p>
          <w:p w14:paraId="4D69648E" w14:textId="77777777" w:rsidR="00B21A34" w:rsidRPr="001D2971" w:rsidRDefault="00B21A34" w:rsidP="009710C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D2971">
              <w:rPr>
                <w:rFonts w:ascii="Times New Roman" w:hAnsi="Times New Roman" w:cs="Times New Roman"/>
                <w:color w:val="000000" w:themeColor="text1"/>
              </w:rPr>
              <w:t>azithromycin</w:t>
            </w:r>
          </w:p>
          <w:p w14:paraId="5F438083" w14:textId="77777777" w:rsidR="00B21A34" w:rsidRPr="001D2971" w:rsidRDefault="00B21A34" w:rsidP="009710C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D2971">
              <w:rPr>
                <w:rFonts w:ascii="Times New Roman" w:hAnsi="Times New Roman" w:cs="Times New Roman"/>
                <w:color w:val="000000" w:themeColor="text1"/>
              </w:rPr>
              <w:t>clarithromycin</w:t>
            </w:r>
          </w:p>
          <w:p w14:paraId="3BA61521" w14:textId="77777777" w:rsidR="00B21A34" w:rsidRPr="001D2971" w:rsidRDefault="00B21A34" w:rsidP="009710C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D2971">
              <w:rPr>
                <w:rFonts w:ascii="Times New Roman" w:hAnsi="Times New Roman" w:cs="Times New Roman"/>
                <w:color w:val="000000" w:themeColor="text1"/>
              </w:rPr>
              <w:t>moxifloxacin</w:t>
            </w:r>
          </w:p>
          <w:p w14:paraId="6D857046" w14:textId="77777777" w:rsidR="00B21A34" w:rsidRPr="001D2971" w:rsidRDefault="00B21A34" w:rsidP="009710C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D2971">
              <w:rPr>
                <w:rFonts w:ascii="Times New Roman" w:hAnsi="Times New Roman" w:cs="Times New Roman"/>
                <w:color w:val="000000" w:themeColor="text1"/>
              </w:rPr>
              <w:t>fluconazole</w:t>
            </w:r>
          </w:p>
          <w:p w14:paraId="33310CBD" w14:textId="77777777" w:rsidR="00B21A34" w:rsidRPr="001D2971" w:rsidRDefault="00B21A34" w:rsidP="009710C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D2971">
              <w:rPr>
                <w:rFonts w:ascii="Times New Roman" w:hAnsi="Times New Roman" w:cs="Times New Roman"/>
                <w:color w:val="000000" w:themeColor="text1"/>
              </w:rPr>
              <w:t>olanzapine</w:t>
            </w:r>
          </w:p>
          <w:p w14:paraId="7BC28A4B" w14:textId="77777777" w:rsidR="00B21A34" w:rsidRPr="001D2971" w:rsidRDefault="00B21A34" w:rsidP="009710C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D2971">
              <w:rPr>
                <w:rFonts w:ascii="Times New Roman" w:hAnsi="Times New Roman" w:cs="Times New Roman"/>
                <w:color w:val="000000" w:themeColor="text1"/>
              </w:rPr>
              <w:t>erythromycin</w:t>
            </w:r>
          </w:p>
          <w:p w14:paraId="71406511" w14:textId="77777777" w:rsidR="00B21A34" w:rsidRPr="001D2971" w:rsidRDefault="00B21A34" w:rsidP="009710C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D2971">
              <w:rPr>
                <w:rFonts w:ascii="Times New Roman" w:hAnsi="Times New Roman" w:cs="Times New Roman"/>
                <w:color w:val="000000" w:themeColor="text1"/>
              </w:rPr>
              <w:t>doxepin</w:t>
            </w:r>
          </w:p>
          <w:p w14:paraId="4E7226C0" w14:textId="77777777" w:rsidR="00B21A34" w:rsidRPr="001D2971" w:rsidRDefault="00B21A34" w:rsidP="009710C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D2971">
              <w:rPr>
                <w:rFonts w:ascii="Times New Roman" w:hAnsi="Times New Roman" w:cs="Times New Roman"/>
                <w:color w:val="000000" w:themeColor="text1"/>
              </w:rPr>
              <w:t>propofol</w:t>
            </w:r>
          </w:p>
          <w:p w14:paraId="0C456B0C" w14:textId="77777777" w:rsidR="00B21A34" w:rsidRPr="001D2971" w:rsidRDefault="00B21A34" w:rsidP="009710C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D2971">
              <w:rPr>
                <w:rFonts w:ascii="Times New Roman" w:hAnsi="Times New Roman" w:cs="Times New Roman"/>
                <w:color w:val="000000" w:themeColor="text1"/>
              </w:rPr>
              <w:t>flecainide</w:t>
            </w:r>
          </w:p>
          <w:p w14:paraId="5E284FEC" w14:textId="77777777" w:rsidR="00B21A34" w:rsidRPr="001D2971" w:rsidRDefault="00B21A34" w:rsidP="009710C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D2971">
              <w:rPr>
                <w:rFonts w:ascii="Times New Roman" w:hAnsi="Times New Roman" w:cs="Times New Roman"/>
                <w:color w:val="000000" w:themeColor="text1"/>
              </w:rPr>
              <w:t>voriconazole</w:t>
            </w:r>
          </w:p>
          <w:p w14:paraId="4B8F0326" w14:textId="77777777" w:rsidR="00B21A34" w:rsidRPr="001D2971" w:rsidRDefault="00B21A34" w:rsidP="009710C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D2971">
              <w:rPr>
                <w:rFonts w:ascii="Times New Roman" w:hAnsi="Times New Roman" w:cs="Times New Roman"/>
                <w:color w:val="000000" w:themeColor="text1"/>
              </w:rPr>
              <w:t>flupentixol</w:t>
            </w:r>
          </w:p>
          <w:p w14:paraId="4878B0A8" w14:textId="77777777" w:rsidR="00B21A34" w:rsidRPr="001D2971" w:rsidRDefault="00B21A34" w:rsidP="009710C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D2971">
              <w:rPr>
                <w:rFonts w:ascii="Times New Roman" w:hAnsi="Times New Roman" w:cs="Times New Roman"/>
                <w:color w:val="000000" w:themeColor="text1"/>
              </w:rPr>
              <w:t>amisulpride</w:t>
            </w:r>
          </w:p>
          <w:p w14:paraId="591DED6E" w14:textId="77777777" w:rsidR="00B21A34" w:rsidRPr="004B5377" w:rsidRDefault="00B21A34" w:rsidP="009710C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D2971">
              <w:rPr>
                <w:rFonts w:ascii="Times New Roman" w:hAnsi="Times New Roman" w:cs="Times New Roman"/>
                <w:color w:val="000000" w:themeColor="text1"/>
              </w:rPr>
              <w:t>ondansetron</w:t>
            </w:r>
          </w:p>
        </w:tc>
      </w:tr>
    </w:tbl>
    <w:p w14:paraId="3256E6BE" w14:textId="77777777" w:rsidR="00B21A34" w:rsidRDefault="00B21A34" w:rsidP="00B21A34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4B5377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</w:p>
    <w:p w14:paraId="62B4CB09" w14:textId="77777777" w:rsidR="00591A88" w:rsidRDefault="00591A88" w:rsidP="00B21A34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hd w:val="clear" w:color="auto" w:fill="FFFFFF"/>
        </w:rPr>
      </w:pPr>
    </w:p>
    <w:p w14:paraId="69A141B0" w14:textId="60A90ECA" w:rsidR="005B0E67" w:rsidRPr="006B24C6" w:rsidRDefault="005B0E67" w:rsidP="00B21A34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</w:rPr>
      </w:pPr>
      <w:r w:rsidRPr="006B24C6"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</w:rPr>
        <w:lastRenderedPageBreak/>
        <w:t xml:space="preserve">Table S2. </w:t>
      </w:r>
      <w:r w:rsidR="00E01F71" w:rsidRPr="006B24C6">
        <w:rPr>
          <w:rFonts w:ascii="Times New Roman" w:hAnsi="Times New Roman" w:cs="Times New Roman" w:hint="eastAsia"/>
          <w:b/>
          <w:bCs/>
          <w:color w:val="000000" w:themeColor="text1"/>
          <w:shd w:val="clear" w:color="auto" w:fill="FFFFFF"/>
        </w:rPr>
        <w:t>C</w:t>
      </w:r>
      <w:r w:rsidR="0028561B" w:rsidRPr="006B24C6"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</w:rPr>
        <w:t xml:space="preserve">ardiovascular </w:t>
      </w:r>
      <w:r w:rsidR="00E01F71" w:rsidRPr="006B24C6">
        <w:rPr>
          <w:rFonts w:ascii="Times New Roman" w:hAnsi="Times New Roman" w:cs="Times New Roman" w:hint="eastAsia"/>
          <w:b/>
          <w:bCs/>
          <w:color w:val="000000" w:themeColor="text1"/>
          <w:shd w:val="clear" w:color="auto" w:fill="FFFFFF"/>
        </w:rPr>
        <w:t>mortality</w:t>
      </w:r>
      <w:r w:rsidR="0028561B" w:rsidRPr="006B24C6"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</w:rPr>
        <w:t xml:space="preserve"> associated with QT prolongation </w:t>
      </w:r>
      <w:r w:rsidR="0028561B" w:rsidRPr="006B24C6">
        <w:rPr>
          <w:rFonts w:ascii="Cambria Math" w:hAnsi="Cambria Math" w:cs="Cambria Math"/>
          <w:b/>
          <w:bCs/>
          <w:color w:val="000000" w:themeColor="text1"/>
          <w:shd w:val="clear" w:color="auto" w:fill="FFFFFF"/>
        </w:rPr>
        <w:t>≥</w:t>
      </w:r>
      <w:r w:rsidR="0028561B" w:rsidRPr="006B24C6"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</w:rPr>
        <w:t>500ms among different types of cancer.</w:t>
      </w:r>
    </w:p>
    <w:tbl>
      <w:tblPr>
        <w:tblStyle w:val="a5"/>
        <w:tblW w:w="0" w:type="auto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22"/>
        <w:gridCol w:w="1622"/>
        <w:gridCol w:w="1623"/>
        <w:gridCol w:w="1623"/>
        <w:gridCol w:w="1623"/>
        <w:gridCol w:w="1623"/>
      </w:tblGrid>
      <w:tr w:rsidR="006B24C6" w:rsidRPr="006B24C6" w14:paraId="41B686A4" w14:textId="77777777" w:rsidTr="005B0E67">
        <w:tc>
          <w:tcPr>
            <w:tcW w:w="1622" w:type="dxa"/>
          </w:tcPr>
          <w:p w14:paraId="099004E1" w14:textId="39A049C4" w:rsidR="00591A88" w:rsidRPr="006B24C6" w:rsidRDefault="00591A88" w:rsidP="009710C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622" w:type="dxa"/>
          </w:tcPr>
          <w:p w14:paraId="7517D865" w14:textId="5FC23CB8" w:rsidR="00591A88" w:rsidRPr="006B24C6" w:rsidRDefault="00591A88" w:rsidP="009710C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246" w:type="dxa"/>
            <w:gridSpan w:val="2"/>
          </w:tcPr>
          <w:p w14:paraId="4F5FC615" w14:textId="42A5358C" w:rsidR="00591A88" w:rsidRPr="006B24C6" w:rsidRDefault="005B0E67" w:rsidP="009710C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B24C6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591A88" w:rsidRPr="006B24C6">
              <w:rPr>
                <w:rFonts w:ascii="Times New Roman" w:hAnsi="Times New Roman" w:cs="Times New Roman"/>
                <w:color w:val="000000" w:themeColor="text1"/>
              </w:rPr>
              <w:t>90 days</w:t>
            </w:r>
          </w:p>
        </w:tc>
        <w:tc>
          <w:tcPr>
            <w:tcW w:w="3246" w:type="dxa"/>
            <w:gridSpan w:val="2"/>
          </w:tcPr>
          <w:p w14:paraId="111A86EA" w14:textId="5B6E0665" w:rsidR="00591A88" w:rsidRPr="006B24C6" w:rsidRDefault="00E01F71" w:rsidP="009710C9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B24C6">
              <w:rPr>
                <w:rFonts w:ascii="Times New Roman" w:hAnsi="Times New Roman" w:cs="Times New Roman" w:hint="eastAsia"/>
                <w:color w:val="000000" w:themeColor="text1"/>
              </w:rPr>
              <w:t>1</w:t>
            </w:r>
            <w:r w:rsidR="00591A88" w:rsidRPr="006B24C6">
              <w:rPr>
                <w:rFonts w:ascii="Times New Roman" w:hAnsi="Times New Roman" w:cs="Times New Roman"/>
                <w:color w:val="000000" w:themeColor="text1"/>
              </w:rPr>
              <w:t xml:space="preserve"> year</w:t>
            </w:r>
          </w:p>
        </w:tc>
      </w:tr>
      <w:tr w:rsidR="006B24C6" w:rsidRPr="006B24C6" w14:paraId="04B489E5" w14:textId="77777777" w:rsidTr="005B0E67">
        <w:tc>
          <w:tcPr>
            <w:tcW w:w="1622" w:type="dxa"/>
            <w:tcBorders>
              <w:bottom w:val="single" w:sz="4" w:space="0" w:color="auto"/>
            </w:tcBorders>
          </w:tcPr>
          <w:p w14:paraId="12580DEF" w14:textId="77820CAA" w:rsidR="005B0E67" w:rsidRPr="006B24C6" w:rsidRDefault="005B0E67" w:rsidP="009710C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B24C6">
              <w:rPr>
                <w:rFonts w:ascii="Times New Roman" w:hAnsi="Times New Roman" w:cs="Times New Roman"/>
                <w:color w:val="000000" w:themeColor="text1"/>
              </w:rPr>
              <w:t>Cancer type</w:t>
            </w:r>
          </w:p>
        </w:tc>
        <w:tc>
          <w:tcPr>
            <w:tcW w:w="1622" w:type="dxa"/>
            <w:tcBorders>
              <w:bottom w:val="single" w:sz="4" w:space="0" w:color="auto"/>
            </w:tcBorders>
          </w:tcPr>
          <w:p w14:paraId="571B40D2" w14:textId="77C2CE1A" w:rsidR="005B0E67" w:rsidRPr="006B24C6" w:rsidRDefault="00E27505" w:rsidP="009710C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B24C6">
              <w:rPr>
                <w:rFonts w:ascii="Times New Roman" w:hAnsi="Times New Roman" w:cs="Times New Roman" w:hint="eastAsia"/>
                <w:color w:val="000000" w:themeColor="text1"/>
              </w:rPr>
              <w:t>n</w:t>
            </w:r>
            <w:r w:rsidR="005B0E67" w:rsidRPr="006B24C6">
              <w:rPr>
                <w:rFonts w:ascii="Times New Roman" w:hAnsi="Times New Roman" w:cs="Times New Roman"/>
                <w:color w:val="000000" w:themeColor="text1"/>
              </w:rPr>
              <w:t>umber</w:t>
            </w:r>
          </w:p>
        </w:tc>
        <w:tc>
          <w:tcPr>
            <w:tcW w:w="1623" w:type="dxa"/>
            <w:tcBorders>
              <w:bottom w:val="single" w:sz="4" w:space="0" w:color="auto"/>
            </w:tcBorders>
          </w:tcPr>
          <w:p w14:paraId="4B929E91" w14:textId="258FB0FC" w:rsidR="005B0E67" w:rsidRPr="006B24C6" w:rsidRDefault="005B0E67" w:rsidP="009710C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B24C6">
              <w:rPr>
                <w:rFonts w:ascii="Times New Roman" w:hAnsi="Times New Roman" w:cs="Times New Roman"/>
                <w:color w:val="000000" w:themeColor="text1"/>
              </w:rPr>
              <w:t>hazard ratio</w:t>
            </w:r>
          </w:p>
        </w:tc>
        <w:tc>
          <w:tcPr>
            <w:tcW w:w="1623" w:type="dxa"/>
            <w:tcBorders>
              <w:bottom w:val="single" w:sz="4" w:space="0" w:color="auto"/>
            </w:tcBorders>
          </w:tcPr>
          <w:p w14:paraId="52D9F831" w14:textId="18E8CC44" w:rsidR="005B0E67" w:rsidRPr="006B24C6" w:rsidRDefault="006D5038" w:rsidP="009710C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B24C6">
              <w:rPr>
                <w:rFonts w:ascii="Times New Roman" w:hAnsi="Times New Roman" w:cs="Times New Roman" w:hint="eastAsia"/>
                <w:iCs/>
                <w:color w:val="000000" w:themeColor="text1"/>
                <w:lang w:val="en-GB"/>
              </w:rPr>
              <w:t>P-</w:t>
            </w:r>
            <w:r w:rsidR="005B0E67" w:rsidRPr="006B24C6">
              <w:rPr>
                <w:rFonts w:ascii="Times New Roman" w:hAnsi="Times New Roman" w:cs="Times New Roman"/>
                <w:iCs/>
                <w:color w:val="000000" w:themeColor="text1"/>
                <w:lang w:val="en-GB"/>
              </w:rPr>
              <w:t>va</w:t>
            </w:r>
            <w:r w:rsidR="005B0E67" w:rsidRPr="006B24C6">
              <w:rPr>
                <w:rFonts w:ascii="Times New Roman" w:hAnsi="Times New Roman" w:cs="Times New Roman"/>
                <w:color w:val="000000" w:themeColor="text1"/>
                <w:lang w:val="en-GB"/>
              </w:rPr>
              <w:t>lue</w:t>
            </w:r>
          </w:p>
        </w:tc>
        <w:tc>
          <w:tcPr>
            <w:tcW w:w="1623" w:type="dxa"/>
            <w:tcBorders>
              <w:bottom w:val="single" w:sz="4" w:space="0" w:color="auto"/>
            </w:tcBorders>
          </w:tcPr>
          <w:p w14:paraId="0F134FA3" w14:textId="60CAA071" w:rsidR="005B0E67" w:rsidRPr="006B24C6" w:rsidRDefault="005B0E67" w:rsidP="009710C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B24C6">
              <w:rPr>
                <w:rFonts w:ascii="Times New Roman" w:hAnsi="Times New Roman" w:cs="Times New Roman"/>
                <w:color w:val="000000" w:themeColor="text1"/>
              </w:rPr>
              <w:t>hazard ratio</w:t>
            </w:r>
          </w:p>
        </w:tc>
        <w:tc>
          <w:tcPr>
            <w:tcW w:w="1623" w:type="dxa"/>
            <w:tcBorders>
              <w:bottom w:val="single" w:sz="4" w:space="0" w:color="auto"/>
            </w:tcBorders>
          </w:tcPr>
          <w:p w14:paraId="72E2DFE7" w14:textId="3C5B6FF3" w:rsidR="005B0E67" w:rsidRPr="006B24C6" w:rsidRDefault="006D5038" w:rsidP="009710C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B24C6">
              <w:rPr>
                <w:rFonts w:ascii="Times New Roman" w:hAnsi="Times New Roman" w:cs="Times New Roman" w:hint="eastAsia"/>
                <w:iCs/>
                <w:color w:val="000000" w:themeColor="text1"/>
                <w:lang w:val="en-GB"/>
              </w:rPr>
              <w:t>P-</w:t>
            </w:r>
            <w:r w:rsidRPr="006B24C6">
              <w:rPr>
                <w:rFonts w:ascii="Times New Roman" w:hAnsi="Times New Roman" w:cs="Times New Roman"/>
                <w:iCs/>
                <w:color w:val="000000" w:themeColor="text1"/>
                <w:lang w:val="en-GB"/>
              </w:rPr>
              <w:t>va</w:t>
            </w:r>
            <w:r w:rsidRPr="006B24C6">
              <w:rPr>
                <w:rFonts w:ascii="Times New Roman" w:hAnsi="Times New Roman" w:cs="Times New Roman"/>
                <w:color w:val="000000" w:themeColor="text1"/>
                <w:lang w:val="en-GB"/>
              </w:rPr>
              <w:t>lue</w:t>
            </w:r>
          </w:p>
        </w:tc>
      </w:tr>
      <w:tr w:rsidR="006B24C6" w:rsidRPr="006B24C6" w14:paraId="17134FF2" w14:textId="77777777" w:rsidTr="005B0E67">
        <w:tc>
          <w:tcPr>
            <w:tcW w:w="1622" w:type="dxa"/>
            <w:tcBorders>
              <w:bottom w:val="nil"/>
            </w:tcBorders>
          </w:tcPr>
          <w:p w14:paraId="1D1ADC1A" w14:textId="13027137" w:rsidR="005B0E67" w:rsidRPr="006B24C6" w:rsidRDefault="005B0E67" w:rsidP="009710C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B24C6">
              <w:rPr>
                <w:rFonts w:ascii="Times New Roman" w:hAnsi="Times New Roman" w:cs="Times New Roman"/>
                <w:color w:val="000000" w:themeColor="text1"/>
              </w:rPr>
              <w:t xml:space="preserve">Colon </w:t>
            </w:r>
          </w:p>
        </w:tc>
        <w:tc>
          <w:tcPr>
            <w:tcW w:w="1622" w:type="dxa"/>
            <w:tcBorders>
              <w:bottom w:val="nil"/>
            </w:tcBorders>
          </w:tcPr>
          <w:p w14:paraId="2A7A96FB" w14:textId="6B78ED46" w:rsidR="005B0E67" w:rsidRPr="006B24C6" w:rsidRDefault="005B0E67" w:rsidP="009710C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B24C6">
              <w:rPr>
                <w:rFonts w:ascii="Times New Roman" w:hAnsi="Times New Roman" w:cs="Times New Roman"/>
                <w:color w:val="000000" w:themeColor="text1"/>
              </w:rPr>
              <w:t>8080</w:t>
            </w:r>
          </w:p>
        </w:tc>
        <w:tc>
          <w:tcPr>
            <w:tcW w:w="1623" w:type="dxa"/>
            <w:tcBorders>
              <w:bottom w:val="nil"/>
            </w:tcBorders>
          </w:tcPr>
          <w:p w14:paraId="3BFEE43D" w14:textId="7124F5BE" w:rsidR="005B0E67" w:rsidRPr="006B24C6" w:rsidRDefault="005B0E67" w:rsidP="009710C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B24C6">
              <w:rPr>
                <w:rFonts w:ascii="Times New Roman" w:hAnsi="Times New Roman" w:cs="Times New Roman"/>
                <w:color w:val="000000" w:themeColor="text1"/>
              </w:rPr>
              <w:t>15.0</w:t>
            </w:r>
          </w:p>
        </w:tc>
        <w:tc>
          <w:tcPr>
            <w:tcW w:w="1623" w:type="dxa"/>
            <w:tcBorders>
              <w:bottom w:val="nil"/>
            </w:tcBorders>
          </w:tcPr>
          <w:p w14:paraId="3C86D5D2" w14:textId="09618637" w:rsidR="005B0E67" w:rsidRPr="006B24C6" w:rsidRDefault="005B0E67" w:rsidP="009710C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B24C6">
              <w:rPr>
                <w:rFonts w:ascii="Times New Roman" w:hAnsi="Times New Roman" w:cs="Times New Roman"/>
                <w:color w:val="000000" w:themeColor="text1"/>
              </w:rPr>
              <w:t>&lt;0.01</w:t>
            </w:r>
          </w:p>
        </w:tc>
        <w:tc>
          <w:tcPr>
            <w:tcW w:w="1623" w:type="dxa"/>
            <w:tcBorders>
              <w:bottom w:val="nil"/>
            </w:tcBorders>
          </w:tcPr>
          <w:p w14:paraId="1BC5B514" w14:textId="4BAC2294" w:rsidR="005B0E67" w:rsidRPr="006B24C6" w:rsidRDefault="005B0E67" w:rsidP="009710C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B24C6">
              <w:rPr>
                <w:rFonts w:ascii="Times New Roman" w:hAnsi="Times New Roman" w:cs="Times New Roman"/>
                <w:color w:val="000000" w:themeColor="text1"/>
              </w:rPr>
              <w:t>8.8</w:t>
            </w:r>
          </w:p>
        </w:tc>
        <w:tc>
          <w:tcPr>
            <w:tcW w:w="1623" w:type="dxa"/>
            <w:tcBorders>
              <w:bottom w:val="nil"/>
            </w:tcBorders>
          </w:tcPr>
          <w:p w14:paraId="0AC0874D" w14:textId="41B82EC1" w:rsidR="005B0E67" w:rsidRPr="006B24C6" w:rsidRDefault="005B0E67" w:rsidP="009710C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B24C6">
              <w:rPr>
                <w:rFonts w:ascii="Times New Roman" w:hAnsi="Times New Roman" w:cs="Times New Roman"/>
                <w:color w:val="000000" w:themeColor="text1"/>
              </w:rPr>
              <w:t>&lt;0.01</w:t>
            </w:r>
          </w:p>
        </w:tc>
      </w:tr>
      <w:tr w:rsidR="006B24C6" w:rsidRPr="006B24C6" w14:paraId="28802827" w14:textId="77777777" w:rsidTr="005B0E67">
        <w:tc>
          <w:tcPr>
            <w:tcW w:w="1622" w:type="dxa"/>
            <w:tcBorders>
              <w:top w:val="nil"/>
              <w:bottom w:val="nil"/>
            </w:tcBorders>
          </w:tcPr>
          <w:p w14:paraId="5AEEA884" w14:textId="5FBDFDB5" w:rsidR="005B0E67" w:rsidRPr="006B24C6" w:rsidRDefault="005B0E67" w:rsidP="009710C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B24C6">
              <w:rPr>
                <w:rFonts w:ascii="Times New Roman" w:hAnsi="Times New Roman" w:cs="Times New Roman"/>
                <w:color w:val="000000" w:themeColor="text1"/>
              </w:rPr>
              <w:t>Liver</w:t>
            </w:r>
          </w:p>
        </w:tc>
        <w:tc>
          <w:tcPr>
            <w:tcW w:w="1622" w:type="dxa"/>
            <w:tcBorders>
              <w:top w:val="nil"/>
              <w:bottom w:val="nil"/>
            </w:tcBorders>
          </w:tcPr>
          <w:p w14:paraId="10C3B33C" w14:textId="55292530" w:rsidR="005B0E67" w:rsidRPr="006B24C6" w:rsidRDefault="005B0E67" w:rsidP="009710C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B24C6">
              <w:rPr>
                <w:rFonts w:ascii="Times New Roman" w:hAnsi="Times New Roman" w:cs="Times New Roman"/>
                <w:color w:val="000000" w:themeColor="text1"/>
              </w:rPr>
              <w:t>4919</w:t>
            </w:r>
          </w:p>
        </w:tc>
        <w:tc>
          <w:tcPr>
            <w:tcW w:w="1623" w:type="dxa"/>
            <w:tcBorders>
              <w:top w:val="nil"/>
              <w:bottom w:val="nil"/>
            </w:tcBorders>
          </w:tcPr>
          <w:p w14:paraId="3EBFD220" w14:textId="4CCCD937" w:rsidR="005B0E67" w:rsidRPr="006B24C6" w:rsidRDefault="005B0E67" w:rsidP="009710C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B24C6">
              <w:rPr>
                <w:rFonts w:ascii="Times New Roman" w:hAnsi="Times New Roman" w:cs="Times New Roman"/>
                <w:color w:val="000000" w:themeColor="text1"/>
              </w:rPr>
              <w:t>9.0</w:t>
            </w:r>
          </w:p>
        </w:tc>
        <w:tc>
          <w:tcPr>
            <w:tcW w:w="1623" w:type="dxa"/>
            <w:tcBorders>
              <w:top w:val="nil"/>
              <w:bottom w:val="nil"/>
            </w:tcBorders>
          </w:tcPr>
          <w:p w14:paraId="5FECDA7C" w14:textId="47F236AC" w:rsidR="005B0E67" w:rsidRPr="006B24C6" w:rsidRDefault="005B0E67" w:rsidP="009710C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B24C6">
              <w:rPr>
                <w:rFonts w:ascii="Times New Roman" w:hAnsi="Times New Roman" w:cs="Times New Roman"/>
                <w:color w:val="000000" w:themeColor="text1"/>
              </w:rPr>
              <w:t>0.06</w:t>
            </w:r>
          </w:p>
        </w:tc>
        <w:tc>
          <w:tcPr>
            <w:tcW w:w="1623" w:type="dxa"/>
            <w:tcBorders>
              <w:top w:val="nil"/>
              <w:bottom w:val="nil"/>
            </w:tcBorders>
          </w:tcPr>
          <w:p w14:paraId="1C869E1E" w14:textId="6CE882B0" w:rsidR="005B0E67" w:rsidRPr="006B24C6" w:rsidRDefault="005B0E67" w:rsidP="009710C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B24C6">
              <w:rPr>
                <w:rFonts w:ascii="Times New Roman" w:hAnsi="Times New Roman" w:cs="Times New Roman"/>
                <w:color w:val="000000" w:themeColor="text1"/>
              </w:rPr>
              <w:t>3.5</w:t>
            </w:r>
          </w:p>
        </w:tc>
        <w:tc>
          <w:tcPr>
            <w:tcW w:w="1623" w:type="dxa"/>
            <w:tcBorders>
              <w:top w:val="nil"/>
              <w:bottom w:val="nil"/>
            </w:tcBorders>
          </w:tcPr>
          <w:p w14:paraId="736C9AEB" w14:textId="0CFA0750" w:rsidR="005B0E67" w:rsidRPr="006B24C6" w:rsidRDefault="005B0E67" w:rsidP="009710C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B24C6">
              <w:rPr>
                <w:rFonts w:ascii="Times New Roman" w:hAnsi="Times New Roman" w:cs="Times New Roman"/>
                <w:color w:val="000000" w:themeColor="text1"/>
              </w:rPr>
              <w:t>0.24</w:t>
            </w:r>
          </w:p>
        </w:tc>
      </w:tr>
      <w:tr w:rsidR="006B24C6" w:rsidRPr="006B24C6" w14:paraId="7EEA6E20" w14:textId="77777777" w:rsidTr="005B0E67">
        <w:tc>
          <w:tcPr>
            <w:tcW w:w="1622" w:type="dxa"/>
            <w:tcBorders>
              <w:top w:val="nil"/>
              <w:bottom w:val="nil"/>
            </w:tcBorders>
          </w:tcPr>
          <w:p w14:paraId="57912088" w14:textId="16BAE179" w:rsidR="005B0E67" w:rsidRPr="006B24C6" w:rsidRDefault="005B0E67" w:rsidP="009710C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B24C6">
              <w:rPr>
                <w:rFonts w:ascii="Times New Roman" w:hAnsi="Times New Roman" w:cs="Times New Roman"/>
                <w:color w:val="000000" w:themeColor="text1"/>
              </w:rPr>
              <w:t>Lung</w:t>
            </w:r>
          </w:p>
        </w:tc>
        <w:tc>
          <w:tcPr>
            <w:tcW w:w="1622" w:type="dxa"/>
            <w:tcBorders>
              <w:top w:val="nil"/>
              <w:bottom w:val="nil"/>
            </w:tcBorders>
          </w:tcPr>
          <w:p w14:paraId="7599DC5E" w14:textId="190A14D8" w:rsidR="005B0E67" w:rsidRPr="006B24C6" w:rsidRDefault="005B0E67" w:rsidP="009710C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B24C6">
              <w:rPr>
                <w:rFonts w:ascii="Times New Roman" w:hAnsi="Times New Roman" w:cs="Times New Roman"/>
                <w:color w:val="000000" w:themeColor="text1"/>
              </w:rPr>
              <w:t>6615</w:t>
            </w:r>
          </w:p>
        </w:tc>
        <w:tc>
          <w:tcPr>
            <w:tcW w:w="1623" w:type="dxa"/>
            <w:tcBorders>
              <w:top w:val="nil"/>
              <w:bottom w:val="nil"/>
            </w:tcBorders>
          </w:tcPr>
          <w:p w14:paraId="2AA7EF9F" w14:textId="328E696D" w:rsidR="005B0E67" w:rsidRPr="006B24C6" w:rsidRDefault="005B0E67" w:rsidP="009710C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B24C6">
              <w:rPr>
                <w:rFonts w:ascii="Times New Roman" w:hAnsi="Times New Roman" w:cs="Times New Roman"/>
                <w:color w:val="000000" w:themeColor="text1"/>
              </w:rPr>
              <w:t>8.3</w:t>
            </w:r>
          </w:p>
        </w:tc>
        <w:tc>
          <w:tcPr>
            <w:tcW w:w="1623" w:type="dxa"/>
            <w:tcBorders>
              <w:top w:val="nil"/>
              <w:bottom w:val="nil"/>
            </w:tcBorders>
          </w:tcPr>
          <w:p w14:paraId="07A068C7" w14:textId="43BD615B" w:rsidR="005B0E67" w:rsidRPr="006B24C6" w:rsidRDefault="005B0E67" w:rsidP="009710C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B24C6">
              <w:rPr>
                <w:rFonts w:ascii="Times New Roman" w:hAnsi="Times New Roman" w:cs="Times New Roman"/>
                <w:color w:val="000000" w:themeColor="text1"/>
              </w:rPr>
              <w:t>&lt;0.01</w:t>
            </w:r>
          </w:p>
        </w:tc>
        <w:tc>
          <w:tcPr>
            <w:tcW w:w="1623" w:type="dxa"/>
            <w:tcBorders>
              <w:top w:val="nil"/>
              <w:bottom w:val="nil"/>
            </w:tcBorders>
          </w:tcPr>
          <w:p w14:paraId="2FE04EBE" w14:textId="45748D79" w:rsidR="005B0E67" w:rsidRPr="006B24C6" w:rsidRDefault="005B0E67" w:rsidP="009710C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B24C6">
              <w:rPr>
                <w:rFonts w:ascii="Times New Roman" w:hAnsi="Times New Roman" w:cs="Times New Roman"/>
                <w:color w:val="000000" w:themeColor="text1"/>
              </w:rPr>
              <w:t>3.4</w:t>
            </w:r>
          </w:p>
        </w:tc>
        <w:tc>
          <w:tcPr>
            <w:tcW w:w="1623" w:type="dxa"/>
            <w:tcBorders>
              <w:top w:val="nil"/>
              <w:bottom w:val="nil"/>
            </w:tcBorders>
          </w:tcPr>
          <w:p w14:paraId="4B39AE8F" w14:textId="45E1DDD9" w:rsidR="005B0E67" w:rsidRPr="006B24C6" w:rsidRDefault="005B0E67" w:rsidP="009710C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B24C6">
              <w:rPr>
                <w:rFonts w:ascii="Times New Roman" w:hAnsi="Times New Roman" w:cs="Times New Roman"/>
                <w:color w:val="000000" w:themeColor="text1"/>
              </w:rPr>
              <w:t>0.10</w:t>
            </w:r>
          </w:p>
        </w:tc>
      </w:tr>
      <w:tr w:rsidR="006B24C6" w:rsidRPr="006B24C6" w14:paraId="541C1934" w14:textId="77777777" w:rsidTr="005B0E67">
        <w:tc>
          <w:tcPr>
            <w:tcW w:w="1622" w:type="dxa"/>
            <w:tcBorders>
              <w:top w:val="nil"/>
              <w:bottom w:val="nil"/>
            </w:tcBorders>
          </w:tcPr>
          <w:p w14:paraId="028FBB16" w14:textId="1A6894D5" w:rsidR="005B0E67" w:rsidRPr="006B24C6" w:rsidRDefault="005B0E67" w:rsidP="009710C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B24C6">
              <w:rPr>
                <w:rFonts w:ascii="Times New Roman" w:hAnsi="Times New Roman" w:cs="Times New Roman"/>
                <w:color w:val="000000" w:themeColor="text1"/>
              </w:rPr>
              <w:t>Prostate</w:t>
            </w:r>
          </w:p>
        </w:tc>
        <w:tc>
          <w:tcPr>
            <w:tcW w:w="1622" w:type="dxa"/>
            <w:tcBorders>
              <w:top w:val="nil"/>
              <w:bottom w:val="nil"/>
            </w:tcBorders>
          </w:tcPr>
          <w:p w14:paraId="5F08FF66" w14:textId="79D21DC4" w:rsidR="005B0E67" w:rsidRPr="006B24C6" w:rsidRDefault="005B0E67" w:rsidP="009710C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B24C6">
              <w:rPr>
                <w:rFonts w:ascii="Times New Roman" w:hAnsi="Times New Roman" w:cs="Times New Roman"/>
                <w:color w:val="000000" w:themeColor="text1"/>
              </w:rPr>
              <w:t>4864</w:t>
            </w:r>
          </w:p>
        </w:tc>
        <w:tc>
          <w:tcPr>
            <w:tcW w:w="1623" w:type="dxa"/>
            <w:tcBorders>
              <w:top w:val="nil"/>
              <w:bottom w:val="nil"/>
            </w:tcBorders>
          </w:tcPr>
          <w:p w14:paraId="773AE60A" w14:textId="6ADC7C0A" w:rsidR="005B0E67" w:rsidRPr="006B24C6" w:rsidRDefault="005B0E67" w:rsidP="009710C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B24C6">
              <w:rPr>
                <w:rFonts w:ascii="Times New Roman" w:hAnsi="Times New Roman" w:cs="Times New Roman"/>
                <w:color w:val="000000" w:themeColor="text1"/>
              </w:rPr>
              <w:t>3.5</w:t>
            </w:r>
          </w:p>
        </w:tc>
        <w:tc>
          <w:tcPr>
            <w:tcW w:w="1623" w:type="dxa"/>
            <w:tcBorders>
              <w:top w:val="nil"/>
              <w:bottom w:val="nil"/>
            </w:tcBorders>
          </w:tcPr>
          <w:p w14:paraId="2997F363" w14:textId="2890296D" w:rsidR="005B0E67" w:rsidRPr="006B24C6" w:rsidRDefault="005B0E67" w:rsidP="009710C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B24C6">
              <w:rPr>
                <w:rFonts w:ascii="Times New Roman" w:hAnsi="Times New Roman" w:cs="Times New Roman"/>
                <w:color w:val="000000" w:themeColor="text1"/>
              </w:rPr>
              <w:t>0.23</w:t>
            </w:r>
          </w:p>
        </w:tc>
        <w:tc>
          <w:tcPr>
            <w:tcW w:w="1623" w:type="dxa"/>
            <w:tcBorders>
              <w:top w:val="nil"/>
              <w:bottom w:val="nil"/>
            </w:tcBorders>
          </w:tcPr>
          <w:p w14:paraId="4560EA11" w14:textId="21F19165" w:rsidR="005B0E67" w:rsidRPr="006B24C6" w:rsidRDefault="005B0E67" w:rsidP="009710C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B24C6">
              <w:rPr>
                <w:rFonts w:ascii="Times New Roman" w:hAnsi="Times New Roman" w:cs="Times New Roman"/>
                <w:color w:val="000000" w:themeColor="text1"/>
              </w:rPr>
              <w:t>1.8</w:t>
            </w:r>
          </w:p>
        </w:tc>
        <w:tc>
          <w:tcPr>
            <w:tcW w:w="1623" w:type="dxa"/>
            <w:tcBorders>
              <w:top w:val="nil"/>
              <w:bottom w:val="nil"/>
            </w:tcBorders>
          </w:tcPr>
          <w:p w14:paraId="3200647F" w14:textId="42D6BE59" w:rsidR="005B0E67" w:rsidRPr="006B24C6" w:rsidRDefault="005B0E67" w:rsidP="009710C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B24C6">
              <w:rPr>
                <w:rFonts w:ascii="Times New Roman" w:hAnsi="Times New Roman" w:cs="Times New Roman"/>
                <w:color w:val="000000" w:themeColor="text1"/>
              </w:rPr>
              <w:t>0.41</w:t>
            </w:r>
          </w:p>
        </w:tc>
      </w:tr>
      <w:tr w:rsidR="006B24C6" w:rsidRPr="006B24C6" w14:paraId="64655E71" w14:textId="77777777" w:rsidTr="005B0E67">
        <w:tc>
          <w:tcPr>
            <w:tcW w:w="1622" w:type="dxa"/>
            <w:tcBorders>
              <w:top w:val="nil"/>
              <w:bottom w:val="nil"/>
            </w:tcBorders>
          </w:tcPr>
          <w:p w14:paraId="54FFBB27" w14:textId="2A903DC4" w:rsidR="005B0E67" w:rsidRPr="006B24C6" w:rsidRDefault="005B0E67" w:rsidP="009710C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B24C6">
              <w:rPr>
                <w:rFonts w:ascii="Times New Roman" w:hAnsi="Times New Roman" w:cs="Times New Roman"/>
                <w:color w:val="000000" w:themeColor="text1"/>
              </w:rPr>
              <w:t>Kidney</w:t>
            </w:r>
          </w:p>
        </w:tc>
        <w:tc>
          <w:tcPr>
            <w:tcW w:w="1622" w:type="dxa"/>
            <w:tcBorders>
              <w:top w:val="nil"/>
              <w:bottom w:val="nil"/>
            </w:tcBorders>
          </w:tcPr>
          <w:p w14:paraId="71BBAA25" w14:textId="35E567A4" w:rsidR="005B0E67" w:rsidRPr="006B24C6" w:rsidRDefault="005B0E67" w:rsidP="009710C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B24C6">
              <w:rPr>
                <w:rFonts w:ascii="Times New Roman" w:hAnsi="Times New Roman" w:cs="Times New Roman"/>
                <w:color w:val="000000" w:themeColor="text1"/>
              </w:rPr>
              <w:t>2076</w:t>
            </w:r>
          </w:p>
        </w:tc>
        <w:tc>
          <w:tcPr>
            <w:tcW w:w="1623" w:type="dxa"/>
            <w:tcBorders>
              <w:top w:val="nil"/>
              <w:bottom w:val="nil"/>
            </w:tcBorders>
          </w:tcPr>
          <w:p w14:paraId="477B4B9F" w14:textId="0E3CA0E3" w:rsidR="005B0E67" w:rsidRPr="006B24C6" w:rsidRDefault="005B0E67" w:rsidP="009710C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B24C6">
              <w:rPr>
                <w:rFonts w:ascii="Times New Roman" w:hAnsi="Times New Roman" w:cs="Times New Roman"/>
                <w:color w:val="000000" w:themeColor="text1"/>
              </w:rPr>
              <w:t>7.5</w:t>
            </w:r>
          </w:p>
        </w:tc>
        <w:tc>
          <w:tcPr>
            <w:tcW w:w="1623" w:type="dxa"/>
            <w:tcBorders>
              <w:top w:val="nil"/>
              <w:bottom w:val="nil"/>
            </w:tcBorders>
          </w:tcPr>
          <w:p w14:paraId="6010E81A" w14:textId="34A8E1BC" w:rsidR="005B0E67" w:rsidRPr="006B24C6" w:rsidRDefault="005B0E67" w:rsidP="009710C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B24C6">
              <w:rPr>
                <w:rFonts w:ascii="Times New Roman" w:hAnsi="Times New Roman" w:cs="Times New Roman"/>
                <w:color w:val="000000" w:themeColor="text1"/>
              </w:rPr>
              <w:t>0.07</w:t>
            </w:r>
          </w:p>
        </w:tc>
        <w:tc>
          <w:tcPr>
            <w:tcW w:w="1623" w:type="dxa"/>
            <w:tcBorders>
              <w:top w:val="nil"/>
              <w:bottom w:val="nil"/>
            </w:tcBorders>
          </w:tcPr>
          <w:p w14:paraId="03A52961" w14:textId="3284F151" w:rsidR="005B0E67" w:rsidRPr="006B24C6" w:rsidRDefault="005B0E67" w:rsidP="009710C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B24C6">
              <w:rPr>
                <w:rFonts w:ascii="Times New Roman" w:hAnsi="Times New Roman" w:cs="Times New Roman"/>
                <w:color w:val="000000" w:themeColor="text1"/>
              </w:rPr>
              <w:t>4.2</w:t>
            </w:r>
          </w:p>
        </w:tc>
        <w:tc>
          <w:tcPr>
            <w:tcW w:w="1623" w:type="dxa"/>
            <w:tcBorders>
              <w:top w:val="nil"/>
              <w:bottom w:val="nil"/>
            </w:tcBorders>
          </w:tcPr>
          <w:p w14:paraId="72313258" w14:textId="5DF693C0" w:rsidR="005B0E67" w:rsidRPr="006B24C6" w:rsidRDefault="005B0E67" w:rsidP="009710C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B24C6">
              <w:rPr>
                <w:rFonts w:ascii="Times New Roman" w:hAnsi="Times New Roman" w:cs="Times New Roman"/>
                <w:color w:val="000000" w:themeColor="text1"/>
              </w:rPr>
              <w:t>0.17</w:t>
            </w:r>
          </w:p>
        </w:tc>
      </w:tr>
      <w:tr w:rsidR="006B24C6" w:rsidRPr="006B24C6" w14:paraId="3591A7A2" w14:textId="77777777" w:rsidTr="005B0E67">
        <w:tc>
          <w:tcPr>
            <w:tcW w:w="1622" w:type="dxa"/>
            <w:tcBorders>
              <w:top w:val="nil"/>
            </w:tcBorders>
          </w:tcPr>
          <w:p w14:paraId="1FE4F449" w14:textId="07075633" w:rsidR="005B0E67" w:rsidRPr="006B24C6" w:rsidRDefault="005B0E67" w:rsidP="009710C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B24C6">
              <w:rPr>
                <w:rFonts w:ascii="Times New Roman" w:hAnsi="Times New Roman" w:cs="Times New Roman"/>
                <w:color w:val="000000" w:themeColor="text1"/>
              </w:rPr>
              <w:t>Stomach</w:t>
            </w:r>
          </w:p>
        </w:tc>
        <w:tc>
          <w:tcPr>
            <w:tcW w:w="1622" w:type="dxa"/>
            <w:tcBorders>
              <w:top w:val="nil"/>
            </w:tcBorders>
          </w:tcPr>
          <w:p w14:paraId="2D7C6931" w14:textId="27630780" w:rsidR="005B0E67" w:rsidRPr="006B24C6" w:rsidRDefault="005B0E67" w:rsidP="009710C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B24C6">
              <w:rPr>
                <w:rFonts w:ascii="Times New Roman" w:hAnsi="Times New Roman" w:cs="Times New Roman"/>
                <w:color w:val="000000" w:themeColor="text1"/>
              </w:rPr>
              <w:t>2441</w:t>
            </w:r>
          </w:p>
        </w:tc>
        <w:tc>
          <w:tcPr>
            <w:tcW w:w="1623" w:type="dxa"/>
            <w:tcBorders>
              <w:top w:val="nil"/>
            </w:tcBorders>
          </w:tcPr>
          <w:p w14:paraId="18DC3A05" w14:textId="34F08E3D" w:rsidR="005B0E67" w:rsidRPr="006B24C6" w:rsidRDefault="005B0E67" w:rsidP="009710C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B24C6">
              <w:rPr>
                <w:rFonts w:ascii="Times New Roman" w:hAnsi="Times New Roman" w:cs="Times New Roman"/>
                <w:color w:val="000000" w:themeColor="text1"/>
              </w:rPr>
              <w:t>N/A</w:t>
            </w:r>
            <w:r w:rsidR="0028561B" w:rsidRPr="006B24C6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en-GB"/>
              </w:rPr>
              <w:t>†</w:t>
            </w:r>
          </w:p>
        </w:tc>
        <w:tc>
          <w:tcPr>
            <w:tcW w:w="1623" w:type="dxa"/>
            <w:tcBorders>
              <w:top w:val="nil"/>
            </w:tcBorders>
          </w:tcPr>
          <w:p w14:paraId="53AA94A7" w14:textId="77FD2723" w:rsidR="005B0E67" w:rsidRPr="006B24C6" w:rsidRDefault="005B0E67" w:rsidP="009710C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B24C6">
              <w:rPr>
                <w:rFonts w:ascii="Times New Roman" w:hAnsi="Times New Roman" w:cs="Times New Roman"/>
                <w:color w:val="000000" w:themeColor="text1"/>
              </w:rPr>
              <w:t>N/A</w:t>
            </w:r>
          </w:p>
        </w:tc>
        <w:tc>
          <w:tcPr>
            <w:tcW w:w="1623" w:type="dxa"/>
            <w:tcBorders>
              <w:top w:val="nil"/>
            </w:tcBorders>
          </w:tcPr>
          <w:p w14:paraId="5215A568" w14:textId="75BC176D" w:rsidR="005B0E67" w:rsidRPr="006B24C6" w:rsidRDefault="005B0E67" w:rsidP="009710C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B24C6">
              <w:rPr>
                <w:rFonts w:ascii="Times New Roman" w:hAnsi="Times New Roman" w:cs="Times New Roman"/>
                <w:color w:val="000000" w:themeColor="text1"/>
              </w:rPr>
              <w:t>7.6</w:t>
            </w:r>
          </w:p>
        </w:tc>
        <w:tc>
          <w:tcPr>
            <w:tcW w:w="1623" w:type="dxa"/>
            <w:tcBorders>
              <w:top w:val="nil"/>
            </w:tcBorders>
          </w:tcPr>
          <w:p w14:paraId="23775F59" w14:textId="6EC3AD58" w:rsidR="005B0E67" w:rsidRPr="006B24C6" w:rsidRDefault="005B0E67" w:rsidP="009710C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B24C6">
              <w:rPr>
                <w:rFonts w:ascii="Times New Roman" w:hAnsi="Times New Roman" w:cs="Times New Roman"/>
                <w:color w:val="000000" w:themeColor="text1"/>
              </w:rPr>
              <w:t>&lt;0.01</w:t>
            </w:r>
          </w:p>
        </w:tc>
      </w:tr>
    </w:tbl>
    <w:p w14:paraId="67CD0D2F" w14:textId="0C6CF9DD" w:rsidR="00216FEF" w:rsidRDefault="0028561B" w:rsidP="0028561B">
      <w:pPr>
        <w:rPr>
          <w:rFonts w:ascii="Times New Roman" w:hAnsi="Times New Roman" w:cs="Times New Roman"/>
          <w:color w:val="000000" w:themeColor="text1"/>
          <w:lang w:val="en-GB"/>
        </w:rPr>
      </w:pPr>
      <w:r w:rsidRPr="006B24C6">
        <w:rPr>
          <w:rFonts w:ascii="Times New Roman" w:hAnsi="Times New Roman" w:cs="Times New Roman"/>
          <w:color w:val="000000" w:themeColor="text1"/>
          <w:shd w:val="clear" w:color="auto" w:fill="FFFFFF"/>
          <w:lang w:val="en-GB"/>
        </w:rPr>
        <w:t xml:space="preserve">† The analysis for stomach cancer patients at 90 days was </w:t>
      </w:r>
      <w:r w:rsidR="00E01F71" w:rsidRPr="006B24C6">
        <w:rPr>
          <w:rFonts w:ascii="Times New Roman" w:hAnsi="Times New Roman" w:cs="Times New Roman"/>
          <w:color w:val="000000" w:themeColor="text1"/>
          <w:shd w:val="clear" w:color="auto" w:fill="FFFFFF"/>
          <w:lang w:val="en-GB"/>
        </w:rPr>
        <w:t>unavailable</w:t>
      </w:r>
      <w:r w:rsidRPr="006B24C6">
        <w:rPr>
          <w:rFonts w:ascii="Times New Roman" w:hAnsi="Times New Roman" w:cs="Times New Roman"/>
          <w:color w:val="000000" w:themeColor="text1"/>
          <w:shd w:val="clear" w:color="auto" w:fill="FFFFFF"/>
          <w:lang w:val="en-GB"/>
        </w:rPr>
        <w:t xml:space="preserve"> due to the lack of cardiovascular mortality within this timeframe. </w:t>
      </w:r>
      <w:r w:rsidRPr="006B24C6">
        <w:rPr>
          <w:rFonts w:ascii="Times New Roman" w:hAnsi="Times New Roman" w:cs="Times New Roman"/>
          <w:color w:val="000000" w:themeColor="text1"/>
        </w:rPr>
        <w:t xml:space="preserve">Breast cancer patients(n=5700) were not included in the analysis due to the absence of cardiovascular mortality within one year. </w:t>
      </w:r>
      <w:r w:rsidRPr="006B24C6">
        <w:rPr>
          <w:rFonts w:ascii="Times New Roman" w:hAnsi="Times New Roman" w:cs="Times New Roman"/>
          <w:color w:val="000000" w:themeColor="text1"/>
          <w:lang w:val="en-GB"/>
        </w:rPr>
        <w:t>Abbreviations: N/A, not available</w:t>
      </w:r>
    </w:p>
    <w:sectPr w:rsidR="00216FEF" w:rsidSect="004A70C6">
      <w:footerReference w:type="even" r:id="rId6"/>
      <w:footerReference w:type="default" r:id="rId7"/>
      <w:pgSz w:w="11906" w:h="16838"/>
      <w:pgMar w:top="1440" w:right="1080" w:bottom="1440" w:left="1080" w:header="851" w:footer="992" w:gutter="0"/>
      <w:lnNumType w:countBy="1" w:restart="continuous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9D5878" w14:textId="77777777" w:rsidR="00CE70A6" w:rsidRDefault="00CE70A6">
      <w:r>
        <w:separator/>
      </w:r>
    </w:p>
  </w:endnote>
  <w:endnote w:type="continuationSeparator" w:id="0">
    <w:p w14:paraId="5D5A9C12" w14:textId="77777777" w:rsidR="00CE70A6" w:rsidRDefault="00CE70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a9"/>
      </w:rPr>
      <w:id w:val="-183286342"/>
      <w:docPartObj>
        <w:docPartGallery w:val="Page Numbers (Bottom of Page)"/>
        <w:docPartUnique/>
      </w:docPartObj>
    </w:sdtPr>
    <w:sdtContent>
      <w:p w14:paraId="60577322" w14:textId="77777777" w:rsidR="0067700F" w:rsidRDefault="00000000" w:rsidP="00260A64">
        <w:pPr>
          <w:pStyle w:val="a3"/>
          <w:framePr w:wrap="none" w:vAnchor="text" w:hAnchor="margin" w:xAlign="center" w:y="1"/>
          <w:rPr>
            <w:rStyle w:val="a9"/>
          </w:rPr>
        </w:pPr>
        <w:r>
          <w:rPr>
            <w:rStyle w:val="a9"/>
          </w:rPr>
          <w:fldChar w:fldCharType="begin"/>
        </w:r>
        <w:r>
          <w:rPr>
            <w:rStyle w:val="a9"/>
          </w:rPr>
          <w:instrText xml:space="preserve"> PAGE </w:instrText>
        </w:r>
        <w:r>
          <w:rPr>
            <w:rStyle w:val="a9"/>
          </w:rPr>
          <w:fldChar w:fldCharType="separate"/>
        </w:r>
        <w:r>
          <w:rPr>
            <w:rStyle w:val="a9"/>
            <w:noProof/>
          </w:rPr>
          <w:t>1</w:t>
        </w:r>
        <w:r>
          <w:rPr>
            <w:rStyle w:val="a9"/>
          </w:rPr>
          <w:fldChar w:fldCharType="end"/>
        </w:r>
      </w:p>
    </w:sdtContent>
  </w:sdt>
  <w:p w14:paraId="15E8C123" w14:textId="77777777" w:rsidR="0067700F" w:rsidRDefault="0067700F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a9"/>
      </w:rPr>
      <w:id w:val="544183940"/>
      <w:docPartObj>
        <w:docPartGallery w:val="Page Numbers (Bottom of Page)"/>
        <w:docPartUnique/>
      </w:docPartObj>
    </w:sdtPr>
    <w:sdtContent>
      <w:p w14:paraId="23FDF9C2" w14:textId="77777777" w:rsidR="0067700F" w:rsidRDefault="00000000" w:rsidP="00260A64">
        <w:pPr>
          <w:pStyle w:val="a3"/>
          <w:framePr w:wrap="none" w:vAnchor="text" w:hAnchor="margin" w:xAlign="center" w:y="1"/>
          <w:rPr>
            <w:rStyle w:val="a9"/>
          </w:rPr>
        </w:pPr>
        <w:r>
          <w:rPr>
            <w:rStyle w:val="a9"/>
          </w:rPr>
          <w:fldChar w:fldCharType="begin"/>
        </w:r>
        <w:r>
          <w:rPr>
            <w:rStyle w:val="a9"/>
          </w:rPr>
          <w:instrText xml:space="preserve"> PAGE </w:instrText>
        </w:r>
        <w:r>
          <w:rPr>
            <w:rStyle w:val="a9"/>
          </w:rPr>
          <w:fldChar w:fldCharType="separate"/>
        </w:r>
        <w:r>
          <w:rPr>
            <w:rStyle w:val="a9"/>
            <w:noProof/>
          </w:rPr>
          <w:t>1</w:t>
        </w:r>
        <w:r>
          <w:rPr>
            <w:rStyle w:val="a9"/>
          </w:rPr>
          <w:fldChar w:fldCharType="end"/>
        </w:r>
      </w:p>
    </w:sdtContent>
  </w:sdt>
  <w:p w14:paraId="6163570C" w14:textId="77777777" w:rsidR="0067700F" w:rsidRDefault="0067700F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868AD2" w14:textId="77777777" w:rsidR="00CE70A6" w:rsidRDefault="00CE70A6">
      <w:r>
        <w:separator/>
      </w:r>
    </w:p>
  </w:footnote>
  <w:footnote w:type="continuationSeparator" w:id="0">
    <w:p w14:paraId="5BC1DD50" w14:textId="77777777" w:rsidR="00CE70A6" w:rsidRDefault="00CE70A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1A34"/>
    <w:rsid w:val="00025590"/>
    <w:rsid w:val="00072B20"/>
    <w:rsid w:val="00090464"/>
    <w:rsid w:val="00091ADF"/>
    <w:rsid w:val="00101096"/>
    <w:rsid w:val="001725D4"/>
    <w:rsid w:val="001F7E33"/>
    <w:rsid w:val="00216FEF"/>
    <w:rsid w:val="00225151"/>
    <w:rsid w:val="00266D70"/>
    <w:rsid w:val="00274F2F"/>
    <w:rsid w:val="0028561B"/>
    <w:rsid w:val="002C3B75"/>
    <w:rsid w:val="002E4234"/>
    <w:rsid w:val="00312A15"/>
    <w:rsid w:val="00316584"/>
    <w:rsid w:val="003476A9"/>
    <w:rsid w:val="00367515"/>
    <w:rsid w:val="003A4AEB"/>
    <w:rsid w:val="003D2960"/>
    <w:rsid w:val="00415C61"/>
    <w:rsid w:val="00426FE5"/>
    <w:rsid w:val="004A70C6"/>
    <w:rsid w:val="00520305"/>
    <w:rsid w:val="00591A88"/>
    <w:rsid w:val="005B0E67"/>
    <w:rsid w:val="0060728D"/>
    <w:rsid w:val="00615E6C"/>
    <w:rsid w:val="0067700F"/>
    <w:rsid w:val="006B24C6"/>
    <w:rsid w:val="006D5038"/>
    <w:rsid w:val="007A2AEB"/>
    <w:rsid w:val="007C183E"/>
    <w:rsid w:val="00840166"/>
    <w:rsid w:val="0085209D"/>
    <w:rsid w:val="008807B7"/>
    <w:rsid w:val="00891313"/>
    <w:rsid w:val="0092607E"/>
    <w:rsid w:val="009710C9"/>
    <w:rsid w:val="0098571E"/>
    <w:rsid w:val="00997C32"/>
    <w:rsid w:val="009C6CFB"/>
    <w:rsid w:val="00A07A11"/>
    <w:rsid w:val="00A46C2F"/>
    <w:rsid w:val="00A652AF"/>
    <w:rsid w:val="00B17FC0"/>
    <w:rsid w:val="00B21A34"/>
    <w:rsid w:val="00B24F17"/>
    <w:rsid w:val="00B5348F"/>
    <w:rsid w:val="00BB428D"/>
    <w:rsid w:val="00C22400"/>
    <w:rsid w:val="00C338E6"/>
    <w:rsid w:val="00CE70A6"/>
    <w:rsid w:val="00D14CD2"/>
    <w:rsid w:val="00D16BE6"/>
    <w:rsid w:val="00D57DCE"/>
    <w:rsid w:val="00D9326E"/>
    <w:rsid w:val="00DA544D"/>
    <w:rsid w:val="00E01F71"/>
    <w:rsid w:val="00E27505"/>
    <w:rsid w:val="00E610EC"/>
    <w:rsid w:val="00EE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344A2FE"/>
  <w15:chartTrackingRefBased/>
  <w15:docId w15:val="{0955F2AF-7E9E-A842-B6AA-1515259D8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21A34"/>
    <w:rPr>
      <w:rFonts w:ascii="新細明體" w:eastAsia="新細明體" w:hAnsi="新細明體" w:cs="新細明體"/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B21A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B21A34"/>
    <w:rPr>
      <w:rFonts w:ascii="新細明體" w:eastAsia="新細明體" w:hAnsi="新細明體" w:cs="新細明體"/>
      <w:kern w:val="0"/>
      <w:sz w:val="20"/>
      <w:szCs w:val="20"/>
    </w:rPr>
  </w:style>
  <w:style w:type="table" w:styleId="a5">
    <w:name w:val="Table Grid"/>
    <w:basedOn w:val="a1"/>
    <w:uiPriority w:val="39"/>
    <w:rsid w:val="00B21A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annotation reference"/>
    <w:basedOn w:val="a0"/>
    <w:uiPriority w:val="99"/>
    <w:semiHidden/>
    <w:unhideWhenUsed/>
    <w:rsid w:val="00B21A34"/>
    <w:rPr>
      <w:sz w:val="18"/>
      <w:szCs w:val="18"/>
    </w:rPr>
  </w:style>
  <w:style w:type="paragraph" w:styleId="a7">
    <w:name w:val="annotation text"/>
    <w:basedOn w:val="a"/>
    <w:link w:val="a8"/>
    <w:uiPriority w:val="99"/>
    <w:unhideWhenUsed/>
    <w:rsid w:val="00B21A34"/>
  </w:style>
  <w:style w:type="character" w:customStyle="1" w:styleId="a8">
    <w:name w:val="註解文字 字元"/>
    <w:basedOn w:val="a0"/>
    <w:link w:val="a7"/>
    <w:uiPriority w:val="99"/>
    <w:rsid w:val="00B21A34"/>
    <w:rPr>
      <w:rFonts w:ascii="新細明體" w:eastAsia="新細明體" w:hAnsi="新細明體" w:cs="新細明體"/>
      <w:kern w:val="0"/>
    </w:rPr>
  </w:style>
  <w:style w:type="character" w:styleId="a9">
    <w:name w:val="page number"/>
    <w:basedOn w:val="a0"/>
    <w:uiPriority w:val="99"/>
    <w:semiHidden/>
    <w:unhideWhenUsed/>
    <w:rsid w:val="00B21A34"/>
  </w:style>
  <w:style w:type="character" w:styleId="aa">
    <w:name w:val="line number"/>
    <w:basedOn w:val="a0"/>
    <w:uiPriority w:val="99"/>
    <w:semiHidden/>
    <w:unhideWhenUsed/>
    <w:rsid w:val="00B21A34"/>
  </w:style>
  <w:style w:type="paragraph" w:styleId="ab">
    <w:name w:val="annotation subject"/>
    <w:basedOn w:val="a7"/>
    <w:next w:val="a7"/>
    <w:link w:val="ac"/>
    <w:uiPriority w:val="99"/>
    <w:semiHidden/>
    <w:unhideWhenUsed/>
    <w:rsid w:val="00B21A34"/>
    <w:rPr>
      <w:b/>
      <w:bCs/>
    </w:rPr>
  </w:style>
  <w:style w:type="character" w:customStyle="1" w:styleId="ac">
    <w:name w:val="註解主旨 字元"/>
    <w:basedOn w:val="a8"/>
    <w:link w:val="ab"/>
    <w:uiPriority w:val="99"/>
    <w:semiHidden/>
    <w:rsid w:val="00B21A34"/>
    <w:rPr>
      <w:rFonts w:ascii="新細明體" w:eastAsia="新細明體" w:hAnsi="新細明體" w:cs="新細明體"/>
      <w:b/>
      <w:bCs/>
      <w:kern w:val="0"/>
    </w:rPr>
  </w:style>
  <w:style w:type="paragraph" w:styleId="ad">
    <w:name w:val="header"/>
    <w:basedOn w:val="a"/>
    <w:link w:val="ae"/>
    <w:uiPriority w:val="99"/>
    <w:unhideWhenUsed/>
    <w:rsid w:val="00A652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basedOn w:val="a0"/>
    <w:link w:val="ad"/>
    <w:uiPriority w:val="99"/>
    <w:rsid w:val="00A652AF"/>
    <w:rPr>
      <w:rFonts w:ascii="新細明體" w:eastAsia="新細明體" w:hAnsi="新細明體" w:cs="新細明體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196</Words>
  <Characters>1121</Characters>
  <Application>Microsoft Office Word</Application>
  <DocSecurity>0</DocSecurity>
  <Lines>9</Lines>
  <Paragraphs>2</Paragraphs>
  <ScaleCrop>false</ScaleCrop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 cheng-han</dc:creator>
  <cp:keywords/>
  <dc:description/>
  <cp:lastModifiedBy>chan cheng-han</cp:lastModifiedBy>
  <cp:revision>2</cp:revision>
  <dcterms:created xsi:type="dcterms:W3CDTF">2024-08-11T14:53:00Z</dcterms:created>
  <dcterms:modified xsi:type="dcterms:W3CDTF">2024-08-11T14:53:00Z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f92b1cdc4e534800da22d1ffa718d2571f9d77b776e3857dd2fcf3c88928ee1b</vt:lpwstr>
  </property>
</Properties>
</file>