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FF0FD" w14:textId="27F1D318" w:rsidR="00E64F4F" w:rsidRPr="00E64F4F" w:rsidRDefault="00E64F4F" w:rsidP="00E64F4F">
      <w:pPr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E64F4F">
        <w:rPr>
          <w:rFonts w:ascii="Arial" w:hAnsi="Arial" w:cs="Arial"/>
          <w:b/>
          <w:sz w:val="28"/>
          <w:szCs w:val="28"/>
          <w:lang w:val="en-GB"/>
        </w:rPr>
        <w:t>Supplementary Tables</w:t>
      </w:r>
    </w:p>
    <w:p w14:paraId="62673CBC" w14:textId="2D91E9BD" w:rsidR="0034309D" w:rsidRPr="00E64F4F" w:rsidRDefault="00E64F4F" w:rsidP="00E64F4F">
      <w:pPr>
        <w:jc w:val="both"/>
        <w:rPr>
          <w:rFonts w:ascii="Arial" w:hAnsi="Arial" w:cs="Arial"/>
          <w:bCs/>
          <w:sz w:val="20"/>
          <w:szCs w:val="20"/>
          <w:lang w:val="en-GB"/>
        </w:rPr>
      </w:pPr>
      <w:bookmarkStart w:id="0" w:name="_Hlk162345428"/>
      <w:r w:rsidRPr="00E64F4F">
        <w:rPr>
          <w:rFonts w:ascii="Arial" w:hAnsi="Arial" w:cs="Arial"/>
          <w:b/>
          <w:sz w:val="20"/>
          <w:szCs w:val="20"/>
          <w:lang w:val="en-GB"/>
        </w:rPr>
        <w:t>Supplementary Table 1</w:t>
      </w:r>
      <w:bookmarkEnd w:id="0"/>
      <w:r w:rsidRPr="00E64F4F">
        <w:rPr>
          <w:rFonts w:ascii="Arial" w:hAnsi="Arial" w:cs="Arial"/>
          <w:b/>
          <w:sz w:val="20"/>
          <w:szCs w:val="20"/>
          <w:lang w:val="en-GB"/>
        </w:rPr>
        <w:t>. Accuracy of automated full-text extraction.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500 patients from the CIED patient cohort (10</w:t>
      </w:r>
      <w:r w:rsidR="0034309D">
        <w:rPr>
          <w:rFonts w:ascii="Arial" w:hAnsi="Arial" w:cs="Arial"/>
          <w:bCs/>
          <w:sz w:val="20"/>
          <w:szCs w:val="20"/>
          <w:lang w:val="en-GB"/>
        </w:rPr>
        <w:t>,026 and 49,377</w:t>
      </w:r>
      <w:r>
        <w:rPr>
          <w:rFonts w:ascii="Arial" w:hAnsi="Arial" w:cs="Arial"/>
          <w:bCs/>
          <w:sz w:val="20"/>
          <w:szCs w:val="20"/>
          <w:lang w:val="en-GB"/>
        </w:rPr>
        <w:t xml:space="preserve"> reports) were randomly selected for manual confirmation of the automated extraction of information from full-text medical reports.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3261"/>
      </w:tblGrid>
      <w:tr w:rsidR="00E64F4F" w:rsidRPr="00E64F4F" w14:paraId="6BD95453" w14:textId="17F047AC" w:rsidTr="00E64F4F">
        <w:trPr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6E703" w14:textId="2D96CA04" w:rsidR="00E64F4F" w:rsidRPr="00E64F4F" w:rsidRDefault="00E64F4F" w:rsidP="000C01B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Variable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A4482" w14:textId="52ADCBBE" w:rsidR="00E64F4F" w:rsidRPr="00E64F4F" w:rsidRDefault="00E64F4F" w:rsidP="00E64F4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E</w:t>
            </w:r>
            <w:r w:rsidRPr="00E64F4F">
              <w:rPr>
                <w:rFonts w:ascii="Arial" w:hAnsi="Arial" w:cs="Arial"/>
                <w:b/>
                <w:sz w:val="20"/>
                <w:szCs w:val="20"/>
                <w:lang w:val="en-GB"/>
              </w:rPr>
              <w:t>xtraction accuracy</w:t>
            </w:r>
            <w:r w:rsidRPr="00E64F4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E64F4F">
              <w:rPr>
                <w:rFonts w:ascii="Arial" w:hAnsi="Arial" w:cs="Arial"/>
                <w:b/>
                <w:sz w:val="20"/>
                <w:szCs w:val="20"/>
                <w:lang w:val="en-GB"/>
              </w:rPr>
              <w:t>(%)</w:t>
            </w:r>
          </w:p>
        </w:tc>
      </w:tr>
      <w:tr w:rsidR="00E64F4F" w:rsidRPr="00E64F4F" w14:paraId="1550FCBF" w14:textId="7EE8E32F" w:rsidTr="00E64F4F">
        <w:trPr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4DFF8" w14:textId="7ED63B01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Beta-blocker therapy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08978" w14:textId="7BA29C9B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  <w:tr w:rsidR="00E64F4F" w:rsidRPr="00E64F4F" w14:paraId="267A3066" w14:textId="5D86A31F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EFCE215" w14:textId="7C052C40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Arterial hypertension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12CD6FF" w14:textId="6D7F8FDA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97</w:t>
            </w:r>
          </w:p>
        </w:tc>
      </w:tr>
      <w:tr w:rsidR="00E64F4F" w:rsidRPr="00E64F4F" w14:paraId="5932B6A2" w14:textId="0040BC59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89F7AB1" w14:textId="6D73FCE4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Dyslipoproteinemia</w:t>
            </w:r>
            <w:proofErr w:type="spellEnd"/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E864F4A" w14:textId="15B9B4C9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  <w:tr w:rsidR="00E64F4F" w:rsidRPr="00E64F4F" w14:paraId="4183D094" w14:textId="119CA321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99558FE" w14:textId="20B91291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Smoking status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12AD14D" w14:textId="770A075C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98</w:t>
            </w:r>
          </w:p>
        </w:tc>
      </w:tr>
      <w:tr w:rsidR="00E64F4F" w:rsidRPr="00E64F4F" w14:paraId="1C96B43B" w14:textId="22AC462D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8E5A277" w14:textId="2DD83004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Diabetes </w:t>
            </w: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mellitus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60CDF99" w14:textId="4280C956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  <w:tr w:rsidR="00E64F4F" w:rsidRPr="00E64F4F" w14:paraId="281796E7" w14:textId="76EAD3B6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C8CFECB" w14:textId="0DD99885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Positive family history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9C8D2DF" w14:textId="6FBCDEBC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98</w:t>
            </w:r>
          </w:p>
        </w:tc>
      </w:tr>
      <w:tr w:rsidR="00E64F4F" w:rsidRPr="00E64F4F" w14:paraId="50D15923" w14:textId="184E8244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C04D7A3" w14:textId="6F01C1F2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Obesity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6E82899" w14:textId="317A50C9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100</w:t>
            </w:r>
          </w:p>
        </w:tc>
      </w:tr>
      <w:tr w:rsidR="00E64F4F" w:rsidRPr="00E64F4F" w14:paraId="0B55A6E1" w14:textId="636A2A68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A557427" w14:textId="7C74AEDF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Coronary heart disease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AE9B3CA" w14:textId="236593F4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98</w:t>
            </w:r>
          </w:p>
        </w:tc>
      </w:tr>
      <w:tr w:rsidR="00E64F4F" w:rsidRPr="00E64F4F" w14:paraId="5DB4E137" w14:textId="72A34EAE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FEFCDBE" w14:textId="763AB990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Dilated cardiomyopathy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E0E649D" w14:textId="45EDC5B2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100</w:t>
            </w:r>
          </w:p>
        </w:tc>
      </w:tr>
      <w:tr w:rsidR="00E64F4F" w:rsidRPr="00E64F4F" w14:paraId="1291A93C" w14:textId="0936E189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F30EA18" w14:textId="18D950D7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Hypertrophic cardiomyopathy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976FA0C" w14:textId="63FF07A5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  <w:tr w:rsidR="00E64F4F" w:rsidRPr="00E64F4F" w14:paraId="622A2D07" w14:textId="04635775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91628DA" w14:textId="6981FE27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Atrial fibrillation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21EE6B6" w14:textId="3B0018C0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96</w:t>
            </w:r>
          </w:p>
        </w:tc>
      </w:tr>
      <w:tr w:rsidR="00E64F4F" w:rsidRPr="00E64F4F" w14:paraId="4AA7CCFF" w14:textId="2685D1B3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70E4CDF" w14:textId="19D98C40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Sick sinus syndrome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6CA83FC" w14:textId="49E63AA8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100</w:t>
            </w:r>
          </w:p>
        </w:tc>
      </w:tr>
      <w:tr w:rsidR="00E64F4F" w:rsidRPr="00E64F4F" w14:paraId="42676D03" w14:textId="52365115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2701F24" w14:textId="2686A32C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Atrioventricular block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8D17A42" w14:textId="162E8AB5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97</w:t>
            </w:r>
          </w:p>
        </w:tc>
      </w:tr>
      <w:tr w:rsidR="00E64F4F" w:rsidRPr="00E64F4F" w14:paraId="3A9BA5E4" w14:textId="674BF178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4CDEA21" w14:textId="150E6E36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Atrial pacing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77B6AF9" w14:textId="65A6D59F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94</w:t>
            </w:r>
          </w:p>
        </w:tc>
      </w:tr>
      <w:tr w:rsidR="00E64F4F" w:rsidRPr="00E64F4F" w14:paraId="7DB0349A" w14:textId="04C3BF42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037F49F" w14:textId="67BF98A0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Ventricular pacing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48CF08F" w14:textId="3C4F1E66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95</w:t>
            </w:r>
          </w:p>
        </w:tc>
      </w:tr>
      <w:tr w:rsidR="00E64F4F" w:rsidRPr="00E64F4F" w14:paraId="60F74B90" w14:textId="0DF596E3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BDEE4AA" w14:textId="60FB814E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Mode-switch time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1AA3C63" w14:textId="2B9C6920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  <w:tr w:rsidR="00E64F4F" w:rsidRPr="00E64F4F" w14:paraId="3C4F0464" w14:textId="1ADB651A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A1AAC42" w14:textId="5CAD8CC0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AT/AF episodes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DC266B1" w14:textId="08FD8509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97</w:t>
            </w:r>
          </w:p>
        </w:tc>
      </w:tr>
      <w:tr w:rsidR="00E64F4F" w:rsidRPr="00E64F4F" w14:paraId="438A52EE" w14:textId="55EA82BE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E6854CF" w14:textId="1CB3171A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Non-sustained ventricular tachycardia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0A6A956" w14:textId="1D8A0203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97</w:t>
            </w:r>
          </w:p>
        </w:tc>
      </w:tr>
      <w:tr w:rsidR="00E64F4F" w:rsidRPr="00E64F4F" w14:paraId="01EDC33D" w14:textId="34BB1AD0" w:rsidTr="00E64F4F">
        <w:trPr>
          <w:trHeight w:val="6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C9C441C" w14:textId="37FE4555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Sustained ventricular tachycardia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9007DD9" w14:textId="30B68FBE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  <w:tr w:rsidR="00E64F4F" w:rsidRPr="00E64F4F" w14:paraId="37534F88" w14:textId="72E8B0F7" w:rsidTr="00E64F4F">
        <w:trPr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679F34" w14:textId="3A0A014F" w:rsidR="00E64F4F" w:rsidRPr="00E64F4F" w:rsidRDefault="00E64F4F" w:rsidP="000C01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 xml:space="preserve">Ventricular fibrillation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9EA57" w14:textId="2CE10DD7" w:rsidR="00E64F4F" w:rsidRPr="00E64F4F" w:rsidRDefault="00E64F4F" w:rsidP="00E64F4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4F4F">
              <w:rPr>
                <w:rFonts w:ascii="Arial" w:hAnsi="Arial" w:cs="Arial"/>
                <w:sz w:val="20"/>
                <w:szCs w:val="20"/>
                <w:lang w:val="en-GB"/>
              </w:rPr>
              <w:t>99</w:t>
            </w:r>
          </w:p>
        </w:tc>
      </w:tr>
    </w:tbl>
    <w:p w14:paraId="7D0C91CD" w14:textId="3D00F013" w:rsidR="00E64F4F" w:rsidRDefault="00E64F4F" w:rsidP="00E64F4F">
      <w:pPr>
        <w:rPr>
          <w:b/>
          <w:lang w:val="en-GB"/>
        </w:rPr>
      </w:pPr>
    </w:p>
    <w:p w14:paraId="196F9AC1" w14:textId="77777777" w:rsidR="00E64F4F" w:rsidRDefault="00E64F4F" w:rsidP="00E64F4F">
      <w:pPr>
        <w:rPr>
          <w:b/>
          <w:lang w:val="en-GB"/>
        </w:rPr>
      </w:pPr>
    </w:p>
    <w:p w14:paraId="6B5BF1F2" w14:textId="77777777" w:rsidR="00E64F4F" w:rsidRPr="00E64F4F" w:rsidRDefault="00E64F4F" w:rsidP="00E64F4F">
      <w:pPr>
        <w:rPr>
          <w:b/>
          <w:lang w:val="en-GB"/>
        </w:rPr>
      </w:pPr>
    </w:p>
    <w:sectPr w:rsidR="00E64F4F" w:rsidRPr="00E64F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75"/>
    <w:rsid w:val="0034309D"/>
    <w:rsid w:val="0043233F"/>
    <w:rsid w:val="00814C75"/>
    <w:rsid w:val="00B7097F"/>
    <w:rsid w:val="00E6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84E2A"/>
  <w15:chartTrackingRefBased/>
  <w15:docId w15:val="{B33E3426-3828-4501-9557-4BD1E9EA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64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Heckmann</dc:creator>
  <cp:keywords/>
  <dc:description/>
  <cp:lastModifiedBy>Markus Heckmann</cp:lastModifiedBy>
  <cp:revision>2</cp:revision>
  <dcterms:created xsi:type="dcterms:W3CDTF">2024-03-26T10:24:00Z</dcterms:created>
  <dcterms:modified xsi:type="dcterms:W3CDTF">2024-03-27T17:52:00Z</dcterms:modified>
</cp:coreProperties>
</file>