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679DA" w14:textId="77777777" w:rsidR="007F37BA" w:rsidRDefault="007F37BA" w:rsidP="007F37BA">
      <w:pPr>
        <w:autoSpaceDE w:val="0"/>
        <w:autoSpaceDN w:val="0"/>
        <w:adjustRightInd w:val="0"/>
        <w:ind w:firstLine="1"/>
        <w:rPr>
          <w:b/>
          <w:bCs/>
          <w:color w:val="000000"/>
        </w:rPr>
      </w:pPr>
      <w:r>
        <w:rPr>
          <w:b/>
          <w:bCs/>
          <w:color w:val="000000"/>
        </w:rPr>
        <w:t xml:space="preserve">Supplementary Table </w:t>
      </w:r>
      <w:r>
        <w:rPr>
          <w:rFonts w:hint="eastAsia"/>
          <w:b/>
          <w:bCs/>
          <w:color w:val="000000"/>
        </w:rPr>
        <w:t>1</w:t>
      </w:r>
      <w:r>
        <w:rPr>
          <w:b/>
          <w:bCs/>
          <w:color w:val="000000"/>
        </w:rPr>
        <w:t>.</w:t>
      </w:r>
      <w:r>
        <w:rPr>
          <w:rFonts w:hint="eastAsia"/>
          <w:b/>
          <w:bCs/>
          <w:color w:val="000000"/>
        </w:rPr>
        <w:t xml:space="preserve"> </w:t>
      </w:r>
      <w:r>
        <w:rPr>
          <w:b/>
          <w:bCs/>
          <w:color w:val="000000"/>
        </w:rPr>
        <w:t>Summary of the Pan</w:t>
      </w:r>
      <w:r>
        <w:rPr>
          <w:rFonts w:hint="eastAsia"/>
          <w:b/>
          <w:bCs/>
          <w:color w:val="000000"/>
        </w:rPr>
        <w:t>-</w:t>
      </w:r>
      <w:r>
        <w:rPr>
          <w:b/>
          <w:bCs/>
          <w:color w:val="000000"/>
        </w:rPr>
        <w:t xml:space="preserve">cancer Analysis of </w:t>
      </w:r>
      <w:r>
        <w:rPr>
          <w:rFonts w:hint="eastAsia"/>
          <w:b/>
          <w:bCs/>
          <w:color w:val="000000"/>
        </w:rPr>
        <w:t>NCAPD2</w:t>
      </w:r>
    </w:p>
    <w:tbl>
      <w:tblPr>
        <w:tblStyle w:val="1"/>
        <w:tblW w:w="8647" w:type="dxa"/>
        <w:tblLook w:val="04A0" w:firstRow="1" w:lastRow="0" w:firstColumn="1" w:lastColumn="0" w:noHBand="0" w:noVBand="1"/>
      </w:tblPr>
      <w:tblGrid>
        <w:gridCol w:w="2268"/>
        <w:gridCol w:w="6379"/>
      </w:tblGrid>
      <w:tr w:rsidR="007F37BA" w14:paraId="60EABF5C" w14:textId="77777777" w:rsidTr="002100BA">
        <w:trPr>
          <w:trHeight w:val="403"/>
        </w:trPr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32D9528" w14:textId="77777777" w:rsidR="007F37BA" w:rsidRDefault="007F37BA" w:rsidP="002100BA">
            <w:pPr>
              <w:ind w:leftChars="75" w:left="180"/>
              <w:rPr>
                <w:lang w:eastAsia="zh-CN"/>
              </w:rPr>
            </w:pPr>
            <w:bookmarkStart w:id="0" w:name="OLE_LINK121"/>
            <w:r>
              <w:rPr>
                <w:b/>
                <w:bCs/>
                <w:color w:val="000000"/>
              </w:rPr>
              <w:t>Cancer acronyms</w:t>
            </w:r>
          </w:p>
        </w:tc>
        <w:tc>
          <w:tcPr>
            <w:tcW w:w="63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6C00E21" w14:textId="77777777" w:rsidR="007F37BA" w:rsidRDefault="007F37BA" w:rsidP="002100BA">
            <w:pPr>
              <w:ind w:leftChars="901" w:left="2162"/>
              <w:rPr>
                <w:lang w:eastAsia="zh-CN"/>
              </w:rPr>
            </w:pPr>
            <w:r>
              <w:rPr>
                <w:b/>
                <w:bCs/>
                <w:color w:val="000000"/>
              </w:rPr>
              <w:t>Cancer full name</w:t>
            </w:r>
          </w:p>
        </w:tc>
      </w:tr>
      <w:tr w:rsidR="007F37BA" w14:paraId="5FCD2777" w14:textId="77777777" w:rsidTr="002100BA">
        <w:trPr>
          <w:trHeight w:val="288"/>
        </w:trPr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28BC0F2E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ACC</w:t>
            </w:r>
          </w:p>
        </w:tc>
        <w:tc>
          <w:tcPr>
            <w:tcW w:w="637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519F1A9F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Adrenocortical carcinoma</w:t>
            </w:r>
          </w:p>
        </w:tc>
      </w:tr>
      <w:tr w:rsidR="007F37BA" w14:paraId="141A0EE7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6FFB09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BRCA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FE7D4F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Breast invasive carcinoma</w:t>
            </w:r>
          </w:p>
        </w:tc>
      </w:tr>
      <w:tr w:rsidR="007F37BA" w14:paraId="4F0D0E81" w14:textId="77777777" w:rsidTr="002100BA">
        <w:trPr>
          <w:trHeight w:val="22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BA672B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CESC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14BFC0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Cervical squamous cell carcinoma and endocervical adenocarcinoma</w:t>
            </w:r>
          </w:p>
        </w:tc>
      </w:tr>
      <w:tr w:rsidR="007F37BA" w14:paraId="2ADBE492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F2381D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COAD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5F94CA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Colon adenocarcinoma</w:t>
            </w:r>
          </w:p>
        </w:tc>
      </w:tr>
      <w:tr w:rsidR="007F37BA" w14:paraId="2555D75D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DC910D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DLBC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B57BA9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Lymphoid Neoplasm Diffuse Large B-cell Lymphoma</w:t>
            </w:r>
          </w:p>
        </w:tc>
      </w:tr>
      <w:tr w:rsidR="007F37BA" w14:paraId="23FD0B98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33E3DF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ESCA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B9E118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Esophageal carcinoma</w:t>
            </w:r>
          </w:p>
        </w:tc>
      </w:tr>
      <w:tr w:rsidR="007F37BA" w14:paraId="0F0D8012" w14:textId="77777777" w:rsidTr="002100BA">
        <w:trPr>
          <w:trHeight w:val="26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B290B3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GBM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65EBA3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Glioblastoma multiforme</w:t>
            </w:r>
          </w:p>
        </w:tc>
      </w:tr>
      <w:tr w:rsidR="007F37BA" w14:paraId="48939312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F6DA54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HNSC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228D4E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Head and Neck squamous cell carcinoma</w:t>
            </w:r>
          </w:p>
        </w:tc>
      </w:tr>
      <w:tr w:rsidR="007F37BA" w14:paraId="6868F878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DFA0C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LAML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EE84C9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Acute Myeloid Leukemia</w:t>
            </w:r>
          </w:p>
        </w:tc>
      </w:tr>
      <w:tr w:rsidR="007F37BA" w14:paraId="61CE4B53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11118D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LGG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DB0EAA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Brain Lower Grade Glioma</w:t>
            </w:r>
          </w:p>
        </w:tc>
      </w:tr>
      <w:tr w:rsidR="007F37BA" w14:paraId="026141AD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2C9880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LIHC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E34F2D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Liver hepatocellular carcinoma</w:t>
            </w:r>
          </w:p>
        </w:tc>
      </w:tr>
      <w:tr w:rsidR="007F37BA" w14:paraId="7A8580C9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213288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MESO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C7D73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Mesothelioma</w:t>
            </w:r>
          </w:p>
        </w:tc>
      </w:tr>
      <w:tr w:rsidR="007F37BA" w14:paraId="29961A83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AAA151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OV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FB9BD6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Ovarian serous cystadenocarcinoma</w:t>
            </w:r>
          </w:p>
        </w:tc>
      </w:tr>
      <w:tr w:rsidR="007F37BA" w14:paraId="4519B1CD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83EF26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PAAD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7A83A9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Pancreatic adenocarcinoma</w:t>
            </w:r>
          </w:p>
        </w:tc>
      </w:tr>
      <w:tr w:rsidR="007F37BA" w14:paraId="331BDEE5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C6E349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SARC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A2AE1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proofErr w:type="spellStart"/>
            <w:r>
              <w:rPr>
                <w:kern w:val="2"/>
                <w:sz w:val="21"/>
                <w:szCs w:val="24"/>
                <w:lang w:eastAsia="zh-CN"/>
              </w:rPr>
              <w:t>Sarcomav</w:t>
            </w:r>
            <w:proofErr w:type="spellEnd"/>
          </w:p>
        </w:tc>
      </w:tr>
      <w:tr w:rsidR="007F37BA" w14:paraId="58034C1B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42B2E9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SKCM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D66591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Skin Cutaneous Melanoma</w:t>
            </w:r>
          </w:p>
        </w:tc>
      </w:tr>
      <w:tr w:rsidR="007F37BA" w14:paraId="3A944906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8B9F3F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STAD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68FBE5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Stomach adenocarcinoma</w:t>
            </w:r>
          </w:p>
        </w:tc>
      </w:tr>
      <w:tr w:rsidR="007F37BA" w14:paraId="09561FBB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C233EF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TGCT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4F3FF9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Testicular Germ Cell Tumors</w:t>
            </w:r>
          </w:p>
        </w:tc>
      </w:tr>
      <w:tr w:rsidR="007F37BA" w14:paraId="7037EFF6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0C0E78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THYM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93DAA7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Thymoma</w:t>
            </w:r>
          </w:p>
        </w:tc>
      </w:tr>
      <w:tr w:rsidR="007F37BA" w14:paraId="3E779A89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FDB285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UCEC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B65F6D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Uterine Corpus Endometrial Carcinoma</w:t>
            </w:r>
          </w:p>
        </w:tc>
      </w:tr>
      <w:tr w:rsidR="007F37BA" w14:paraId="4823471B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704D9E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UCS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5E63B1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Uterine Carcinosarcoma</w:t>
            </w:r>
          </w:p>
        </w:tc>
      </w:tr>
      <w:tr w:rsidR="007F37BA" w14:paraId="1BD303EA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6BAD6E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HCC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E9078A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hepatocellular carcinoma</w:t>
            </w:r>
          </w:p>
        </w:tc>
      </w:tr>
      <w:tr w:rsidR="007F37BA" w14:paraId="006F29B6" w14:textId="77777777" w:rsidTr="002100B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949E621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clear RCC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730E235A" w14:textId="77777777" w:rsidR="007F37BA" w:rsidRDefault="007F37BA" w:rsidP="002100BA">
            <w:pPr>
              <w:spacing w:before="0" w:after="0"/>
              <w:jc w:val="center"/>
              <w:rPr>
                <w:szCs w:val="24"/>
                <w:u w:color="FFFFFF"/>
                <w:lang w:eastAsia="zh-CN"/>
              </w:rPr>
            </w:pPr>
            <w:r>
              <w:rPr>
                <w:kern w:val="2"/>
                <w:sz w:val="21"/>
                <w:szCs w:val="24"/>
                <w:lang w:eastAsia="zh-CN"/>
              </w:rPr>
              <w:t>clear cell renal cell carcinoma</w:t>
            </w:r>
          </w:p>
        </w:tc>
      </w:tr>
      <w:bookmarkEnd w:id="0"/>
    </w:tbl>
    <w:p w14:paraId="439FE1E4" w14:textId="77777777" w:rsidR="007F37BA" w:rsidRDefault="007F37BA" w:rsidP="007F37BA">
      <w:pPr>
        <w:spacing w:line="480" w:lineRule="auto"/>
        <w:jc w:val="both"/>
        <w:rPr>
          <w:rFonts w:ascii="Times-Roman" w:eastAsiaTheme="minorEastAsia" w:hAnsi="Times-Roman" w:cs="Times-Roman" w:hint="eastAsia"/>
          <w:color w:val="000000"/>
          <w:sz w:val="20"/>
          <w:szCs w:val="20"/>
          <w:lang w:eastAsia="zh-CN" w:bidi="ar"/>
        </w:rPr>
      </w:pPr>
    </w:p>
    <w:p w14:paraId="67A9B933" w14:textId="77777777" w:rsidR="007F37BA" w:rsidRDefault="007F37BA" w:rsidP="007F37BA">
      <w:pPr>
        <w:spacing w:before="0" w:after="0"/>
        <w:rPr>
          <w:rFonts w:ascii="Times-Roman" w:eastAsiaTheme="minorEastAsia" w:hAnsi="Times-Roman" w:cs="Times-Roman" w:hint="eastAsia"/>
          <w:color w:val="000000"/>
          <w:sz w:val="20"/>
          <w:szCs w:val="20"/>
          <w:lang w:eastAsia="zh-CN" w:bidi="ar"/>
        </w:rPr>
      </w:pPr>
      <w:r>
        <w:rPr>
          <w:rFonts w:ascii="Times-Roman" w:eastAsiaTheme="minorEastAsia" w:hAnsi="Times-Roman" w:cs="Times-Roman" w:hint="eastAsia"/>
          <w:color w:val="000000"/>
          <w:sz w:val="20"/>
          <w:szCs w:val="20"/>
          <w:lang w:eastAsia="zh-CN" w:bidi="ar"/>
        </w:rPr>
        <w:br w:type="page"/>
      </w:r>
    </w:p>
    <w:p w14:paraId="2018A63D" w14:textId="77777777" w:rsidR="00E76CAC" w:rsidRDefault="00E76CAC"/>
    <w:sectPr w:rsidR="00E76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BA"/>
    <w:rsid w:val="007F37BA"/>
    <w:rsid w:val="00E7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08EB8"/>
  <w15:chartTrackingRefBased/>
  <w15:docId w15:val="{C28619EC-07F8-4B22-8B44-312F8025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BA"/>
    <w:pPr>
      <w:spacing w:before="120" w:after="24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浅色1"/>
    <w:basedOn w:val="TableNormal"/>
    <w:uiPriority w:val="40"/>
    <w:qFormat/>
    <w:rsid w:val="007F37BA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</Words>
  <Characters>741</Characters>
  <Application>Microsoft Office Word</Application>
  <DocSecurity>0</DocSecurity>
  <Lines>6</Lines>
  <Paragraphs>1</Paragraphs>
  <ScaleCrop>false</ScaleCrop>
  <Company>Springer Nature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 Anthony Barretto</dc:creator>
  <cp:keywords/>
  <dc:description/>
  <cp:lastModifiedBy>Savio Anthony Barretto</cp:lastModifiedBy>
  <cp:revision>1</cp:revision>
  <dcterms:created xsi:type="dcterms:W3CDTF">2023-11-22T10:57:00Z</dcterms:created>
  <dcterms:modified xsi:type="dcterms:W3CDTF">2023-11-22T10:59:00Z</dcterms:modified>
</cp:coreProperties>
</file>