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46D2" w14:textId="77777777" w:rsidR="00F57FD2" w:rsidRPr="003E71AB" w:rsidRDefault="005634B2" w:rsidP="009B1578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1AB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="00F16135" w:rsidRPr="003E71AB">
        <w:rPr>
          <w:rFonts w:ascii="Times New Roman" w:hAnsi="Times New Roman" w:cs="Times New Roman"/>
          <w:b/>
          <w:bCs/>
          <w:sz w:val="32"/>
          <w:szCs w:val="32"/>
        </w:rPr>
        <w:t>Information</w:t>
      </w:r>
    </w:p>
    <w:p w14:paraId="51DBE06C" w14:textId="77777777" w:rsidR="00077587" w:rsidRPr="003E71AB" w:rsidRDefault="00077587" w:rsidP="009B157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D6C11" w14:textId="77777777" w:rsidR="00077587" w:rsidRPr="003E71AB" w:rsidRDefault="00077587" w:rsidP="009B157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7CA66" w14:textId="2E028AC4" w:rsidR="00F57FD2" w:rsidRPr="00135206" w:rsidRDefault="00135206" w:rsidP="009B1578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352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The s</w:t>
      </w:r>
      <w:r w:rsidR="00F57FD2" w:rsidRPr="001352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pectrum</w:t>
      </w:r>
      <w:r w:rsidR="005634B2" w:rsidRPr="0013520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D2172D" w:rsidRPr="001352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of </w:t>
      </w:r>
      <w:r w:rsidR="005634B2" w:rsidRPr="0013520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TP53 </w:t>
      </w:r>
      <w:r w:rsidR="005634B2" w:rsidRPr="001352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mutations in Rwandan patients with gastric cancer</w:t>
      </w:r>
    </w:p>
    <w:p w14:paraId="6ECC9F91" w14:textId="77777777" w:rsidR="00077587" w:rsidRPr="003E71AB" w:rsidRDefault="00077587" w:rsidP="000775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268E6" w14:textId="77777777" w:rsidR="00077587" w:rsidRPr="003E71AB" w:rsidRDefault="005634B2" w:rsidP="000775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</w:rPr>
        <w:t>Nzitakera A et al.</w:t>
      </w:r>
    </w:p>
    <w:p w14:paraId="4C4F16B2" w14:textId="77777777" w:rsidR="00077587" w:rsidRPr="003E71AB" w:rsidRDefault="00077587" w:rsidP="009B1578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1268E06" w14:textId="77777777" w:rsidR="009B1578" w:rsidRPr="003E71AB" w:rsidRDefault="005634B2" w:rsidP="009B1578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Submitted to Genes and Environment</w:t>
      </w:r>
    </w:p>
    <w:p w14:paraId="0F232A1D" w14:textId="77777777" w:rsidR="00077587" w:rsidRPr="003E71AB" w:rsidRDefault="00077587" w:rsidP="00DD3B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35B46" w14:textId="553F2427" w:rsidR="00077587" w:rsidRPr="003E71AB" w:rsidRDefault="005634B2" w:rsidP="00B962B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S1. Determination of the </w:t>
      </w:r>
      <w:r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H. pylori</w:t>
      </w:r>
      <w:r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 status in gastric cancer tissue of Rwandan patients by PCR for </w:t>
      </w:r>
      <w:r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H. pylori </w:t>
      </w:r>
      <w:proofErr w:type="spellStart"/>
      <w:r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ureC</w:t>
      </w:r>
      <w:proofErr w:type="spellEnd"/>
      <w:r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E71AB">
        <w:rPr>
          <w:rFonts w:ascii="Times New Roman" w:hAnsi="Times New Roman" w:cs="Times New Roman"/>
          <w:b/>
          <w:bCs/>
          <w:sz w:val="24"/>
          <w:szCs w:val="24"/>
        </w:rPr>
        <w:t>gene</w:t>
      </w:r>
    </w:p>
    <w:p w14:paraId="28A163DF" w14:textId="183F94A9" w:rsidR="00077587" w:rsidRPr="003E71AB" w:rsidRDefault="005634B2" w:rsidP="00077587">
      <w:pPr>
        <w:spacing w:line="480" w:lineRule="auto"/>
        <w:jc w:val="both"/>
        <w:rPr>
          <w:sz w:val="24"/>
          <w:szCs w:val="24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8839D1" w:rsidRPr="003E71A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B962B5" w:rsidRPr="003E71A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839D1" w:rsidRPr="003E71AB">
        <w:rPr>
          <w:rFonts w:ascii="Times New Roman" w:hAnsi="Times New Roman" w:cs="Times New Roman"/>
          <w:sz w:val="24"/>
          <w:szCs w:val="24"/>
        </w:rPr>
        <w:t xml:space="preserve">. </w:t>
      </w:r>
      <w:r w:rsidR="00943CF7"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Exon/intron distribution of </w:t>
      </w:r>
      <w:r w:rsidR="00943CF7"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TP53</w:t>
      </w:r>
      <w:r w:rsidR="00943CF7"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 mutations in Rwandan patients with gastric cancer</w:t>
      </w:r>
    </w:p>
    <w:p w14:paraId="52813AE0" w14:textId="796CC8ED" w:rsidR="00351792" w:rsidRPr="00112166" w:rsidRDefault="005634B2" w:rsidP="00077587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S3. </w:t>
      </w:r>
      <w:r w:rsidR="001B7871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Types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r w:rsidRPr="0011216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TP53 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mutations in non-Rwandan patients with gastric cancer</w:t>
      </w:r>
    </w:p>
    <w:p w14:paraId="42BC8D8C" w14:textId="138EF588" w:rsidR="009B1578" w:rsidRPr="00112166" w:rsidRDefault="005634B2" w:rsidP="004F780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8839D1" w:rsidRPr="0011216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Table S1. Primers for PCR amplification of TP53 gene</w:t>
      </w:r>
    </w:p>
    <w:p w14:paraId="568F1C75" w14:textId="0BD78984" w:rsidR="00351792" w:rsidRPr="00112166" w:rsidRDefault="005634B2" w:rsidP="000C4C3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S2. List of </w:t>
      </w:r>
      <w:r w:rsidR="00B64731" w:rsidRPr="0011216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TP53 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mutations and flanking bases of the mutated residues in Rwandan patients with gastric cancer [Excel sheet]</w:t>
      </w:r>
    </w:p>
    <w:p w14:paraId="4B43A439" w14:textId="6BF0291B" w:rsidR="00351792" w:rsidRPr="00112166" w:rsidRDefault="005634B2" w:rsidP="000C4C3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S3. </w:t>
      </w:r>
      <w:r w:rsidR="00DA1B33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Relationship between </w:t>
      </w:r>
      <w:r w:rsidR="00DA1B33" w:rsidRPr="00112166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the</w:t>
      </w:r>
      <w:r w:rsidR="00DA1B33" w:rsidRPr="0011216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TP53</w:t>
      </w:r>
      <w:r w:rsidR="00DA1B33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mutation effect and patient attributes in Rwandan</w:t>
      </w:r>
      <w:r w:rsidR="003E71AB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patients with</w:t>
      </w:r>
      <w:r w:rsidR="00DA1B33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gastric cancer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[Excel sheet]</w:t>
      </w:r>
    </w:p>
    <w:p w14:paraId="7CFFF1E0" w14:textId="7765D369" w:rsidR="00DA1B33" w:rsidRPr="00112166" w:rsidRDefault="005634B2" w:rsidP="000C4C3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S4. Relationship between </w:t>
      </w:r>
      <w:r w:rsidRPr="0011216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TP53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mutation patterns and patient attributes in Rwandan </w:t>
      </w:r>
      <w:r w:rsidR="003E71AB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patients with 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gastric cancer [Excel sheet]</w:t>
      </w:r>
    </w:p>
    <w:p w14:paraId="01EF100C" w14:textId="1BFA1910" w:rsidR="00DA1B33" w:rsidRPr="00112166" w:rsidRDefault="005634B2" w:rsidP="000C4C3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S5. </w:t>
      </w:r>
      <w:r w:rsidR="00135206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Clinical characteristics of gastric cancer patients with G:C&gt;</w:t>
      </w:r>
      <w:proofErr w:type="gramStart"/>
      <w:r w:rsidR="00135206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T:A</w:t>
      </w:r>
      <w:proofErr w:type="gramEnd"/>
      <w:r w:rsidR="00135206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35206" w:rsidRPr="0011216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TP53</w:t>
      </w:r>
      <w:r w:rsidR="00135206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mutation in studies used for comparison</w:t>
      </w:r>
      <w:r w:rsidR="00BF7E22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[Excel sheet]</w:t>
      </w:r>
    </w:p>
    <w:p w14:paraId="4B473E9A" w14:textId="60C572E6" w:rsidR="00DA1B33" w:rsidRPr="00112166" w:rsidRDefault="005634B2" w:rsidP="000C4C3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S6. Distribution of single base substitution-type </w:t>
      </w:r>
      <w:r w:rsidRPr="0011216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TP53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mutations according to </w:t>
      </w:r>
      <w:r w:rsidR="009449C5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96 mutation patterns [Excel sheet]</w:t>
      </w:r>
    </w:p>
    <w:p w14:paraId="0739742A" w14:textId="77777777" w:rsidR="00DA1B33" w:rsidRPr="003E71AB" w:rsidRDefault="00DA1B33" w:rsidP="00351792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22A2E0C" w14:textId="77777777" w:rsidR="00B962B5" w:rsidRPr="003E71AB" w:rsidRDefault="005634B2" w:rsidP="0035179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356470" w14:textId="77777777" w:rsidR="00B962B5" w:rsidRPr="003E71AB" w:rsidRDefault="005634B2" w:rsidP="00B962B5">
      <w:pPr>
        <w:spacing w:line="480" w:lineRule="auto"/>
        <w:jc w:val="both"/>
        <w:rPr>
          <w:rFonts w:ascii="Times New Roman" w:hAnsi="Times New Roman" w:cs="Times New Roman"/>
          <w:kern w:val="24"/>
          <w:sz w:val="24"/>
          <w:szCs w:val="24"/>
          <w14:ligatures w14:val="none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S1. Determination of the </w:t>
      </w:r>
      <w:r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H. pylori</w:t>
      </w:r>
      <w:r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 status in gastric cancer tissue of Rwandan patients by</w:t>
      </w:r>
      <w:r w:rsidR="000969F3"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PCR for </w:t>
      </w:r>
      <w:r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H. pylori </w:t>
      </w:r>
      <w:proofErr w:type="spellStart"/>
      <w:r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ureC</w:t>
      </w:r>
      <w:proofErr w:type="spellEnd"/>
      <w:r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gene. </w:t>
      </w:r>
      <w:r w:rsidRPr="003E71AB">
        <w:rPr>
          <w:rFonts w:ascii="Times New Roman" w:hAnsi="Times New Roman" w:cs="Times New Roman"/>
          <w:sz w:val="24"/>
          <w:szCs w:val="24"/>
        </w:rPr>
        <w:t xml:space="preserve">PCR amplification of 300-bp fragment of </w:t>
      </w:r>
      <w:proofErr w:type="spellStart"/>
      <w:r w:rsidRPr="003E71AB">
        <w:rPr>
          <w:rFonts w:ascii="Times New Roman" w:hAnsi="Times New Roman" w:cs="Times New Roman"/>
          <w:i/>
          <w:iCs/>
          <w:sz w:val="24"/>
          <w:szCs w:val="24"/>
        </w:rPr>
        <w:t>ureC</w:t>
      </w:r>
      <w:proofErr w:type="spellEnd"/>
      <w:r w:rsidRPr="003E71AB">
        <w:rPr>
          <w:rFonts w:ascii="Times New Roman" w:hAnsi="Times New Roman" w:cs="Times New Roman"/>
          <w:sz w:val="24"/>
          <w:szCs w:val="24"/>
        </w:rPr>
        <w:t xml:space="preserve"> gene is shown in 4 gastric cancer cases marked with red font and positive control case.</w:t>
      </w:r>
    </w:p>
    <w:p w14:paraId="065B13FA" w14:textId="77777777" w:rsidR="003D5C62" w:rsidRPr="00351792" w:rsidRDefault="003D5C62" w:rsidP="004F780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179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B5AE5A" wp14:editId="1BEEB96B">
                <wp:simplePos x="0" y="0"/>
                <wp:positionH relativeFrom="column">
                  <wp:posOffset>-3365</wp:posOffset>
                </wp:positionH>
                <wp:positionV relativeFrom="paragraph">
                  <wp:posOffset>-3864</wp:posOffset>
                </wp:positionV>
                <wp:extent cx="5674360" cy="3580687"/>
                <wp:effectExtent l="0" t="0" r="254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4360" cy="3580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CC20B" w14:textId="77777777" w:rsidR="00183FD4" w:rsidRDefault="003D5C62">
                            <w:r w:rsidRPr="003D5C62">
                              <w:rPr>
                                <w:noProof/>
                              </w:rPr>
                              <w:drawing>
                                <wp:inline distT="0" distB="0" distL="0" distR="0" wp14:anchorId="2BCF745B" wp14:editId="50AF9116">
                                  <wp:extent cx="5580356" cy="3368929"/>
                                  <wp:effectExtent l="0" t="0" r="0" b="0"/>
                                  <wp:docPr id="12038580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38580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2485" cy="33702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5AE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25pt;margin-top:-.3pt;width:446.8pt;height:281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" fillcolor="white [3201]" stroked="f" strokeweight=".5pt">
                <v:textbox>
                  <w:txbxContent>
                    <w:p w14:paraId="6A7CC20B" w14:textId="77777777" w:rsidR="00183FD4" w:rsidRDefault="003D5C62">
                      <w:r w:rsidRPr="003D5C62">
                        <w:rPr>
                          <w:noProof/>
                        </w:rPr>
                        <w:drawing>
                          <wp:inline distT="0" distB="0" distL="0" distR="0" wp14:anchorId="2BCF745B" wp14:editId="50AF9116">
                            <wp:extent cx="5580356" cy="3368929"/>
                            <wp:effectExtent l="0" t="0" r="0" b="0"/>
                            <wp:docPr id="12038580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385803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2485" cy="33702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1A17E3" w14:textId="77777777" w:rsidR="003D5C62" w:rsidRPr="003E71AB" w:rsidRDefault="003D5C62" w:rsidP="004F780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356E6" w14:textId="77777777" w:rsidR="003D5C62" w:rsidRPr="003E71AB" w:rsidRDefault="003D5C62" w:rsidP="004F780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9A414" w14:textId="77777777" w:rsidR="003D5C62" w:rsidRPr="003E71AB" w:rsidRDefault="003D5C62" w:rsidP="004F780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843AB" w14:textId="77777777" w:rsidR="003D5C62" w:rsidRPr="003E71AB" w:rsidRDefault="003D5C62" w:rsidP="004F780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8DDFF" w14:textId="77777777" w:rsidR="003D5C62" w:rsidRPr="003E71AB" w:rsidRDefault="003D5C62" w:rsidP="004F780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96889" w14:textId="77777777" w:rsidR="009366A8" w:rsidRPr="003E71AB" w:rsidRDefault="009366A8" w:rsidP="004F780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C3500" w14:textId="77777777" w:rsidR="00B962B5" w:rsidRPr="003E71AB" w:rsidRDefault="00B962B5" w:rsidP="004F780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A03B0" w14:textId="77777777" w:rsidR="00B962B5" w:rsidRPr="003E71AB" w:rsidRDefault="005634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98C43BD" w14:textId="77777777" w:rsidR="008839D1" w:rsidRPr="003E71AB" w:rsidRDefault="005634B2" w:rsidP="003D5C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9B1578" w:rsidRPr="003E71A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B962B5" w:rsidRPr="003E71A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B1578" w:rsidRPr="003E71AB">
        <w:rPr>
          <w:rFonts w:ascii="Times New Roman" w:hAnsi="Times New Roman" w:cs="Times New Roman"/>
          <w:sz w:val="24"/>
          <w:szCs w:val="24"/>
        </w:rPr>
        <w:t xml:space="preserve">. </w:t>
      </w:r>
      <w:r w:rsidR="009B1578" w:rsidRPr="003E71AB">
        <w:rPr>
          <w:rFonts w:ascii="Times New Roman" w:hAnsi="Times New Roman" w:cs="Times New Roman"/>
          <w:b/>
          <w:bCs/>
          <w:sz w:val="24"/>
          <w:szCs w:val="24"/>
        </w:rPr>
        <w:t>Exon</w:t>
      </w:r>
      <w:r w:rsidR="003B6AB7" w:rsidRPr="003E71AB">
        <w:rPr>
          <w:rFonts w:ascii="Times New Roman" w:hAnsi="Times New Roman" w:cs="Times New Roman"/>
          <w:b/>
          <w:bCs/>
          <w:sz w:val="24"/>
          <w:szCs w:val="24"/>
        </w:rPr>
        <w:t>/intron</w:t>
      </w:r>
      <w:r w:rsidR="009B1578"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 distribution of </w:t>
      </w:r>
      <w:r w:rsidR="009B1578" w:rsidRPr="003E7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TP53</w:t>
      </w:r>
      <w:r w:rsidR="009B1578" w:rsidRPr="003E71AB">
        <w:rPr>
          <w:rFonts w:ascii="Times New Roman" w:hAnsi="Times New Roman" w:cs="Times New Roman"/>
          <w:b/>
          <w:bCs/>
          <w:sz w:val="24"/>
          <w:szCs w:val="24"/>
        </w:rPr>
        <w:t xml:space="preserve"> mutations in Rwandan patients with gastric cancer.</w:t>
      </w:r>
      <w:r w:rsidR="009B1578" w:rsidRPr="003E71AB">
        <w:rPr>
          <w:rFonts w:ascii="Times New Roman" w:hAnsi="Times New Roman" w:cs="Times New Roman"/>
          <w:sz w:val="24"/>
          <w:szCs w:val="24"/>
        </w:rPr>
        <w:t xml:space="preserve"> The Y</w:t>
      </w:r>
      <w:r w:rsidR="009B1578" w:rsidRPr="00351792">
        <w:rPr>
          <w:rFonts w:ascii="Times New Roman" w:hAnsi="Times New Roman" w:cs="Times New Roman"/>
          <w:sz w:val="24"/>
          <w:szCs w:val="24"/>
        </w:rPr>
        <w:t xml:space="preserve"> </w:t>
      </w:r>
      <w:r w:rsidR="009B1578" w:rsidRPr="003E71AB">
        <w:rPr>
          <w:rFonts w:ascii="Times New Roman" w:hAnsi="Times New Roman" w:cs="Times New Roman"/>
          <w:sz w:val="24"/>
          <w:szCs w:val="24"/>
        </w:rPr>
        <w:t xml:space="preserve">axis shows the </w:t>
      </w:r>
      <w:r w:rsidR="004B061E" w:rsidRPr="003E71AB">
        <w:rPr>
          <w:rFonts w:ascii="Times New Roman" w:hAnsi="Times New Roman" w:cs="Times New Roman"/>
          <w:sz w:val="24"/>
          <w:szCs w:val="24"/>
        </w:rPr>
        <w:t xml:space="preserve">percentage </w:t>
      </w:r>
      <w:r w:rsidR="009B1578" w:rsidRPr="003E71AB">
        <w:rPr>
          <w:rFonts w:ascii="Times New Roman" w:hAnsi="Times New Roman" w:cs="Times New Roman"/>
          <w:sz w:val="24"/>
          <w:szCs w:val="24"/>
        </w:rPr>
        <w:t xml:space="preserve">of </w:t>
      </w:r>
      <w:r w:rsidR="009B1578" w:rsidRPr="00351792">
        <w:rPr>
          <w:rFonts w:ascii="Times New Roman" w:hAnsi="Times New Roman" w:cs="Times New Roman"/>
          <w:sz w:val="24"/>
          <w:szCs w:val="24"/>
        </w:rPr>
        <w:t>mutation</w:t>
      </w:r>
      <w:r w:rsidR="009B1578" w:rsidRPr="003E71AB">
        <w:rPr>
          <w:rFonts w:ascii="Times New Roman" w:hAnsi="Times New Roman" w:cs="Times New Roman"/>
          <w:sz w:val="24"/>
          <w:szCs w:val="24"/>
        </w:rPr>
        <w:t xml:space="preserve"> per exon</w:t>
      </w:r>
      <w:r w:rsidR="00077587" w:rsidRPr="003E71AB">
        <w:rPr>
          <w:rFonts w:ascii="Times New Roman" w:hAnsi="Times New Roman" w:cs="Times New Roman"/>
          <w:sz w:val="24"/>
          <w:szCs w:val="24"/>
        </w:rPr>
        <w:t>/intron.</w:t>
      </w:r>
    </w:p>
    <w:p w14:paraId="750F8A77" w14:textId="77777777" w:rsidR="003D5C62" w:rsidRPr="003E71AB" w:rsidRDefault="003D5C62" w:rsidP="003D5C62">
      <w:pPr>
        <w:tabs>
          <w:tab w:val="left" w:pos="285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FEB24" w14:textId="77777777" w:rsidR="003D5C62" w:rsidRPr="00351792" w:rsidRDefault="003D5C62" w:rsidP="008839D1">
      <w:pPr>
        <w:tabs>
          <w:tab w:val="left" w:pos="285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79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8CF885" wp14:editId="3326E0D5">
                <wp:simplePos x="0" y="0"/>
                <wp:positionH relativeFrom="column">
                  <wp:posOffset>-635</wp:posOffset>
                </wp:positionH>
                <wp:positionV relativeFrom="paragraph">
                  <wp:posOffset>283845</wp:posOffset>
                </wp:positionV>
                <wp:extent cx="5605780" cy="3187700"/>
                <wp:effectExtent l="0" t="0" r="0" b="0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780" cy="318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2D0560" w14:textId="77777777" w:rsidR="00183FD4" w:rsidRDefault="003D5C62">
                            <w:r w:rsidRPr="003D5C62">
                              <w:rPr>
                                <w:noProof/>
                              </w:rPr>
                              <w:drawing>
                                <wp:inline distT="0" distB="0" distL="0" distR="0" wp14:anchorId="3AB3DB46" wp14:editId="20EFD51D">
                                  <wp:extent cx="5408066" cy="2933700"/>
                                  <wp:effectExtent l="0" t="0" r="0" b="0"/>
                                  <wp:docPr id="159705119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7051193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6487" cy="2938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CF885" id="_x0000_s1027" type="#_x0000_t202" style="position:absolute;left:0;text-align:left;margin-left:-.05pt;margin-top:22.35pt;width:441.4pt;height:2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" fillcolor="white [3201]" stroked="f" strokeweight=".5pt">
                <v:textbox>
                  <w:txbxContent>
                    <w:p w14:paraId="4F2D0560" w14:textId="77777777" w:rsidR="00183FD4" w:rsidRDefault="003D5C62">
                      <w:r w:rsidRPr="003D5C62">
                        <w:rPr>
                          <w:noProof/>
                        </w:rPr>
                        <w:drawing>
                          <wp:inline distT="0" distB="0" distL="0" distR="0" wp14:anchorId="3AB3DB46" wp14:editId="20EFD51D">
                            <wp:extent cx="5408066" cy="2933700"/>
                            <wp:effectExtent l="0" t="0" r="0" b="0"/>
                            <wp:docPr id="159705119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7051193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6487" cy="29382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2CC447" w14:textId="77777777" w:rsidR="00077587" w:rsidRPr="003E71AB" w:rsidRDefault="00077587" w:rsidP="008839D1">
      <w:pPr>
        <w:tabs>
          <w:tab w:val="left" w:pos="285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2CFE7" w14:textId="77777777" w:rsidR="00A1322E" w:rsidRPr="003E71AB" w:rsidRDefault="00A1322E" w:rsidP="008839D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EB146" w14:textId="77777777" w:rsidR="00A1322E" w:rsidRPr="003E71AB" w:rsidRDefault="00A1322E" w:rsidP="008839D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3BAE6" w14:textId="77777777" w:rsidR="00A1322E" w:rsidRPr="003E71AB" w:rsidRDefault="00A1322E" w:rsidP="008839D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5D5C2" w14:textId="77777777" w:rsidR="00A1322E" w:rsidRPr="003E71AB" w:rsidRDefault="00A1322E" w:rsidP="008839D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642E7" w14:textId="77777777" w:rsidR="00A1322E" w:rsidRPr="003E71AB" w:rsidRDefault="00A1322E" w:rsidP="008839D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16012" w14:textId="77777777" w:rsidR="001B7871" w:rsidRPr="003E71AB" w:rsidRDefault="005634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38F8FAC" w14:textId="77777777" w:rsidR="00066198" w:rsidRPr="00112166" w:rsidRDefault="005634B2" w:rsidP="0006619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 S3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B7871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Types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r w:rsidRPr="0011216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TP53 </w:t>
      </w:r>
      <w:r w:rsidR="001B7871"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mutation</w:t>
      </w:r>
      <w:r w:rsidRPr="001121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non-Rwandan patients with gastric cancer.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3A3"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pie graph data are from three previous studies: (1) the study by 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Natsume </w:t>
      </w:r>
      <w:r w:rsidRPr="0011216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</w:t>
      </w:r>
      <w:r w:rsidR="001B7871"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216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272</w:t>
      </w:r>
      <w:r w:rsidR="001B7871"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F43A3"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>TCGA dataset</w:t>
      </w:r>
      <w:r w:rsidR="001B7871"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216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226</w:t>
      </w:r>
      <w:r w:rsidR="001B7871"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F43A3"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(3) the study by 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Wang </w:t>
      </w:r>
      <w:r w:rsidRPr="0011216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216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al</w:t>
      </w:r>
      <w:r w:rsidR="001B7871"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216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112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58.</w:t>
      </w:r>
    </w:p>
    <w:p w14:paraId="558779FF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49601489" w14:textId="77777777" w:rsidR="00DF43A3" w:rsidRDefault="00154619" w:rsidP="00066198">
      <w:pPr>
        <w:spacing w:line="48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A87F84" wp14:editId="1F30B80F">
                <wp:simplePos x="0" y="0"/>
                <wp:positionH relativeFrom="column">
                  <wp:posOffset>12065</wp:posOffset>
                </wp:positionH>
                <wp:positionV relativeFrom="paragraph">
                  <wp:posOffset>93345</wp:posOffset>
                </wp:positionV>
                <wp:extent cx="5626100" cy="5384800"/>
                <wp:effectExtent l="0" t="0" r="0" b="0"/>
                <wp:wrapNone/>
                <wp:docPr id="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0" cy="538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340480" w14:textId="77777777" w:rsidR="00183FD4" w:rsidRDefault="00154619">
                            <w:r w:rsidRPr="00154619">
                              <w:rPr>
                                <w:noProof/>
                              </w:rPr>
                              <w:drawing>
                                <wp:inline distT="0" distB="0" distL="0" distR="0" wp14:anchorId="7A5DE483" wp14:editId="7F146887">
                                  <wp:extent cx="5489924" cy="5067300"/>
                                  <wp:effectExtent l="0" t="0" r="0" b="0"/>
                                  <wp:docPr id="19943750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43750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8642" cy="5075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87F84" id="_x0000_s1028" type="#_x0000_t202" style="position:absolute;left:0;text-align:left;margin-left:.95pt;margin-top:7.35pt;width:443pt;height:4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" fillcolor="white [3201]" stroked="f" strokeweight=".5pt">
                <v:textbox>
                  <w:txbxContent>
                    <w:p w14:paraId="0D340480" w14:textId="77777777" w:rsidR="00183FD4" w:rsidRDefault="00154619">
                      <w:r w:rsidRPr="00154619">
                        <w:rPr>
                          <w:noProof/>
                        </w:rPr>
                        <w:drawing>
                          <wp:inline distT="0" distB="0" distL="0" distR="0" wp14:anchorId="7A5DE483" wp14:editId="7F146887">
                            <wp:extent cx="5489924" cy="5067300"/>
                            <wp:effectExtent l="0" t="0" r="0" b="0"/>
                            <wp:docPr id="19943750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43750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8642" cy="50753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600B100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63930FAF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1BCD9FBE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3A75F678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5A7D2725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0E539035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36D00BF5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66679383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2E92FCCE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57F93A1C" w14:textId="77777777" w:rsidR="00DF43A3" w:rsidRPr="003E71AB" w:rsidRDefault="00DF43A3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0F3724C2" w14:textId="77777777" w:rsidR="00154619" w:rsidRPr="003E71AB" w:rsidRDefault="00154619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5189DF1F" w14:textId="77777777" w:rsidR="00154619" w:rsidRPr="003E71AB" w:rsidRDefault="00154619" w:rsidP="00066198">
      <w:pPr>
        <w:spacing w:line="48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31418E64" w14:textId="77777777" w:rsidR="008A03B6" w:rsidRPr="003E71AB" w:rsidRDefault="005634B2" w:rsidP="0017213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43CF7" w:rsidRPr="003E71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3E71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Table S1. Primers for PCR amplification of TP53 gene</w:t>
      </w:r>
    </w:p>
    <w:p w14:paraId="3B005BE9" w14:textId="77777777" w:rsidR="00943CF7" w:rsidRPr="003E71AB" w:rsidRDefault="00943CF7" w:rsidP="009B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38" w:type="dxa"/>
        <w:tblLook w:val="04A0" w:firstRow="1" w:lastRow="0" w:firstColumn="1" w:lastColumn="0" w:noHBand="0" w:noVBand="1"/>
      </w:tblPr>
      <w:tblGrid>
        <w:gridCol w:w="810"/>
        <w:gridCol w:w="3465"/>
        <w:gridCol w:w="3754"/>
        <w:gridCol w:w="809"/>
      </w:tblGrid>
      <w:tr w:rsidR="00044726" w:rsidRPr="003E71AB" w14:paraId="5DBAF61D" w14:textId="77777777" w:rsidTr="00707348">
        <w:trPr>
          <w:trHeight w:val="308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2BB5C" w14:textId="77777777" w:rsidR="008A03B6" w:rsidRPr="003E71AB" w:rsidRDefault="005634B2" w:rsidP="00943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Exon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A775E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Forward primer (5'-3')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1F471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Reverse primer (5'-3')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B5BBA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Size (bp)</w:t>
            </w:r>
          </w:p>
        </w:tc>
      </w:tr>
      <w:tr w:rsidR="00044726" w:rsidRPr="003E71AB" w14:paraId="391EDEA9" w14:textId="77777777" w:rsidTr="00707348">
        <w:trPr>
          <w:trHeight w:val="3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A700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9D7E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ATGCTGGATCCCCACTTTTC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B33A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TCCCACAGGTCTCTGCTAGG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AAB6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205</w:t>
            </w:r>
          </w:p>
        </w:tc>
      </w:tr>
      <w:tr w:rsidR="00044726" w:rsidRPr="003E71AB" w14:paraId="331BFAD4" w14:textId="77777777" w:rsidTr="00707348">
        <w:trPr>
          <w:trHeight w:val="3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CB5D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A40C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GCAGAGACCTGTGGGAAGC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448A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AGGGGGACTGTAGATGGGTG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365A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197</w:t>
            </w:r>
          </w:p>
        </w:tc>
      </w:tr>
      <w:tr w:rsidR="00044726" w:rsidRPr="003E71AB" w14:paraId="757DE7FA" w14:textId="77777777" w:rsidTr="00707348">
        <w:trPr>
          <w:trHeight w:val="3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7294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7041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ACCTGGTCCTCTGACTGCTC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5B4F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TTGAAGTCTCATGGAAGCCAG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BC8A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355</w:t>
            </w:r>
          </w:p>
        </w:tc>
      </w:tr>
      <w:tr w:rsidR="00044726" w:rsidRPr="003E71AB" w14:paraId="583E5661" w14:textId="77777777" w:rsidTr="00707348">
        <w:trPr>
          <w:trHeight w:val="3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46BF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0101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TTGTGCCCTGACTTTCAACTC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4155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ACCAGCCCTGTCGTCTCTC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15AC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263</w:t>
            </w:r>
          </w:p>
        </w:tc>
      </w:tr>
      <w:tr w:rsidR="00044726" w:rsidRPr="003E71AB" w14:paraId="38A3B36D" w14:textId="77777777" w:rsidTr="00707348">
        <w:trPr>
          <w:trHeight w:val="3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9A7B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5951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TCAGATAGCGATGGTGAGCAG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6334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GGAGGTCAAATAAGCAGCAGG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6F3A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313</w:t>
            </w:r>
          </w:p>
        </w:tc>
      </w:tr>
      <w:tr w:rsidR="00044726" w:rsidRPr="003E71AB" w14:paraId="237425B1" w14:textId="77777777" w:rsidTr="00707348">
        <w:trPr>
          <w:trHeight w:val="3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2EA4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45D0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CTCATCTTGGGCCTGTGTTATC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F654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GAAGAAATCGGTAAGAGGTGGG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F671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231</w:t>
            </w:r>
          </w:p>
        </w:tc>
      </w:tr>
      <w:tr w:rsidR="00044726" w:rsidRPr="003E71AB" w14:paraId="4907430B" w14:textId="77777777" w:rsidTr="00707348">
        <w:trPr>
          <w:trHeight w:val="3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CC92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CBA5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CTGCCTCTTGCTTCTCTTTTCC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1ACF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TCCTCCACCGCTTCTTGTC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54F0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</w:t>
            </w:r>
          </w:p>
        </w:tc>
      </w:tr>
      <w:tr w:rsidR="00044726" w:rsidRPr="003E71AB" w14:paraId="0D7A16F1" w14:textId="77777777" w:rsidTr="00707348">
        <w:trPr>
          <w:trHeight w:val="3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DE41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349C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AGGGTGCAGTTATGCCTCAG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2C13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ACTTTCCACTTGATAAGAGGTCCC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A1DB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165</w:t>
            </w:r>
          </w:p>
        </w:tc>
      </w:tr>
      <w:tr w:rsidR="00044726" w:rsidRPr="003E71AB" w14:paraId="035F5E3D" w14:textId="77777777" w:rsidTr="00707348">
        <w:trPr>
          <w:trHeight w:val="3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E0DD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326F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CTTCTCCCCCTCCTCTGTTG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B65A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AACCTAGGAAGGCAGGGGAG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4F00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182</w:t>
            </w:r>
          </w:p>
        </w:tc>
      </w:tr>
      <w:tr w:rsidR="00044726" w:rsidRPr="003E71AB" w14:paraId="7F311621" w14:textId="77777777" w:rsidTr="00707348">
        <w:trPr>
          <w:trHeight w:val="323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EF637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894B0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TGATGTCATCTCTCCTCCCTG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D15C1" w14:textId="77777777" w:rsidR="008A03B6" w:rsidRPr="003E71AB" w:rsidRDefault="005634B2" w:rsidP="009B1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GAGGCTGTCAGTGGGGACC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86394" w14:textId="77777777" w:rsidR="008A03B6" w:rsidRPr="003E71AB" w:rsidRDefault="005634B2" w:rsidP="009B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E71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152</w:t>
            </w:r>
          </w:p>
        </w:tc>
      </w:tr>
    </w:tbl>
    <w:p w14:paraId="192AE960" w14:textId="77777777" w:rsidR="008A03B6" w:rsidRPr="003E71AB" w:rsidRDefault="008A03B6" w:rsidP="009B157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E47C53E" w14:textId="77777777" w:rsidR="009366A8" w:rsidRPr="003E71AB" w:rsidRDefault="009366A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366A8" w:rsidRPr="003E71AB">
      <w:footerReference w:type="default" r:id="rId12"/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0745E" w14:textId="77777777" w:rsidR="003B0955" w:rsidRDefault="003B0955">
      <w:pPr>
        <w:spacing w:after="0" w:line="240" w:lineRule="auto"/>
      </w:pPr>
      <w:r>
        <w:separator/>
      </w:r>
    </w:p>
  </w:endnote>
  <w:endnote w:type="continuationSeparator" w:id="0">
    <w:p w14:paraId="0921CD1E" w14:textId="77777777" w:rsidR="003B0955" w:rsidRDefault="003B0955">
      <w:pPr>
        <w:spacing w:after="0" w:line="240" w:lineRule="auto"/>
      </w:pPr>
      <w:r>
        <w:continuationSeparator/>
      </w:r>
    </w:p>
  </w:endnote>
  <w:endnote w:type="continuationNotice" w:id="1">
    <w:p w14:paraId="118F4934" w14:textId="77777777" w:rsidR="003B0955" w:rsidRDefault="003B09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09990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624CB8" w14:textId="11D5CA3C" w:rsidR="00A1322E" w:rsidRDefault="005634B2">
            <w:pPr>
              <w:pStyle w:val="a5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71A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71A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260143" w14:textId="77777777" w:rsidR="00A1322E" w:rsidRDefault="00A132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A4C87" w14:textId="77777777" w:rsidR="003B0955" w:rsidRDefault="003B0955">
      <w:pPr>
        <w:spacing w:after="0" w:line="240" w:lineRule="auto"/>
      </w:pPr>
      <w:r>
        <w:separator/>
      </w:r>
    </w:p>
  </w:footnote>
  <w:footnote w:type="continuationSeparator" w:id="0">
    <w:p w14:paraId="3199FBF8" w14:textId="77777777" w:rsidR="003B0955" w:rsidRDefault="003B0955">
      <w:pPr>
        <w:spacing w:after="0" w:line="240" w:lineRule="auto"/>
      </w:pPr>
      <w:r>
        <w:continuationSeparator/>
      </w:r>
    </w:p>
  </w:footnote>
  <w:footnote w:type="continuationNotice" w:id="1">
    <w:p w14:paraId="4A98F3D0" w14:textId="77777777" w:rsidR="003B0955" w:rsidRDefault="003B095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2NjO3MLc0N7AwtDRQ0lEKTi0uzszPAykwrAUAnkCXnSwAAAA="/>
  </w:docVars>
  <w:rsids>
    <w:rsidRoot w:val="00684A02"/>
    <w:rsid w:val="0000263D"/>
    <w:rsid w:val="00006960"/>
    <w:rsid w:val="000141A1"/>
    <w:rsid w:val="00031C24"/>
    <w:rsid w:val="00036F1A"/>
    <w:rsid w:val="00044726"/>
    <w:rsid w:val="00066198"/>
    <w:rsid w:val="00077587"/>
    <w:rsid w:val="00093224"/>
    <w:rsid w:val="000969F3"/>
    <w:rsid w:val="000C4C34"/>
    <w:rsid w:val="001054B7"/>
    <w:rsid w:val="00112166"/>
    <w:rsid w:val="00126DF0"/>
    <w:rsid w:val="00127EF9"/>
    <w:rsid w:val="00135206"/>
    <w:rsid w:val="0014663B"/>
    <w:rsid w:val="00154619"/>
    <w:rsid w:val="001551AD"/>
    <w:rsid w:val="00156AAE"/>
    <w:rsid w:val="00172136"/>
    <w:rsid w:val="00183FD4"/>
    <w:rsid w:val="00183FFF"/>
    <w:rsid w:val="00191D3C"/>
    <w:rsid w:val="001B4F94"/>
    <w:rsid w:val="001B7871"/>
    <w:rsid w:val="001E5660"/>
    <w:rsid w:val="00216A04"/>
    <w:rsid w:val="002335AA"/>
    <w:rsid w:val="00351792"/>
    <w:rsid w:val="00371551"/>
    <w:rsid w:val="00381649"/>
    <w:rsid w:val="003A0593"/>
    <w:rsid w:val="003B0955"/>
    <w:rsid w:val="003B6AB7"/>
    <w:rsid w:val="003D5C62"/>
    <w:rsid w:val="003E71AB"/>
    <w:rsid w:val="003F6F9D"/>
    <w:rsid w:val="004065F5"/>
    <w:rsid w:val="00492E2C"/>
    <w:rsid w:val="004A5990"/>
    <w:rsid w:val="004B061E"/>
    <w:rsid w:val="004C6CA9"/>
    <w:rsid w:val="004D058C"/>
    <w:rsid w:val="004E0BAA"/>
    <w:rsid w:val="004F7803"/>
    <w:rsid w:val="00561023"/>
    <w:rsid w:val="005634B2"/>
    <w:rsid w:val="00597362"/>
    <w:rsid w:val="005C5FBA"/>
    <w:rsid w:val="005E44E0"/>
    <w:rsid w:val="005E736E"/>
    <w:rsid w:val="0064213B"/>
    <w:rsid w:val="00675504"/>
    <w:rsid w:val="00684A02"/>
    <w:rsid w:val="006D1DA0"/>
    <w:rsid w:val="00707348"/>
    <w:rsid w:val="007B1B08"/>
    <w:rsid w:val="007C3E4F"/>
    <w:rsid w:val="007D0008"/>
    <w:rsid w:val="007D4F3D"/>
    <w:rsid w:val="007E1A7F"/>
    <w:rsid w:val="0080039E"/>
    <w:rsid w:val="00815FB0"/>
    <w:rsid w:val="00837EE8"/>
    <w:rsid w:val="008473DE"/>
    <w:rsid w:val="008573A7"/>
    <w:rsid w:val="00867B74"/>
    <w:rsid w:val="008825D8"/>
    <w:rsid w:val="008839D1"/>
    <w:rsid w:val="008A03B6"/>
    <w:rsid w:val="008A163D"/>
    <w:rsid w:val="008D6D3A"/>
    <w:rsid w:val="009366A8"/>
    <w:rsid w:val="00942A59"/>
    <w:rsid w:val="009436A7"/>
    <w:rsid w:val="00943CF7"/>
    <w:rsid w:val="009449C5"/>
    <w:rsid w:val="00945C7D"/>
    <w:rsid w:val="009B0789"/>
    <w:rsid w:val="009B1578"/>
    <w:rsid w:val="009C5619"/>
    <w:rsid w:val="009D4A41"/>
    <w:rsid w:val="00A1322E"/>
    <w:rsid w:val="00A3293D"/>
    <w:rsid w:val="00A44CD0"/>
    <w:rsid w:val="00A869E0"/>
    <w:rsid w:val="00AD44B9"/>
    <w:rsid w:val="00B07C39"/>
    <w:rsid w:val="00B47D44"/>
    <w:rsid w:val="00B64731"/>
    <w:rsid w:val="00B662B1"/>
    <w:rsid w:val="00B87BBC"/>
    <w:rsid w:val="00B962B5"/>
    <w:rsid w:val="00BF7E22"/>
    <w:rsid w:val="00C07D2E"/>
    <w:rsid w:val="00C458E2"/>
    <w:rsid w:val="00C56F13"/>
    <w:rsid w:val="00C733FE"/>
    <w:rsid w:val="00CA01C9"/>
    <w:rsid w:val="00CA68DC"/>
    <w:rsid w:val="00CC23DE"/>
    <w:rsid w:val="00D01C1B"/>
    <w:rsid w:val="00D2172D"/>
    <w:rsid w:val="00DA1B33"/>
    <w:rsid w:val="00DB5C39"/>
    <w:rsid w:val="00DD3B76"/>
    <w:rsid w:val="00DE2163"/>
    <w:rsid w:val="00DF43A3"/>
    <w:rsid w:val="00E315B1"/>
    <w:rsid w:val="00E77B2A"/>
    <w:rsid w:val="00EE35BE"/>
    <w:rsid w:val="00EE66A7"/>
    <w:rsid w:val="00F16135"/>
    <w:rsid w:val="00F37477"/>
    <w:rsid w:val="00F56C19"/>
    <w:rsid w:val="00F57FD2"/>
    <w:rsid w:val="00FA0981"/>
    <w:rsid w:val="00FB4D59"/>
    <w:rsid w:val="00FD4AB1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FAF575"/>
  <w15:chartTrackingRefBased/>
  <w15:docId w15:val="{6125D2D1-AB39-4C1B-B16C-638DE6DF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4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1054B7"/>
  </w:style>
  <w:style w:type="paragraph" w:styleId="a5">
    <w:name w:val="footer"/>
    <w:basedOn w:val="a"/>
    <w:link w:val="a6"/>
    <w:uiPriority w:val="99"/>
    <w:unhideWhenUsed/>
    <w:rsid w:val="001054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1054B7"/>
  </w:style>
  <w:style w:type="table" w:styleId="a7">
    <w:name w:val="Table Grid"/>
    <w:basedOn w:val="a1"/>
    <w:uiPriority w:val="39"/>
    <w:rsid w:val="0088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06619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E7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E71AB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42A5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42A59"/>
    <w:pPr>
      <w:spacing w:line="240" w:lineRule="auto"/>
    </w:pPr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942A5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2A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42A59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14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30.emf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6</Pages>
  <Words>397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Nzitakera Augustin</dc:creator>
  <cp:lastModifiedBy>和也 新村</cp:lastModifiedBy>
  <cp:revision>15</cp:revision>
  <dcterms:created xsi:type="dcterms:W3CDTF">2024-01-08T07:50:00Z</dcterms:created>
  <dcterms:modified xsi:type="dcterms:W3CDTF">2024-02-25T07:57:00Z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f2a172d6e4464a968d1a76a1dd730742</vt:lpwstr>
  </property>
  <property fmtid="{D5CDD505-2E9C-101B-9397-08002B2CF9AE}" pid="3" name="DotEnagoUniqueKey">
    <vt:lpwstr>|05121d0e359d54a-90ec-4df5-4f32-a1705869357001-2e08f44b</vt:lpwstr>
  </property>
</Properties>
</file>