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2B4" w:rsidRPr="00353F36" w:rsidRDefault="009B33D6" w:rsidP="00353F36">
      <w:pPr>
        <w:keepNext/>
        <w:keepLines/>
        <w:spacing w:before="200" w:after="120" w:line="276" w:lineRule="auto"/>
        <w:outlineLvl w:val="2"/>
        <w:rPr>
          <w:rFonts w:ascii="Times New Roman" w:eastAsiaTheme="majorEastAsia" w:hAnsi="Times New Roman" w:cstheme="majorBidi"/>
          <w:b/>
          <w:bCs/>
          <w:sz w:val="24"/>
          <w:lang w:val="en-US"/>
        </w:rPr>
      </w:pPr>
      <w:r>
        <w:rPr>
          <w:rFonts w:ascii="Times New Roman" w:eastAsiaTheme="majorEastAsia" w:hAnsi="Times New Roman" w:cstheme="majorBidi"/>
          <w:b/>
          <w:bCs/>
          <w:sz w:val="24"/>
          <w:lang w:val="en-US"/>
        </w:rPr>
        <w:t xml:space="preserve">Table </w:t>
      </w:r>
      <w:proofErr w:type="spellStart"/>
      <w:r>
        <w:rPr>
          <w:rFonts w:ascii="Times New Roman" w:eastAsiaTheme="majorEastAsia" w:hAnsi="Times New Roman" w:cstheme="majorBidi"/>
          <w:b/>
          <w:bCs/>
          <w:sz w:val="24"/>
          <w:lang w:val="en-US"/>
        </w:rPr>
        <w:t>S</w:t>
      </w:r>
      <w:r w:rsidR="00F10B0B">
        <w:rPr>
          <w:rFonts w:ascii="Times New Roman" w:eastAsiaTheme="majorEastAsia" w:hAnsi="Times New Roman" w:cstheme="majorBidi"/>
          <w:b/>
          <w:bCs/>
          <w:sz w:val="24"/>
          <w:lang w:val="en-US"/>
        </w:rPr>
        <w:t>1</w:t>
      </w:r>
      <w:proofErr w:type="spellEnd"/>
      <w:r w:rsidR="00D112B4" w:rsidRPr="00353F36">
        <w:rPr>
          <w:rFonts w:ascii="Times New Roman" w:eastAsiaTheme="majorEastAsia" w:hAnsi="Times New Roman" w:cstheme="majorBidi"/>
          <w:b/>
          <w:bCs/>
          <w:sz w:val="24"/>
          <w:lang w:val="en-US"/>
        </w:rPr>
        <w:t>: Care seeking from different types of providers for priority and non-priority illnesses: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78"/>
        <w:gridCol w:w="1767"/>
        <w:gridCol w:w="1602"/>
        <w:gridCol w:w="1505"/>
        <w:gridCol w:w="1864"/>
      </w:tblGrid>
      <w:tr w:rsidR="00D112B4" w:rsidTr="00353F36">
        <w:trPr>
          <w:trHeight w:val="278"/>
        </w:trPr>
        <w:tc>
          <w:tcPr>
            <w:tcW w:w="2278" w:type="dxa"/>
            <w:tcBorders>
              <w:top w:val="single" w:sz="4" w:space="0" w:color="auto"/>
              <w:bottom w:val="nil"/>
            </w:tcBorders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12B4" w:rsidRPr="00353F36" w:rsidRDefault="00D112B4" w:rsidP="00550D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2009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12B4" w:rsidRPr="00353F36" w:rsidRDefault="00D112B4" w:rsidP="00550D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2112</w:t>
            </w:r>
          </w:p>
        </w:tc>
      </w:tr>
      <w:tr w:rsidR="00D112B4" w:rsidTr="00353F36">
        <w:tc>
          <w:tcPr>
            <w:tcW w:w="2278" w:type="dxa"/>
            <w:tcBorders>
              <w:top w:val="nil"/>
              <w:bottom w:val="single" w:sz="4" w:space="0" w:color="auto"/>
            </w:tcBorders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7" w:type="dxa"/>
            <w:tcBorders>
              <w:top w:val="single" w:sz="4" w:space="0" w:color="auto"/>
              <w:bottom w:val="single" w:sz="4" w:space="0" w:color="auto"/>
            </w:tcBorders>
          </w:tcPr>
          <w:p w:rsidR="00D112B4" w:rsidRPr="00353F36" w:rsidRDefault="00D112B4" w:rsidP="00550D21">
            <w:pPr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Priority illness</w:t>
            </w:r>
          </w:p>
          <w:p w:rsidR="00D112B4" w:rsidRPr="00353F36" w:rsidRDefault="00D112B4" w:rsidP="00550D21">
            <w:pPr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%(n)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:rsidR="00D112B4" w:rsidRPr="00353F36" w:rsidRDefault="00D112B4" w:rsidP="00550D21">
            <w:pPr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Non-Priority illness %(n)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</w:tcPr>
          <w:p w:rsidR="00D112B4" w:rsidRPr="00353F36" w:rsidRDefault="00D112B4" w:rsidP="00550D21">
            <w:pPr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Priority illness %(n)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D112B4" w:rsidRPr="00353F36" w:rsidRDefault="00D112B4" w:rsidP="00550D21">
            <w:pPr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Non-Priority illness %(n)</w:t>
            </w:r>
          </w:p>
        </w:tc>
      </w:tr>
      <w:tr w:rsidR="00D112B4" w:rsidTr="00353F36">
        <w:tc>
          <w:tcPr>
            <w:tcW w:w="2278" w:type="dxa"/>
            <w:tcBorders>
              <w:top w:val="single" w:sz="4" w:space="0" w:color="auto"/>
            </w:tcBorders>
            <w:vAlign w:val="bottom"/>
          </w:tcPr>
          <w:p w:rsidR="00D112B4" w:rsidRPr="00C37135" w:rsidRDefault="00D112B4" w:rsidP="00F10B0B">
            <w:pPr>
              <w:spacing w:line="276" w:lineRule="auto"/>
              <w:ind w:firstLineChars="142" w:firstLine="341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C37135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Untrained</w:t>
            </w:r>
          </w:p>
        </w:tc>
        <w:tc>
          <w:tcPr>
            <w:tcW w:w="1767" w:type="dxa"/>
            <w:tcBorders>
              <w:top w:val="single" w:sz="4" w:space="0" w:color="auto"/>
            </w:tcBorders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75.0(625)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82.4(1924)</w:t>
            </w:r>
          </w:p>
        </w:tc>
        <w:tc>
          <w:tcPr>
            <w:tcW w:w="1505" w:type="dxa"/>
            <w:tcBorders>
              <w:top w:val="single" w:sz="4" w:space="0" w:color="auto"/>
            </w:tcBorders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68.2(371)</w:t>
            </w:r>
          </w:p>
        </w:tc>
        <w:tc>
          <w:tcPr>
            <w:tcW w:w="1864" w:type="dxa"/>
            <w:tcBorders>
              <w:top w:val="single" w:sz="4" w:space="0" w:color="auto"/>
            </w:tcBorders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75.8(1427)</w:t>
            </w:r>
          </w:p>
        </w:tc>
      </w:tr>
      <w:tr w:rsidR="00D112B4" w:rsidTr="00353F36">
        <w:tc>
          <w:tcPr>
            <w:tcW w:w="2278" w:type="dxa"/>
            <w:vAlign w:val="bottom"/>
          </w:tcPr>
          <w:p w:rsidR="00D112B4" w:rsidRPr="00C37135" w:rsidRDefault="00D112B4" w:rsidP="00F10B0B">
            <w:pPr>
              <w:spacing w:line="276" w:lineRule="auto"/>
              <w:ind w:firstLineChars="142" w:firstLine="341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C37135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Public trained</w:t>
            </w:r>
            <w:r w:rsidRPr="00C37135">
              <w:rPr>
                <w:rFonts w:ascii="Times New Roman" w:eastAsia="Times New Roman" w:hAnsi="Times New Roman" w:cs="Times New Roman"/>
                <w:color w:val="000000"/>
                <w:sz w:val="24"/>
                <w:vertAlign w:val="superscript"/>
                <w:lang w:val="en-US"/>
              </w:rPr>
              <w:t>4</w:t>
            </w:r>
          </w:p>
        </w:tc>
        <w:tc>
          <w:tcPr>
            <w:tcW w:w="1767" w:type="dxa"/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18.0(150)</w:t>
            </w:r>
          </w:p>
        </w:tc>
        <w:tc>
          <w:tcPr>
            <w:tcW w:w="1602" w:type="dxa"/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11.3(264)</w:t>
            </w:r>
          </w:p>
        </w:tc>
        <w:tc>
          <w:tcPr>
            <w:tcW w:w="1505" w:type="dxa"/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22.2(121)</w:t>
            </w:r>
          </w:p>
        </w:tc>
        <w:tc>
          <w:tcPr>
            <w:tcW w:w="1864" w:type="dxa"/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15.6(294)</w:t>
            </w:r>
          </w:p>
        </w:tc>
      </w:tr>
      <w:tr w:rsidR="00D112B4" w:rsidTr="00353F36">
        <w:tc>
          <w:tcPr>
            <w:tcW w:w="2278" w:type="dxa"/>
            <w:vAlign w:val="bottom"/>
          </w:tcPr>
          <w:p w:rsidR="00D112B4" w:rsidRPr="00C37135" w:rsidRDefault="00D112B4" w:rsidP="00F10B0B">
            <w:pPr>
              <w:spacing w:line="276" w:lineRule="auto"/>
              <w:ind w:firstLineChars="142" w:firstLine="341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C37135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Private trained</w:t>
            </w:r>
            <w:r w:rsidRPr="00C37135">
              <w:rPr>
                <w:rFonts w:ascii="Times New Roman" w:eastAsia="Times New Roman" w:hAnsi="Times New Roman" w:cs="Times New Roman"/>
                <w:color w:val="000000"/>
                <w:sz w:val="24"/>
                <w:vertAlign w:val="superscript"/>
                <w:lang w:val="en-US"/>
              </w:rPr>
              <w:t>4</w:t>
            </w:r>
          </w:p>
        </w:tc>
        <w:tc>
          <w:tcPr>
            <w:tcW w:w="1767" w:type="dxa"/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6.6(55)</w:t>
            </w:r>
          </w:p>
        </w:tc>
        <w:tc>
          <w:tcPr>
            <w:tcW w:w="1602" w:type="dxa"/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5.7( 133)</w:t>
            </w:r>
          </w:p>
        </w:tc>
        <w:tc>
          <w:tcPr>
            <w:tcW w:w="1505" w:type="dxa"/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8.6(47)</w:t>
            </w:r>
          </w:p>
        </w:tc>
        <w:tc>
          <w:tcPr>
            <w:tcW w:w="1864" w:type="dxa"/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7.6(142)</w:t>
            </w:r>
          </w:p>
        </w:tc>
      </w:tr>
      <w:tr w:rsidR="00D112B4" w:rsidTr="00353F36">
        <w:tc>
          <w:tcPr>
            <w:tcW w:w="2278" w:type="dxa"/>
            <w:vAlign w:val="bottom"/>
          </w:tcPr>
          <w:p w:rsidR="00D112B4" w:rsidRPr="00C37135" w:rsidRDefault="00D112B4" w:rsidP="00F10B0B">
            <w:pPr>
              <w:spacing w:line="276" w:lineRule="auto"/>
              <w:ind w:firstLineChars="142" w:firstLine="341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Non- </w:t>
            </w:r>
            <w:r w:rsidRPr="00C37135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government organization</w:t>
            </w:r>
          </w:p>
        </w:tc>
        <w:tc>
          <w:tcPr>
            <w:tcW w:w="1767" w:type="dxa"/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0.3(3)</w:t>
            </w:r>
          </w:p>
        </w:tc>
        <w:tc>
          <w:tcPr>
            <w:tcW w:w="1602" w:type="dxa"/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0.6(13)</w:t>
            </w:r>
          </w:p>
        </w:tc>
        <w:tc>
          <w:tcPr>
            <w:tcW w:w="1505" w:type="dxa"/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0.9(5)</w:t>
            </w:r>
          </w:p>
        </w:tc>
        <w:tc>
          <w:tcPr>
            <w:tcW w:w="1864" w:type="dxa"/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1.0(19)</w:t>
            </w:r>
          </w:p>
        </w:tc>
      </w:tr>
    </w:tbl>
    <w:p w:rsidR="00D112B4" w:rsidRDefault="00D112B4" w:rsidP="00D112B4">
      <w:pPr>
        <w:rPr>
          <w:rFonts w:ascii="Times New Roman" w:hAnsi="Times New Roman" w:cs="Times New Roman"/>
        </w:rPr>
      </w:pPr>
    </w:p>
    <w:p w:rsidR="00353F36" w:rsidRDefault="00353F36">
      <w:pPr>
        <w:rPr>
          <w:rFonts w:ascii="Times New Roman" w:eastAsiaTheme="majorEastAsia" w:hAnsi="Times New Roman" w:cstheme="majorBidi"/>
          <w:b/>
          <w:bCs/>
          <w:sz w:val="24"/>
          <w:lang w:val="en-US"/>
        </w:rPr>
      </w:pPr>
      <w:r>
        <w:rPr>
          <w:rFonts w:ascii="Times New Roman" w:eastAsiaTheme="majorEastAsia" w:hAnsi="Times New Roman" w:cstheme="majorBidi"/>
          <w:b/>
          <w:bCs/>
          <w:sz w:val="24"/>
          <w:lang w:val="en-US"/>
        </w:rPr>
        <w:br w:type="page"/>
      </w:r>
    </w:p>
    <w:p w:rsidR="00D112B4" w:rsidRPr="00353F36" w:rsidRDefault="009B33D6" w:rsidP="00353F36">
      <w:pPr>
        <w:keepNext/>
        <w:keepLines/>
        <w:spacing w:before="200" w:after="120" w:line="276" w:lineRule="auto"/>
        <w:outlineLvl w:val="2"/>
        <w:rPr>
          <w:rFonts w:ascii="Times New Roman" w:eastAsiaTheme="majorEastAsia" w:hAnsi="Times New Roman" w:cstheme="majorBidi"/>
          <w:b/>
          <w:bCs/>
          <w:sz w:val="24"/>
          <w:lang w:val="en-US"/>
        </w:rPr>
      </w:pPr>
      <w:r>
        <w:rPr>
          <w:rFonts w:ascii="Times New Roman" w:eastAsiaTheme="majorEastAsia" w:hAnsi="Times New Roman" w:cstheme="majorBidi"/>
          <w:b/>
          <w:bCs/>
          <w:sz w:val="24"/>
          <w:lang w:val="en-US"/>
        </w:rPr>
        <w:lastRenderedPageBreak/>
        <w:t>Table S</w:t>
      </w:r>
      <w:r w:rsidR="00F10B0B">
        <w:rPr>
          <w:rFonts w:ascii="Times New Roman" w:eastAsiaTheme="majorEastAsia" w:hAnsi="Times New Roman" w:cstheme="majorBidi"/>
          <w:b/>
          <w:bCs/>
          <w:sz w:val="24"/>
          <w:lang w:val="en-US"/>
        </w:rPr>
        <w:t>2</w:t>
      </w:r>
      <w:r w:rsidR="00D112B4" w:rsidRPr="00353F36">
        <w:rPr>
          <w:rFonts w:ascii="Times New Roman" w:eastAsiaTheme="majorEastAsia" w:hAnsi="Times New Roman" w:cstheme="majorBidi"/>
          <w:b/>
          <w:bCs/>
          <w:sz w:val="24"/>
          <w:lang w:val="en-US"/>
        </w:rPr>
        <w:t xml:space="preserve">: </w:t>
      </w:r>
      <w:proofErr w:type="spellStart"/>
      <w:r w:rsidR="00D112B4" w:rsidRPr="00353F36">
        <w:rPr>
          <w:rFonts w:ascii="Times New Roman" w:eastAsiaTheme="majorEastAsia" w:hAnsi="Times New Roman" w:cstheme="majorBidi"/>
          <w:b/>
          <w:bCs/>
          <w:sz w:val="24"/>
          <w:lang w:val="en-US"/>
        </w:rPr>
        <w:t>OPE</w:t>
      </w:r>
      <w:proofErr w:type="spellEnd"/>
      <w:r w:rsidR="00D112B4" w:rsidRPr="00353F36">
        <w:rPr>
          <w:rFonts w:ascii="Times New Roman" w:eastAsiaTheme="majorEastAsia" w:hAnsi="Times New Roman" w:cstheme="majorBidi"/>
          <w:b/>
          <w:bCs/>
          <w:sz w:val="24"/>
          <w:lang w:val="en-US"/>
        </w:rPr>
        <w:t xml:space="preserve"> and drug cost across different types of providers for priority and non-priority illnesses (excluding zero cost):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78"/>
        <w:gridCol w:w="1767"/>
        <w:gridCol w:w="1602"/>
        <w:gridCol w:w="1505"/>
        <w:gridCol w:w="1864"/>
      </w:tblGrid>
      <w:tr w:rsidR="00353F36" w:rsidTr="00353F36">
        <w:trPr>
          <w:trHeight w:val="278"/>
        </w:trPr>
        <w:tc>
          <w:tcPr>
            <w:tcW w:w="2278" w:type="dxa"/>
            <w:vMerge w:val="restart"/>
            <w:tcBorders>
              <w:top w:val="single" w:sz="4" w:space="0" w:color="auto"/>
            </w:tcBorders>
            <w:vAlign w:val="bottom"/>
          </w:tcPr>
          <w:p w:rsidR="00353F36" w:rsidRPr="00353F36" w:rsidRDefault="00353F36" w:rsidP="00353F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Total OPE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53F36" w:rsidRPr="00353F36" w:rsidRDefault="00353F36" w:rsidP="00550D21">
            <w:pPr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Priority illness (OPE)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53F36" w:rsidRPr="00353F36" w:rsidRDefault="00353F36" w:rsidP="00550D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Non-Priority illness (OPE)</w:t>
            </w:r>
          </w:p>
        </w:tc>
      </w:tr>
      <w:tr w:rsidR="00353F36" w:rsidTr="00353F36">
        <w:tc>
          <w:tcPr>
            <w:tcW w:w="2278" w:type="dxa"/>
            <w:vMerge/>
            <w:tcBorders>
              <w:bottom w:val="single" w:sz="4" w:space="0" w:color="auto"/>
            </w:tcBorders>
          </w:tcPr>
          <w:p w:rsidR="00353F36" w:rsidRPr="00353F36" w:rsidRDefault="00353F36" w:rsidP="00550D2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  <w:tcBorders>
              <w:top w:val="single" w:sz="4" w:space="0" w:color="auto"/>
              <w:bottom w:val="single" w:sz="4" w:space="0" w:color="auto"/>
            </w:tcBorders>
          </w:tcPr>
          <w:p w:rsidR="00353F36" w:rsidRPr="00353F36" w:rsidRDefault="00353F36" w:rsidP="00353F3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2009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:rsidR="00353F36" w:rsidRPr="00353F36" w:rsidRDefault="00353F36" w:rsidP="00353F3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2012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</w:tcPr>
          <w:p w:rsidR="00353F36" w:rsidRPr="00353F36" w:rsidRDefault="00353F36" w:rsidP="00353F3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2009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353F36" w:rsidRPr="00353F36" w:rsidRDefault="00353F36" w:rsidP="00353F3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2112</w:t>
            </w:r>
          </w:p>
        </w:tc>
      </w:tr>
      <w:tr w:rsidR="00D112B4" w:rsidTr="00353F36">
        <w:tc>
          <w:tcPr>
            <w:tcW w:w="2278" w:type="dxa"/>
            <w:tcBorders>
              <w:top w:val="single" w:sz="4" w:space="0" w:color="auto"/>
            </w:tcBorders>
          </w:tcPr>
          <w:p w:rsidR="00D112B4" w:rsidRDefault="00D112B4" w:rsidP="00550D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Overall</w:t>
            </w:r>
          </w:p>
        </w:tc>
        <w:tc>
          <w:tcPr>
            <w:tcW w:w="1767" w:type="dxa"/>
            <w:tcBorders>
              <w:top w:val="single" w:sz="4" w:space="0" w:color="auto"/>
            </w:tcBorders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1505" w:type="dxa"/>
            <w:tcBorders>
              <w:top w:val="single" w:sz="4" w:space="0" w:color="auto"/>
            </w:tcBorders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1864" w:type="dxa"/>
            <w:tcBorders>
              <w:top w:val="single" w:sz="4" w:space="0" w:color="auto"/>
            </w:tcBorders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</w:tr>
      <w:tr w:rsidR="00D112B4" w:rsidTr="00353F36">
        <w:tc>
          <w:tcPr>
            <w:tcW w:w="2278" w:type="dxa"/>
            <w:vAlign w:val="bottom"/>
          </w:tcPr>
          <w:p w:rsidR="00D112B4" w:rsidRPr="00C37135" w:rsidRDefault="00D112B4" w:rsidP="00F10B0B">
            <w:pPr>
              <w:spacing w:line="276" w:lineRule="auto"/>
              <w:ind w:firstLineChars="142" w:firstLine="341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C37135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Untrained</w:t>
            </w:r>
          </w:p>
        </w:tc>
        <w:tc>
          <w:tcPr>
            <w:tcW w:w="1767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602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505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864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</w:p>
        </w:tc>
      </w:tr>
      <w:tr w:rsidR="00D112B4" w:rsidTr="00353F36">
        <w:tc>
          <w:tcPr>
            <w:tcW w:w="2278" w:type="dxa"/>
            <w:vAlign w:val="bottom"/>
          </w:tcPr>
          <w:p w:rsidR="00D112B4" w:rsidRPr="00C37135" w:rsidRDefault="00D112B4" w:rsidP="00F10B0B">
            <w:pPr>
              <w:spacing w:line="276" w:lineRule="auto"/>
              <w:ind w:firstLineChars="142" w:firstLine="341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C37135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Public trained</w:t>
            </w:r>
          </w:p>
        </w:tc>
        <w:tc>
          <w:tcPr>
            <w:tcW w:w="1767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1602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2.61</w:t>
            </w:r>
          </w:p>
        </w:tc>
        <w:tc>
          <w:tcPr>
            <w:tcW w:w="1505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864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</w:t>
            </w:r>
          </w:p>
        </w:tc>
      </w:tr>
      <w:tr w:rsidR="00D112B4" w:rsidTr="00353F36">
        <w:tc>
          <w:tcPr>
            <w:tcW w:w="2278" w:type="dxa"/>
            <w:vAlign w:val="bottom"/>
          </w:tcPr>
          <w:p w:rsidR="00D112B4" w:rsidRPr="00C37135" w:rsidRDefault="00D112B4" w:rsidP="00F10B0B">
            <w:pPr>
              <w:spacing w:line="276" w:lineRule="auto"/>
              <w:ind w:firstLineChars="142" w:firstLine="341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C37135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Private trained</w:t>
            </w:r>
          </w:p>
        </w:tc>
        <w:tc>
          <w:tcPr>
            <w:tcW w:w="1767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1602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3.36</w:t>
            </w:r>
          </w:p>
        </w:tc>
        <w:tc>
          <w:tcPr>
            <w:tcW w:w="1505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1.86</w:t>
            </w:r>
          </w:p>
        </w:tc>
        <w:tc>
          <w:tcPr>
            <w:tcW w:w="1864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2.83</w:t>
            </w:r>
          </w:p>
        </w:tc>
      </w:tr>
      <w:tr w:rsidR="00D112B4" w:rsidTr="00353F36">
        <w:tc>
          <w:tcPr>
            <w:tcW w:w="2278" w:type="dxa"/>
            <w:tcBorders>
              <w:bottom w:val="single" w:sz="4" w:space="0" w:color="auto"/>
            </w:tcBorders>
            <w:vAlign w:val="bottom"/>
          </w:tcPr>
          <w:p w:rsidR="00D112B4" w:rsidRPr="00C37135" w:rsidRDefault="00D112B4" w:rsidP="00F10B0B">
            <w:pPr>
              <w:spacing w:line="276" w:lineRule="auto"/>
              <w:ind w:firstLineChars="142" w:firstLine="341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Non- </w:t>
            </w:r>
            <w:r w:rsidRPr="00C37135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government organization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505" w:type="dxa"/>
            <w:tcBorders>
              <w:bottom w:val="single" w:sz="4" w:space="0" w:color="auto"/>
            </w:tcBorders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1.36</w:t>
            </w:r>
          </w:p>
        </w:tc>
      </w:tr>
      <w:tr w:rsidR="00353F36" w:rsidTr="00353F36">
        <w:tc>
          <w:tcPr>
            <w:tcW w:w="2278" w:type="dxa"/>
            <w:vMerge w:val="restart"/>
            <w:tcBorders>
              <w:top w:val="single" w:sz="4" w:space="0" w:color="auto"/>
            </w:tcBorders>
          </w:tcPr>
          <w:p w:rsidR="00353F36" w:rsidRPr="00353F36" w:rsidRDefault="00353F36" w:rsidP="00353F3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</w:pPr>
            <w:r w:rsidRPr="00353F3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Expenditure on medicine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53F36" w:rsidRPr="00353F36" w:rsidRDefault="00353F36" w:rsidP="00550D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Priority illness (Drug cost)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53F36" w:rsidRPr="00353F36" w:rsidRDefault="00353F36" w:rsidP="00550D21">
            <w:pPr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Non-Priority illness (Drug cost)</w:t>
            </w:r>
          </w:p>
        </w:tc>
      </w:tr>
      <w:tr w:rsidR="00353F36" w:rsidTr="00353F36">
        <w:trPr>
          <w:trHeight w:val="332"/>
        </w:trPr>
        <w:tc>
          <w:tcPr>
            <w:tcW w:w="2278" w:type="dxa"/>
            <w:vMerge/>
            <w:tcBorders>
              <w:bottom w:val="single" w:sz="4" w:space="0" w:color="auto"/>
            </w:tcBorders>
            <w:vAlign w:val="bottom"/>
          </w:tcPr>
          <w:p w:rsidR="00353F36" w:rsidRPr="00353F36" w:rsidRDefault="00353F36" w:rsidP="00550D21">
            <w:pPr>
              <w:spacing w:line="276" w:lineRule="auto"/>
              <w:ind w:firstLineChars="200" w:firstLine="482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</w:pPr>
          </w:p>
        </w:tc>
        <w:tc>
          <w:tcPr>
            <w:tcW w:w="1767" w:type="dxa"/>
            <w:tcBorders>
              <w:top w:val="single" w:sz="4" w:space="0" w:color="auto"/>
              <w:bottom w:val="single" w:sz="4" w:space="0" w:color="auto"/>
            </w:tcBorders>
          </w:tcPr>
          <w:p w:rsidR="00353F36" w:rsidRPr="00353F36" w:rsidRDefault="00353F36" w:rsidP="00353F3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2009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:rsidR="00353F36" w:rsidRPr="00353F36" w:rsidRDefault="00353F36" w:rsidP="00353F3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2012</w:t>
            </w:r>
          </w:p>
        </w:tc>
        <w:tc>
          <w:tcPr>
            <w:tcW w:w="1505" w:type="dxa"/>
            <w:tcBorders>
              <w:top w:val="nil"/>
              <w:bottom w:val="single" w:sz="4" w:space="0" w:color="auto"/>
            </w:tcBorders>
          </w:tcPr>
          <w:p w:rsidR="00353F36" w:rsidRPr="00353F36" w:rsidRDefault="00353F36" w:rsidP="00353F3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2009</w:t>
            </w:r>
          </w:p>
        </w:tc>
        <w:tc>
          <w:tcPr>
            <w:tcW w:w="1864" w:type="dxa"/>
            <w:tcBorders>
              <w:top w:val="nil"/>
              <w:bottom w:val="single" w:sz="4" w:space="0" w:color="auto"/>
            </w:tcBorders>
          </w:tcPr>
          <w:p w:rsidR="00353F36" w:rsidRPr="00353F36" w:rsidRDefault="00353F36" w:rsidP="00353F3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53F36">
              <w:rPr>
                <w:rFonts w:ascii="Times New Roman" w:hAnsi="Times New Roman" w:cs="Times New Roman"/>
                <w:b/>
              </w:rPr>
              <w:t>2112</w:t>
            </w:r>
          </w:p>
        </w:tc>
      </w:tr>
      <w:tr w:rsidR="00D112B4" w:rsidTr="00353F36">
        <w:tc>
          <w:tcPr>
            <w:tcW w:w="2278" w:type="dxa"/>
            <w:tcBorders>
              <w:top w:val="single" w:sz="4" w:space="0" w:color="auto"/>
            </w:tcBorders>
            <w:vAlign w:val="bottom"/>
          </w:tcPr>
          <w:p w:rsidR="00D112B4" w:rsidRDefault="00D112B4" w:rsidP="00550D2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Overall</w:t>
            </w:r>
          </w:p>
        </w:tc>
        <w:tc>
          <w:tcPr>
            <w:tcW w:w="1767" w:type="dxa"/>
            <w:tcBorders>
              <w:top w:val="single" w:sz="4" w:space="0" w:color="auto"/>
            </w:tcBorders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505" w:type="dxa"/>
            <w:tcBorders>
              <w:top w:val="single" w:sz="4" w:space="0" w:color="auto"/>
            </w:tcBorders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864" w:type="dxa"/>
            <w:tcBorders>
              <w:top w:val="single" w:sz="4" w:space="0" w:color="auto"/>
            </w:tcBorders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</w:tr>
      <w:tr w:rsidR="00D112B4" w:rsidTr="00353F36">
        <w:tc>
          <w:tcPr>
            <w:tcW w:w="2278" w:type="dxa"/>
            <w:vAlign w:val="bottom"/>
          </w:tcPr>
          <w:p w:rsidR="00D112B4" w:rsidRPr="00C37135" w:rsidRDefault="00D112B4" w:rsidP="00F10B0B">
            <w:pPr>
              <w:spacing w:line="276" w:lineRule="auto"/>
              <w:ind w:firstLineChars="142" w:firstLine="341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C37135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Untrained</w:t>
            </w:r>
          </w:p>
        </w:tc>
        <w:tc>
          <w:tcPr>
            <w:tcW w:w="1767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602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505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864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</w:t>
            </w:r>
          </w:p>
        </w:tc>
      </w:tr>
      <w:tr w:rsidR="00D112B4" w:rsidTr="00353F36">
        <w:tc>
          <w:tcPr>
            <w:tcW w:w="2278" w:type="dxa"/>
            <w:vAlign w:val="bottom"/>
          </w:tcPr>
          <w:p w:rsidR="00D112B4" w:rsidRPr="00C37135" w:rsidRDefault="00D112B4" w:rsidP="00F10B0B">
            <w:pPr>
              <w:spacing w:line="276" w:lineRule="auto"/>
              <w:ind w:firstLineChars="142" w:firstLine="341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C37135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Public trained</w:t>
            </w:r>
          </w:p>
        </w:tc>
        <w:tc>
          <w:tcPr>
            <w:tcW w:w="1767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602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505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864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</w:p>
        </w:tc>
      </w:tr>
      <w:tr w:rsidR="00D112B4" w:rsidTr="00353F36">
        <w:tc>
          <w:tcPr>
            <w:tcW w:w="2278" w:type="dxa"/>
            <w:vAlign w:val="bottom"/>
          </w:tcPr>
          <w:p w:rsidR="00D112B4" w:rsidRPr="00C37135" w:rsidRDefault="00D112B4" w:rsidP="00F10B0B">
            <w:pPr>
              <w:spacing w:line="276" w:lineRule="auto"/>
              <w:ind w:firstLineChars="142" w:firstLine="341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C37135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Private trained</w:t>
            </w:r>
          </w:p>
        </w:tc>
        <w:tc>
          <w:tcPr>
            <w:tcW w:w="1767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602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1505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864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</w:t>
            </w:r>
          </w:p>
        </w:tc>
      </w:tr>
      <w:tr w:rsidR="00D112B4" w:rsidTr="00353F36">
        <w:tc>
          <w:tcPr>
            <w:tcW w:w="2278" w:type="dxa"/>
            <w:vAlign w:val="bottom"/>
          </w:tcPr>
          <w:p w:rsidR="00D112B4" w:rsidRPr="00C37135" w:rsidRDefault="00F10B0B" w:rsidP="00F10B0B">
            <w:pPr>
              <w:spacing w:line="276" w:lineRule="auto"/>
              <w:ind w:firstLineChars="142" w:firstLine="341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Non-</w:t>
            </w:r>
            <w:r w:rsidR="00D112B4" w:rsidRPr="00C37135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government organization</w:t>
            </w:r>
          </w:p>
        </w:tc>
        <w:tc>
          <w:tcPr>
            <w:tcW w:w="1767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602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505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864" w:type="dxa"/>
          </w:tcPr>
          <w:p w:rsidR="00D112B4" w:rsidRDefault="00D112B4" w:rsidP="00353F3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</w:t>
            </w:r>
          </w:p>
        </w:tc>
      </w:tr>
    </w:tbl>
    <w:p w:rsidR="000812B6" w:rsidRPr="006C0EF3" w:rsidRDefault="000812B6">
      <w:pPr>
        <w:rPr>
          <w:rFonts w:ascii="Times New Roman" w:hAnsi="Times New Roman" w:cs="Times New Roman"/>
        </w:rPr>
      </w:pPr>
    </w:p>
    <w:sectPr w:rsidR="000812B6" w:rsidRPr="006C0EF3" w:rsidSect="00144FD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1"/>
  </w:docVars>
  <w:rsids>
    <w:rsidRoot w:val="005E15EC"/>
    <w:rsid w:val="000740A9"/>
    <w:rsid w:val="000812B6"/>
    <w:rsid w:val="000A2F41"/>
    <w:rsid w:val="000F5273"/>
    <w:rsid w:val="0012345E"/>
    <w:rsid w:val="00144FD2"/>
    <w:rsid w:val="001742B2"/>
    <w:rsid w:val="001B6996"/>
    <w:rsid w:val="001E1FDE"/>
    <w:rsid w:val="002529CD"/>
    <w:rsid w:val="00256C42"/>
    <w:rsid w:val="002814B3"/>
    <w:rsid w:val="002E18F4"/>
    <w:rsid w:val="00353F36"/>
    <w:rsid w:val="00381B85"/>
    <w:rsid w:val="003A6816"/>
    <w:rsid w:val="003D483A"/>
    <w:rsid w:val="004C6F1A"/>
    <w:rsid w:val="004F52D7"/>
    <w:rsid w:val="00507A4D"/>
    <w:rsid w:val="005E15EC"/>
    <w:rsid w:val="00695547"/>
    <w:rsid w:val="006C0EF3"/>
    <w:rsid w:val="0076414D"/>
    <w:rsid w:val="008351D5"/>
    <w:rsid w:val="008D1180"/>
    <w:rsid w:val="008D3295"/>
    <w:rsid w:val="009B33D6"/>
    <w:rsid w:val="00BA2D7B"/>
    <w:rsid w:val="00C2247B"/>
    <w:rsid w:val="00C37135"/>
    <w:rsid w:val="00C63524"/>
    <w:rsid w:val="00CE0D66"/>
    <w:rsid w:val="00D112B4"/>
    <w:rsid w:val="00F10B0B"/>
    <w:rsid w:val="00FA203C"/>
    <w:rsid w:val="00FB008B"/>
    <w:rsid w:val="00FD0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FD2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0D66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Cs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E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CE0D6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CE0D66"/>
    <w:rPr>
      <w:rFonts w:ascii="Times New Roman" w:eastAsiaTheme="majorEastAsia" w:hAnsi="Times New Roman" w:cstheme="majorBidi"/>
      <w:bCs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8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958</Characters>
  <Application>Microsoft Office Word</Application>
  <DocSecurity>0</DocSecurity>
  <Lines>119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nazia</dc:creator>
  <cp:keywords/>
  <dc:description/>
  <cp:lastModifiedBy>S3G_Apply_Fixed_Case</cp:lastModifiedBy>
  <cp:revision>3</cp:revision>
  <dcterms:created xsi:type="dcterms:W3CDTF">2017-08-31T08:04:00Z</dcterms:created>
  <dcterms:modified xsi:type="dcterms:W3CDTF">2017-09-07T16:44:00Z</dcterms:modified>
</cp:coreProperties>
</file>