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E50" w:rsidRDefault="00FC6B7C" w:rsidP="00FC6B7C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  <w:r w:rsidRPr="00FC6B7C">
        <w:rPr>
          <w:rFonts w:ascii="Times New Roman" w:hAnsi="Times New Roman" w:cs="Times New Roman"/>
          <w:color w:val="FF0000"/>
          <w:sz w:val="20"/>
          <w:szCs w:val="20"/>
        </w:rPr>
        <w:t xml:space="preserve">Table S1 Univariate logistics regression analysis of depression in RA patients </w:t>
      </w:r>
    </w:p>
    <w:tbl>
      <w:tblPr>
        <w:tblW w:w="925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4421"/>
        <w:gridCol w:w="966"/>
      </w:tblGrid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FC6B7C" w:rsidRPr="006B2488" w:rsidRDefault="00FC6B7C" w:rsidP="00FC6B7C">
            <w:pPr>
              <w:keepNext/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Variables </w:t>
            </w:r>
          </w:p>
        </w:tc>
        <w:tc>
          <w:tcPr>
            <w:tcW w:w="44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FC6B7C" w:rsidRPr="006B2488" w:rsidRDefault="00FC6B7C" w:rsidP="00FC6B7C">
            <w:pPr>
              <w:keepNext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OR (95%CI)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FC6B7C" w:rsidRPr="006B2488" w:rsidRDefault="00FC6B7C" w:rsidP="00FC6B7C">
            <w:pPr>
              <w:keepNext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P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Age, years 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0.99 (0.98-1.00)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0.071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Gender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Male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Female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1.36 (0.88-2.11)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0.167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Race/Ethnicity-Recode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Mexican American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Other Hispanic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0.78 (0.44-1.36)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0.376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Non-Hispanic White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0.39 (0.26-0.57)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&lt;</w:t>
            </w:r>
            <w:r w:rsid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</w:t>
            </w: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.001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Non-Hispanic Black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0.38 (0.24-0.61)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&lt;</w:t>
            </w:r>
            <w:r w:rsid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</w:t>
            </w: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.001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Other Race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0.46 (0.20-1.05)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0.065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Marital status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381925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Married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5E4726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Single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1.43 (0.88-2.31)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0.147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9E3171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U</w:t>
            </w:r>
            <w:r w:rsidR="009E3171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nknown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1.07 (0.50-2.30)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0.854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Family PIR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40713A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≤</w:t>
            </w:r>
            <w:r w:rsidR="00FC6B7C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&gt;1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0.27 (0.18-0.43)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&lt;</w:t>
            </w:r>
            <w:r w:rsid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</w:t>
            </w: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.001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40713A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Unknown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0.54 (0.30-0.96)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0.035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Drinking 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No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Yes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0.84 (0.60-1.19)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0.332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Smoke 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40713A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N</w:t>
            </w:r>
            <w:r w:rsidR="0040713A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ever smoker 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40713A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F</w:t>
            </w:r>
            <w:r w:rsidR="0040713A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ormer smoker 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0.86 (0.54-1.36)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0.512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40713A" w:rsidP="0040713A">
            <w:pPr>
              <w:adjustRightInd w:val="0"/>
              <w:snapToGrid w:val="0"/>
              <w:ind w:firstLineChars="100" w:firstLine="20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C</w:t>
            </w: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urrent smoker 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2.84 (1.91-4.23)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&lt;</w:t>
            </w:r>
            <w:r w:rsid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</w:t>
            </w: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.001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Physical activity</w:t>
            </w:r>
            <w:r w:rsidR="000874F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, </w:t>
            </w:r>
            <w:bookmarkStart w:id="0" w:name="OLE_LINK4"/>
            <w:r w:rsidR="000874FE" w:rsidRPr="00AB243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MET</w:t>
            </w:r>
            <w:bookmarkEnd w:id="0"/>
            <w:r w:rsidR="000874FE" w:rsidRPr="00AB243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·min/week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9664F6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≤</w:t>
            </w:r>
            <w:r w:rsidR="00FC6B7C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450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&gt;450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0.75 (0.52-1.08)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0.119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9664F6" w:rsidP="009664F6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BMI, kg/m</w:t>
            </w: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&lt;25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9664F6" w:rsidP="009664F6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≥</w:t>
            </w:r>
            <w:r w:rsidR="00FC6B7C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25 and</w:t>
            </w: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≤</w:t>
            </w:r>
            <w:r w:rsidR="00FC6B7C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29.9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0.80 (0.48-1.34)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0.402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&gt;29.9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1.13 (0.70-1.82)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0.614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  <w:t>Hypertension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No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Yes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1.30 (0.85-1.97)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0.224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Diabetes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No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Yes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1.43 (1.01-2.03)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0.049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Dyslipidemia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No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Yes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0.71 (0.45-1.12)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0.141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CVD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No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Yes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1.47 (0.98-2.20)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0.063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Antirheumatics, n(%)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9664F6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N</w:t>
            </w:r>
            <w:r w:rsidR="009664F6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9664F6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Y</w:t>
            </w:r>
            <w:r w:rsidR="009664F6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0.76 (0.29-1.98)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0.567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Adrenal cortical steroids, n(%)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9664F6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N</w:t>
            </w:r>
            <w:r w:rsidR="009664F6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9664F6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Y</w:t>
            </w:r>
            <w:r w:rsidR="009664F6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1.27 (0.66-2.44)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0.462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Nonsteroidal anti-inflammatory agents, n(%)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9664F6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N</w:t>
            </w:r>
            <w:r w:rsidR="009664F6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9664F6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Y</w:t>
            </w:r>
            <w:r w:rsidR="009664F6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1.46 (0.94-2.27)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0.093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Immunologic agents, n(%)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054F83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N</w:t>
            </w:r>
            <w:r w:rsidR="00054F83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054F83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Y</w:t>
            </w:r>
            <w:r w:rsidR="00054F83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0.81 (0.28-2.33)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0.687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Antidepressants, n(%)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054F83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N</w:t>
            </w:r>
            <w:r w:rsidR="00054F83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 xml:space="preserve">  </w:t>
            </w:r>
            <w:r w:rsidR="00054F83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Y</w:t>
            </w:r>
            <w:r w:rsidR="00054F83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2.32 (1.61-3.34)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&lt;</w:t>
            </w:r>
            <w:r w:rsid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</w:t>
            </w: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.001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Antipsychotics, n(%)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054F83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N</w:t>
            </w:r>
            <w:r w:rsidR="00054F83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054F83" w:rsidRPr="006B2488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Y</w:t>
            </w:r>
            <w:r w:rsidR="00054F83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es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3.28 (1.41-7.62)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0.006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74D80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Cotinine, ng/mL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1.01 (1.01-1.01)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&lt;</w:t>
            </w:r>
            <w:r w:rsid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</w:t>
            </w: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.001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C2529D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W</w:t>
            </w:r>
            <w:r w:rsidR="00C2529D"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BC, 1000 cells/uL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1.10 (0.99-1.21)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0.075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C2529D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Lymphocyte number, 1000 cells/uL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1.03 (0.96-1.11)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0.383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C2529D" w:rsidP="00FC6B7C">
            <w:pPr>
              <w:keepNext/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Segmented neutrophils num, 1000 cell/uL</w:t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keepNext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1.17 (1.06-1.29)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keepNext/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0.002</w:t>
            </w:r>
          </w:p>
        </w:tc>
      </w:tr>
      <w:tr w:rsidR="00D46E17" w:rsidRPr="006B2488" w:rsidTr="00FC6B7C">
        <w:trPr>
          <w:cantSplit/>
          <w:jc w:val="center"/>
        </w:trPr>
        <w:tc>
          <w:tcPr>
            <w:tcW w:w="38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C6B7C" w:rsidRPr="006B2488" w:rsidRDefault="00C2529D" w:rsidP="00FC6B7C">
            <w:pPr>
              <w:adjustRightInd w:val="0"/>
              <w:snapToGri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Energy intake, kcal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1.00 (1.00-1.00)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C6B7C" w:rsidRPr="006B2488" w:rsidRDefault="00FC6B7C" w:rsidP="00FC6B7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B24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0.227</w:t>
            </w:r>
          </w:p>
        </w:tc>
      </w:tr>
    </w:tbl>
    <w:p w:rsidR="00FC6B7C" w:rsidRDefault="00F94967" w:rsidP="00FC6B7C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  <w:r w:rsidRPr="003A6C2F">
        <w:rPr>
          <w:rFonts w:ascii="Times New Roman" w:hAnsi="Times New Roman" w:cs="Times New Roman"/>
          <w:color w:val="FF0000"/>
          <w:sz w:val="20"/>
          <w:szCs w:val="20"/>
        </w:rPr>
        <w:t xml:space="preserve">OR: odds ratio; CI: confidence interval; </w:t>
      </w:r>
      <w:r w:rsidR="00656493" w:rsidRPr="003A6C2F">
        <w:rPr>
          <w:rFonts w:ascii="Times New Roman" w:hAnsi="Times New Roman" w:cs="Times New Roman"/>
          <w:color w:val="FF0000"/>
          <w:sz w:val="20"/>
          <w:szCs w:val="20"/>
        </w:rPr>
        <w:t xml:space="preserve">RA: rheumatoid arthritis; </w:t>
      </w:r>
      <w:r w:rsidR="00D46E17" w:rsidRPr="003A6C2F">
        <w:rPr>
          <w:rFonts w:ascii="Times New Roman" w:hAnsi="Times New Roman" w:cs="Times New Roman" w:hint="cs"/>
          <w:color w:val="FF0000"/>
          <w:sz w:val="20"/>
          <w:szCs w:val="20"/>
        </w:rPr>
        <w:t>P</w:t>
      </w:r>
      <w:r w:rsidR="00D46E17" w:rsidRPr="003A6C2F">
        <w:rPr>
          <w:rFonts w:ascii="Times New Roman" w:hAnsi="Times New Roman" w:cs="Times New Roman"/>
          <w:color w:val="FF0000"/>
          <w:sz w:val="20"/>
          <w:szCs w:val="20"/>
        </w:rPr>
        <w:t xml:space="preserve">IR: poverty to income ratio; </w:t>
      </w:r>
      <w:r w:rsidR="00CC5BA1" w:rsidRPr="00AB2436">
        <w:rPr>
          <w:rFonts w:ascii="Times New Roman" w:hAnsi="Times New Roman" w:cs="Times New Roman"/>
          <w:color w:val="FF0000"/>
          <w:sz w:val="20"/>
          <w:szCs w:val="20"/>
        </w:rPr>
        <w:t>MET</w:t>
      </w:r>
      <w:r w:rsidR="00CC5BA1">
        <w:rPr>
          <w:rFonts w:ascii="Times New Roman" w:hAnsi="Times New Roman" w:cs="Times New Roman"/>
          <w:color w:val="FF0000"/>
          <w:sz w:val="20"/>
          <w:szCs w:val="20"/>
        </w:rPr>
        <w:t xml:space="preserve">: </w:t>
      </w:r>
      <w:r w:rsidR="00CC5BA1" w:rsidRPr="00D11BAA">
        <w:rPr>
          <w:rFonts w:ascii="Times New Roman" w:hAnsi="Times New Roman" w:cs="Times New Roman" w:hint="eastAsia"/>
          <w:color w:val="FF0000"/>
          <w:sz w:val="20"/>
          <w:szCs w:val="20"/>
        </w:rPr>
        <w:t>metabolic equivalent task</w:t>
      </w:r>
      <w:r w:rsidR="00CC5BA1" w:rsidRPr="00D11BAA">
        <w:rPr>
          <w:rFonts w:ascii="Times New Roman" w:hAnsi="Times New Roman" w:cs="Times New Roman"/>
          <w:color w:val="FF0000"/>
          <w:sz w:val="20"/>
          <w:szCs w:val="20"/>
        </w:rPr>
        <w:t xml:space="preserve">; </w:t>
      </w:r>
      <w:r w:rsidR="00D46E17" w:rsidRPr="003A6C2F">
        <w:rPr>
          <w:rFonts w:ascii="Times New Roman" w:hAnsi="Times New Roman" w:cs="Times New Roman"/>
          <w:color w:val="FF0000"/>
          <w:sz w:val="20"/>
          <w:szCs w:val="20"/>
        </w:rPr>
        <w:t xml:space="preserve">BMI: body mass index; WBC: white blood cell. </w:t>
      </w:r>
    </w:p>
    <w:p w:rsidR="000E1E35" w:rsidRDefault="000E1E35" w:rsidP="00FC6B7C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</w:p>
    <w:p w:rsidR="000E1E35" w:rsidRDefault="000E1E35">
      <w:pPr>
        <w:widowControl/>
        <w:jc w:val="left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br w:type="page"/>
      </w:r>
    </w:p>
    <w:p w:rsidR="000E1E35" w:rsidRDefault="000E1E35" w:rsidP="00FC6B7C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 w:hint="eastAsia"/>
          <w:color w:val="FF0000"/>
          <w:sz w:val="20"/>
          <w:szCs w:val="20"/>
        </w:rPr>
        <w:lastRenderedPageBreak/>
        <w:t>T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able S2 </w:t>
      </w:r>
      <w:r w:rsidRPr="00CF5646">
        <w:rPr>
          <w:rFonts w:ascii="Times New Roman" w:hAnsi="Times New Roman" w:cs="Times New Roman"/>
          <w:color w:val="FF0000"/>
          <w:sz w:val="20"/>
          <w:szCs w:val="20"/>
        </w:rPr>
        <w:t>Incidence of depression in RA patients with different aMED scores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3"/>
        <w:gridCol w:w="1085"/>
        <w:gridCol w:w="1181"/>
        <w:gridCol w:w="1066"/>
        <w:gridCol w:w="1066"/>
        <w:gridCol w:w="1176"/>
        <w:gridCol w:w="1008"/>
        <w:gridCol w:w="661"/>
      </w:tblGrid>
      <w:tr w:rsidR="00223C8B" w:rsidRPr="009F7F9D" w:rsidTr="00BC4835">
        <w:trPr>
          <w:jc w:val="center"/>
        </w:trPr>
        <w:tc>
          <w:tcPr>
            <w:tcW w:w="63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Variables</w:t>
            </w:r>
          </w:p>
        </w:tc>
        <w:tc>
          <w:tcPr>
            <w:tcW w:w="65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Total</w:t>
            </w: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br/>
              <w:t>(N=1448)</w:t>
            </w:r>
          </w:p>
        </w:tc>
        <w:tc>
          <w:tcPr>
            <w:tcW w:w="2702" w:type="pct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aMED</w:t>
            </w: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score</w:t>
            </w:r>
          </w:p>
        </w:tc>
        <w:tc>
          <w:tcPr>
            <w:tcW w:w="60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Statistics</w:t>
            </w:r>
          </w:p>
        </w:tc>
        <w:tc>
          <w:tcPr>
            <w:tcW w:w="40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i/>
                <w:color w:val="FF0000"/>
                <w:sz w:val="20"/>
                <w:szCs w:val="20"/>
              </w:rPr>
              <w:t>P</w:t>
            </w:r>
          </w:p>
        </w:tc>
      </w:tr>
      <w:tr w:rsidR="00223C8B" w:rsidRPr="009F7F9D" w:rsidTr="00BC4835">
        <w:trPr>
          <w:jc w:val="center"/>
        </w:trPr>
        <w:tc>
          <w:tcPr>
            <w:tcW w:w="63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&lt;</w:t>
            </w: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2.82 (N=161)</w:t>
            </w:r>
          </w:p>
        </w:tc>
        <w:tc>
          <w:tcPr>
            <w:tcW w:w="6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2</w:t>
            </w: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.82-4.30 (N=459)</w:t>
            </w:r>
          </w:p>
        </w:tc>
        <w:tc>
          <w:tcPr>
            <w:tcW w:w="6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>4</w:t>
            </w: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.30-5.87 (N=269)</w:t>
            </w:r>
          </w:p>
        </w:tc>
        <w:tc>
          <w:tcPr>
            <w:tcW w:w="70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≥5.87 (N=559)</w:t>
            </w:r>
          </w:p>
        </w:tc>
        <w:tc>
          <w:tcPr>
            <w:tcW w:w="60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23C8B" w:rsidRPr="009F7F9D" w:rsidTr="00BC4835">
        <w:trPr>
          <w:jc w:val="center"/>
        </w:trPr>
        <w:tc>
          <w:tcPr>
            <w:tcW w:w="63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Depression, n (%)</w:t>
            </w:r>
          </w:p>
        </w:tc>
        <w:tc>
          <w:tcPr>
            <w:tcW w:w="6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χ² = 6.350</w:t>
            </w:r>
          </w:p>
        </w:tc>
        <w:tc>
          <w:tcPr>
            <w:tcW w:w="40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223C8B" w:rsidRPr="009F7F9D" w:rsidTr="00BC4835">
        <w:trPr>
          <w:jc w:val="center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1A0B40">
            <w:pPr>
              <w:adjustRightInd w:val="0"/>
              <w:snapToGrid w:val="0"/>
              <w:ind w:firstLineChars="100" w:firstLine="20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No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1158 (82.46)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123 (80.11)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351 (79.24)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208 (76.11)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476 (89.17)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23C8B" w:rsidRPr="009F7F9D" w:rsidTr="00BC4835">
        <w:trPr>
          <w:jc w:val="center"/>
        </w:trPr>
        <w:tc>
          <w:tcPr>
            <w:tcW w:w="63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1A0B40">
            <w:pPr>
              <w:adjustRightInd w:val="0"/>
              <w:snapToGrid w:val="0"/>
              <w:ind w:firstLineChars="100" w:firstLine="20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290 (17.54)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38 (19.89)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108 (20.76)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61 (23.89)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7F9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83 (10.83)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8B" w:rsidRPr="009F7F9D" w:rsidRDefault="00223C8B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BC4835" w:rsidRDefault="00BC4835" w:rsidP="00BC4835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χ²: Rao-Scott Chi-square test; aMED</w:t>
      </w:r>
      <w:r w:rsidRPr="005129DF">
        <w:rPr>
          <w:rFonts w:ascii="Times New Roman" w:hAnsi="Times New Roman" w:cs="Times New Roman"/>
          <w:color w:val="FF0000"/>
          <w:sz w:val="20"/>
          <w:szCs w:val="20"/>
        </w:rPr>
        <w:t xml:space="preserve">: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adherence to </w:t>
      </w:r>
      <w:r w:rsidRPr="005129DF">
        <w:rPr>
          <w:rFonts w:ascii="Times New Roman" w:hAnsi="Times New Roman" w:cs="Times New Roman"/>
          <w:color w:val="FF0000"/>
          <w:sz w:val="20"/>
          <w:szCs w:val="20"/>
        </w:rPr>
        <w:t>Mediterranean diet; RA: rheumatoid arthritis.</w:t>
      </w:r>
    </w:p>
    <w:p w:rsidR="00BC4835" w:rsidRDefault="00BC4835" w:rsidP="00FC6B7C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</w:p>
    <w:p w:rsidR="00BC4835" w:rsidRDefault="00BC4835">
      <w:pPr>
        <w:widowControl/>
        <w:jc w:val="left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br w:type="page"/>
      </w:r>
    </w:p>
    <w:p w:rsidR="00BC4835" w:rsidRPr="00957C29" w:rsidRDefault="00BC4835" w:rsidP="00BC4835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  <w:r w:rsidRPr="00957C29">
        <w:rPr>
          <w:rFonts w:ascii="Times New Roman" w:hAnsi="Times New Roman" w:cs="Times New Roman"/>
          <w:color w:val="FF0000"/>
          <w:sz w:val="20"/>
          <w:szCs w:val="20"/>
        </w:rPr>
        <w:lastRenderedPageBreak/>
        <w:t>Table S3 Differences between groups of different aMED scores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87"/>
        <w:gridCol w:w="2719"/>
        <w:gridCol w:w="1900"/>
      </w:tblGrid>
      <w:tr w:rsidR="00BC4835" w:rsidRPr="00041799" w:rsidTr="00351CFA">
        <w:trPr>
          <w:jc w:val="center"/>
        </w:trPr>
        <w:tc>
          <w:tcPr>
            <w:tcW w:w="2219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bookmarkStart w:id="1" w:name="_GoBack"/>
            <w:r w:rsidRPr="00041799">
              <w:rPr>
                <w:rFonts w:ascii="Times New Roman" w:eastAsia="Arial" w:hAnsi="Times New Roman" w:cs="Times New Roman"/>
                <w:bCs/>
                <w:color w:val="FF0000"/>
                <w:sz w:val="20"/>
                <w:szCs w:val="20"/>
              </w:rPr>
              <w:t>Variables</w:t>
            </w:r>
          </w:p>
        </w:tc>
        <w:tc>
          <w:tcPr>
            <w:tcW w:w="163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eastAsia="Arial" w:hAnsi="Times New Roman" w:cs="Times New Roman"/>
                <w:i/>
                <w:color w:val="FF0000"/>
                <w:sz w:val="20"/>
                <w:szCs w:val="20"/>
              </w:rPr>
              <w:t>P</w:t>
            </w:r>
          </w:p>
        </w:tc>
        <w:tc>
          <w:tcPr>
            <w:tcW w:w="114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eastAsia="Arial" w:hAnsi="Times New Roman" w:cs="Times New Roman"/>
                <w:color w:val="FF0000"/>
                <w:sz w:val="20"/>
                <w:szCs w:val="20"/>
              </w:rPr>
              <w:t>P1</w:t>
            </w:r>
          </w:p>
        </w:tc>
      </w:tr>
      <w:bookmarkEnd w:id="1"/>
      <w:tr w:rsidR="00BC4835" w:rsidRPr="00041799" w:rsidTr="00351CFA">
        <w:trPr>
          <w:jc w:val="center"/>
        </w:trPr>
        <w:tc>
          <w:tcPr>
            <w:tcW w:w="2219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Different groups </w:t>
            </w:r>
          </w:p>
        </w:tc>
        <w:tc>
          <w:tcPr>
            <w:tcW w:w="163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4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C4835" w:rsidRPr="00041799" w:rsidTr="00411093">
        <w:trPr>
          <w:jc w:val="center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&lt;2.82: </w:t>
            </w: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2.82-4.30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1.000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</w:tr>
      <w:tr w:rsidR="00BC4835" w:rsidRPr="00041799" w:rsidTr="00411093">
        <w:trPr>
          <w:jc w:val="center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&lt;2.82: </w:t>
            </w: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4.30-5.87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1.000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</w:tr>
      <w:tr w:rsidR="00BC4835" w:rsidRPr="00041799" w:rsidTr="00411093">
        <w:trPr>
          <w:jc w:val="center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&lt;2.82: </w:t>
            </w: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≥</w:t>
            </w: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5.87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0.025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0.025</w:t>
            </w:r>
          </w:p>
        </w:tc>
      </w:tr>
      <w:tr w:rsidR="00BC4835" w:rsidRPr="00041799" w:rsidTr="00411093">
        <w:trPr>
          <w:jc w:val="center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2.82-4.30: </w:t>
            </w: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4.30-5.87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1.000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</w:tr>
      <w:tr w:rsidR="00BC4835" w:rsidRPr="00041799" w:rsidTr="00411093">
        <w:trPr>
          <w:jc w:val="center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2.82-4.30: </w:t>
            </w: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≥</w:t>
            </w: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5.87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0.003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0.00337</w:t>
            </w:r>
          </w:p>
        </w:tc>
      </w:tr>
      <w:tr w:rsidR="00BC4835" w:rsidRPr="00041799" w:rsidTr="00411093">
        <w:trPr>
          <w:jc w:val="center"/>
        </w:trPr>
        <w:tc>
          <w:tcPr>
            <w:tcW w:w="221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4.30-5.87: </w:t>
            </w:r>
            <w:r w:rsidRPr="009F7F9D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≥</w:t>
            </w: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5.87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0.022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835" w:rsidRPr="00041799" w:rsidRDefault="00BC4835" w:rsidP="004110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179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0.0217</w:t>
            </w:r>
          </w:p>
        </w:tc>
      </w:tr>
    </w:tbl>
    <w:p w:rsidR="00223C8B" w:rsidRPr="00BC4835" w:rsidRDefault="00CF796A" w:rsidP="00FC6B7C">
      <w:pPr>
        <w:adjustRightInd w:val="0"/>
        <w:snapToGrid w:val="0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aMED</w:t>
      </w:r>
      <w:r w:rsidRPr="005129DF">
        <w:rPr>
          <w:rFonts w:ascii="Times New Roman" w:hAnsi="Times New Roman" w:cs="Times New Roman"/>
          <w:color w:val="FF0000"/>
          <w:sz w:val="20"/>
          <w:szCs w:val="20"/>
        </w:rPr>
        <w:t xml:space="preserve">: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adherence to </w:t>
      </w:r>
      <w:r w:rsidRPr="005129DF">
        <w:rPr>
          <w:rFonts w:ascii="Times New Roman" w:hAnsi="Times New Roman" w:cs="Times New Roman"/>
          <w:color w:val="FF0000"/>
          <w:sz w:val="20"/>
          <w:szCs w:val="20"/>
        </w:rPr>
        <w:t>Mediterranean diet</w:t>
      </w:r>
      <w:r>
        <w:rPr>
          <w:rFonts w:ascii="Times New Roman" w:hAnsi="Times New Roman" w:cs="Times New Roman"/>
          <w:color w:val="FF0000"/>
          <w:sz w:val="20"/>
          <w:szCs w:val="20"/>
        </w:rPr>
        <w:t>.</w:t>
      </w:r>
    </w:p>
    <w:sectPr w:rsidR="00223C8B" w:rsidRPr="00BC48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A94" w:rsidRDefault="00A87A94" w:rsidP="00FC6B7C">
      <w:r>
        <w:separator/>
      </w:r>
    </w:p>
  </w:endnote>
  <w:endnote w:type="continuationSeparator" w:id="0">
    <w:p w:rsidR="00A87A94" w:rsidRDefault="00A87A94" w:rsidP="00FC6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A94" w:rsidRDefault="00A87A94" w:rsidP="00FC6B7C">
      <w:r>
        <w:separator/>
      </w:r>
    </w:p>
  </w:footnote>
  <w:footnote w:type="continuationSeparator" w:id="0">
    <w:p w:rsidR="00A87A94" w:rsidRDefault="00A87A94" w:rsidP="00FC6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A57"/>
    <w:rsid w:val="00054F83"/>
    <w:rsid w:val="000874FE"/>
    <w:rsid w:val="000E1E35"/>
    <w:rsid w:val="001A0B40"/>
    <w:rsid w:val="00223C8B"/>
    <w:rsid w:val="00230A57"/>
    <w:rsid w:val="00351CFA"/>
    <w:rsid w:val="00381925"/>
    <w:rsid w:val="003A6C2F"/>
    <w:rsid w:val="003C702D"/>
    <w:rsid w:val="003D4E50"/>
    <w:rsid w:val="0040713A"/>
    <w:rsid w:val="005C0661"/>
    <w:rsid w:val="005E4726"/>
    <w:rsid w:val="00656493"/>
    <w:rsid w:val="006B2488"/>
    <w:rsid w:val="009664F6"/>
    <w:rsid w:val="009E3171"/>
    <w:rsid w:val="00A87A94"/>
    <w:rsid w:val="00AB2436"/>
    <w:rsid w:val="00BC4835"/>
    <w:rsid w:val="00C2529D"/>
    <w:rsid w:val="00CC5BA1"/>
    <w:rsid w:val="00CF796A"/>
    <w:rsid w:val="00D11BAA"/>
    <w:rsid w:val="00D46E17"/>
    <w:rsid w:val="00F74D80"/>
    <w:rsid w:val="00F94967"/>
    <w:rsid w:val="00FC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4754E"/>
  <w15:chartTrackingRefBased/>
  <w15:docId w15:val="{F914676F-DCD1-423F-A6AF-098F57CC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B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6B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6B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6B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2024-05-17T07:36:00Z</dcterms:created>
  <dcterms:modified xsi:type="dcterms:W3CDTF">2024-05-20T06:31:00Z</dcterms:modified>
</cp:coreProperties>
</file>