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3B28B">
      <w:pPr>
        <w:spacing w:line="480" w:lineRule="auto"/>
        <w:jc w:val="center"/>
        <w:rPr>
          <w:rFonts w:ascii="Times New Roman" w:hAnsi="Times New Roman"/>
          <w:b/>
          <w:bCs/>
          <w:color w:val="000000"/>
          <w:spacing w:val="15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pacing w:val="15"/>
          <w:sz w:val="20"/>
          <w:szCs w:val="20"/>
        </w:rPr>
        <w:t>Supplemental Materials</w:t>
      </w:r>
    </w:p>
    <w:p w14:paraId="7DF45AEE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Short-term effects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of air pollutants on hospitalization for childhood respiratory diseases in Suzhou City: a time-stratified case-crossover study</w:t>
      </w:r>
    </w:p>
    <w:p w14:paraId="0DEAAA0E">
      <w:pPr>
        <w:spacing w:line="360" w:lineRule="auto"/>
        <w:jc w:val="center"/>
        <w:rPr>
          <w:rFonts w:hint="eastAsia" w:ascii="Times New Roman" w:hAnsi="Times New Roman"/>
          <w:b/>
          <w:bCs/>
          <w:sz w:val="20"/>
          <w:szCs w:val="20"/>
        </w:rPr>
      </w:pPr>
    </w:p>
    <w:p w14:paraId="2EBA3741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/>
        <w:ind w:left="0" w:right="0"/>
        <w:jc w:val="center"/>
        <w:rPr>
          <w:sz w:val="18"/>
          <w:szCs w:val="18"/>
          <w:lang w:val="en-US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Ruoqi Zhang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a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, Jiawei Chen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, Mengru Wang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, Zhengrong Chen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, Hongpeng Sun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*1</w:t>
      </w:r>
    </w:p>
    <w:p w14:paraId="1B543588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</w:pPr>
    </w:p>
    <w:p w14:paraId="17BFB84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sz w:val="18"/>
          <w:szCs w:val="18"/>
          <w:lang w:val="en-US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Ruoqi Zhang and Jiawei Chen are the co-first authors</w:t>
      </w:r>
    </w:p>
    <w:p w14:paraId="07EDBE77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Ruoqi Zhang Email:564626235@qq.com</w:t>
      </w:r>
    </w:p>
    <w:p w14:paraId="1276FE8A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Jiawei Chen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Email:976612014@qq.com</w:t>
      </w:r>
    </w:p>
    <w:p w14:paraId="79ECD54F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 xml:space="preserve">Mengru Wang  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Email:</w:t>
      </w:r>
      <w:r>
        <w:rPr>
          <w:rFonts w:hint="eastAsia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1511771528@qq.com</w:t>
      </w:r>
    </w:p>
    <w:p w14:paraId="0DF56198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sz w:val="18"/>
          <w:szCs w:val="18"/>
          <w:lang w:val="en-US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 xml:space="preserve">Correspondence: </w:t>
      </w:r>
    </w:p>
    <w:p w14:paraId="47AC859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sz w:val="18"/>
          <w:szCs w:val="18"/>
          <w:lang w:val="en-US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Hongpeng Sun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 xml:space="preserve">Email:hpsun@suda.edu.cn </w:t>
      </w:r>
    </w:p>
    <w:p w14:paraId="6E49D6A1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Zhengrong Chen</w:t>
      </w:r>
      <w:r>
        <w:rPr>
          <w:rFonts w:hint="eastAsia" w:ascii="Times New Roman" w:hAnsi="Times New Roman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Email: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instrText xml:space="preserve"> HYPERLINK "mailto:chenzhengrong@suda.edu.cn" </w:instrTex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fldChar w:fldCharType="separate"/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chenzhengrong@suda.edu.cn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fldChar w:fldCharType="end"/>
      </w:r>
    </w:p>
    <w:p w14:paraId="614223F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rFonts w:hint="default"/>
          <w:sz w:val="18"/>
          <w:szCs w:val="18"/>
          <w:vertAlign w:val="superscript"/>
          <w:lang w:val="en-US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Department of Respiratory Medicine, Children’s Hospital of Soochow University, Suzhou, China</w:t>
      </w:r>
    </w:p>
    <w:p w14:paraId="14BB92A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/>
        <w:jc w:val="left"/>
        <w:rPr>
          <w:sz w:val="18"/>
          <w:szCs w:val="18"/>
          <w:lang w:val="en-US"/>
        </w:rPr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vertAlign w:val="superscript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>School of Public Health, Medi</w:t>
      </w:r>
      <w:r>
        <w:rPr>
          <w:rFonts w:hint="default" w:ascii="Times New Roman" w:hAnsi="Times New Roman" w:eastAsia="宋体" w:cs="Times New Roman"/>
          <w:color w:val="auto"/>
          <w:kern w:val="2"/>
          <w:sz w:val="18"/>
          <w:szCs w:val="18"/>
          <w:u w:val="none"/>
          <w:shd w:val="clear" w:fill="auto"/>
          <w:lang w:val="en-US" w:eastAsia="zh-CN" w:bidi="ar"/>
        </w:rPr>
        <w:t>cal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auto"/>
          <w:lang w:val="en-US" w:eastAsia="zh-CN" w:bidi="ar"/>
        </w:rPr>
        <w:t xml:space="preserve"> College of Soochow University, Suzhou 215123, China</w:t>
      </w:r>
    </w:p>
    <w:p w14:paraId="48CEEA2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FFFFFF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FFFFFF"/>
          <w:lang w:val="en-US" w:eastAsia="zh-CN" w:bidi="ar"/>
        </w:rPr>
        <w:t>Handling of correspondence at all stages of review an</w:t>
      </w:r>
      <w:bookmarkStart w:id="0" w:name="_GoBack"/>
      <w:bookmarkEnd w:id="0"/>
      <w:r>
        <w:rPr>
          <w:rFonts w:hint="default" w:ascii="Times New Roman" w:hAnsi="Times New Roman" w:eastAsia="宋体" w:cs="Times New Roman"/>
          <w:color w:val="2A2B2E"/>
          <w:kern w:val="2"/>
          <w:sz w:val="18"/>
          <w:szCs w:val="18"/>
          <w:shd w:val="clear" w:fill="FFFFFF"/>
          <w:lang w:val="en-US" w:eastAsia="zh-CN" w:bidi="ar"/>
        </w:rPr>
        <w:t xml:space="preserve">d publication and after publication </w:t>
      </w:r>
    </w:p>
    <w:p w14:paraId="2E6D2ADA">
      <w:pPr>
        <w:spacing w:line="360" w:lineRule="auto"/>
        <w:jc w:val="center"/>
        <w:rPr>
          <w:rFonts w:hint="eastAsia" w:ascii="宋体" w:hAnsi="宋体"/>
          <w:sz w:val="20"/>
          <w:szCs w:val="20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</w:p>
    <w:p w14:paraId="19E6FA58">
      <w:pPr>
        <w:spacing w:line="360" w:lineRule="auto"/>
        <w:jc w:val="center"/>
      </w:pPr>
    </w:p>
    <w:p w14:paraId="091378B0">
      <w:pPr>
        <w:spacing w:line="360" w:lineRule="auto"/>
        <w:jc w:val="center"/>
        <w:rPr>
          <w:rFonts w:ascii="Times New Roman" w:hAnsi="Times New Roman"/>
          <w:strike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of Contents</w:t>
      </w:r>
    </w:p>
    <w:p w14:paraId="7744C7B0">
      <w:pPr>
        <w:autoSpaceDE w:val="0"/>
        <w:spacing w:line="480" w:lineRule="auto"/>
        <w:ind w:left="800" w:hanging="800" w:hangingChars="400"/>
        <w:rPr>
          <w:rFonts w:hint="eastAsia"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Table S1 </w:t>
      </w:r>
      <w:r>
        <w:rPr>
          <w:rFonts w:cs="Calibri"/>
          <w:sz w:val="20"/>
          <w:szCs w:val="20"/>
        </w:rPr>
        <w:t>Spearman correlation coefficients between air pollutants and meteorological factors during the study period</w:t>
      </w:r>
    </w:p>
    <w:p w14:paraId="07449BF6">
      <w:pPr>
        <w:autoSpaceDE w:val="0"/>
        <w:spacing w:line="480" w:lineRule="auto"/>
        <w:ind w:left="800" w:hanging="800" w:hangingChars="400"/>
        <w:rPr>
          <w:rFonts w:hint="eastAsia"/>
        </w:rPr>
      </w:pPr>
      <w:r>
        <w:rPr>
          <w:rFonts w:ascii="Times New Roman" w:hAnsi="Times New Roman"/>
          <w:color w:val="000000"/>
          <w:sz w:val="20"/>
          <w:szCs w:val="20"/>
        </w:rPr>
        <w:t>Table S</w:t>
      </w:r>
      <w:r>
        <w:rPr>
          <w:rFonts w:hint="eastAsia" w:ascii="Times New Roman" w:hAnsi="Times New Roman"/>
          <w:color w:val="000000"/>
          <w:sz w:val="20"/>
          <w:szCs w:val="20"/>
        </w:rPr>
        <w:t>2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Association between </w:t>
      </w:r>
      <w:r>
        <w:rPr>
          <w:rFonts w:hint="eastAsia" w:ascii="Times New Roman" w:hAnsi="Times New Roman"/>
          <w:sz w:val="20"/>
          <w:szCs w:val="20"/>
        </w:rPr>
        <w:t>air pollutants</w:t>
      </w:r>
      <w:r>
        <w:rPr>
          <w:rFonts w:ascii="Times New Roman" w:hAnsi="Times New Roman"/>
          <w:sz w:val="20"/>
          <w:szCs w:val="20"/>
        </w:rPr>
        <w:t xml:space="preserve"> and hospitalization for respiratory diseases in children on different lag days</w:t>
      </w:r>
    </w:p>
    <w:p w14:paraId="4A90B8E6">
      <w:pPr>
        <w:widowControl/>
        <w:autoSpaceDE w:val="0"/>
        <w:spacing w:line="480" w:lineRule="auto"/>
        <w:ind w:left="800" w:hanging="800" w:hangingChars="40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Table S3 </w:t>
      </w:r>
      <w:r>
        <w:rPr>
          <w:rFonts w:ascii="Times New Roman" w:hAnsi="Times New Roman"/>
          <w:sz w:val="20"/>
          <w:szCs w:val="20"/>
        </w:rPr>
        <w:t>Association between air pollutants and hospitalizations for respiratory diseases in different subgroups</w:t>
      </w:r>
      <w:r>
        <w:rPr>
          <w:rFonts w:hint="eastAsia" w:ascii="Times New Roman" w:hAnsi="Times New Roman"/>
          <w:sz w:val="20"/>
          <w:szCs w:val="20"/>
        </w:rPr>
        <w:t xml:space="preserve"> on the optimal lag day</w:t>
      </w:r>
    </w:p>
    <w:p w14:paraId="05569DE3">
      <w:pPr>
        <w:autoSpaceDE w:val="0"/>
        <w:spacing w:line="480" w:lineRule="auto"/>
        <w:ind w:left="800" w:hanging="800" w:hangingChars="4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Table S4</w:t>
      </w:r>
      <w:r>
        <w:rPr>
          <w:rFonts w:hint="eastAsia"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Association</w:t>
      </w:r>
      <w:r>
        <w:rPr>
          <w:rFonts w:hint="eastAsia" w:ascii="Times New Roman" w:hAnsi="Times New Roman"/>
          <w:sz w:val="20"/>
          <w:szCs w:val="20"/>
        </w:rPr>
        <w:t xml:space="preserve"> between air pollutants and hospitalization for respiratory diseases in a two-pollutant model</w:t>
      </w:r>
    </w:p>
    <w:p w14:paraId="49F4A0B3">
      <w:pPr>
        <w:autoSpaceDE w:val="0"/>
        <w:spacing w:line="480" w:lineRule="auto"/>
        <w:ind w:left="800" w:hanging="800" w:hangingChars="4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Table S5</w:t>
      </w:r>
      <w:r>
        <w:rPr>
          <w:rFonts w:hint="eastAsia"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Model accuracy when k takes different values</w:t>
      </w:r>
    </w:p>
    <w:p w14:paraId="25215E52"/>
    <w:p w14:paraId="6D5DC688">
      <w:pPr>
        <w:widowControl/>
        <w:jc w:val="left"/>
        <w:sectPr>
          <w:pgSz w:w="12240" w:h="15840"/>
          <w:pgMar w:top="1440" w:right="1800" w:bottom="1440" w:left="1800" w:header="720" w:footer="720" w:gutter="0"/>
          <w:cols w:space="720" w:num="1"/>
        </w:sectPr>
      </w:pPr>
      <w:r>
        <w:br w:type="page"/>
      </w:r>
    </w:p>
    <w:p w14:paraId="3ED1B04A">
      <w:pPr>
        <w:ind w:firstLine="201" w:firstLineChars="100"/>
        <w:jc w:val="left"/>
        <w:rPr>
          <w:rFonts w:hint="eastAsia"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S1</w:t>
      </w:r>
      <w:r>
        <w:rPr>
          <w:rFonts w:ascii="Times New Roman" w:hAnsi="Times New Roman"/>
          <w:sz w:val="20"/>
          <w:szCs w:val="20"/>
        </w:rPr>
        <w:t xml:space="preserve"> Spearman correlation coefficients between air pollutants and meteorological factors during the study period</w:t>
      </w:r>
    </w:p>
    <w:tbl>
      <w:tblPr>
        <w:tblStyle w:val="5"/>
        <w:tblW w:w="9828" w:type="dxa"/>
        <w:tblInd w:w="135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14:paraId="277A3D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3BE45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3ECB5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PM</w:t>
            </w: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24A1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PM</w:t>
            </w: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0824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SO</w:t>
            </w: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126EA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CO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72100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2B9E3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O</w:t>
            </w: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38920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Temp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6413F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Rh</w:t>
            </w: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bottom"/>
          </w:tcPr>
          <w:p w14:paraId="45FD9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b/>
                <w:bCs/>
                <w:kern w:val="0"/>
                <w:sz w:val="20"/>
                <w:szCs w:val="20"/>
              </w:rPr>
              <w:t>Hpa</w:t>
            </w:r>
          </w:p>
        </w:tc>
      </w:tr>
      <w:tr w14:paraId="0E6361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4733F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PM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45EE3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5C56A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74846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4C359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74F96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4088E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2D97C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56821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bottom"/>
          </w:tcPr>
          <w:p w14:paraId="2F9F1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22ABF6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6B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PM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BC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0.85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77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3A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9F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A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C4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08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86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A0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1BCB45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AF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SO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27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0.52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15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0.56 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97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F8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2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9E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32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EF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AD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183BF6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48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CO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52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0.75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6D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0.64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EF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0.59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55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70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DF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E1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5C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70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30E334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C9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88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0.69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2D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0.71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38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0.58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93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0.61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77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9D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7C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8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F1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5AF655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6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O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5A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-0.10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F0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6C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B0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-0.15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61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-0.25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83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75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D4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39B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429181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1C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Temp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90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-0.45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72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-0.35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B3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-0.28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FD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-0.35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9C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-0.42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E4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0.57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0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64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93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466B73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0A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Rh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A5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-0.10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D5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-0.32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6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-0.38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06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72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-0.12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0A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-0.28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0C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0.22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F1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21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</w:p>
        </w:tc>
      </w:tr>
      <w:tr w14:paraId="02AEAC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3038E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Hpa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2FE8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0.37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7B8A2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0.32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1B7C2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0.27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427FD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0.28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06B0D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0.41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5F3E9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-0.48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65FE8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-0.89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1E7AB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>-0.33</w:t>
            </w:r>
            <w:r>
              <w:rPr>
                <w:rFonts w:hint="default" w:ascii="Times New Roman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bottom"/>
          </w:tcPr>
          <w:p w14:paraId="2A922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bottom"/>
              <w:rPr>
                <w:rFonts w:hint="default" w:ascii="Times New Roman" w:hAnsi="Times New Roman" w:eastAsia="Helvetica"/>
                <w:sz w:val="20"/>
                <w:szCs w:val="20"/>
              </w:rPr>
            </w:pPr>
            <w:r>
              <w:rPr>
                <w:rFonts w:hint="default" w:ascii="Times New Roman" w:hAnsi="Times New Roman" w:eastAsia="Helvetica"/>
                <w:kern w:val="0"/>
                <w:sz w:val="20"/>
                <w:szCs w:val="20"/>
              </w:rPr>
              <w:t xml:space="preserve">1.00 </w:t>
            </w:r>
          </w:p>
        </w:tc>
      </w:tr>
    </w:tbl>
    <w:p w14:paraId="3103DF92">
      <w:pPr>
        <w:ind w:firstLine="200" w:firstLineChars="100"/>
        <w:jc w:val="left"/>
      </w:pPr>
      <w:r>
        <w:rPr>
          <w:rFonts w:ascii="Times New Roman" w:hAnsi="Times New Roman"/>
          <w:kern w:val="0"/>
          <w:sz w:val="20"/>
          <w:szCs w:val="20"/>
          <w:vertAlign w:val="superscript"/>
        </w:rPr>
        <w:t>a</w:t>
      </w:r>
      <w:r>
        <w:rPr>
          <w:rFonts w:hint="eastAsia" w:cs="Calibri"/>
        </w:rPr>
        <w:t>p&lt;0.001</w:t>
      </w:r>
    </w:p>
    <w:p w14:paraId="7BE5C26B">
      <w:pPr>
        <w:ind w:firstLine="200" w:firstLineChars="100"/>
        <w:jc w:val="left"/>
        <w:rPr>
          <w:rFonts w:hint="eastAsia"/>
        </w:rPr>
        <w:sectPr>
          <w:pgSz w:w="15840" w:h="12240" w:orient="landscape"/>
          <w:pgMar w:top="1800" w:right="1440" w:bottom="1800" w:left="1440" w:header="720" w:footer="720" w:gutter="0"/>
          <w:cols w:space="720" w:num="1"/>
          <w:docGrid w:linePitch="286" w:charSpace="0"/>
        </w:sectPr>
      </w:pPr>
      <w:r>
        <w:rPr>
          <w:rFonts w:ascii="Times New Roman" w:hAnsi="Times New Roman"/>
          <w:kern w:val="0"/>
          <w:sz w:val="20"/>
          <w:szCs w:val="20"/>
          <w:vertAlign w:val="superscript"/>
        </w:rPr>
        <w:t>b</w:t>
      </w:r>
      <w:r>
        <w:rPr>
          <w:rFonts w:hint="eastAsia" w:cs="Calibri"/>
        </w:rPr>
        <w:t>p&lt;0.0</w:t>
      </w:r>
    </w:p>
    <w:p w14:paraId="0455151A">
      <w:pPr>
        <w:ind w:firstLine="201" w:firstLineChars="100"/>
      </w:pPr>
      <w:r>
        <w:rPr>
          <w:rFonts w:ascii="Times New Roman" w:hAnsi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S2 </w:t>
      </w:r>
      <w:r>
        <w:rPr>
          <w:rFonts w:ascii="Times New Roman" w:hAnsi="Times New Roman"/>
          <w:sz w:val="20"/>
          <w:szCs w:val="20"/>
        </w:rPr>
        <w:t xml:space="preserve">Association between </w:t>
      </w:r>
      <w:r>
        <w:rPr>
          <w:rFonts w:hint="eastAsia" w:ascii="Times New Roman" w:hAnsi="Times New Roman"/>
          <w:sz w:val="20"/>
          <w:szCs w:val="20"/>
        </w:rPr>
        <w:t>air pollutants</w:t>
      </w:r>
      <w:r>
        <w:rPr>
          <w:rFonts w:ascii="Times New Roman" w:hAnsi="Times New Roman"/>
          <w:sz w:val="20"/>
          <w:szCs w:val="20"/>
        </w:rPr>
        <w:t xml:space="preserve"> and hospitalization for respiratory diseases in children on different lag days</w:t>
      </w:r>
    </w:p>
    <w:tbl>
      <w:tblPr>
        <w:tblStyle w:val="5"/>
        <w:tblW w:w="482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711"/>
        <w:gridCol w:w="621"/>
        <w:gridCol w:w="1086"/>
        <w:gridCol w:w="495"/>
        <w:gridCol w:w="405"/>
        <w:gridCol w:w="870"/>
        <w:gridCol w:w="495"/>
        <w:gridCol w:w="542"/>
        <w:gridCol w:w="870"/>
        <w:gridCol w:w="559"/>
        <w:gridCol w:w="559"/>
        <w:gridCol w:w="870"/>
        <w:gridCol w:w="559"/>
        <w:gridCol w:w="559"/>
        <w:gridCol w:w="870"/>
        <w:gridCol w:w="559"/>
        <w:gridCol w:w="559"/>
        <w:gridCol w:w="870"/>
      </w:tblGrid>
      <w:tr w14:paraId="763380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229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823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3D5F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P</w:t>
            </w:r>
            <w:r>
              <w:rPr>
                <w:rFonts w:hint="default" w:ascii="Times New Roman" w:hAnsi="Times New Roman"/>
                <w:sz w:val="18"/>
                <w:szCs w:val="18"/>
              </w:rPr>
              <w:t>M</w:t>
            </w:r>
            <w:r>
              <w:rPr>
                <w:rFonts w:hint="default" w:ascii="Times New Roman" w:hAnsi="Times New Roman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793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4276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P</w:t>
            </w:r>
            <w:r>
              <w:rPr>
                <w:rFonts w:hint="default" w:ascii="Times New Roman" w:hAnsi="Times New Roman"/>
                <w:sz w:val="18"/>
                <w:szCs w:val="18"/>
              </w:rPr>
              <w:t>M</w:t>
            </w:r>
            <w:r>
              <w:rPr>
                <w:rFonts w:hint="default" w:ascii="Times New Roman" w:hAnsi="Times New Roman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93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22F2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</w:t>
            </w:r>
            <w:r>
              <w:rPr>
                <w:rFonts w:hint="default" w:ascii="Times New Roman" w:hAnsi="Times New Roman"/>
                <w:sz w:val="18"/>
                <w:szCs w:val="18"/>
              </w:rPr>
              <w:t>O</w:t>
            </w:r>
            <w:r>
              <w:rPr>
                <w:rFonts w:hint="default" w:ascii="Times New Roman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93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FB87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N</w:t>
            </w:r>
            <w:r>
              <w:rPr>
                <w:rFonts w:hint="default" w:ascii="Times New Roman" w:hAnsi="Times New Roman"/>
                <w:sz w:val="18"/>
                <w:szCs w:val="18"/>
              </w:rPr>
              <w:t>O</w:t>
            </w:r>
            <w:r>
              <w:rPr>
                <w:rFonts w:hint="default" w:ascii="Times New Roman" w:hAnsi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93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BB6D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O</w:t>
            </w:r>
            <w:r>
              <w:rPr>
                <w:rFonts w:hint="default" w:ascii="Times New Roman" w:hAnsi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86" w:type="pct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1688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CO</w:t>
            </w:r>
          </w:p>
        </w:tc>
      </w:tr>
      <w:tr w14:paraId="4025F3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3FCE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Lag days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C42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BE8C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OR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970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95%CI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D0CDC3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BC44BD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OR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1611B1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95%CI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F7227E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31E7DC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OR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3AFFDAF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95%CI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4C9419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2FA919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OR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C7F5D9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95%CI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5059659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02CFD25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OR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760C7CE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95%CI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6D07988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P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157AB0E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OR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4104001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95%CI</w:t>
            </w:r>
          </w:p>
        </w:tc>
      </w:tr>
      <w:tr w14:paraId="5AEC97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CB5E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E99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0.1011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5267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B7C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0.998-1.020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52CE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0.0479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5131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5528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1.000-1.017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7F1E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0.2432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B4F3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1.058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CC3E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0.962-1.164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39C0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0.0424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9156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5F2F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1.001-1.032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D681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0.7153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2B8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9ACA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0.991-1.006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8A88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0.1455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51CB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B0A5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0.972-1.213</w:t>
            </w:r>
          </w:p>
        </w:tc>
      </w:tr>
      <w:tr w14:paraId="71DB14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2D80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7D2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0.0047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75E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D4E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1.005-1.026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09D8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0.0027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DFFB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B395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1.004-1.021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E5C8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0.0249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5328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5000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1.014-1.228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725A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0.0003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A4C0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7950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1.013-1.045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F3D4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0.9756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0C8F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B354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0.993-1.007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8D2E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0.0125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13BC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F4E2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1.030-1.283</w:t>
            </w:r>
          </w:p>
        </w:tc>
      </w:tr>
      <w:tr w14:paraId="4F5259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979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31F0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0.2565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3F0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B8FA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0.996-1.017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D255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0.1184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D564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37E5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0.998-1.015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A85B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0.8544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BF41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A74B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0.916-1.111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5487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0.1141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A382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9775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0.997-1.029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CBE0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0.8360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2975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17F9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0.992-1.006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39E0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0.0219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880C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1.138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5CCB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1.019-1.271</w:t>
            </w:r>
          </w:p>
        </w:tc>
      </w:tr>
      <w:tr w14:paraId="48B267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87D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35A2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0.9219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0B9F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A35E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0.989-1.010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DB24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0.6853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9991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9148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0.990-1.007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A227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0.4179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EB4E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0.961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10EF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0.872-1.059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CE74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0.4321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5A5D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663A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0.991-1.022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0E98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0.3654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A3B2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48FB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0.990-1.004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5BA4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0.3254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7716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A619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0.946-1.181</w:t>
            </w:r>
          </w:p>
        </w:tc>
      </w:tr>
      <w:tr w14:paraId="13997C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DE1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298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0.3366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D72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70DC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0.984-1.006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4907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0.1930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3241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819E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0.986-1.003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07CE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0.3094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68B2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0.952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AA55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0.865-1.047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4A06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0.6246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5113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45B7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0.988-1.020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1BED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0.5088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F131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331A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0.995-1.010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4DE1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0.0650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03E4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9E21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0.805-1.007</w:t>
            </w:r>
          </w:p>
        </w:tc>
      </w:tr>
      <w:tr w14:paraId="57B7BB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33C5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3AA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0.9098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C7E6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70F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0.990-1.011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BEF6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0.7451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4997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5ABC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0.993-1.010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D4FD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0.5754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CE3B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A232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0.933-1.134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08DC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0.0575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AD1F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2FDC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1.000-1.032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2572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0.9028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3473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8FE1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0.992-1.007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A201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0.8980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8023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7FBF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0.900-1.127</w:t>
            </w:r>
          </w:p>
        </w:tc>
      </w:tr>
      <w:tr w14:paraId="35E17E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51D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B066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0.2447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C27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C4B9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0.996-1.017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D573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0.0606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6CF6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BC39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1.000-1.017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0DC8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0.9695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5231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FF7F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0.909-1.105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A957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0.2103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2C4D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589E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0.994-1.026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B696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B908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D6FE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0.993-1.007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D5C2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0.0807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B3E3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1.105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6D958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0.988-1.236</w:t>
            </w:r>
          </w:p>
        </w:tc>
      </w:tr>
      <w:tr w14:paraId="699101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53A6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ED7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0.9130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B59A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E4E4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0.990-1.011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D287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0.2143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D412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CCDA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0.997-1.014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FC78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0.3322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2BCB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1.048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0E40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0.953-1.154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3E92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0.2077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BF72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C393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0.994-1.026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EDD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0.7178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E423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6D61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0.992-1.006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6760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0.2634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86D6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1.065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37B1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0.954-1.189</w:t>
            </w:r>
          </w:p>
        </w:tc>
      </w:tr>
      <w:tr w14:paraId="53B4BA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B85E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0-1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4E7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0.0097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452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7A9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1.004-1.029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EEFA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0.0043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6E1E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D734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1.004-1.024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C44B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0.0481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C295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1.117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C083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1.001-1.247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9972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47A8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CE59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1.011-1.046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B4CC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0.8562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984A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F3E0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0.991-1.008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44C4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0.0186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019C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1.169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8374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1.026-1.330</w:t>
            </w:r>
          </w:p>
        </w:tc>
      </w:tr>
      <w:tr w14:paraId="53CD0A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323F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0-2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77B9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0.0157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6271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E650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1.003-1.031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4E05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0.0059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0A12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BC4B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1.004-1.026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AECB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0.1409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F5BE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1.096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FB54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0.970-1.239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8142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0.0034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7987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5822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1.009-1.049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A49C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0.8210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95CC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3A98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0.990-1.008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47ED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0.0050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88C8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1.235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619D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1.066-1.432</w:t>
            </w:r>
          </w:p>
        </w:tc>
      </w:tr>
      <w:tr w14:paraId="424F86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5F44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0-3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0418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0.0503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E65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2147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1.000-1.031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79C1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0.0342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7F7D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575E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1.001-1.024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EE1A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0.3814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AAA9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1.062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42EF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0.928-1.214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51D9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0.0091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D7B9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3D5D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1.007-1.049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FAF3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0.6416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97B7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885A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0.987-1.008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BB66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0.0070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5D9E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1.253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6547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1.064-1.475</w:t>
            </w:r>
          </w:p>
        </w:tc>
      </w:tr>
      <w:tr w14:paraId="21E72F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923A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0-4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B013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0.1325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4EB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5EFF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0.996-1.030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A74C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0.1181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C0B5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DF00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0.997-1.023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A693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0.5637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E41C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1.043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7A91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0.903-1.205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3AA0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0.0122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7930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CE08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1.006-1.052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AEBE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0.8697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36FD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43E7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0.988-1.010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C7FD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0.0620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EB7B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1.185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3751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0.992-1.416</w:t>
            </w:r>
          </w:p>
        </w:tc>
      </w:tr>
      <w:tr w14:paraId="60666C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4E3A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0-5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390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0.1766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CD75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2089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0.994-1.031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FD12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0.1491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3426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BD7A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0.996-1.024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9C96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0.5610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4355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1.047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7ECD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0.897-1.221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B622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0.0094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866B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1.032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372F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1.008-1.056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1C45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0.8772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DE62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4E1E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0.987-1.011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C221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0.0951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E666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1.177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2FA4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0.972-1.426</w:t>
            </w:r>
          </w:p>
        </w:tc>
      </w:tr>
      <w:tr w14:paraId="6807E8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2853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0-6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EC25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0.1369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734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F71A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0.995-1.034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4142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0.0828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40B8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5B94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0.998-1.028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817A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0.6645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938C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1.037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06F6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0.880-1.222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591D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0.0109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460F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1.033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78FF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1.007-1.059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C4AD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0.8881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1E39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F2CD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0.987-1.012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6280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0.0487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8517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1.229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4516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1.001-1.509</w:t>
            </w:r>
          </w:p>
        </w:tc>
      </w:tr>
      <w:tr w14:paraId="341C5F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21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2AD6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0-7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4CE7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0.1603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EE8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1.015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D8F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0.994-1.036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45CAD6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0.0595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F5C771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1.015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8E92CF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0.999-1.031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77AC21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0.5609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F49A7A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1.054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686A10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0.883-1.257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8EEAC6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0.0094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090004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1.036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089896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1.009-1.064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44A33D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0.8237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50C509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0.998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1789AE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0.985-1.012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0F52B5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0.0346</w:t>
            </w:r>
          </w:p>
        </w:tc>
        <w:tc>
          <w:tcPr>
            <w:tcW w:w="26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03EB97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1.267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D64004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1.017-1.579</w:t>
            </w:r>
          </w:p>
        </w:tc>
      </w:tr>
    </w:tbl>
    <w:p w14:paraId="289F5B7B">
      <w:pPr>
        <w:tabs>
          <w:tab w:val="left" w:pos="757"/>
        </w:tabs>
        <w:rPr>
          <w:rFonts w:hint="eastAsia"/>
        </w:rPr>
      </w:pPr>
    </w:p>
    <w:p w14:paraId="293973BE">
      <w:pPr>
        <w:tabs>
          <w:tab w:val="left" w:pos="757"/>
        </w:tabs>
      </w:pPr>
    </w:p>
    <w:p w14:paraId="0DB1EB0B">
      <w:pPr>
        <w:widowControl/>
        <w:jc w:val="left"/>
      </w:pPr>
      <w:r>
        <w:br w:type="page"/>
      </w:r>
    </w:p>
    <w:p w14:paraId="28DB16D6">
      <w:pPr>
        <w:tabs>
          <w:tab w:val="left" w:pos="757"/>
        </w:tabs>
      </w:pPr>
      <w:r>
        <w:rPr>
          <w:rFonts w:ascii="Times New Roman" w:hAnsi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S3 </w:t>
      </w:r>
      <w:r>
        <w:rPr>
          <w:rFonts w:ascii="Times New Roman" w:hAnsi="Times New Roman"/>
          <w:color w:val="000000"/>
          <w:sz w:val="20"/>
          <w:szCs w:val="20"/>
        </w:rPr>
        <w:t>Association between air pol</w:t>
      </w:r>
      <w:r>
        <w:rPr>
          <w:rFonts w:ascii="Times New Roman" w:hAnsi="Times New Roman"/>
          <w:sz w:val="20"/>
          <w:szCs w:val="20"/>
        </w:rPr>
        <w:t>lutants and hospitalizations for respiratory diseases in dif</w:t>
      </w:r>
      <w:r>
        <w:rPr>
          <w:rFonts w:ascii="Times New Roman" w:hAnsi="Times New Roman"/>
          <w:color w:val="000000"/>
          <w:sz w:val="20"/>
          <w:szCs w:val="20"/>
        </w:rPr>
        <w:t>ferent subgroups</w:t>
      </w:r>
      <w:r>
        <w:rPr>
          <w:rFonts w:hint="eastAsia" w:ascii="Times New Roman" w:hAnsi="Times New Roman"/>
          <w:color w:val="000000"/>
          <w:sz w:val="20"/>
          <w:szCs w:val="20"/>
        </w:rPr>
        <w:t xml:space="preserve"> on the optimal lag day</w:t>
      </w:r>
    </w:p>
    <w:tbl>
      <w:tblPr>
        <w:tblStyle w:val="5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1645"/>
        <w:gridCol w:w="764"/>
        <w:gridCol w:w="1646"/>
        <w:gridCol w:w="674"/>
        <w:gridCol w:w="1654"/>
        <w:gridCol w:w="634"/>
        <w:gridCol w:w="1615"/>
        <w:gridCol w:w="634"/>
        <w:gridCol w:w="1725"/>
        <w:gridCol w:w="750"/>
      </w:tblGrid>
      <w:tr w14:paraId="53B205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441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14D9D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935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F13D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PM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vertAlign w:val="subscript"/>
              </w:rPr>
              <w:t>2.5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lag0-2</w:t>
            </w:r>
          </w:p>
        </w:tc>
        <w:tc>
          <w:tcPr>
            <w:tcW w:w="900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4CF1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PM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vertAlign w:val="subscript"/>
              </w:rPr>
              <w:t xml:space="preserve">10 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lag0-2</w:t>
            </w:r>
          </w:p>
        </w:tc>
        <w:tc>
          <w:tcPr>
            <w:tcW w:w="889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FB18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SO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lag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74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F71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NO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lag0-7</w:t>
            </w:r>
          </w:p>
        </w:tc>
        <w:tc>
          <w:tcPr>
            <w:tcW w:w="961" w:type="pct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4A9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CO  lag0-7(1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</w:rPr>
              <w:t>mg/m</w:t>
            </w:r>
            <w:r>
              <w:rPr>
                <w:rFonts w:hint="default" w:ascii="Times New Roman" w:hAnsi="Times New Roman"/>
                <w:b/>
                <w:bCs/>
                <w:sz w:val="16"/>
                <w:szCs w:val="16"/>
                <w:vertAlign w:val="superscript"/>
              </w:rPr>
              <w:t>3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14:paraId="086A96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79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70" w:rightChars="81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</w:rPr>
              <w:t>Subgroup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DFE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OR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95%CI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CA71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6EF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OR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95%CI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3A0A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D5AE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OR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95%CI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3C19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D57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OR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95%CI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2CF0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9A03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OR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（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95%CI</w:t>
            </w:r>
            <w:r>
              <w:rPr>
                <w:rFonts w:hint="default" w:ascii="宋体" w:hAnsi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583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14:paraId="64E61E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B422D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kern w:val="2"/>
                <w:sz w:val="16"/>
                <w:szCs w:val="16"/>
              </w:rPr>
              <w:t>Admission stage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C818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F3DD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0.717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A567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93EA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0.544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6CA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CE77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0.688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EC72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532F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0.510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7D04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8CFF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0.644</w:t>
            </w:r>
          </w:p>
        </w:tc>
      </w:tr>
      <w:tr w14:paraId="653A3F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6A497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6"/>
                <w:szCs w:val="16"/>
              </w:rPr>
              <w:t>Pre-COVID-19 pandemic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E56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1.014(0.998-1.031)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2D19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328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1.011(0.998-1.024)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835D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431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1.099(0.971-1.244)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A8BB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4AD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1.023(0.989-1.057)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22C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5F0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1.214(0.927-1.588)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CCF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</w:tr>
      <w:tr w14:paraId="5C6619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F57F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6"/>
                <w:szCs w:val="16"/>
              </w:rPr>
              <w:t>Post-COVID-19 pandemic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0C74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1.025(0.999-1.051)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309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C4D1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1.025(1.005-1.045)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94BA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77AD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1.219(0.929-1.600)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FEE6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24E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1.060(1.013-1.109)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482D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5C8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1.435(0.967-2.130)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0A14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</w:tr>
      <w:tr w14:paraId="389233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D9150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2"/>
                <w:sz w:val="16"/>
                <w:szCs w:val="16"/>
              </w:rPr>
              <w:t>Sex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13C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4C54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0.771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8FD8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713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0.449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FB9A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B0BB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0.523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964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85C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0.940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3F2F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B72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0.359</w:t>
            </w:r>
          </w:p>
        </w:tc>
      </w:tr>
      <w:tr w14:paraId="2BA783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59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sz w:val="16"/>
                <w:szCs w:val="16"/>
              </w:rPr>
              <w:t>Boys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2AC2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1.020(1.002-1.038)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FBA8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2E6A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1.021(1.007-1.034)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2B5C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DEEB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1.173(1.021-1.348)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1A1A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E655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1.036(1.002-1.072)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765B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0BE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1.109(0.839-1.466)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F2A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</w:tr>
      <w:tr w14:paraId="09CF1E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CE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</w:rPr>
              <w:t>Girls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424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1.012(0.990-1.033)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355B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E5B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1.005(0.989-1.022)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5757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1D1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1.032(0.869-1.226)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0DA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716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1.032(0.991-1.076)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E532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67C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1.513(1.076-2.126)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9EC6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</w:tr>
      <w:tr w14:paraId="47D7FE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C5661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color w:val="000000"/>
                <w:kern w:val="2"/>
                <w:sz w:val="16"/>
                <w:szCs w:val="16"/>
              </w:rPr>
              <w:t>Age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549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202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5B67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2B1F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5CC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1D23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D6B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FFF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22FA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BC0D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</w:tr>
      <w:tr w14:paraId="7D4588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AA3D">
            <w:pPr>
              <w:keepNext w:val="0"/>
              <w:keepLines w:val="0"/>
              <w:suppressLineNumbers w:val="0"/>
              <w:autoSpaceDE w:val="0"/>
              <w:spacing w:before="0" w:beforeAutospacing="0" w:after="0" w:afterAutospacing="0" w:line="240" w:lineRule="atLeast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sz w:val="16"/>
                <w:szCs w:val="16"/>
              </w:rPr>
              <w:t>Infants and toddlers</w:t>
            </w:r>
          </w:p>
          <w:p w14:paraId="4461030A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jc w:val="right"/>
              <w:rPr>
                <w:rFonts w:hint="eastAsia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995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1.008(0.992-1.025)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CEB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384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1.009(0.997-1.022)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F8DA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790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0.993(0.873-1.130)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257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664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1.012(0.980-1.045)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54D7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ref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F53E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1.061(0.816-1.381)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35E8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ref</w:t>
            </w:r>
          </w:p>
        </w:tc>
      </w:tr>
      <w:tr w14:paraId="5013E6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49FA5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kern w:val="2"/>
                <w:sz w:val="16"/>
                <w:szCs w:val="16"/>
              </w:rPr>
              <w:t>Preschool- age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9482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1.018(0.989-1.049)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DEA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0.765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C753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1.015(0.993-1.037)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AE51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0.811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ED2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1.276(1.006-1.620)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7E7D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0.297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474C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1.079(1.021-1.142)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027D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0.298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2FA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1.350(0.846-2.153)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2D40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0.590</w:t>
            </w:r>
          </w:p>
        </w:tc>
      </w:tr>
      <w:tr w14:paraId="774E1F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84D5E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kern w:val="2"/>
                <w:sz w:val="16"/>
                <w:szCs w:val="16"/>
              </w:rPr>
              <w:t>School-age and above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330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1.057(1.016-1.100)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CC5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0.251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1080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1.039(1.009-1.070)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C00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0.349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F2DF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1.849(1.323-2.585)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C51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0.017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39E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1.087(1.008-1.173)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C38E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0.363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8D0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2.666(1.446-4.914)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BB2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0.016</w:t>
            </w:r>
          </w:p>
        </w:tc>
      </w:tr>
      <w:tr w14:paraId="29EE49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D3095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b/>
                <w:kern w:val="2"/>
                <w:sz w:val="16"/>
                <w:szCs w:val="16"/>
              </w:rPr>
              <w:t>Season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ECF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BB4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0.862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387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0B2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0.789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C29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3EA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0.808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D765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E389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0.987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BE8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280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0.398</w:t>
            </w:r>
          </w:p>
        </w:tc>
      </w:tr>
      <w:tr w14:paraId="296EEA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17F2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6"/>
                <w:szCs w:val="16"/>
              </w:rPr>
              <w:t>Warm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C5D3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1.021(0.990-1.053)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D57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E813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1.018(1.000-1.037)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7438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A48B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1.162(0.931-1.451)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3481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322C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1.034(0.980-1.091)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DAA3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FA22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1.061(0.756-1.488)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F316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</w:tr>
      <w:tr w14:paraId="10D946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441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A5683">
            <w:pPr>
              <w:pStyle w:val="4"/>
              <w:keepNext w:val="0"/>
              <w:keepLines w:val="0"/>
              <w:widowControl/>
              <w:suppressLineNumbers w:val="0"/>
              <w:ind w:left="0" w:right="170" w:rightChars="81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16"/>
                <w:szCs w:val="16"/>
              </w:rPr>
              <w:t>Cold</w:t>
            </w:r>
          </w:p>
        </w:tc>
        <w:tc>
          <w:tcPr>
            <w:tcW w:w="635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F48D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1.015(1.000-1.031)</w:t>
            </w:r>
          </w:p>
        </w:tc>
        <w:tc>
          <w:tcPr>
            <w:tcW w:w="300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B22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236A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1.012(0.999-1.026)</w:t>
            </w:r>
          </w:p>
        </w:tc>
        <w:tc>
          <w:tcPr>
            <w:tcW w:w="266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406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DC42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1.100(0.968-1.250)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988D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72E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1.035(1.002-1.069)</w:t>
            </w:r>
          </w:p>
        </w:tc>
        <w:tc>
          <w:tcPr>
            <w:tcW w:w="251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4DD0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91C8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1.440(1.073-1.933)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2EFB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16"/>
                <w:szCs w:val="16"/>
              </w:rPr>
            </w:pPr>
          </w:p>
        </w:tc>
      </w:tr>
    </w:tbl>
    <w:p w14:paraId="2DAFC881">
      <w:pPr>
        <w:tabs>
          <w:tab w:val="left" w:pos="757"/>
        </w:tabs>
      </w:pPr>
      <w:r>
        <w:tab/>
      </w:r>
    </w:p>
    <w:p w14:paraId="48D27C2C">
      <w:pPr>
        <w:widowControl/>
        <w:jc w:val="left"/>
        <w:sectPr>
          <w:pgSz w:w="15840" w:h="12240" w:orient="landscape"/>
          <w:pgMar w:top="1800" w:right="1440" w:bottom="1800" w:left="1440" w:header="720" w:footer="720" w:gutter="0"/>
          <w:cols w:space="720" w:num="1"/>
          <w:docGrid w:linePitch="286" w:charSpace="0"/>
        </w:sectPr>
      </w:pPr>
    </w:p>
    <w:p w14:paraId="6BB63A8C">
      <w:pPr>
        <w:tabs>
          <w:tab w:val="left" w:pos="757"/>
        </w:tabs>
        <w:ind w:firstLine="201" w:firstLineChars="100"/>
        <w:rPr>
          <w:rFonts w:hint="eastAsia"/>
        </w:rPr>
      </w:pPr>
      <w:r>
        <w:rPr>
          <w:rFonts w:ascii="Times New Roman" w:hAnsi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S4 </w:t>
      </w:r>
      <w:r>
        <w:rPr>
          <w:rFonts w:ascii="Times New Roman" w:hAnsi="Times New Roman"/>
          <w:sz w:val="20"/>
          <w:szCs w:val="20"/>
        </w:rPr>
        <w:t>Association</w:t>
      </w:r>
      <w:r>
        <w:rPr>
          <w:rFonts w:hint="eastAsia" w:ascii="Times New Roman" w:hAnsi="Times New Roman"/>
          <w:sz w:val="20"/>
          <w:szCs w:val="20"/>
        </w:rPr>
        <w:t xml:space="preserve"> between air pollutants and hospitalization for respiratory diseases in a two-pollutant model</w:t>
      </w:r>
    </w:p>
    <w:tbl>
      <w:tblPr>
        <w:tblStyle w:val="5"/>
        <w:tblW w:w="6415" w:type="dxa"/>
        <w:tblInd w:w="135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165"/>
        <w:gridCol w:w="926"/>
        <w:gridCol w:w="1404"/>
        <w:gridCol w:w="1006"/>
      </w:tblGrid>
      <w:tr w14:paraId="7D9390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1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780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E36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Two-pollutant models</w:t>
            </w:r>
          </w:p>
        </w:tc>
        <w:tc>
          <w:tcPr>
            <w:tcW w:w="92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E26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OR</w:t>
            </w:r>
          </w:p>
        </w:tc>
        <w:tc>
          <w:tcPr>
            <w:tcW w:w="14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3A81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95%CI</w:t>
            </w:r>
          </w:p>
        </w:tc>
        <w:tc>
          <w:tcPr>
            <w:tcW w:w="100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C1C7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P</w:t>
            </w:r>
          </w:p>
        </w:tc>
      </w:tr>
      <w:tr w14:paraId="0B085D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9A3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PM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2.5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97C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5A2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141B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1.003-1.031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5AA7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0.0157</w:t>
            </w:r>
          </w:p>
        </w:tc>
      </w:tr>
      <w:tr w14:paraId="77F101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331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A0B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SO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311D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40B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/>
                <w:sz w:val="20"/>
                <w:szCs w:val="20"/>
              </w:rPr>
              <w:t>0</w:t>
            </w:r>
            <w:r>
              <w:rPr>
                <w:rFonts w:hint="default" w:ascii="Times New Roman" w:hAnsi="Times New Roman"/>
                <w:sz w:val="20"/>
                <w:szCs w:val="20"/>
              </w:rPr>
              <w:t>-1.0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3</w:t>
            </w:r>
            <w:r>
              <w:rPr>
                <w:rFonts w:hint="default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5CAA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558</w:t>
            </w:r>
          </w:p>
        </w:tc>
      </w:tr>
      <w:tr w14:paraId="1BF28C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21B0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BC92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33E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F73C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1.00</w:t>
            </w:r>
            <w:r>
              <w:rPr>
                <w:rFonts w:hint="eastAsia" w:ascii="Times New Roman" w:hAnsi="Times New Roman"/>
                <w:sz w:val="20"/>
                <w:szCs w:val="20"/>
              </w:rPr>
              <w:t>5</w:t>
            </w:r>
            <w:r>
              <w:rPr>
                <w:rFonts w:hint="default" w:ascii="Times New Roman" w:hAnsi="Times New Roman"/>
                <w:sz w:val="20"/>
                <w:szCs w:val="20"/>
              </w:rPr>
              <w:t>-1.03</w:t>
            </w:r>
            <w:r>
              <w:rPr>
                <w:rFonts w:hint="eastAsia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424F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/>
                <w:sz w:val="20"/>
                <w:szCs w:val="20"/>
              </w:rPr>
              <w:t>90</w:t>
            </w:r>
          </w:p>
        </w:tc>
      </w:tr>
      <w:tr w14:paraId="4CC885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48F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PM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10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6DE9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2A4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1.015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A881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1.004-1.026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7ED2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0.0059</w:t>
            </w:r>
          </w:p>
        </w:tc>
      </w:tr>
      <w:tr w14:paraId="37B81F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FAB5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7542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SO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EEF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439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02</w:t>
            </w:r>
            <w:r>
              <w:rPr>
                <w:rFonts w:hint="default" w:ascii="Times New Roman" w:hAnsi="Times New Roman"/>
                <w:sz w:val="20"/>
                <w:szCs w:val="20"/>
              </w:rPr>
              <w:t>-1.0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809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200</w:t>
            </w:r>
          </w:p>
        </w:tc>
      </w:tr>
      <w:tr w14:paraId="559617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11B2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C69F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2DD8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2576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05</w:t>
            </w:r>
            <w:r>
              <w:rPr>
                <w:rFonts w:hint="default" w:ascii="Times New Roman" w:hAnsi="Times New Roman"/>
                <w:sz w:val="20"/>
                <w:szCs w:val="20"/>
              </w:rPr>
              <w:t>-1.0</w:t>
            </w:r>
            <w:r>
              <w:rPr>
                <w:rFonts w:hint="eastAsia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80A5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0.00</w:t>
            </w:r>
            <w:r>
              <w:rPr>
                <w:rFonts w:hint="eastAsia" w:ascii="Times New Roman" w:hAnsi="Times New Roman"/>
                <w:sz w:val="20"/>
                <w:szCs w:val="20"/>
              </w:rPr>
              <w:t>34</w:t>
            </w:r>
          </w:p>
        </w:tc>
      </w:tr>
      <w:tr w14:paraId="20F208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32B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SO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690E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69E9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1.117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B8F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1.001-1.247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1813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0.0481</w:t>
            </w:r>
          </w:p>
        </w:tc>
      </w:tr>
      <w:tr w14:paraId="334A16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AA78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237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PM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3FAC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1.039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4F5A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0.906-1.191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C31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0.5815</w:t>
            </w:r>
          </w:p>
        </w:tc>
      </w:tr>
      <w:tr w14:paraId="27F4AC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032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494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PM</w:t>
            </w:r>
            <w:r>
              <w:rPr>
                <w:rFonts w:hint="eastAsia" w:ascii="Times New Roman" w:hAnsi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1AA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1.034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204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0.907-1.179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10A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0.6182</w:t>
            </w:r>
          </w:p>
        </w:tc>
      </w:tr>
      <w:tr w14:paraId="6696E6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6E79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F8D4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+NO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1B3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608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0.874-1.154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54D4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0.9506</w:t>
            </w:r>
          </w:p>
        </w:tc>
      </w:tr>
      <w:tr w14:paraId="419D00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934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AFF2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CO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A7CA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1.055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D7A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0.923-1.205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C46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0.4310</w:t>
            </w:r>
          </w:p>
        </w:tc>
      </w:tr>
      <w:tr w14:paraId="550D98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27E1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659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009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1.119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5ACF7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1.002-1.250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F75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0.0455</w:t>
            </w:r>
          </w:p>
        </w:tc>
      </w:tr>
      <w:tr w14:paraId="226EC1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FF1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CO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DBFD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4CC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1.267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B01E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1.017-1.579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777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0.0346</w:t>
            </w:r>
          </w:p>
        </w:tc>
      </w:tr>
      <w:tr w14:paraId="39800A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28C2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73ED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SO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E54E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1.322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8F30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1.021-1.710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3E3A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0.0339</w:t>
            </w:r>
          </w:p>
        </w:tc>
      </w:tr>
      <w:tr w14:paraId="598090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4DA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5187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1C6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1.298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73A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1.034-1.630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67A3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0.0247</w:t>
            </w:r>
          </w:p>
        </w:tc>
      </w:tr>
      <w:tr w14:paraId="7F34FD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BCC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</w:t>
            </w:r>
            <w:r>
              <w:rPr>
                <w:rFonts w:hint="default" w:ascii="Times New Roman" w:hAnsi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4CD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B8FD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1.036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BDD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1.009-1.064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395C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0.0094</w:t>
            </w:r>
          </w:p>
        </w:tc>
      </w:tr>
      <w:tr w14:paraId="3D7257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020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D78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SO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0DB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1.049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EAA8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1.014-1.084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066B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0.0051</w:t>
            </w:r>
          </w:p>
        </w:tc>
      </w:tr>
      <w:tr w14:paraId="5762C8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8B3924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A6800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right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/>
                <w:sz w:val="20"/>
                <w:szCs w:val="20"/>
              </w:rPr>
              <w:t>O</w:t>
            </w:r>
            <w:r>
              <w:rPr>
                <w:rFonts w:hint="default" w:ascii="Times New Roman" w:hAnsi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C36942F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1.037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163323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1.009-1.065</w:t>
            </w:r>
          </w:p>
        </w:tc>
        <w:tc>
          <w:tcPr>
            <w:tcW w:w="100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F0D2DE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0.0084</w:t>
            </w:r>
          </w:p>
        </w:tc>
      </w:tr>
    </w:tbl>
    <w:p w14:paraId="1ADB16C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a: </w:t>
      </w:r>
      <w:r>
        <w:rPr>
          <w:rFonts w:hint="eastAsia" w:ascii="Times New Roman" w:hAnsi="Times New Roman"/>
          <w:sz w:val="20"/>
          <w:szCs w:val="20"/>
        </w:rPr>
        <w:t>lag0-2d</w:t>
      </w:r>
    </w:p>
    <w:p w14:paraId="4F7EEA95">
      <w:pPr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hint="eastAsia" w:ascii="Times New Roman" w:hAnsi="Times New Roman"/>
          <w:sz w:val="20"/>
          <w:szCs w:val="20"/>
        </w:rPr>
        <w:t>lag0-1d</w:t>
      </w:r>
    </w:p>
    <w:p w14:paraId="4B1E01F2">
      <w:r>
        <w:rPr>
          <w:rFonts w:hint="eastAsia"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hint="eastAsia" w:ascii="Times New Roman" w:hAnsi="Times New Roman"/>
          <w:sz w:val="20"/>
          <w:szCs w:val="20"/>
        </w:rPr>
        <w:t>lag</w:t>
      </w:r>
      <w:r>
        <w:rPr>
          <w:rFonts w:ascii="Times New Roman" w:hAnsi="Times New Roman"/>
          <w:sz w:val="20"/>
          <w:szCs w:val="20"/>
        </w:rPr>
        <w:t>0-7d</w:t>
      </w:r>
    </w:p>
    <w:p w14:paraId="464DBBFD">
      <w:pPr>
        <w:tabs>
          <w:tab w:val="left" w:pos="757"/>
        </w:tabs>
      </w:pPr>
    </w:p>
    <w:p w14:paraId="38E40111">
      <w:pPr>
        <w:widowControl/>
        <w:jc w:val="left"/>
      </w:pPr>
      <w:r>
        <w:br w:type="page"/>
      </w:r>
    </w:p>
    <w:p w14:paraId="196C6EE4">
      <w:pPr>
        <w:widowControl/>
        <w:ind w:firstLine="201" w:firstLineChars="100"/>
        <w:jc w:val="left"/>
      </w:pPr>
      <w:r>
        <w:rPr>
          <w:rFonts w:ascii="Times New Roman" w:hAnsi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S5 </w:t>
      </w:r>
      <w:r>
        <w:rPr>
          <w:rFonts w:ascii="Times New Roman" w:hAnsi="Times New Roman"/>
          <w:sz w:val="20"/>
          <w:szCs w:val="20"/>
        </w:rPr>
        <w:t>Model accuracy when k takes different values</w:t>
      </w:r>
    </w:p>
    <w:tbl>
      <w:tblPr>
        <w:tblStyle w:val="5"/>
        <w:tblW w:w="3079" w:type="dxa"/>
        <w:tblInd w:w="135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165"/>
      </w:tblGrid>
      <w:tr w14:paraId="0B3955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1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06DB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21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4C14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/>
              </w:rPr>
              <w:t>Accuracy</w:t>
            </w:r>
          </w:p>
        </w:tc>
      </w:tr>
      <w:tr w14:paraId="0FA567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8C9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7040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0.8086</w:t>
            </w:r>
          </w:p>
        </w:tc>
      </w:tr>
      <w:tr w14:paraId="0E6C59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FF4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4ED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0.8382</w:t>
            </w:r>
          </w:p>
        </w:tc>
      </w:tr>
      <w:tr w14:paraId="653CB9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905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2F38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0.8109</w:t>
            </w:r>
          </w:p>
        </w:tc>
      </w:tr>
      <w:tr w14:paraId="66A870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FD5B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7C86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0.8360</w:t>
            </w:r>
          </w:p>
        </w:tc>
      </w:tr>
      <w:tr w14:paraId="03F8EA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CE2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5BC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eastAsia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0.8246</w:t>
            </w:r>
          </w:p>
        </w:tc>
      </w:tr>
      <w:tr w14:paraId="0E88E8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F624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52D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0.8383</w:t>
            </w:r>
          </w:p>
        </w:tc>
      </w:tr>
      <w:tr w14:paraId="264B6A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77E0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B844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0.8314</w:t>
            </w:r>
          </w:p>
        </w:tc>
      </w:tr>
      <w:tr w14:paraId="1BA448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E719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6CF0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0.8451</w:t>
            </w:r>
          </w:p>
        </w:tc>
      </w:tr>
      <w:tr w14:paraId="065CB0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DC540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A57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</w:rPr>
              <w:t>0.8428</w:t>
            </w:r>
          </w:p>
        </w:tc>
      </w:tr>
      <w:tr w14:paraId="3C58BD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1CCB2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ECCB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0.8451</w:t>
            </w:r>
          </w:p>
        </w:tc>
      </w:tr>
      <w:tr w14:paraId="2B05C1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B12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EC57A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0.8451</w:t>
            </w:r>
          </w:p>
        </w:tc>
      </w:tr>
      <w:tr w14:paraId="312497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30D81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383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0.8451</w:t>
            </w:r>
          </w:p>
        </w:tc>
      </w:tr>
      <w:tr w14:paraId="68BA87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40CE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2B895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0.8383</w:t>
            </w:r>
          </w:p>
        </w:tc>
      </w:tr>
      <w:tr w14:paraId="49FA0F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DA983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2CBC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0.8383</w:t>
            </w:r>
          </w:p>
        </w:tc>
      </w:tr>
      <w:tr w14:paraId="79C4DF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6968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F6999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0.8383</w:t>
            </w:r>
          </w:p>
        </w:tc>
      </w:tr>
      <w:tr w14:paraId="4BD62E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0" w:hRule="atLeast"/>
        </w:trPr>
        <w:tc>
          <w:tcPr>
            <w:tcW w:w="91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A6F1C46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013AAD">
            <w:pPr>
              <w:pStyle w:val="4"/>
              <w:keepNext w:val="0"/>
              <w:keepLines w:val="0"/>
              <w:widowControl/>
              <w:suppressLineNumbers w:val="0"/>
              <w:ind w:left="0" w:right="0"/>
              <w:jc w:val="center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0.8428</w:t>
            </w:r>
          </w:p>
        </w:tc>
      </w:tr>
    </w:tbl>
    <w:p w14:paraId="0F603D5B">
      <w:pPr>
        <w:tabs>
          <w:tab w:val="left" w:pos="757"/>
        </w:tabs>
        <w:rPr>
          <w:rFonts w:hint="eastAsia"/>
        </w:rPr>
        <w:sectPr>
          <w:pgSz w:w="12240" w:h="15840"/>
          <w:pgMar w:top="1440" w:right="1800" w:bottom="1440" w:left="1800" w:header="720" w:footer="720" w:gutter="0"/>
          <w:cols w:space="720" w:num="1"/>
          <w:docGrid w:linePitch="286" w:charSpace="0"/>
        </w:sectPr>
      </w:pPr>
    </w:p>
    <w:p w14:paraId="51386C44">
      <w:pPr>
        <w:widowControl/>
        <w:jc w:val="left"/>
      </w:pPr>
    </w:p>
    <w:p w14:paraId="762E8BBE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>Figure</w:t>
      </w:r>
      <w:r>
        <w:rPr>
          <w:rFonts w:ascii="Times New Roman" w:hAnsi="Times New Roman"/>
          <w:b/>
          <w:bCs/>
          <w:sz w:val="20"/>
          <w:szCs w:val="20"/>
        </w:rPr>
        <w:t xml:space="preserve"> of Contents</w:t>
      </w:r>
    </w:p>
    <w:p w14:paraId="0368B19E">
      <w:pPr>
        <w:spacing w:line="480" w:lineRule="auto"/>
        <w:ind w:left="800" w:hanging="800" w:hangingChars="400"/>
        <w:rPr>
          <w:rFonts w:ascii="Times New Roman" w:hAnsi="Times New Roman"/>
          <w:color w:val="000000"/>
          <w:sz w:val="20"/>
          <w:szCs w:val="20"/>
        </w:rPr>
      </w:pPr>
      <w:r>
        <w:rPr>
          <w:rFonts w:hint="eastAsia" w:ascii="Times New Roman" w:hAnsi="Times New Roman"/>
          <w:color w:val="000000"/>
          <w:sz w:val="20"/>
          <w:szCs w:val="20"/>
        </w:rPr>
        <w:t>Fig.</w:t>
      </w:r>
      <w:r>
        <w:rPr>
          <w:rFonts w:ascii="Times New Roman" w:hAnsi="Times New Roman"/>
          <w:color w:val="000000"/>
          <w:sz w:val="20"/>
          <w:szCs w:val="20"/>
        </w:rPr>
        <w:t xml:space="preserve"> S1 Time series plot of air pollutant concentrations and hospitalizations for respiratory illnesses during the pre-COVID-19 period</w:t>
      </w:r>
    </w:p>
    <w:p w14:paraId="1268A74D">
      <w:pPr>
        <w:spacing w:line="480" w:lineRule="auto"/>
        <w:ind w:left="800" w:hanging="800" w:hangingChars="400"/>
        <w:sectPr>
          <w:pgSz w:w="12240" w:h="15840"/>
          <w:pgMar w:top="1440" w:right="1800" w:bottom="1440" w:left="1800" w:header="720" w:footer="720" w:gutter="0"/>
          <w:cols w:space="720" w:num="1"/>
          <w:docGrid w:linePitch="286" w:charSpace="0"/>
        </w:sectPr>
      </w:pPr>
      <w:r>
        <w:rPr>
          <w:rFonts w:hint="eastAsia" w:ascii="Times New Roman" w:hAnsi="Times New Roman"/>
          <w:color w:val="000000"/>
          <w:sz w:val="20"/>
          <w:szCs w:val="20"/>
        </w:rPr>
        <w:t>Fig.</w:t>
      </w:r>
      <w:r>
        <w:rPr>
          <w:rFonts w:ascii="Times New Roman" w:hAnsi="Times New Roman"/>
          <w:color w:val="000000"/>
          <w:sz w:val="20"/>
          <w:szCs w:val="20"/>
        </w:rPr>
        <w:t xml:space="preserve"> S</w:t>
      </w:r>
      <w:r>
        <w:rPr>
          <w:rFonts w:hint="eastAsia" w:ascii="Times New Roman" w:hAnsi="Times New Roman"/>
          <w:color w:val="000000"/>
          <w:sz w:val="20"/>
          <w:szCs w:val="20"/>
        </w:rPr>
        <w:t>2</w:t>
      </w:r>
      <w:r>
        <w:rPr>
          <w:rFonts w:ascii="Times New Roman" w:hAnsi="Times New Roman"/>
          <w:color w:val="000000"/>
          <w:sz w:val="20"/>
          <w:szCs w:val="20"/>
        </w:rPr>
        <w:t xml:space="preserve"> Time series plot of air pollutant concentrations and hospitalizations for respiratory illnesses during the post-COVID-19 period</w:t>
      </w:r>
    </w:p>
    <w:p w14:paraId="69734B38">
      <w:pPr>
        <w:spacing w:line="480" w:lineRule="auto"/>
        <w:ind w:left="840" w:hanging="840" w:hangingChars="400"/>
      </w:pPr>
      <w:r>
        <w:drawing>
          <wp:inline distT="0" distB="0" distL="0" distR="0">
            <wp:extent cx="5274310" cy="3515995"/>
            <wp:effectExtent l="0" t="0" r="2540" b="8255"/>
            <wp:docPr id="1058024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024438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D5B41">
      <w:pPr>
        <w:rPr>
          <w:rFonts w:hint="eastAsia"/>
        </w:rPr>
      </w:pPr>
      <w:r>
        <w:rPr>
          <w:rFonts w:hint="eastAsia" w:ascii="Times New Roman" w:hAnsi="Times New Roman"/>
          <w:b/>
          <w:bCs/>
          <w:color w:val="000000"/>
          <w:sz w:val="20"/>
          <w:szCs w:val="20"/>
        </w:rPr>
        <w:t>Fig.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S1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t>Time series plot of air pollutant concentrations and hospitalizations for respiratory illnesses during the pre-COVID-19 period</w:t>
      </w:r>
    </w:p>
    <w:p w14:paraId="00F17445">
      <w:pPr>
        <w:widowControl/>
        <w:jc w:val="left"/>
      </w:pPr>
      <w:r>
        <w:br w:type="page"/>
      </w:r>
    </w:p>
    <w:p w14:paraId="360C5BED">
      <w:pPr>
        <w:spacing w:line="480" w:lineRule="auto"/>
        <w:ind w:left="840" w:hanging="840" w:hangingChars="400"/>
      </w:pPr>
      <w:r>
        <w:drawing>
          <wp:inline distT="0" distB="0" distL="0" distR="0">
            <wp:extent cx="5274310" cy="3515995"/>
            <wp:effectExtent l="0" t="0" r="2540" b="8255"/>
            <wp:docPr id="15610371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37155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831B6">
      <w:pPr>
        <w:rPr>
          <w:rFonts w:hint="eastAsia"/>
        </w:rPr>
      </w:pPr>
      <w:r>
        <w:rPr>
          <w:rFonts w:hint="eastAsia" w:ascii="Times New Roman" w:hAnsi="Times New Roman"/>
          <w:b/>
          <w:bCs/>
          <w:color w:val="000000"/>
          <w:sz w:val="20"/>
          <w:szCs w:val="20"/>
        </w:rPr>
        <w:t>Fig.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S2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t>Time series plot of air pollutant concentrations and hospitalizations for respiratory illnesses during the post-COVID-19 period</w:t>
      </w:r>
    </w:p>
    <w:p w14:paraId="3A1ED7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QxZDBjYTMwNDFjNDBiMjYyYWIwZTQ0YWVlYWE4MTgifQ=="/>
  </w:docVars>
  <w:rsids>
    <w:rsidRoot w:val="00493CE1"/>
    <w:rsid w:val="001211C8"/>
    <w:rsid w:val="00146A75"/>
    <w:rsid w:val="002F3197"/>
    <w:rsid w:val="002F790D"/>
    <w:rsid w:val="00321F68"/>
    <w:rsid w:val="003C58AF"/>
    <w:rsid w:val="00493CE1"/>
    <w:rsid w:val="0051780C"/>
    <w:rsid w:val="005A06E9"/>
    <w:rsid w:val="00662E5D"/>
    <w:rsid w:val="00976616"/>
    <w:rsid w:val="009D4D5D"/>
    <w:rsid w:val="00A56C3F"/>
    <w:rsid w:val="00AF6289"/>
    <w:rsid w:val="00B351E0"/>
    <w:rsid w:val="00BE2BC8"/>
    <w:rsid w:val="00C62742"/>
    <w:rsid w:val="00E576F0"/>
    <w:rsid w:val="00E97FF1"/>
    <w:rsid w:val="0ECF2B6F"/>
    <w:rsid w:val="10F36906"/>
    <w:rsid w:val="16FF0716"/>
    <w:rsid w:val="1E8F542F"/>
    <w:rsid w:val="26CE54AC"/>
    <w:rsid w:val="2AD22C5E"/>
    <w:rsid w:val="391D423C"/>
    <w:rsid w:val="3D650FA5"/>
    <w:rsid w:val="48BF5F6D"/>
    <w:rsid w:val="5A03792D"/>
    <w:rsid w:val="5F3B3D4E"/>
    <w:rsid w:val="66AB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7">
    <w:name w:val="FollowedHyperlink"/>
    <w:basedOn w:val="6"/>
    <w:autoRedefine/>
    <w:semiHidden/>
    <w:unhideWhenUsed/>
    <w:qFormat/>
    <w:uiPriority w:val="99"/>
    <w:rPr>
      <w:color w:val="7E1FAD"/>
      <w:u w:val="single"/>
    </w:rPr>
  </w:style>
  <w:style w:type="character" w:styleId="8">
    <w:name w:val="Hyperlink"/>
    <w:basedOn w:val="6"/>
    <w:autoRedefine/>
    <w:semiHidden/>
    <w:unhideWhenUsed/>
    <w:qFormat/>
    <w:uiPriority w:val="99"/>
    <w:rPr>
      <w:color w:val="0026E5"/>
      <w:u w:val="single"/>
    </w:rPr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947</Words>
  <Characters>6369</Characters>
  <Lines>50</Lines>
  <Paragraphs>14</Paragraphs>
  <TotalTime>1</TotalTime>
  <ScaleCrop>false</ScaleCrop>
  <LinksUpToDate>false</LinksUpToDate>
  <CharactersWithSpaces>6734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2024-02-27T10:58:00Z</dcterms:created>
  <dc:creator>若绮 张</dc:creator>
  <cp:lastModifiedBy>WPS_1666921770</cp:lastModifiedBy>
  <dcterms:modified xsi:type="dcterms:W3CDTF">2024-10-04T09:05:12Z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F4B3A181AB25434EB72AB6C39264D898_12</vt:lpwstr>
  </property>
</Properties>
</file>