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2D356" w14:textId="5FBFCF7D" w:rsidR="003E31FB" w:rsidRPr="00492A38" w:rsidRDefault="00492A38" w:rsidP="00492A38">
      <w:pPr>
        <w:spacing w:after="0"/>
        <w:jc w:val="both"/>
        <w:rPr>
          <w:rFonts w:ascii="Times New Roman" w:hAnsi="Times New Roman" w:cs="Times New Roman"/>
          <w:sz w:val="20"/>
          <w:szCs w:val="20"/>
          <w:lang w:val="en-US"/>
        </w:rPr>
      </w:pPr>
      <w:r w:rsidRPr="00492A38">
        <w:rPr>
          <w:rFonts w:ascii="Times New Roman" w:hAnsi="Times New Roman" w:cs="Times New Roman"/>
          <w:sz w:val="20"/>
          <w:szCs w:val="20"/>
          <w:lang w:val="en-US"/>
        </w:rPr>
        <w:t xml:space="preserve">Supplementary material </w:t>
      </w:r>
      <w:r>
        <w:rPr>
          <w:rFonts w:ascii="Times New Roman" w:hAnsi="Times New Roman" w:cs="Times New Roman"/>
          <w:sz w:val="20"/>
          <w:szCs w:val="20"/>
          <w:lang w:val="en-US"/>
        </w:rPr>
        <w:t>4</w:t>
      </w:r>
      <w:r w:rsidRPr="00492A38">
        <w:rPr>
          <w:rFonts w:ascii="Times New Roman" w:hAnsi="Times New Roman" w:cs="Times New Roman"/>
          <w:sz w:val="20"/>
          <w:szCs w:val="20"/>
          <w:lang w:val="en-US"/>
        </w:rPr>
        <w:t>. List of selected article</w:t>
      </w:r>
      <w:r w:rsidRPr="00492A38">
        <w:rPr>
          <w:rFonts w:ascii="Times New Roman" w:hAnsi="Times New Roman" w:cs="Times New Roman"/>
          <w:sz w:val="20"/>
          <w:szCs w:val="20"/>
          <w:lang w:val="en-US"/>
        </w:rPr>
        <w:t>s</w:t>
      </w:r>
      <w:r w:rsidRPr="00492A38">
        <w:rPr>
          <w:rFonts w:ascii="Times New Roman" w:hAnsi="Times New Roman" w:cs="Times New Roman"/>
          <w:sz w:val="20"/>
          <w:szCs w:val="20"/>
          <w:lang w:val="en-US"/>
        </w:rPr>
        <w:t xml:space="preserve"> </w:t>
      </w:r>
      <w:r w:rsidRPr="00492A38">
        <w:rPr>
          <w:rFonts w:ascii="Times New Roman" w:hAnsi="Times New Roman" w:cs="Times New Roman"/>
          <w:sz w:val="20"/>
          <w:szCs w:val="20"/>
          <w:lang w:val="en-US"/>
        </w:rPr>
        <w:fldChar w:fldCharType="begin"/>
      </w:r>
      <w:r w:rsidRPr="00492A38">
        <w:rPr>
          <w:rFonts w:ascii="Times New Roman" w:hAnsi="Times New Roman" w:cs="Times New Roman"/>
          <w:sz w:val="20"/>
          <w:szCs w:val="20"/>
          <w:lang w:val="en-US"/>
        </w:rPr>
        <w:instrText xml:space="preserve"> ADDIN ZOTERO_ITEM CSL_CITATION {"citationID":"01jAQx4U","properties":{"formattedCitation":"\\super (1\\uc0\\u8211{}202)\\nosupersub{}","plainCitation":"(1–202)","noteIndex":0},"citationItems":[{"id":"0p4sGrTO/FyBtAdGT","uris":["http://zotero.org/users/1568605/items/LFD5TDEI"],"itemData":{"id":924,"type":"article-journal","abstract":"Despite the contribution of dyslipidemia to the high and rising burden of arteriosclerotic cardiovascular disease (CVD) in Sub-Saharan Africa; the condition is under-diagnosed, under-treated, and under-described. The objective of this study was to explore the prevalence of dyslipidemias, estimate a 10-year cardiovascular disease risk and associated factors in adults (≥ 35 to ≤ 85 years) living in Asmara, Eritrea. This population-based cross-sectional study was conducted among individuals without overt CVDs in Asmara, Eritrea, from October 2020 to November 2020. After stratified multistage sampling, a total of 386 (144 (37%) males and 242 (63%) females, mean age ± SD, 52.17 ± 13.29 years) respondents were randomly selected. The WHO NCD STEPS instrument version 3.1 questionnaire was used to collect data. Information on socio-demographic variables was collected via interviews by trained data collectors. Measurements/or analyses including anthropometric, lipid panel, fasting plasma glucose, and blood pressure were also undertaken. Finally, data was analyzed by using Statistical Package for Social Sciences version 26.0 for Windows (SPSS Inc., Chicago, IL, USA). All p-values were 2-sided and the level of significance was set at p &lt; 0.05 for all analyses. The frequency of dyslipidemia in this population was disproportionately high (87.4%) with the worst affected subgroup in the 51-60 age band. Further, 98% of the study participants were not aware of their diagnosis. In terms of individual lipid markers, the proportions were as follows: low HDL-C (55.2%); high TC (49.7%); high LDL (44.8%); high TG (38.1%). The mean ± SD, for HDL-C, TC, LDL-C, non-HDL-C, and TG were 45.28 ± 9.60; 205.24 ± 45.77; 130.77 ± 36.15; 160.22 ± 42.09 and 144.5 ± 61.26 mg/dL, respectively. Regarding NCEP ATP III risk criteria, 17.6%, 19.4%, 16.3%, 19.7%, and 54.7% were in high or very high-risk categories for TC, Non-HDL-C, TG, LDL-C, and HDL-C, respectively. Among all respondents, 59.6% had mixed dyslipidemias with TC + TG + LDL-C dominating. In addition, 27.3%, 28.04%, 23.0%, and 8.6% had abnormalities in 1, 2, 3 and 4 lipid abnormalities, respectively. Multivariate logistic regression modeling suggested that dyslipidemia was lower in subjects who were employed (aOR 0.48, 95% CI 0.24-0.97, p = 0.015); self-employed (aOR 0.41, 95% CI 0.17-1.00, p = 0.018); and married (aOR 2.35, 95% CI 1.19-4.66, p = 0.009). A higher likelihood of dyslipidemia was also associated with increasing DBP (aOR 1.04 mmHg (1.00-1.09, p = 0.001) and increasing FPG (aOR 1.02 per 1 mg/dL, 95% CI 1.00-1.05, p = 0.001). Separately, Framingham CVD Risk score estimates suggested that 12.7% and 2.8% were at 10 years CVD high risk or very high-risk strata. High frequency of poor lipid health may be a prominent contributor to the high burden of atherosclerotic CVDs-related mortality and morbidity in Asmara, Eritrea. Consequently, efforts directed at early detection, and evidence-based interventions are warranted. The low awareness rate also points at education within the population as a possible intervention pathway.","container-title":"Scientific Reports","DOI":"10.1038/s41598-022-09446-9","ISSN":"2045-2322","issue":"1","journalAbbreviation":"Sci Rep","language":"eng","note":"PMID: 35368036\nPMCID: PMC8976836","page":"5567","source":"PubMed","title":"A community based cross sectional study on the prevalence of dyslipidemias and 10 years cardiovascular risk scores in adults in Asmara, Eritrea","volume":"12","author":[{"family":"Achila","given":"Oliver Okoth"},{"family":"Fessahye","given":"Nahom"},{"family":"Mengistu","given":"Samuel Tekle"},{"family":"Habtemikael","given":"Naemi Tesfamariam"},{"family":"Werke","given":"Wintana Yebio"},{"family":"Zemichael","given":"Femal Tesfazghi"},{"family":"Leghese","given":"Haben Negash"},{"family":"Weldegegish","given":"Thomas Amanuel"},{"family":"Tekeste","given":"Tsegay Habteab"},{"family":"Garoy","given":"Eyob Yohannes"}],"issued":{"date-parts":[["2022",4,2]]}}},{"id":"0p4sGrTO/PmOYMc6e","uris":["http://zotero.org/users/1568605/items/BTS3JV2H"],"itemData":{"id":536,"type":"article-journal","abstract":"BACKGROUND: Prevalence of the metabolic syndrome has been described in populations with ethnic and cultural differences. The aim of this study was to determine the prevalence of the metabolic syndrome on a population from the Andes Mountains of Peru and compare it to a sea-level population.\nMETHODS: A cross-sectional study of subjects aged 30 years old or more from the high-altitude population of San Pedro de Cajas (SPC) (13,450 feet) and the sea-level population of Rimac (331 feet) was done. The metabolic syndrome was identified according to the revised National Cholesterol Education Program definition. The prevalence of metabolic abnormalities was calculated by gender, age, and population. A multivariate analysis was done with metabolic syndrome as the dependant variable.\nRESULTS: Ninety-nine subjects from SPC and 172 from Rimac were included. The prevalence of metabolic syndrome was higher in SPC (22.2% versus 16.9%; p = 0.28). Prevalence of hypertriglyceridemia was significantly higher in SPC (56.6% versus 29.7%; p &lt; 0.001) and prevalence of high blood pressure was significantly higher in Rimac (30.8% versus 18.2%; p &lt; 0.05). In the multivariate analysis female gender was a risk factor for metabolic syndrome (odds ratio [OR] = 4.2; 95% confidence interval [CI]: 1.76-9.15).\nCONCLUSIONS: We found an overwhelming predominance of females with the metabolic syndrome in both populations due to high prevalences of abdominal obesity and low highdensity lipoprotein (HDL) Hypertriglyceridemia prevalence was elevated in both men and women of high altitude. Lower prevalence of high blood pressure and of high fasting glucose was found in the high-altitude natives. The prevalence and characteristics of the metabolic syndrome apparently varies among different ethnic groups and this indicates the need for more epidemiologic studies.","container-title":"Metabolic Syndrome and Related Disorders","DOI":"10.1089/met.2006.0019","ISSN":"1557-8518","issue":"1","journalAbbreviation":"Metab Syndr Relat Disord","language":"eng","note":"PMID: 18370814","page":"55-62","source":"PubMed","title":"A comparison of the prevalence of metabolic syndrome and its components in high and low altitude populations in peru","volume":"5","author":[{"family":"Baracco","given":"Rossana"},{"family":"Mohanna","given":"Salim"},{"family":"Seclén","given":"Segundo"}],"issued":{"date-parts":[["2007"]]}}},{"id":"0p4sGrTO/orHrGaN7","uris":["http://zotero.org/users/1568605/items/QJY9NKX8"],"itemData":{"id":977,"type":"article","abstract":"Introduction Metabolic alterations constitute a growing challenge for global public health, with significant implications for cardiovascular morbidity and mortality. Early identification of these alterations, even from the presence of a single component, is crucial for effectively preventing and managing chronic diseases.\nObjective To determine the prevalence of metabolic states based on one or more alterations in the Peruvian population and to evaluate possible sex disparities.\nMethods An analytical cross-sectional study used data from two Peruvian national databases: Surveillance of Nutritional Indicators by Life Stages (VIANEV) and PERU MIGRANT. Graphs were generated to illustrate metabolic states according to different combinations of diagnostic criteria and even definitions. Bar charts were created to visualize the individual prevalences of each state. Ordinal logistic regression was employed to examine sex disparities and the outcome.\nResults The prevalence of metabolic alterations (at least one alteration) ranged from 87.04% to 87.55%, depending on the criteria used. Significant discrepancies were found in the prevalences of hyperglycemia and abdominal obesity according to the different diagnostic criteria applied. In both studies, men showed a lower probability of presenting metabolic alterations than women, regardless of the diagnostic method used.\nConclusions This study reveals a high prevalence of metabolic alterations in the Peruvian population, with notable variations depending on the diagnostic criteria employed. The observed discrepancies underscore the need to re-evaluate and possibly adapt these criteria for the Peruvian and Latin American populations. The identified disparities between sexes suggest the importance of developing differentiated prevention and management strategies.","DOI":"10.1101/2024.08.12.24311881","language":"en","license":"© 2024, Posted by Cold Spring Harbor Laboratory. This pre-print is available under a Creative Commons License (Attribution-NonCommercial-NoDerivs 4.0 International), CC BY-NC-ND 4.0, as described at http://creativecommons.org/licenses/by-nc-nd/4.0/","note":"page: 2024.08.12.24311881","publisher":"medRxiv","source":"medRxiv","title":"A Metabolic Epidemic? Prevalence and Sex-Based Disparities of Metabolic Alterations in the Peruvian Population Using Multiple Diagnostic Criteria","title-short":"A Metabolic Epidemic?","URL":"https://www.medrxiv.org/content/10.1101/2024.08.12.24311881v1","author":[{"family":"Vera-Ponce","given":"Víctor Juan"},{"family":"Vásquez-Romero","given":"Luisa Erika Milagros"},{"family":"Zuzunaga-Montoya","given":"Fiorella E."},{"family":"Loayza-Castro","given":"Joan A."},{"family":"Hidalgo","given":"Jhonatan Roberto Astucuri"},{"family":"Carrillo","given":"Carmen Inés Gutierrez De"}],"accessed":{"date-parts":[["2025",4,27]]},"issued":{"date-parts":[["2024",8,13]]}}},{"id":"0p4sGrTO/xktJY9L5","uris":["http://zotero.org/users/1568605/items/XAEKB9C6"],"itemData":{"id":766,"type":"article-journal","abstract":"BACKGROUND: Hypercholesterolemia is one of the main causes of the disease burden in developed and developing countries. The present study is planned to access the prevalence of dyslipidemia and its risk factors among the general population of Ahvaz over 20 years of age.\nMETHOD: In this descriptive-analytic study, using multi-stage cluster method, out of the 25 existing health centers in the city of Ahvaz (four health centers in the Eastern Ahvaz and two centers in the west were chosen based on the population they covered). The blood samples of the participants were taken after 12h of fasting for measure FBS, TG, Chol, HDLand LDL level their heights, and weights were measured using the standard methods. Interviewing the participants, the research questionnaires were filled by the trained health workers.\nRESULTS: Out of 2505 participants, 1155 samples (%46.1) were male with mean age of 42.9±14.5years and 1350 samples (%53.9) were women with the mean age of 39.9±12.6 years. The prevalence of dyslipidemia among the individuals over 20 years of age in Ahvaz was %80.9 (%75.9 in male and %85.1 in female). Age and BMI were positively correlated with increase in the risk of dyslipidemia. Women had a higher risk of dyslipidemia CONCLUSION: This study showed that more than %80 over 20 years old Ahvazian population had dyslipidemia(female more than male). Age and BMI are positively correlated with increasing dyslipidemia in my population.","container-title":"Diabetes &amp; Metabolic Syndrome","DOI":"10.1016/j.dsx.2016.06.003","ISSN":"1878-0334","issue":"4","journalAbbreviation":"Diabetes Metab Syndr","language":"eng","note":"PMID: 27377682","page":"190-193","source":"PubMed","title":"A study of the prevalence of dyslipidemia among the adult population of Ahvaz, Iran","volume":"10","author":[{"family":"Latifi","given":"Seyed Mahmoud"},{"family":"Moradi","given":"Leila"},{"family":"Shahbazian","given":"Hajieh"},{"family":"Aleali","given":"Armaghan Moravej"}],"issued":{"date-parts":[["2016"]]}}},{"id":"0p4sGrTO/Bi74jXHu","uris":["http://zotero.org/users/1568605/items/VPYKA8WF"],"itemData":{"id":591,"type":"article-journal","abstract":"This cross-sectional study was designed to verify the hypothesis that there is a positive rural-urban gradient in the overall prevalence of the metabolic syndrome (MetS) and its components and that the differences are associated with socioeconomic status, a sedentary lifestyle, and poor diet quality. A sample of 541 Beninese adults apparently healthy was randomly selected from rural (n = 170), semi-urban (n = 171), and urban (n = 200) areas. The MetS was defined according to the International Diabetes Federation. Diet and physical activity were assessed with a 3-day recall. Socioeconomic and additional lifestyle information was obtained during personal interviews. A positive rural-urban gradient (rural to semi-urban to urban) was observed for the overall prevalence of the MetS (4.1%, 6.4%, and 11%, respectively; P = .035), which reflected that of abdominal obesity (28.2%, 41.5%, 52.5%; P &lt; .001) but not for the other prominent features of the MetS, that is, high blood pressure (HBP; 24.1%, 21.6%, and 26.5%; P &gt; .05) and reduced high-density lipoprotein cholesterol (HDL-C; 25.3%, 18.1%, 37.5%; P &lt; .001). Diet quality and physical activity were higher in rural and semi-urban compared to urban subjects. Physical activity appeared protective for obesity, HBP, and low HDL-C. Micronutrient adequacy was an independent predictor of HDL-C and was associated with a lower likelihood of HBP. Socioeconomic status was positively associated with abdominal obesity only, which was more widespread in women than in men. This study shows that the nutrition transition is ongoing in Benin and suggests that cardiovascular disease risk could be reduced substantially by promoting physical activity and a more adequate diet.","container-title":"Nutrition Research (New York, N.Y.)","DOI":"10.1016/j.nutres.2009.02.001","ISSN":"1879-0739","issue":"3","journalAbbreviation":"Nutr Res","language":"eng","note":"PMID: 19358932","page":"180-189","source":"PubMed","title":"Abdominal obesity explains the positive rural-urban gradient in the prevalence of the metabolic syndrome in Benin, West Africa","volume":"29","author":[{"family":"Ntandou","given":"Gervais"},{"family":"Delisle","given":"Hélène"},{"family":"Agueh","given":"Victoire"},{"family":"Fayomi","given":"Benjamin"}],"issued":{"date-parts":[["2009",3]]}}},{"id":"0p4sGrTO/9cg0ZN51","uris":["http://zotero.org/users/1568605/items/IGUS3WUQ"],"itemData":{"id":692,"type":"article-journal","abstract":"To determine the prevalence, determinants, and management of dyslipidaemia in the 25–74-year-old urban black population of Cape Town and examine the changes between 1990 and 2008/09 in the 25–64-year-old sample.In 2008/09, a representative cross-sectional sample, stratified for age and sex, was randomly selected from the same townships sampled in 1990. Cardiovascular disease (CVD) risk factors were determined by questionnaires, clinical measurements, and fasting biochemical analyses. Survey logistic regression analysis assessed the determinants of raised low-density lipoprotein cholesterol (LDL-C).There were 1099 participants in 2008/09 (392 men and 707 women; response rate 86%). The prevalence of raised total cholesterol (TC), raised LDL-C, and reduced high-density lipoprotein cholesterol (HDL-C) were 25.2% (95% confidence interval, CI, 20.0–31.3), 37.8% (95% CI 32.5–43.4), and 55.2% (95% CI 49.9–60.4) in men and 23.1% (95% CI 20.0–26.5), 47.0% (95% CI 43.1–50.9), and 66.8% (95% CI 62.9–70.5) in women, respectively. Between 1990 and 2008/09, raised LDL-C and reduced HDL-C prevalence increased significantly with no change for raised TC. Among participants with raised LDL-C, only 2.6% were aware of their diagnosis, 2.7% were on treatment, and 1.5% had LDL-C &amp;lt;3 mmol/l. In the logistic model, increasing age (odds ratio, OR, 1.04, 95% CI 1.03–1.05; p &amp;lt; 0.001), rising body mass index (OR 1.03, 95% CI 1.01–1.05; p = 0.003), and fat intake ≥30% of diet (OR 1.37, 95% CI 1.02–1.85; p = 0.035) were significantly associated with LDL-C ≥3 mmol/l but not sex, physical activity, or urbanization.The dyslipidaemia pattern in this population requires full lipogram screening in high-risk individuals and demands improved management using a total CVD risk approach.","container-title":"European Journal of Preventive Cardiology","DOI":"10.1177/2047487313497865","ISSN":"2047-4873","issue":"12","journalAbbreviation":"European Journal of Preventive Cardiology","page":"1549-1556","source":"Silverchair","title":"Alarming rise in prevalence of atherogenic dyslipidaemia in the black population of Cape Town: the Cardiovascular Risk in Black South Africans (CRIBSA) study","title-short":"Alarming rise in prevalence of atherogenic dyslipidaemia in the black population of Cape Town","volume":"21","author":[{"family":"Peer","given":"Nasheeta"},{"family":"Steyn","given":"Krisela"},{"family":"Lombard","given":"Carl"},{"family":"Gaziano","given":"Thomas"},{"family":"Levitt","given":"Naomi"}],"issued":{"date-parts":[["2014",12,1]]}}},{"id":"0p4sGrTO/afwZXh1W","uris":["http://zotero.org/users/1568605/items/ABZYMF63"],"itemData":{"id":515,"type":"article-journal","abstract":"OBJECTIVE: The aim of this study was to examine the relations of alcohol consumption to the prevalence of the metabolic syndrome and its components in the U.S. population.\nRESEARCH DESIGN AND METHODS: We performed a cross-sectional analysis on data from 8,125 participants from the Third National Health and Nutrition Examination Survey who were evaluated for each component of the metabolic syndrome, using the National Cholesterol Education Program criteria, fasting insulin, and alcohol consumption. Current alcohol consumption was defined as &gt; or =1 alcoholic drink per month.\nRESULTS: After adjustment for age, sex, race/ethnicity, education, income, tobacco use, physical activity, and diet, subjects who consumed 1-19 and &gt; or =20 drinks of alcohol per month had odds ratios (ORs) for the prevalence of the metabolic syndrome of 0.65 and 0.34, respectively (P &lt;0.05 for all), compared with current nondrinkers. These findings were particularly noteworthy for beer and wine drinkers. The association of &gt; or =20 alcoholic drinks per month with the prevalence of the metabolic syndrome was consistent across ethnicities but was most striking in white men and women (ORs 0.35 and 0.22, respectively; P &lt;0.05). Alcohol consumption was significantly and inversely associated with the prevalence of the following three components of the metabolic syndrome: low serum HDL cholesterol, elevated serum triglycerides, high waist circumference, as well as hyperinsulinemia (P &lt;0.05 for all).\nCONCLUSIONS: Mild to moderate alcohol consumption is associated with a lower prevalence of the metabolic syndrome, with a favorable influence on lipids, waist circumference, and fasting insulin. This association was strongest among whites and among beer and wine drinkers.","container-title":"Diabetes Care","DOI":"10.2337/diacare.27.12.2954","ISSN":"0149-5992","issue":"12","journalAbbreviation":"Diabetes Care","language":"eng","note":"PMID: 15562213","page":"2954-2959","source":"PubMed","title":"Alcohol consumption and the prevalence of the Metabolic Syndrome in the US.: a cross-sectional analysis of data from the Third National Health and Nutrition Examination Survey","title-short":"Alcohol consumption and the prevalence of the Metabolic Syndrome in the US.","volume":"27","author":[{"family":"Freiberg","given":"Matthew S."},{"family":"Cabral","given":"Howard J."},{"family":"Heeren","given":"Tim C."},{"family":"Vasan","given":"Ramachandran S."},{"family":"Curtis Ellison","given":"R."},{"literal":"Third National Health and Nutrition Examination Survey"}],"issued":{"date-parts":[["2004",12]]}}},{"id":"0p4sGrTO/eBqSkTOq","uris":["http://zotero.org/users/1568605/items/SYK7ASCZ"],"itemData":{"id":714,"type":"article-journal","abstract":"BACKGROUND: The last study reported the prevalence of Metabolic Syndrome (MetS) in rural Northeast China was conducted approximately ten years ago. We aimed to update the data on the prevalence and epidemiological features of MetS in rural Northeast China.\nMETHODS: This survey was conducted from July 2012 to August 2013. In this study, a total of 11,496 residents from the rural Northeast China were randomly selected and examined. MetS was defined according to the ATPIII-modified criteria. Data regarding the demographic and lifestyle characteristics and the blood biochemical indexes of these participants were collected by well-trained personnel.\nRESULTS: The prevalence of MetS was 39.0% and was more prevalent in women than in men (45.6% vs. 31.4%, P &lt; 0.001). Elevated blood pressure was the most common metabolic disorder in both genders (71.7% in males and 63.3% in females). Only 11.2% and 9.6% of males and females, respectively, in this study had no metabolic disorders. Multivariate logistic regression, after adjusting for possible confounders, revealed the following factors that increased the risk of MetS: being female, older age, having more than one child, a family income of &gt;20,000 CNY per year, longer sleep duration (&gt;9 h/d), chronic disease status, frequent consumption of beans or bean products and frequent tea drinking. Completion of education through middle school, moderate physical activity and smoking were correlated with lower rates of MetS.\nCONCLUSION: The prevalence of MetS was high in the rural areas of China, especially among females. In addition to some of the more conventional risk factors associated with MetS, including age, sex, annual income and educational status, we also found that having more than one child and frequent consumption of tea and beans were risk factors for MetS, while smoking was a common factor among those that did not have MetS in rural Northeast China.","container-title":"BMC public health","DOI":"10.1186/1471-2458-14-877","ISSN":"1471-2458","journalAbbreviation":"BMC Public Health","language":"eng","note":"PMID: 25159694\nPMCID: PMC4153886","page":"877","source":"PubMed","title":"An update on the prevalence of metabolic syndrome and its associated factors in rural northeast China","volume":"14","author":[{"family":"Yu","given":"Shasha"},{"family":"Guo","given":"Xiaofan"},{"family":"Yang","given":"Hongmei"},{"family":"Zheng","given":"Liqiang"},{"family":"Sun","given":"Yingxian"}],"issued":{"date-parts":[["2014",8,26]]}}},{"id":"0p4sGrTO/XCH0j3st","uris":["http://zotero.org/users/1568605/items/8EMA5TFW"],"itemData":{"id":967,"type":"article-journal","abstract":"Hypercholesterolemia is a major risk factor for cardiovascular disease, the leading cause of death in Kazakhstan. Understanding its prevalence is vital for effective public health planning and interventions. This study aimed to assess the scale of hypercholesterolemia in the Republic of Kazakhstan and to identify differences among distinct population groups. A cross-sectional study involving 6720 participants (a nationally representative survey.) aged 18-69 was conducted from October 2021 to May 2022 across all 17 regions of Kazakhstan. The magnitude of hypercholesterolemia was 43.5%. Cholesterol levels were determined through blood biochemical analysis. Age, sex, geographic location, and ethnicity served as covariates. The majority of participants (65.49%) were from urban areas with an almost equal gender distribution (50.07% male and 49.93% female). The predominant age groups were 18-29 years (25.71%) and 30-39 years (25.12%), and 65.09% identified as Kazakh. The prevalence increased with age, with the 60-69 age group showing the highest rate at 71.14%. Women had slightly higher rates than men. Geographical differences were evident, with regions like Astana city and Almaty region showing significant disparities. Kazakhs had a lower rate compared to other ethnicities. Age, region, and BMI were significant predictors for hypercholesterolemia in both binary and multivariate logistic regression analyses. The study revealed a significant prevalence of hypercholesterolemia in Kazakhstan, with increasing age as a major determinant. Women, especially those over 50, and certain regions showed higher cholesterol levels. The disparities observed across regions and ethnicities suggest the need for targeted public health interventions to address this pressing health concern.","container-title":"Scientific Reports","DOI":"10.1038/s41598-024-57884-4","ISSN":"2045-2322","issue":"1","journalAbbreviation":"Sci Rep","language":"eng","note":"PMID: 38531935\nPMCID: PMC10966034","page":"7182","source":"PubMed","title":"Assessment of hypercholesterolemia prevalence and its demographic variations in the Republic of Kazakhstan","volume":"14","author":[{"family":"Kulimbet","given":"Mukhtar"},{"family":"Davletov","given":"Kairat"},{"family":"Saliev","given":"Timur"},{"family":"Davletov","given":"Dimash"},{"family":"Dzhumabekov","given":"Berik"},{"family":"Umbayev","given":"Bauyrzhan"},{"family":"Balabayeva","given":"Aigerim"},{"family":"Tanabayeva","given":"Shynar"},{"family":"Fakhradiyev","given":"Ildar"}],"issued":{"date-parts":[["2024",3,26]]}}},{"id":"0p4sGrTO/yW25XmTm","uris":["http://zotero.org/users/1568605/items/SUWIGGGF"],"itemData":{"id":902,"type":"article-journal","abstract":"To assess the association between metabolic syndrome (MetS) and the development of third, fourth, and sixth cranial nerve palsy (CNP). Health checkup data of 4,067,842 individuals aged between 20 and 90 years provided by the National Health Insurance Service (NHIS) of South Korea between January 1, 2009, and December 31, 2009, were analyzed. Participants were followed up to December 31, 2017. Hazard ratio (HR) and 95% confidence interval (CI) of CNP were estimated using Cox proportional hazards regression analysis after adjusting for potential confounders. Model 1 included only incident CNP as a time-varying covariate. Model 2 included model 1 and individual’s age and sex. Model 3 included model 2, smoking status, alcohol consumption, and physical activity of individuals. We identified 5,835 incident CNP cases during the follow-up period (8.22 ± 0.94 years). Individuals with MetS (n = 851,004) showed an increased risk of CNP compared to individuals without MetS (n = 3,216,838) after adjustment (model 3: HR = 1.35, 95% CI 1.273–1.434). CNP incidence was positively correlated with the number of MetS components (log-rank p &lt; 0.0001). The HR of CNP for males with MetS compared to males without MetS was higher than that of females with MetS compared to females without MetS (HR: 1.407, 95% CI 1.31–1.51 in men and HR: 1.259, 95% CI 1.13–1.40 in women, p for interaction = 0.0017). Our population-based large-scale cohort study suggests that MetS and its components might be risk factors for CNP development.","container-title":"Scientific Reports","DOI":"10.1038/s41598-021-02517-3","ISSN":"2045-2322","issue":"1","journalAbbreviation":"Sci Rep","language":"en","license":"2021 The Author(s)","note":"publisher: Nature Publishing Group","page":"23033","source":"www.nature.com","title":"Association between metabolic syndrome and incidence of ocular motor nerve palsy","volume":"11","author":[{"family":"Choi","given":"Daye Diana"},{"family":"Han","given":"Kyungdo"},{"family":"Oh","given":"Sei Yeul"},{"family":"Park","given":"Kyung-Ah"}],"issued":{"date-parts":[["2021",11,29]]}}},{"id":"0p4sGrTO/tIIvCwxz","uris":["http://zotero.org/users/1568605/items/UNFW9UIM"],"itemData":{"id":554,"type":"article-journal","abstract":"OBJECTIVE: To investigate the plasma lipid levels in a national representative sample of subjects and to determine the prevalence of dyslipidemia in the Chinese population.\nMETHODS: Plasma lipid profile was analyzed using the data obtained during the Chinese national nutrition and health survey (CNHS) in 2002 which involved 14 252 participants at the age of 18 years or older.\nRESULTS: The mean levels of total cholesterol (TC), triglyceride (TG) and high density lipoprotein cholesterol (HDL-C) in the participants were 3.81 mmol/L, 1.10 mmol/L, and 1.30 mmol/L, respectively. In the groups of participants at the age of 18-44 years, 45-59 years, and over 60 years the mean TC level was 3.70 mmol/L, 4.09 mmol/L and 4.21 mmol/L, respectively, and the mean TG level was 07 mmol/L, 1.21 mmol/L, 1.20 mmol/L, 1.29 mmol/L, 1.33 mmol/L, and 1.33 mmol/L, respectively. The prevalence of dyslipidemia in Chinese adults was 18.6% and 22.2% in males and 15.9% in females. Dyslipidemia prevalence was higher in urban districts than in rural areas (21.0% vs. 17.7%). The prevalence of hypercholesterolemia, hypertriglyceridemia, and low HDL cholesterol was 2.9%, 11.9%, and 7.4% respectively among the participants.\nCONCLUSION: Dyslipidemia has become one of the important health risk factors in the Chinese population. There is no significantly difference in the prevalence of dyslipidemia between the groups of participants at the age of 45-59 years and over 60 years. This study provides important lipid profile data for policy making and guideline development for the prevention of dyslipidemia in the Chinese population.","container-title":"Biomedical and environmental sciences: BES","ISSN":"0895-3988","issue":"4","journalAbbreviation":"Biomed Environ Sci","language":"eng","note":"PMID: 17948769","page":"329-335","source":"PubMed","title":"Blood lipid profile and prevalence of dyslipidemia in Chinese adults","volume":"20","author":[{"family":"Zhao","given":"Wen-Hua"},{"family":"Zhang","given":"Jian"},{"family":"Zhai","given":"Yi"},{"family":"You","given":"Yue"},{"family":"Man","given":"Qing-Qing"},{"family":"Wang","given":"Chun-Rong"},{"family":"Li","given":"Hong"},{"family":"Li","given":"Ying"},{"family":"Yang","given":"Xiao-Guang"}],"issued":{"date-parts":[["2007",8]]}}},{"id":"0p4sGrTO/1pLa30ie","uris":["http://zotero.org/users/1568605/items/X3F8C3SH"],"itemData":{"id":894,"type":"article-journal","abstract":"Metabolic syndrome (MetS) is a cluster of clinical conditions that poses a major health burden worldwide. In the present study, we investigate the changes in the prevalence of MetS and its components among the Roma in two disadvantaged counties in Northeastern Hungary focusing on a seven-year-long period. The database of the present study is based on cross-sectional surveys of the Hungarian Roma population (aged 20-64 years) conducted in 2011 (n = 458) and 2018 (n = 374). The increase in the prevalence of MetS itself in the whole Roma population was not found to be significant in the period examined (although it increased from 40.0% up to 46.0%, p = 0.080); however, regarding its components, there was a significant increase in the prevalence of central obesity (from 62.7% to 73.3%, p = 0.001) and raised blood pressure (BP) or treated hypertension (from 45.2% to 54.5%, p = 0.007). These changes were mainly observed in the younger age groups, so the risk for MetS increased significantly in the 20-34 (OR = 1.10, p = 0.038) and 35-49 (OR = 1.07, p = 0.048) year age groups in the 2018 study population compared the 2011 one. The increasing prevalence of hidden hypertension and, consequently, untreated individuals with raised BP (from 29.6% to 43.5%, p = 0.014) among females is quite alarming; therefore, a targeted public health strategy and targeted interventions are desperately needed to prevent further worsening of the current situation.","container-title":"Journal of Personalized Medicine","DOI":"10.3390/jpm11070595","ISSN":"2075-4426","issue":"7","journalAbbreviation":"J Pers Med","language":"eng","note":"PMID: 34202560\nPMCID: PMC8304367","page":"595","source":"PubMed","title":"Changes in the Prevalence of Metabolic Syndrome, Its Components, and Relevant Preventive Medication between 2011 and 2018 in the Northeast Hungarian Roma Population","volume":"11","author":[{"family":"Piko","given":"Peter"},{"family":"Dioszegi","given":"Judit"},{"family":"Kosa","given":"Zsigmond"},{"family":"Sandor","given":"Janos"},{"family":"Moizs","given":"Mariann"},{"family":"Adany","given":"Roza"}],"issued":{"date-parts":[["2021",6,24]]}}},{"id":"0p4sGrTO/uIjSPFEB","uris":["http://zotero.org/users/1568605/items/DX56BIAE"],"itemData":{"id":686,"type":"article-journal","abstract":"Aim: To determine the prevalence of dyslipidemia in urban adults in southeast China. Patients &amp; methods: A crosssectional survey was conducted by using a two‑stage probability sampling design according to socioeconomic levels, sex and age in an urban representative sample of 11,877 Chinese adults aged 20–81 years in Shaoxing (Zhejiang, China) between 1998 and 2010. During 2011 and 2012, 11,620 subjects were thoroughly followed up with 93.5% in participation rate versus 99.0% in 2011 and 98.8% in 2012. Results: The observed prevalence of dyslipidemia, according to the recent National Cholesterol Education Programme guidelines, at baseline examination was 27.53% compared with 29.27% in 2011 and 31.35% in 2012 (p &lt; 0.001). Conclusion: The age‑adjusted prevalence of dyslipidemia increased with age, with a significance in males. The relative risk of developing dyslipidemia was significantly higher in those who were overweight/obese, had high blood pressure and diabetes mellitus. This suggests that aggressive goals and screening programs for population‑based dyslipidemia among middle‑age people in southeast China are needed.","container-title":"Clinical Lipidology","DOI":"10.2217/clp.13.82","ISSN":"1758-4299","issue":"1","note":"publisher: Taylor &amp; Francis\n_eprint: https://doi.org/10.2217/clp.13.82","page":"33-47","source":"Taylor and Francis+NEJM","title":"Changes of prevalence of dyslipidemia among adults: a cross‑sectional study with a 2‑year follow‑up in urban southeast China","title-short":"Changes of prevalence of dyslipidemia among adults","volume":"9","author":[{"family":"Shi","given":"Limiao"},{"family":"","given":"Hu ,Jianhao"},{"family":"","given":"Zhu ,Kailong"},{"family":"","given":"Fu ,Yongping"},{"family":"","given":"Xia ,Ruiming"},{"family":"Hu","given":"Xuejian","non-dropping-particle":"and"}],"issued":{"date-parts":[["2014",2,1]]}}},{"id":"0p4sGrTO/iB5hDTya","uris":["http://zotero.org/users/1568605/items/XX2B5RCW"],"itemData":{"id":707,"type":"article-journal","abstract":"OBJECTIVE: To determine levels of cholesterol lipoproteins and prevalence of dyslipidemias in urban Asian Indians.\nMETHODS: Population based 6123 subjects (men 3388) were evaluated. Mean±1SD of various cholesterol lipoproteins (total, HDL, LDL and non-HDL cholesterol) and triglycerides were reported. Subjects were classified according to US National Cholesterol Education Program.\nRESULTS: Age-adjusted levels in men and women were cholesterol total 178.4 ± 39 and 184.6 ± 39, HDL 44.9 ± 11 and 51.1 ± 11, LDL 102.5 ± 33 and 106.2 ± 33, total:HDL 4.15 ± 1.2 and 3.79 ± 1.0 and triglycerides 162.5 ± 83 and 143.7 ± 83 mg/dl. Age-adjusted prevalence (%) in men and women, respectively were, total cholesterol ≥200 mg/dl 25.1 and 24.9, LDL cholesterol ≥130 mg/dl 16.3 and 15.1 and ≥100 mg/dl 49.5 and 49.7, HDL cholesterol &lt;40/&lt;50 mg/dl 33.6 and 52.8, total:HDL cholesterol ≥4.5 29.4 and 16.8, and triglycerides ≥150 mg/dl 42.1 and 32.9%. Cholesterol level was significantly greater in subjects with better socioeconomic status, body mass index and waist circumference while triglycerides were more among those with high socioeconomic status, fat intake, body mass index and waist circumference (p &lt; 0.05). Hypercholesterolemia awareness (15.6%), treatment (7.2%) and control (4.1%) were low.\nCONCLUSIONS: Mean cholesterol and LDL cholesterol are low and triglycerides were high in urban Asian Indians. Most prevalent dyslipidemias are borderline high LDL, low HDL and high triglycerides. Subjects with high socioeconomic status, high fat intake and greater adiposity have higher total and LDL cholesterol and triglyceride and lower HDL cholesterol.","container-title":"Indian Heart Journal","DOI":"10.1016/j.ihj.2014.03.005","ISSN":"2213-3763","issue":"3","journalAbbreviation":"Indian Heart J","language":"eng","note":"PMID: 24973832\nPMCID: PMC4121768","page":"280-288","source":"PubMed","title":"Cholesterol lipoproteins and prevalence of dyslipidemias in urban Asian Indians: a cross sectional study","title-short":"Cholesterol lipoproteins and prevalence of dyslipidemias in urban Asian Indians","volume":"66","author":[{"family":"Guptha","given":"Soneil"},{"family":"Gupta","given":"Rajeev"},{"family":"Deedwania","given":"Prakash"},{"family":"Bhansali","given":"Anil"},{"family":"Maheshwari","given":"Anuj"},{"family":"Gupta","given":"Arvind"},{"family":"Gupta","given":"Balkishan"},{"family":"Saboo","given":"Banshi"},{"family":"Singh","given":"Jitendra"},{"family":"Achari","given":"Vijay"},{"family":"Sharma","given":"Krishna Kumar"}],"issued":{"date-parts":[["2014"]]}}},{"id":"0p4sGrTO/fVojbwNH","uris":["http://zotero.org/users/1568605/items/AT3I5BMI"],"itemData":{"id":910,"type":"article-journal","abstract":"BACKGROUND: Metabolic syndrome (MetS) is a public health problem in Europe, affecting all age groups. Several MetS definitions are available. The aim of this study was to compare four different MetS definitions in the Finnish adult population, to assess their agreement and to evaluate the impact of the choice of the definition on the prevalence of MetS.\nMETHODS: Data from FinHealth 2017, a cross-sectional national population health survey, focusing on adults aged 25 years or older were used in the analysis (n=5687). Measured data on anthropometrics, blood pressure and biomarkers together with questionnaire data were used to classify the participants into the MetS categories according to the four definitions. The definitions chosen for the comparison were those by the World Health Organization (WHO) (1998), National Cholesterol Education Program Adult Treatment Panel III (NCEP-ATP III) (2004), International Diabetes Federation (IDF) (2005), and Joint Interim Statement (JIS) (2009).\nRESULTS: The four MetS definitions resulted in substantially different MetS prevalence: 17.7% by WHO, 33.3% by NCEP-ATP III, 41.5% by IDF, and 43.0% by JIS. Regardless of the definition used, the prevalence of MetS increased with age. The prevalence of the different components varied between the definitions, depending on the different cut-off points adopted. Out of all participants, only 13.6% were identified to have MetS according to all four definitions. Agreement between participants recognised by different MetS definitions, estimated through kappa coefficients, was almost perfect for IDF vs. JIS (0.97), strong for JIS vs. NCEP-ATP III (0.80), moderate for IDF vs. NCEP-ATP III (0.76) and weak for WHO vs. NCEP-ATP III (0.42), WHO vs. IDF (0.41) and WHO vs. JIS (0.40).\nCONCLUSIONS: Differences between observed prevalence of MetS in Finnish men and women using different MetS definitions were large. For cross-country comparisons, as well as for trend analyses within a country, it is essential to use the same MetS definition to avoid discrepancies in classification due to differences in used definitions.","container-title":"Archives of Public Health = Archives Belges De Sante Publique","DOI":"10.1186/s13690-021-00749-3","ISSN":"0778-7367","issue":"1","journalAbbreviation":"Arch Public Health","language":"eng","note":"PMID: 34949223\nPMCID: PMC8697452","page":"231","source":"PubMed","title":"Comparison of metabolic syndrome prevalence using four different definitions - a population-based study in Finland","volume":"79","author":[{"family":"Haverinen","given":"Elsi"},{"family":"Paalanen","given":"Laura"},{"family":"Palmieri","given":"Luigi"},{"family":"Padron-Monedero","given":"Alicia"},{"family":"Noguer-Zambrano","given":"Isabel"},{"family":"Sarmiento Suárez","given":"Rodrigo"},{"family":"Tolonen","given":"Hanna"},{"literal":"Joint Action on Health Information (InfAct)"}],"issued":{"date-parts":[["2021",12,23]]}}},{"id":"0p4sGrTO/HONpHZiv","uris":["http://zotero.org/users/1568605/items/XS3YEJG7"],"itemData":{"id":619,"type":"article-journal","abstract":"A decade has passed since metabolic syndrome (MetS) was documented to be highly prevalent in the kingdom of Saudi Arabia. No follow-up epidemiologic study was done. This study aims to fill this gap. In this cross-sectional, observational study, a total of 2850 randomly selected Saudi adults aged 18-55 years were recruited. Subjects' information was generated from a database of more than 10,000 Saudi citizens from the existing Biomarkers Screening in Riyadh Program (RIYADH Cohort), Saudi Arabia. Anthropometrics included body mass index (BMI), blood pressure, as well as waist and hip circumferences. Fasting blood glucose and lipid profile were determined using routine laboratory procedures. The definition of ATP-III (NHANES III) was used for the diagnosis of the full MetS. The overall prevalence of complete MetS was 35.3% [Confidence-Interval (CI) 33.5-37.01]. Age-adjusted prevalence according to the European standard population is 37.0%. Low HDL-cholesterol was the most prevalent of all MetS risk factors, affecting 88.6% (CI 87.5-89.7) and hypertriglyceridemia the second most prevalent, affecting 34% (CI 32.3-35.7) of the subjects. The prevalence of the full MetS decreased from previous estimates but remains high, while dyslipidemia remains extremely high, affecting almost 90% of middle-aged Arabs. Screening for dyslipidemia among Saudi adults is warranted, especially among those most at risk. Scientific inquiry into the molecular causes of these manifestations should be pursued as a first step in the discovery of etiologic therapies.","container-title":"PloS One","DOI":"10.1371/journal.pone.0012159","ISSN":"1932-6203","issue":"8","journalAbbreviation":"PLoS One","language":"eng","note":"PMID: 20730053\nPMCID: PMC2921394","page":"e12159","source":"PubMed","title":"Decreasing prevalence of the full metabolic syndrome but a persistently high prevalence of dyslipidemia among adult Arabs","volume":"5","author":[{"family":"Al-Daghri","given":"Nasser M."},{"family":"Al-Attas","given":"Omar S."},{"family":"Alokail","given":"Majed S."},{"family":"Alkharfy","given":"Khalid M."},{"family":"Sabico","given":"Shaun Louie B."},{"family":"Chrousos","given":"George P."}],"issued":{"date-parts":[["2010",8,13]]}}},{"id":"0p4sGrTO/2cfUhZVG","uris":["http://zotero.org/users/1568605/items/BFHKYEAW"],"itemData":{"id":959,"type":"article-journal","abstract":"Background Metabolic syndrome (met-s) is a medical condition that includes abdominal obesity, hyperlipidemia, high blood glucose, and high blood pressure. It is associated with a high risk of developing cardiovascular diseases and type 2 diabetes mellitus. The condition was believed to be a challenge mostly faced by developed nations. A few studies conducted showed that met-s is increasing and becoming more common in Africa, where it was considered rare. The study aimed to assess the determinants and prevalence of met-s among the adult population in Hargeisa town, Somaliland, in 2023. Methods A community-based cross-sectional study among 498 adults living in all eight districts of Hargeisa, was carried out from August to September 2023. The sample size was divided proportionally by the number of households in selected sub-districts. Systematic random sampling was employed to select the households in the sub-districts. One adult from each household was selected and assessed. Data were collected using the STEPwise approach of the World Health Organization. The data were analysed using International Diabetic Federation (IDF) criteria for metabolic syndrome with SPSS version 25. Bivariate and multivariate analyses using logistic regression were performed. Result In total, 498 adults participated in the study. The prevalence of met-s was 26.7% in IDF (males 11% vs. females 38.9%). Being of an advanced age of 45–54 years (AOR = 3.6, CI 1.17–11.27), 55–64 years (AOR = 6.1, CI 1.88–19.83), &gt;64 (AOR = 9.1 CI 2.41–34.92), being a woman (AOR = 10.8, CI 5.3–21.8), being overweight or obese (AOR = 4.5, CI 2.5–8), sedentary behavior (AOR = 3.5, CI 1.6–7.5), and lack of physical exercise (AOR = 0.39, CI 0.17–0.88) were significantly associated with met-s. Conclusion The met-s was predominant in our findings. Community-based prevention strategies and actions are necessary if the met-s and its potential consequences are needed to be mitigated.","container-title":"PLOS ONE","DOI":"10.1371/journal.pone.0316094","ISSN":"1932-6203","issue":"12","journalAbbreviation":"PLOS ONE","language":"en","note":"publisher: Public Library of Science","page":"e0316094","source":"PLoS Journals","title":"Determinants and prevalence of metabolic syndrome among the adult population in Hargeisa, Somaliland: A community-based cross-sectional study","title-short":"Determinants and prevalence of metabolic syndrome among the adult population in Hargeisa, Somaliland","volume":"19","author":[{"family":"Ahmed","given":"Abdeta Muktar"},{"family":"Ahmed","given":"Ayanle Suleiman"},{"family":"Abdilahi","given":"Mohamed Mussa"},{"family":"Nuh","given":"Abdulkadir Mohamed"}],"issued":{"date-parts":[["2024",12,27]]}}},{"id":"0p4sGrTO/8dJPLEiG","uris":["http://zotero.org/users/1568605/items/358WF3FG"],"itemData":{"id":548,"type":"article-journal","container-title":"Chronic Illness","DOI":"10.1177/1742395307079197","ISSN":"1742-3953","issue":"1","journalAbbreviation":"Chronic Illn","language":"eng","note":"PMID: 18072694","page":"8-19","source":"PubMed","title":"Differences in the prevalence of metabolic syndrome in urban and rural India: a problem of urbanization","title-short":"Differences in the prevalence of metabolic syndrome in urban and rural India","volume":"3","author":[{"family":"Prabhakaran","given":"D."},{"family":"Chaturvedi","given":"Vivek"},{"family":"Shah","given":"Pankaj"},{"family":"Manhapra","given":"Ajay"},{"family":"Jeemon","given":"Panniyammakal"},{"family":"Shah","given":"Bela"},{"family":"Reddy","given":"K. Srinath"}],"issued":{"date-parts":[["2007",3]]}}},{"id":"0p4sGrTO/87PPYPp7","uris":["http://zotero.org/users/1568605/items/WCHX8LKM"],"itemData":{"id":584,"type":"article-journal","abstract":"The aims of the study were to study the distribution of cholesterol and triglycerides and to assess the prevalence of dyslipemia in Tunisian adult population.\nMETHODS: The Tunisian National Nutrition Survey (TNNS) was a cross sectional study performed on a total of 7860 adult subjects and was conducted on 1996-1997. The TNNS included 3087 adults over 20 years old.\nRESULTS: The mean values of cholesterol (CT) were more elevated in urban than rural area (p&lt;0.001), and in females than in males (p&lt;0.007). The overall prevalence of hypercholesterolemia (CT &gt; 6.2 mmol/l) was 8.4% and that of hypertriglyceridemia (TG &gt; 1.70 mmol/l) was 21%. The prevalence of borderline high cholesterol (&gt; or =5.2-&lt; 6.2 mmol/l) was 17%; These prevalences were more elevated in urban than rural areas (p &lt;0.001) and increased with age in both genders (p &lt; 0.001). The multiple adjusted odd ratio of the prevalence of hypercholesterolemia showed a positive correlation with female sex (OR 1.40 p &lt;0.01), high waist circumference (OR 2.51 in men and 3.04 in women p &lt; 0001) and urban residency (OR 1.35 p = 0.03).\nCONCLUSION: Our study showed the metabolic consequences of westernization style life in our country and should be the starter to preventive adequate policy.","container-title":"La Tunisie Medicale","ISSN":"0041-4131","issue":"8","journalAbbreviation":"Tunis Med","language":"fre","note":"PMID: 20180352","page":"505-510","source":"PubMed","title":"[Distribution and prevalence of dyslipidemia in Tunisia: results of the Tunisian National Nutrition Survey]","title-short":"[Distribution and prevalence of dyslipidemia in Tunisia","volume":"87","author":[{"family":"Essais","given":"Olfa"},{"family":"Jabrane","given":"Jabrane"},{"family":"Bouguerra","given":"Radhia"},{"family":"El Atti","given":"Jalila"},{"family":"Ben Rayana","given":"Chiheb"},{"family":"Gaïgi","given":"Sadok"},{"family":"Ben Slama","given":"Claude"},{"family":"Zouari","given":"Béchir"}],"issued":{"date-parts":[["2009",8]]}}},{"id":"0p4sGrTO/UUqaXlOg","uris":["http://zotero.org/users/1568605/items/EDXVHUGQ"],"itemData":{"id":608,"type":"article-journal","abstract":"OBJECTIVES: To determine population lipid profiles, awareness of hyperlipidaemia and adherence to Australian lipid management guidelines.\nDESIGN AND SETTING: Population survey in rural south-eastern Australia, 2004-2006.\nPARTICIPANTS: Stratified random sample from the electoral roll. Data from 1274 participants (40%) aged 25-74 years were analysed.\nMAIN OUTCOME MEASURES: Population mean total, low-density lipoprotein and high-density lipoprotein cholesterol (TC, LDL-C and HDL-C) and triglyceride (TG) concentrations, prevalence of dyslipidaemia, and treatment according to 2001 and 2005 Australian guideline target levels.\nRESULTS: Population-adjusted mean TC, TG, LDL-C and HDL-C concentrations were 5.38 mmol/L (95% CI, 5.30-5.45), 1.50 mmol/L (95% CI, 1.43-1.56), 3.23 mmol/L (95% CI, 3.16-3.30) and 1.46 mmol/L (95% CI, 1.44-1.49), respectively. Prevalence of hypercholesterolaemia (TC &gt; 5.5 mmol/L or on treatment) was 48%. Lipid-lowering medication use was reported by 12%. Seventy-seven of 183 participants with established cardiovascular disease (CVD) or diabetes were untreated, and of the 106 treated, 59% reached the target LDL-C. Of those without CVD or diabetes already treated, 38% reached target LDL-C, and 397 participants at high absolute risk did not receive primary prevention. Ninety-five per cent of treated individuals with CVD or diabetes and 86% of others treated had cholesterol measured in the previous year. Sixty-nine per cent of individuals at low risk aged over 45 years had their cholesterol measured within the previous 5 years.\nCONCLUSIONS: A comprehensive national strategy for lowering mean population cholesterol is required, as is better implementation of absolute risk management guidelines - particularly in rural populations.","container-title":"The Medical Journal of Australia","DOI":"10.5694/j.1326-5377.2010.tb03449.x","ISSN":"0025-729X","issue":"3","journalAbbreviation":"Med J Aust","language":"eng","note":"PMID: 20121678","page":"127-132","source":"PubMed","title":"Dyslipidaemia in rural Australia: prevalence, awareness, and adherence to treatment guidelines in the Greater Green Triangle Risk Factor Study","title-short":"Dyslipidaemia in rural Australia","volume":"192","author":[{"family":"Janus","given":"Edward D."},{"family":"Tideman","given":"Philip A."},{"family":"Dunbar","given":"James A."},{"family":"Kilkkinen","given":"Annamari"},{"family":"Bunker","given":"Stephen J."},{"family":"Philpot","given":"Benjamin"},{"family":"Tirimacco","given":"Rosy"},{"family":"Mc Namara","given":"Kevin"},{"family":"Heistaro","given":"Sami"},{"family":"Laatikainen","given":"Tiina"}],"issued":{"date-parts":[["2010",2,1]]}}},{"id":"0p4sGrTO/4o0dmeof","uris":["http://zotero.org/users/1568605/items/UHZN6X2V"],"itemData":{"id":827,"type":"article-journal","abstract":"OBJECTIVES: To determine and describe the prevalence and pattern of dyslipidaemia and its associated risk factors among an adult Emirati population.\nDESIGN: Population-based, cross-sectional study.\nSETTING: Adults living in the Northern Emirates.\nPARTICIPANTS: 824 adult participants (51.8% men, 48.2% women, mean age 42.8±13.4 years old).\nPRIMARY OUTCOME MEASURES: Fasting blood samples were collected, blood pressure and waist circumference were measured.\nRESULTS: The overall dyslipidaemia prevalence was 72.5%, with 42.8% of the participants showing high total cholesterol (TC) level, 29% showing high triglyceride (TG) level, 42.5% showing low high-density lipoprotein cholesterol (HDL-C) level, 38.6% showing high low-density lipoprotein cholesterol (LDL-C) level and 72.3% showing high cholesterol ratio. The regression models showed that gender was a significant predictor of a high TG level, low LDL-C level and high cholesterol ratio. Middle-aged individuals (30-59 years old) had a significantly higher risk of having high TC, TG and LDL-C levels than young (&lt;30 years old) and elderly (≥60 years old) individuals. Diabetes mellitus was a significant predictor of low TC, high TG and low HDL-C levels, while central obesity was a significant predictor of a high TG level, low HDL-C level and high cholesterol ratio. Smoking was a significant predictor of a high TG level only in men.\nCONCLUSIONS: The prevalence of dyslipidaemia was considerably high among the local adult Emiratis. The identified dyslipidaemia predictors were gender, age, smoking, central obesity and diabetes. Further studies are recommended to assess other important risk factors and aggressive preventive measures in the United Arab Emirates.","container-title":"BMJ open","DOI":"10.1136/bmjopen-2019-031969","ISSN":"2044-6055","issue":"11","journalAbbreviation":"BMJ Open","language":"eng","note":"PMID: 31699740\nPMCID: PMC6858122","page":"e031969","source":"PubMed","title":"Dyslipidaemia prevalence and associated risk factors in the United Arab Emirates: a population-based study","title-short":"Dyslipidaemia prevalence and associated risk factors in the United Arab Emirates","volume":"9","author":[{"family":"Mahmoud","given":"Ibrahim"},{"family":"Sulaiman","given":"Nabil"}],"issued":{"date-parts":[["2019",11,7]]}}},{"id":"0p4sGrTO/UaHtsVXb","uris":["http://zotero.org/users/1568605/items/X3CM9GE4"],"itemData":{"id":742,"type":"article-journal","abstract":"PURPOSE: Dyslipidemia has been established as one of the most important modifiable risk factors for cardiovascular disease. Due to the higher prevalence of dyslipidemia in males, this study aimed to estimate the prevalence of dyslipidemia in Iranian urban men.\nMATERIALS AND METHODS: A screening program was conducted in 845 Iranian men 25 years of age and older in 2014. A health interview survey was conducted to evaluate the prevalence of self-reported dyslipidemia and to collect demographic data, as well as serum lipid profile screening by a reference laboratory. Lipoprotein levels was categorized based on the Adult Treatment Panel III criteria and the data were analyzed using the chi-square test and analysis of variance.\nRESULTS: The overall prevalence of dyslipidemia was 51.8%, and the prevalence of various forms of dyslipidemia was as follows: hypercholesterolemia (≥240 mg/dL), 11.4%; hyper-low-density lipoprotein cholesterol (≥160 mg/dL), 9.6%; hypertriglyceridemia (≥200 mg/dL), 25%; and hypo-high-density lipoprotein (HDL) cholesterol (&lt;40 mg/dL), 34.3%. With the exception of hypo-HDL, all forms of dyslipidemia were significantly less common in men over 65 years of age (p&lt;0.05).\nCONCLUSIONS: The prevalence of hypo-HDL and hypertriglyceridemia was higher than expected in Iranian adult men, with half of men 25 years of age and older affected by at least one form of dyslipidemia. A large gap in primary and secondary care was observed, because nearly 80% of patients with dyslipidemia were unaware of their status. Urgent preventive programs and lifestyle changes are necessary to reduce the prevalence of cardiovascular risk factors.","container-title":"The World Journal of Men's Health","DOI":"10.5534/wjmh.2015.33.3.167","ISSN":"2287-4208","issue":"3","journalAbbreviation":"World J Mens Health","language":"eng","note":"PMID: 26770936\nPMCID: PMC4709432","page":"167-173","source":"PubMed","title":"Dyslipidemia Prevalence in Iranian Adult Men: The Impact of Population-Based Screening on the Detection of Undiagnosed Patients","title-short":"Dyslipidemia Prevalence in Iranian Adult Men","volume":"33","author":[{"family":"Mohammadbeigi","given":"Abolfazl"},{"family":"Moshiri","given":"Esamil"},{"family":"Mohammadsalehi","given":"Narges"},{"family":"Ansari","given":"Hossein"},{"family":"Ahmadi","given":"Ali"}],"issued":{"date-parts":[["2015",12]]}}},{"id":"0p4sGrTO/d2kpHSTx","uris":["http://zotero.org/users/1568605/items/LCVQI6SF"],"itemData":{"id":677,"type":"article-journal","abstract":"BACKGROUND: The most recent Canadian population-level data on lipid levels are from 1992. This study presents current estimates of Canadians with dyslipidemia, the proportion aware of their condition, and the proportion being treated and below target values.\nMETHODS: The Canadian Health Measures Survey (2007-2009) assessed the prevalence, awareness and treatment of dyslipidemia. Dyslipidemia was defined as TC/HDL-C ratio ≥5; measured LDL-C ≥3.5 mmol/L; or taking lipid-modifying medications. The 2009 guidelines for the diagnosis and treatment of dyslipidemia were used to define low, moderate or high cardiovascular disease (CVD) risk and treatment initiation and targets.\nRESULTS: Forty-five percent of Canadians aged 18-79 years have dyslipidemia. Fifty-seven percent of respondents were not aware of their condition. Lipid-modifying therapy was initiated in individuals where treatment would be recommended in 49%, 20% and 54% of those at high, moderate, and low risk levels, respectively. The majority (81%) of those taking medication had their lipid levels under desirable levels, however, only 24% of those with dyslipidemia reported medication use. Overall, only 19% of those with dyslipidemia had their lipids under recommended levels. Only 41% of those taking lipid-modifying medication reached a recommended target of LDL-C &lt;2 mmol/L or ApoB &lt;0.8 g/L.\nCONCLUSION: There is still a high proportion of Canadians at high risk of CVD, with dyslipidemia, who are not being treated to recommended levels. These data need to be integrated into CVD reduction recommendations and represent an important baseline for assessing progress.","container-title":"Canadian Journal of Public Health = Revue Canadienne De Sante Publique","DOI":"10.17269/cjph.104.3783","ISSN":"1920-7476","issue":"3","journalAbbreviation":"Can J Public Health","language":"eng","note":"PMID: 23823891\nPMCID: PMC6974261","page":"e252-257","source":"PubMed","title":"Dyslipidemia prevalence, treatment, control, and awareness in the Canadian Health Measures Survey","volume":"104","author":[{"family":"Joffres","given":"Michel"},{"family":"Shields","given":"Margot"},{"family":"Tremblay","given":"Mark S."},{"family":"Connor Gorber","given":"Sarah"}],"issued":{"date-parts":[["2013",4,24]]}}},{"id":"0p4sGrTO/F1wNdEYn","uris":["http://zotero.org/users/1568605/items/SPE75BKV"],"itemData":{"id":961,"type":"article-journal","abstract":"BACKGROUND: Dyslipidemia is among the leading risk factors for cardiovascular diseases (CVDs), with an increasing global burden, especially in developing countries. We investigated the prevalence of dyslipidemia and abnormal lipid profiles in Tehran.\nMETHODS: We used data from 8072 individuals aged≥35 from the Tehran Cohort Study (TeCS) recruitment phase. Fasting serum total cholesterol (TC), low-density lipoprotein-cholesterol (LDL-C), high-density lipoprotein-cholesterol (HDL-C), and triglyceride were measured. Dyslipidemia was defined according to the National Cholesterol Education Program Adult Treatment Panel III criteria, and high LDL/HDL was defined as a ratio&gt;2.5. The age-sex standardized prevalence rates were calculated based on the 2016 national census. Furthermore, the geographical distribution of dyslipidemia and lipid abnormalities was investigated across Tehran's zip code districts.\nRESULTS: The age-sex standardized prevalence was 82.7% (95% CI: 80.1%, 85.0%) for dyslipidemia, 36.9% (95% CI: 33.8%, 40.1%) for hypertriglyceridemia, 22.5% (95% CI: 19.9%, 25.4%) for hypercholesterolemia, 29.0% (95% CI: 26.1%, 32.1%) for high LDL-C, 55.9% (95% CI: 52.6%, 59.2%) for low HDL-C, and 54.1% (95% CI: 50.9%, 57.3%) for high LDL/HDL ratio in the Tehran adult population. The prevalence of dyslipidemia, low HDL-C, and high LDL/HDL ratio was higher in the northern regions, hypercholesterolemia was higher in the southern half, and high LDL-C was more prevalent in the middle-northern and southern areas of Tehran.\nCONCLUSION: We found a high prevalence of dyslipidemia, mainly high LDL/HDL in the Tehran adult population. This dyslipidemia profiling provides important information for public health policy to improve preventive interventions and reduce dyslipidemiarelated morbidity and mortality in the future.","container-title":"Archives of Iranian Medicine","DOI":"10.34172/aim.2024.10","ISSN":"1735-3947","issue":"2","journalAbbreviation":"Arch Iran Med","language":"eng","note":"PMID: 38619028\nPMCID: PMC11017263","page":"51-61","source":"PubMed","title":"Epidemiology and Prevalence of Dyslipidemia Among Adult Population of Tehran: The Tehran Cohort Study","title-short":"Epidemiology and Prevalence of Dyslipidemia Among Adult Population of Tehran","volume":"27","author":[{"family":"Shafiee","given":"Akbar"},{"family":"Kazemian","given":"Sina"},{"family":"Jalali","given":"Arash"},{"family":"Alaeddini","given":"Farshid"},{"family":"Saadat","given":"Soheil"},{"family":"Masoudkabir","given":"Farzad"},{"family":"Tavolinejad","given":"Hamed"},{"family":"Vasheghani-Farahani","given":"Ali"},{"family":"Arita","given":"Vicente Artola"},{"family":"Sadeghian","given":"Saeed"},{"family":"Boroumand","given":"Mohamamdali"},{"family":"Karimi","given":"Abbasali"},{"family":"Franco","given":"Oscar H."}],"issued":{"date-parts":[["2024",2,1]]}}},{"id":"0p4sGrTO/VYSf4kGd","uris":["http://zotero.org/users/1568605/items/TICTQEMN"],"itemData":{"id":556,"type":"article-journal","abstract":"The purpose of this study was to estimate the order of magnitude of the metabolic syndrome (MetS) prevalence in Germany despite a lack of sufficient fasting participants in representative national studies.","container-title":"Journal of Public Health","DOI":"10.1007/s10389-007-0168-3","ISSN":"1613-2238","issue":"3","journalAbbreviation":"J Public Health","language":"en","page":"221-227","source":"Springer Link","title":"Estimation of the metabolic syndrome prevalence in the general population in Germany","volume":"16","author":[{"family":"Neuhauser","given":"Hannelore"},{"family":"Ellert","given":"Ute"}],"issued":{"date-parts":[["2008",6,1]]}}},{"id":"0p4sGrTO/1hUIvxYS","uris":["http://zotero.org/users/1568605/items/HSWU8AN7"],"itemData":{"id":647,"type":"article-journal","abstract":"Introduction The prevalence of metabolic syndrome is increasing disproportionately among the different ethnicities in Asia compared to the rest of the world. This study aims to determine the differences in the prevalence of metabolic syndrome across ethnicities in Malaysia, a multi-ethnic country. Methods In 2004, we conducted a national cross-sectional population-based study using a stratified two-stage cluster sampling design (N = 17,211). Metabolic syndrome was defined according to the International Diabetes Federation/National Heart, Lung and Blood Institute/American Heart Association (IDF/NHLBI/AHA-2009) criteria. Multivariate models were used to study the independent association between ethnicity and the prevalence of the metabolic syndrome. Results The overall mean age was 36.9 years, and 50.0% participants were female. The ethnic distribution was 57.0% Malay, 28.5% Chinese, 8.9% Indian and 5.0% Indigenous Sarawakians. The overall prevalence of the metabolic syndrome was 27.5%, with a prevalence of central obesity, raised triglycerides, low high density lipoprotein cholesterol, raised blood pressure and raised fasting glucose of 36.9%, 29.3%, 37.2%, 38.0% and 29.1%, respectively. Among those &lt;40 years, the adjusted prevalence ratios for metabolic syndrome for ethnic Chinese, Indians, and Indigenous Sarawakians compared to ethnic Malay were 0.81 (95% CI 0.67 to 0.96), 1.42 (95% CI 1.19 to 1.69) and 1.37 (95% CI 1.08 to 1.73), respectively. Among those aged ≥40 years, the corresponding prevalence ratios were 0.86 (95% CI 0.79 to 0.92), 1.25 (95% CI 1.15 to 1.36), and 0.94 (95% CI 0.80, 1.11). The P-value for the interaction of ethnicity by age was 0.001. Conclusions The overall prevalence of metabolic syndrome in Malaysia was high, with marked differences across ethnicities. Ethnic Chinese had the lowest prevalence of metabolic syndrome, while ethnic Indians had the highest. Indigenous Sarawakians showed a marked increase in metabolic syndrome at young ages.","container-title":"PLOS ONE","DOI":"10.1371/journal.pone.0046365","ISSN":"1932-6203","issue":"9","journalAbbreviation":"PLOS ONE","language":"en","note":"publisher: Public Library of Science","page":"e46365","source":"PLoS Journals","title":"Ethnic Differences in the Prevalence of Metabolic Syndrome: Results from a Multi-Ethnic Population-Based Survey in Malaysia","title-short":"Ethnic Differences in the Prevalence of Metabolic Syndrome","volume":"7","author":[{"family":"Rampal","given":"Sanjay"},{"family":"Mahadeva","given":"Sanjiv"},{"family":"Guallar","given":"Eliseo"},{"family":"Bulgiba","given":"Awang"},{"family":"Mohamed","given":"Rosmawati"},{"family":"Rahmat","given":"Ramlee"},{"family":"Arif","given":"Mohamad Taha"},{"family":"Rampal","given":"Lekhraj"}],"issued":{"date-parts":[["2012",9,28]]}}},{"id":"0p4sGrTO/zqpoPZ0W","uris":["http://zotero.org/users/1568605/items/75EYRLKH"],"itemData":{"id":757,"type":"article-journal","abstract":"Background The metabolic syndrome (MetS) indicates increased risk for cardiovascular disease and type 2 diabetes. We estimated the overall and ethnic-specific prevalence of MetS and explored the associations of risk factors with MetS among Amerindian, Creole, Hindustani, Javanese, Maroon and Mixed ethnic groups.\nMethod We used the 2009 Joint Interim Statement (JIS) to define MetS in a subgroup of 2946 participants of the Suriname Health Study, a national survey designed according to the WHO Steps guidelines. The prevalences of MetS and its components were determined for all ethnicities. Hierarchical logistic regressions were used to determine the associations of ethnicity, sex, age, marital status, educational level, income status, employment, smoking status, residence, physical activity, fruit and vegetable intake with MetS.\nResults The overall estimated prevalence of MetS was 39.2%. From MetS components, central obesity and low high-density lipoprotein cholesterol (HDL-C) had the highest prevalences. The prevalence of MetS was highest for the Hindustanis (52.7%) and lowest for Maroons (24.2%). The analyses showed that in the overall population sex (women: OR 1.4; 95% CI 1.2 to 1.6), age (OR 5.5 CI 4.3 to 7.2), education (OR 0.7 CI 0.6 to 0.9), living area (OR 0.6 CI 0.5 to 0.8), income (OR 0.7 CI 0.5 to 0.9) and marital status (OR 1.3 CI 1.1 to 1.6) were associated with MetS. Variations observed in the associations of the risk factors with MetS in the ethnic groups did not materially influence the associations of ethnicities with MetS.\nConclusions The prevalence of MetS was high and varied widely among ethnicities. Overall, central obesity and low HDL-C contributed most to MetS. Further studies are needed to assess the prospective associations of risk factors with MetS in different ethnic groups.","container-title":"BMJ Open","DOI":"10.1136/bmjopen-2016-013183","ISSN":"2044-6055, 2044-6055","issue":"12","language":"en","license":"Published by the BMJ Publishing Group Limited. For permission to use (where not already granted under a licence) please go to http://www.bmj.com/company/products-services/rights-and-licensing/. 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Global health\nPMID: 27927663","page":"e013183","source":"bmjopen.bmj.com","title":"Ethnic disparities in the prevalence of metabolic syndrome and its risk factors in the Suriname Health Study: a cross-sectional population study","title-short":"Ethnic disparities in the prevalence of metabolic syndrome and its risk factors in the Suriname Health Study","volume":"6","author":[{"family":"Krishnadath","given":"Ingrid S. K."},{"family":"Toelsie","given":"Jerry R."},{"family":"Hofman","given":"Albert"},{"family":"Jaddoe","given":"Vincent W. V."}],"issued":{"date-parts":[["2016",12,1]]}}},{"id":"0p4sGrTO/Y0O93HTx","uris":["http://zotero.org/users/1568605/items/TVNGEA2K"],"itemData":{"id":814,"type":"article-journal","abstract":"This study aimed to evaluate the prevalence, awareness, and control of hypertension, diabetes, and dyslipidemia in Korea according to sex and age, and to identify factors that were associated with the prevalence, awareness, and control of these cardiovascular risk factors among middle-aged Koreans.A cross-sectional analysis was conducted using 2013 data from the National Health Insurance Service-National Sample Cohort (NHIS-NSC) database. A total of 136,755 individuals were considered eligible based on no history of stroke or heart disease, age of 40 to 64 years at the examination, and completion of health examinations. Data regarding demographic factors and cardiovascular risk factors had been obtained using questionnaires, physical examinations, and blood tests.Hypertension was the most prevalent condition among middle-aged Koreans (25.76%), followed by dyslipidemia (16.58%) and diabetes (10.22%). Among these three conditions, dyslipidemia was associated with the lowest awareness rates (24.14%). Hypertension and diabetes were more prevalent among men than among women, although the prevalence of dyslipidemia was higher among women &gt; 50 years old. The prevalence of hypertension and diabetes increased with advancing age among men and women, although the prevalence of dyslipidemia decreased with age among men (highest prevalence: 50.59% among men aged between 40 and 44 years). Among Korean men (relative to women), the odds ratios were 1.50 for hypertension, 1.96 for diabetes, and 0.82 for dyslipidemia. Age, central obesity, and body mass index were significantly associated with the development of all 3 conditions.There are sex- and age-specific patterns in the prevalence, awareness, and control of hypertension, diabetes, and dyslipidemia in Korea. Dyslipidemia is becoming increasingly common although most middle-aged Koreans are not aware of this condition leading to low control rate. These results may help identify population subgroups at a high risk of hypertension, diabetes, and dyslipidemia, and may guide the management of cardiovascular disease in Korea.","container-title":"Medicine","DOI":"10.1097/MD.0000000000013713","ISSN":"1536-5964","issue":"51","journalAbbreviation":"Medicine (Baltimore)","language":"eng","note":"PMID: 30572503\nPMCID: PMC6320036","page":"e13713","source":"PubMed","title":"Evaluating the prevalence, awareness, and control of hypertension, diabetes, and dyslipidemia in Korea using the NHIS-NSC database: A cross-sectional analysis","title-short":"Evaluating the prevalence, awareness, and control of hypertension, diabetes, and dyslipidemia in Korea using the NHIS-NSC database","volume":"97","author":[{"family":"Boo","given":"Sunjoo"},{"family":"Yoon","given":"Young Joo"},{"family":"Oh","given":"Hyunjin"}],"issued":{"date-parts":[["2018",12]]}}},{"id":"0p4sGrTO/mkUh5gga","uris":["http://zotero.org/users/1568605/items/SHXSNSGM"],"itemData":{"id":576,"type":"article-journal","abstract":"OBJECTIVE: The purpose of this study was to provide the first national estimate on the prevalence of the metabolic syndrome and its components and the first ethnic-specific cutoff point for waist circumference in the Eastern Mediterranean Region.\nRESEARCH DESIGN AND METHODS: This national survey was conducted in 2007 on 3,024 Iranians aged 25-64 years living in urban and rural areas of all 30 provinces in Iran. The metabolic syndrome was defined by different criteria, namely the definition of the National Cholesterol Education Program (NCEP) Adult Treatment Panel III (ATP III), the International Diabetes Federation (IDF) criteria, and the modified definition of the NCEP/ATP III (ATP III/American Heart Association [AHA]/National Heart, Lung, and Blood Institute [NHLBI]).\nRESULTS: The age-standardized prevalence of the metabolic syndrome was about 34.7% (95% CI 33.1-36.2) based on the ATP III criteria, 37.4% (35.9-39.0%) based on the IDF definition, and 41.6% (40.1-43.2%) based on the ATP III/AHA/NHLBI criteria. By all definitions, the prevalence of the metabolic syndrome was higher in women, in urban areas, and in the 55- to 64-year age-group compared with the prevalence in men, in rural areas, and in other age-groups, respectively. The metabolic syndrome was estimated to affect &gt;11 million Iranians. The optimal cutoff point of waist circumference for predicting at least two other components of the metabolic syndrome as defined by the IDF was 89 cm for men and 91 cm for women.\nCONCLUSIONS: The high prevalence of the metabolic syndrome with its considerable burden on the middle-aged population mandates the implementation of national policies for its prevention, notably by tackling obesity. The waist circumference cutoff points obtained can be used in the region.","container-title":"Diabetes Care","DOI":"10.2337/dc08-1800","ISSN":"1935-5548","issue":"6","journalAbbreviation":"Diabetes Care","language":"eng","note":"PMID: 19279302\nPMCID: PMC2681035","page":"1092-1097","source":"PubMed","title":"First nationwide study of the prevalence of the metabolic syndrome and optimal cutoff points of waist circumference in the Middle East: the national survey of risk factors for noncommunicable diseases of Iran","title-short":"First nationwide study of the prevalence of the metabolic syndrome and optimal cutoff points of waist circumference in the Middle East","volume":"32","author":[{"family":"Delavari","given":"Alireza"},{"family":"Forouzanfar","given":"Mohammad Hossein"},{"family":"Alikhani","given":"Siamak"},{"family":"Sharifian","given":"Afsaneh"},{"family":"Kelishadi","given":"Roya"}],"issued":{"date-parts":[["2009",6]]}}},{"id":"0p4sGrTO/pNu8prht","uris":["http://zotero.org/users/1568605/items/S2WJH5EM"],"itemData":{"id":733,"type":"article-journal","abstract":"BACKGROUND: Despite the growing prevalence of metabolic syndrome (MetS) in Korea, information is lacking on gender- and age-specific patterns in prevalence of MetS among Korean adults.\nAIMS: The aims of this study were to examine (1) gender-specific prevalence of MetS by its component abnormalities, (2) the prevalence of MetS and its component abnormalities by gender and 10-year age groups, and (3) gender-specific lifestyle risk factors for MetS presentation among Korean adults.\nMETHODS: A secondary data analysis was performed using the most recent national survey. A sample group of 5760 adults (mean age, 44.6 ± 0.46 years; 43.5% men) completed household interviews to provide blood (for high-density lipoprotein cholesterol, triglyceride, and glucose) and anthropometric measurements (ie, waist circumference, weight, and height) to define MetS, as well as data on lifestyle risk factors.\nRESULTS: Approximately 1 in 4 Korean adults met the MetS diagnostic criteria. Given each component abnormality, MetS was the most prevalent in men with low high-density lipoprotein cholesterol (63.4%), followed by abdominal obesity (62.3%). In women, it was most prevalent in those with hypertriglyceridemia (73.2%), followed by hyperglycemia (69.7%). Metabolic syndrome showed an association with advanced age for both men and women (P &lt; .001 for both), with greater prevalence of MetS in young and middle-aged men than in women (6.7%-39.9% vs 3.3%-36.4%); these patterns were reversed in people 60 years or older (34.0%-40.5% vs 55.2%-64.1%). Gender-specific lifestyle risk factors for MetS presentation showed a significant association with heavy alcohol drinking and obesity for both men (odds ratio, 1.65 and 5.26, respectively; P &lt; .001 for both) and women (odds ratio, 1.96 and 5.94; P &lt; .042 and &lt; .001, respectively).\nCONCLUSIONS: Metabolic syndrome is prevalent in a representative sample of Korean adults, with gender- and age-specific patterns. These results are helpful in identification of vulnerable subgroups at high risk for MetS, providing a basis for promotion of cardiovascular health and risk management of MetS.","container-title":"The Journal of Cardiovascular Nursing","DOI":"10.1097/JCN.0000000000000142","ISSN":"1550-5049","issue":"3","journalAbbreviation":"J Cardiovasc Nurs","language":"eng","note":"PMID: 24695075","page":"256-266","source":"PubMed","title":"Gender- and age-specific prevalence of metabolic syndrome among Korean adults: analysis of the fifth Korean National Health and Nutrition Examination Survey","title-short":"Gender- and age-specific prevalence of metabolic syndrome among Korean adults","volume":"30","author":[{"family":"Park","given":"Eunok"},{"family":"Kim","given":"JinShil"}],"issued":{"date-parts":[["2015"]]}}},{"id":"0p4sGrTO/8MwqOGQl","uris":["http://zotero.org/users/1568605/items/NHMVVI66"],"itemData":{"id":942,"type":"article-journal","abstract":"OBJECTIVE: To investigate the spatial patterns of the prevalence, awareness, treatment, and control rates of dyslipidemia at the provincial level in China.\nMETHODS: A national and provincial representative cross-sectional survey was conducted among 178,558 Chinese adults in 31 provinces in mainland China in 2018-2019, using a multi-stage, stratified, cluster-randomized sampling design. Subjects, as households, were selected, followed by a home visit to collect information. Both descriptive and linear regression procedures were applied in the analyses.\nRESULTS: The overall prevalence of dyslipidemia was 35.6%, and wide geographic variations of prevalence, treatment, and control rates of dyslipidemia were identified among 178,558 eligible participants with a mean age of 55.1 ± 13.8 years. The highest-lowest difference regarding the provincial level prevalence rates were 19.7% vs. 2.1% for high low-density lipoprotein cholesterol, 16.7% vs. 2.5% for high total cholesterol, 35.9% vs. 5.4% for high triglycerides, and 31.4% vs. 10.5% for low high-density lipoprotein cholesterol. The treatment rate of dyslipidemia was correlated with the socio-demographic index ( P &lt; 0.001), urbanization rate ( P = 0.01), and affordable basic technologies and essential medicines ( P &lt; 0.001).\nCONCLUSION: Prevailing dyslipidemia among the Chinese population and its wide geographic variations in prevalence, treatment, and control suggest that China needs both integrated and localized public health strategies across provinces to improve lipid management.","container-title":"Biomedical and environmental sciences: BES","DOI":"10.3967/bes2023.037","ISSN":"2214-0190","issue":"4","journalAbbreviation":"Biomed Environ Sci","language":"eng","note":"PMID: 37105906","page":"313-323","source":"PubMed","title":"Geographic Variations in the Prevalence, Awareness, Treatment, and Control of Dyslipidemia among Chinese Adults in 2018-2019: A Cross-sectional Study","title-short":"Geographic Variations in the Prevalence, Awareness, Treatment, and Control of Dyslipidemia among Chinese Adults in 2018-2019","volume":"36","author":[{"family":"Zhang","given":"Mei"},{"family":"Peng","given":"Ke"},{"family":"Zhang","given":"Xiao"},{"family":"Liu","given":"Yi Shu"},{"family":"Liu","given":"Xiao Ying"},{"family":"Han","given":"Gui Yuan"},{"family":"Shi","given":"Yu"},{"family":"Huang","given":"Zheng Jing"},{"family":"Li","given":"Chun"},{"family":"Zhao","given":"Zhen Ping"},{"family":"Wang","given":"Li Min"},{"family":"Li","given":"Yi Chong"}],"issued":{"date-parts":[["2023",4,20]]}}},{"id":"0p4sGrTO/ITuGYOXu","uris":["http://zotero.org/users/1568605/items/HJFVHDJV"],"itemData":{"id":722,"type":"article-journal","abstract":"BACKGROUND: Dyslipidemia is a key independent modifiable risk factor for Cardiovascular Disease, which is a leading contributor to morbidity and mortality in most developed and developing countries. This study was designed to investigate the current epidemiological features of dyslipidemia among adults in rural China.\nMETHODS: Between January 2013 and August 2013, we conducted a cross-sectional study involving 11,956 subjects with age≥35 years in a general Chinese population. Permanent residents of the population were invited to participate in the study and the response rate was at 85.3%. Dyslipidemia was identified based on serum lipids levels following the standards proposed by the National Cholesterol Education Program Adult Treatment Panel III. Multivariate logistic regression analysis was used to evaluate the associated risk factors for dyslipidemia.\nRESULTS: Within the study population, 16.4% had high TC, 13.8% had low HDL-C, 7.6% had high LDL-C, and 17.3% had high TG concentrations. Prevalence of lipid abnormality (including borderline dyslipidemia and dyslipidemia) was 47.8%, 13.8%, 25.7% and 30.7% for TC, HDL-C, LDL-C and TG, respectively. Detailed analysis indicated that 36.9% of this population had at least one type of dyslipidemia and 64.4% had at least one type of abnormal lipid concentration. Thus, this study observed an alarmingly higher prevalence of lipid abnormality, in a relatively large population, compared to previous studies. Further, we determined that not all of the risk factors studied, including age, gender, hypertension, diabetes mellitus, obesity, smoking, drinking, education level, marital status, and family income, influenced dyslipidemia to the same extent.\nCONCLUSIONS: Our present study, in a population of 11,956 adults in Liaoning Providence, demonstrated a very high prevalence of dyslipidemia, which represented an alarming rise since the publication of our previous study and other similar studies around the world, which report lower levels. We also examined various risk factors for dyslipidemia, many of which are modifiable risk factors for Cardiovascular Disease (CVD), to provide a comprehensive view that will help in designing strategies to slow the rapid spread and promote effective measures to treat dyslipidemia. Our ultimate goal is to prevent the increasing prevalence of lipid abnormality and reduce the burden of CVD in rural China.","container-title":"Lipids in Health and Disease","DOI":"10.1186/1476-511X-13-189","ISSN":"1476-511X","journalAbbreviation":"Lipids Health Dis","language":"eng","note":"PMID: 25496459\nPMCID: PMC4292831","page":"189","source":"PubMed","title":"High prevalence of dyslipidemia and associated risk factors among rural Chinese adults","volume":"13","author":[{"family":"Sun","given":"Guo-Zhe"},{"family":"Li","given":"Zhao"},{"family":"Guo","given":"Liang"},{"family":"Zhou","given":"Ying"},{"family":"Yang","given":"Hong-Mei"},{"family":"Sun","given":"Ying-Xian"}],"issued":{"date-parts":[["2014",12,12]]}}},{"id":"0p4sGrTO/5nPI5LDW","uris":["http://zotero.org/users/1568605/items/ZP6MTGA3"],"itemData":{"id":710,"type":"article-journal","abstract":"OBJECTIVE: Metabolic syndrome is an important cardiovascular risk factor. To determine its prevalence among urban subjects in India we performed a multisite study.\nMETHODS: The study was performed at eleven cities using cluster sampling. 6198 subjects (men 3426, women 2772, response 62%, age 48±10 years) were evaluated for socio-demographic, lifestyle, anthropometric and biochemical factors. Prevalence of metabolic syndrome was determined using harmonized Asian-specific criteria. Significant socioeconomic and lifestyle associations were determined.\nRESULTS: Age adjusted prevalence (%, 95% confidence intervals) of metabolic syndrome in men and women was 33.3 (31.7-34.9) and 40.4 (38.6-42.2) (harmonized criteria), 23.9 (22.4-26.4) and 34.5 (32.0-36.1) (modified Adult Treatment Panel-3, ATP-3) and 17.2 (15.3-19.1) and 22.8 (20.1-24.2) (ATP-3). Individual components of metabolic syndrome in men and women, respectively, were: high waist circumference 35.7 (34.1-37.3) and 57.5 (55.6-59.3), high blood pressure 50.6 (48.9-52.3) and 46.3 (44.4-48.1), impaired fasting glucose/diabetes 29.0 (27.5-30.5) and 28.0 (26.3-29.7), low HDL cholesterol 34.1 (32.5-35.7) and 52.8 (50.9-54.7) and high triglycerides 41.2 (39.5-42.8) and 31.5 (29.7-33.2) percent. Prevalence of metabolic syndrome was significantly greater in subjects with highest vs. lowest categories of education (45 vs. 26%), occupation (46 vs. 40%), fat intake (52 vs. 45%), sedentary lifestyle (47 vs. 38%) and body mass index (66 vs. 29%) (p&lt;0.05).\nCONCLUSION: There is high prevalence of metabolic syndrome in urban Indian subjects. Socioeconomic (high educational and occupational status) and lifestyle (high fat diet, low physical activity, overweight and obesity) factors are important.","container-title":"Diabetes &amp; Metabolic Syndrome","DOI":"10.1016/j.dsx.2014.04.033","ISSN":"1878-0334","issue":"3","journalAbbreviation":"Diabetes Metab Syndr","language":"eng","note":"PMID: 25220918","page":"156-161","source":"PubMed","title":"High prevalence of metabolic syndrome among urban subjects in India: a multisite study","title-short":"High prevalence of metabolic syndrome among urban subjects in India","volume":"8","author":[{"family":"Deedwania","given":"Prakash C."},{"family":"Gupta","given":"Rajeev"},{"family":"Sharma","given":"Krishna Kumar"},{"family":"Achari","given":"Vijay"},{"family":"Gupta","given":"Balkishan"},{"family":"Maheshwari","given":"Anuj"},{"family":"Gupta","given":"Arvind"}],"issued":{"date-parts":[["2014"]]}}},{"id":"0p4sGrTO/pPKklHXr","uris":["http://zotero.org/users/1568605/items/3LAR7WZM"],"itemData":{"id":872,"type":"article-journal","abstract":"Introduction\n The prevalence of metabolic syndrome has increased in recent decades around the world and is currently reaching epidemic levels as it is a major public health and clinical concern. The aim of this study was to evaluate the prevalence of metabolic syndrome and its related demographic factors in a population-based study. \n\nMethods\n In this cross-sectional study, the target population consisted of 10520 individuals aged 35–70 years in Phase 1 of the Persian Guilan cohort study (Guilan site/Some'e Sara) that was conducted in 2014–2017. Demographic, anthropometric, blood pressure, and biochemical data were used in this study. The IDF definitions were used to diagnose the metabolic syndrome. \n\nResults\n The prevalence of the syndrome according to IDF and ATP definition was 42.87% (95% CI: 41.92–41.81) and 40.68% (95% CI: 39.74–41.62), respectively. The prevalence of components for central obesity, high triglyceride, HDL cholesterol, blood glucose, and hypertension components was 75.8%, 43.1%, 40.6%, 39.2% and 37.9%, respectively. All demographic variables were related to the syndrome, and among them age, gender, and residence were identified as independent and strong predictive variables in the regression model. More than 92% of the population had at least one component of the syndrome. \n\nConclusion\n The results of the study show a high prevalence of metabolic syndrome risk factors. It is essential to educate healthy lifestyle behaviors and further health education in the high-risk groups identified in this study, especially the elderly, women, and rural residents.","container-title":"International Journal of Endocrinology","DOI":"10.1155/2021/8862456","ISSN":"1687-8337","journalAbbreviation":"Int J Endocrinol","note":"PMID: 33859688\nPMCID: PMC8024063","page":"8862456","source":"PubMed Central","title":"High Prevalence of Metabolic Syndrome and Its Related Demographic Factors in North of Iran: Results from the PERSIAN Guilan Cohort Study","title-short":"High Prevalence of Metabolic Syndrome and Its Related Demographic Factors in North of Iran","volume":"2021","author":[{"family":"Naghipour","given":"Mohammadreza"},{"family":"Joukar","given":"Farahnaz"},{"family":"Nikbakht","given":"Hossein-Ali"},{"family":"Hassanipour","given":"Soheil"},{"family":"Asgharnezhad","given":"Mehrnaz"},{"family":"Arab-Zozani","given":"Morteza"},{"family":"Mansour-Ghanaei","given":"Fariborz"}],"issued":{"date-parts":[["2021",3,29]]}}},{"id":"0p4sGrTO/qZMy2q6u","uris":["http://zotero.org/users/1568605/items/TTDNIG8Y"],"itemData":{"id":665,"type":"article-journal","abstract":"AIMS: To determine the metabolic syndrome prevalence by the 2009 harmonised criteria in 25-74-year-old urban Africans in Cape Town.\nMETHODS: In 2008/2009, a representative cross-sectional sample, stratified by age and gender, was randomly selected. Cardiovascular risk factors were determined with questionnaires, clinical measurements and biochemical analyses, including fasting blood samples. Logistic regression analysis assessed the independent effects of socio-demographic variables on metabolic syndrome.\nRESULTS: There were 1099 participants, 392 of whom were men and 707 women (response rate 86%). Crude and age-standardised (SEGI) prevalence of metabolic syndrome was 30.7% (95% confidence interval (CI): 27.4-34.1) and 31.7% (95% CI: 28.4-35.3), respectively, with higher rates among women (43.5%, 95% CI: 39.2-47.9 and 44.9%, 95% CI: 40.5-49.3) than men (16.5%, 95% CI: 12.7-21.2 and 17.3%, 95% CI: 13.4-21.9) (p &lt; 0.001). Overall, metabolic syndrome components that were higher in women compared with men were central obesity (86.0% vs. 20.1%) and low high-density lipoprotein cholesterol (75.0% vs. 33.4%) while in men, raised blood pressure (51.4%) was the most frequent. In the multiple logistic models, higher age (55-64 years (peak age) versus 25-34 years: odds ratio (OR): 7.35, 95% CI: 3.27-16.56, p &lt; 0.001) and wealth (highest versus lowest tertile: OR: 1.87, 95% CI: 1.14-3.08, p = 0.014) in women, and higher age (p = 0.002) and employment compared with unemployment (OR: 3.01, 95% CI: 1.18-7.67, p = 0.021) in men were significantly associated with metabolic syndrome.\nCONCLUSIONS: The high metabolic syndrome prevalence underscores the frequent clustering of cardiovascular risk factors, the need to determine other risk factors, if a single risk factor is present, and the need for comprehensive integrated approaches to tackle cardiovascular disease.","container-title":"European Journal of Preventive Cardiology","DOI":"10.1177/2047487314549744","ISSN":"2047-4881","issue":"8","journalAbbreviation":"Eur J Prev Cardiol","language":"eng","note":"PMID: 25208906","page":"1036-1042","source":"PubMed","title":"High prevalence of metabolic syndrome in the Black population of Cape Town: The Cardiovascular Risk in Black South Africans (CRIBSA) study","title-short":"High prevalence of metabolic syndrome in the Black population of Cape Town","volume":"22","author":[{"family":"Peer","given":"Nasheeta"},{"family":"Lombard","given":"Carl"},{"family":"Steyn","given":"Krisela"},{"family":"Levitt","given":"Naomi"}],"issued":{"date-parts":[["2015",8]]}}},{"id":"0p4sGrTO/MW7XZH4k","uris":["http://zotero.org/users/1568605/items/KYCAXVNY"],"itemData":{"id":559,"type":"article-journal","abstract":"To determine the prevalence of metabolic syndrome, adiposity and dyslipidemia amongst subjects in a rural area of Pakistan.One thousand six hundred an…","container-title":"Diabetes &amp; Metabolic Syndrome: Clinical Research &amp; Reviews","DOI":"10.1016/j.dsx.2007.11.001","ISSN":"1871-4021","issue":"1","language":"en-US","note":"publisher: Elsevier","page":"13-19","source":"www.sciencedirect.com","title":"High prevalence of obesity, dyslipidemia and metabolic syndrome in a rural area in Pakistan","volume":"2","author":[{"family":"Zahid","given":"Naeem"},{"family":"Claussen","given":"Bjorgulf"},{"family":"Hussain","given":"Akhtar"}],"issued":{"date-parts":[["2008",2,1]]}}},{"id":"0p4sGrTO/ci021D3j","uris":["http://zotero.org/users/1568605/items/CXMBMQ55"],"itemData":{"id":845,"type":"article-journal","abstract":"BACKGROUND: Hypercholesterolaemia, a modifiable risk factor for cardiovascular disease (CVD), is particularly increasing in urban areas of underdeveloped nations. This research assessed the knowledge of, attitude towards, prevalence of and risk factors for hypercholesterolaemia in an urban local government area of Lagos State.\nMETHODS: This descriptive cross-sectional research was conducted among 229 adult residents who were selected through a multistage sampling method. Data were collected with a structured interviewer-administered questionnaire. Anthropometric measures were assessed using standard tools while the lipid profile was assessed by finger pricks using a CardioChek® professional analyser. Participants with knowledge scores of at least 50% were considered as having good knowledge and scores below 50% were considered as poor knowledge. Data analysis was done using SPSS version 20.0. P &lt; 0.05 was taken as statistically significant.\nRESULTS: The mean age of the respondents was 38.9 ± 4.6 years. More than a third 89 (38.9%) of the respondents had high blood total cholesterol, 39 (17.0%) had high low-density lipoprotein and 8 (3.4%) had high triglycerides. Overall, 110 (48.0%) of the participants had good knowledge of hypercholesterolaemia and 131 (57.2%) of them had positive attitudes towards hypercholesterolaemia as a risk factor of CVD. Being a female (odds ratio [OR] = 2.16; 95 confidence interval [CI] = 1.19-3.91) and consumption of baked food (OR = 1.94; 95% CI = 1.054-3.57) were significant predictors of high cholesterol among respondents.\nCONCLUSION: Cholesterol levels were high in this sample of urban Nigerians. Overall, 110 (48.0%) of the respondents had a good level of knowledge while 131 (57.2%) had positive attitudes. Being a female and consuming baked food were significant predictors of high cholesterol among the respondents. This calls for gender-specific interventions for women and health education on dietary modification.","container-title":"The Nigerian Postgraduate Medical Journal","DOI":"10.4103/npmj.npmj_225_20","ISSN":"1117-1936","issue":"4","journalAbbreviation":"Niger Postgrad Med J","language":"eng","note":"PMID: 33154289","page":"348-356","source":"PubMed","title":"Hypercholesterolaemia among urban residents in Lagos State: The knowledge, attitudes, prevalence and risk factors","title-short":"Hypercholesterolaemia among urban residents in Lagos State","volume":"27","author":[{"family":"Babafemi","given":"Rosemary Oyindamola"},{"family":"Odukoya","given":"Oluwakemi Ololade"},{"family":"Sodeinde","given":"Kolawole John"},{"family":"Ayankogbe","given":"Olayinka Olufunmi"},{"family":"Adegoke","given":"Oluseyi"}],"issued":{"date-parts":[["2020"]]}}},{"id":"0p4sGrTO/ok0wjnsj","uris":["http://zotero.org/users/1568605/items/VKWNFXUP"],"itemData":{"id":604,"type":"article-journal","abstract":"مقاله درباره‌ی risk factor,physical activity,prevalence,cholesterol blood level,spectrophotometry,sex difference,Obesity,female,male,human,aged,glucose,Hypercholesteremia,adult,cholesterol,article,major clinical study,residential area,cardiovascular disease,obesity,dietary intake,anthropometry,body mass,laboratory test,feeding behavior,hypercholesterolemia,food intake,Diet,lifestyle,social behavior,glucose blood level,Life style,incidence,Iran","issue":"10","journalAbbreviation":"Journal of Chinese Clinical Medicine","language":"en","page":"596-602","title":"Hypercholesterolemia in the north of Iran (South east of Caspian Sea): Prevalence and associated factors","title-short":"[ \"Hypercholesterolemia in the north of Iran (South east of Caspian Sea)","volume":"5","author":[{"family":"Veghari","given":"G."},{"family":"Hoseini","given":"S. A."},{"family":"Sedaghat","given":"M."},{"family":"Tazik","given":"E."},{"family":"Joshaghani","given":"H."},{"family":"Angizeh","given":"A."},{"family":"Niknezad","given":"F."},{"family":"Samaei","given":"N.M."}],"issued":{"date-parts":[["2010",10]]}}},{"id":"0p4sGrTO/gSuBB38M","uris":["http://zotero.org/users/1568605/items/4PRH7VEJ"],"itemData":{"id":503,"type":"article-journal","abstract":"BACKGROUND: Individuals with the metabolic syndrome (MS) are at high risk for coronary heart disease and may benefit from aggressive lifestyle modification. In this study, we evaluated the effect of leisure time physical activity (PA) and the Mediterranean diet (MD) on the prevalence of the MS.\nMETHODS: The ATTICA study is a health and nutritional survey. On the basis of a multistage, random sampling, 1128 men and 1154 women (&gt;18 years old) without any evidence of cardiovascular disease or diabetes mellitus were enrolled from the greater Athens area during 2001 to 2002. The MS was defined according to the National Cholesterol Education Program (NCEP) Adult Treatment Panel (ATP) III criteria. PA was determined from a detailed questionnaire and graded according to the kcal/min expanded. MD was assessed through a validated nutrient questionnaire.\nRESULTS: The overall prevalence of the MS was 453 of 2282 subjects (19.8%). Of these subjects, 284 (25.2%) were men and 169 (14.6%) were women (P &lt;.001). The prevalence of the MS increased accordingly to age (P for trend &lt;.001). With multiple logistic regression analysis, the odds ratio of having the MS when the participant consumed the MD was 0.81 (95% CI, 0.68-0.976), and when even a little to moderate PA (&lt;7 kcal/min)was reported, the odds ratio was 0.75 (95% CI, 0.65-0.86). The higher levels of inflammation and coagulation markers among participants with MS did not explain much of the aforementioned effect of lifestyle modification.\nCONCLUSION: MS is common in Greece and is becoming even more common in the middle-aged population. The suggested therapeutic lifestyle approach may contribute to the reduction of the prevalence of the MS, beyond the levels of several lipid, inflammation, and coagulation markers.","container-title":"American Heart Journal","DOI":"10.1016/s0002-8703(03)00442-3","ISSN":"1097-6744","issue":"1","journalAbbreviation":"Am Heart J","language":"eng","note":"PMID: 14691427","page":"106-112","source":"PubMed","title":"Impact of lifestyle habits on the prevalence of the metabolic syndrome among Greek adults from the ATTICA study","volume":"147","author":[{"family":"Panagiotakos","given":"Demosthenes B."},{"family":"Pitsavos","given":"Christos"},{"family":"Chrysohoou","given":"Christine"},{"family":"Skoumas","given":"John"},{"family":"Tousoulis","given":"Dimitris"},{"family":"Toutouza","given":"Marina"},{"family":"Toutouzas","given":"Pavlos"},{"family":"Stefanadis","given":"Christodoulos"}],"issued":{"date-parts":[["2004",1]]}}},{"id":"0p4sGrTO/91U44n6i","uris":["http://zotero.org/users/1568605/items/BPCXJS47"],"itemData":{"id":870,"type":"article-journal","container-title":"Journal of Cardiovascular Disease Research","issue":"3","page":"1875–1884","source":"Google Scholar","title":"Increase in prevalence of metabolic syndrome and its determinants, and impact of lifestyle factors: a population-based cohort study among the adult Toto of West Bengal, India","title-short":"Increase in prevalence of metabolic syndrome and its determinants, and impact of lifestyle factors","volume":"12","author":[{"family":"Das","given":"Subhrajyoti"},{"family":"Pati","given":"Madhumita"},{"family":"Saren","given":"Rilamala"},{"family":"Mistry","given":"Sanchita"},{"family":"Das","given":"Mithun"}],"issued":{"date-parts":[["2021"]]}}},{"id":"0p4sGrTO/bc0WJkUp","uris":["http://zotero.org/users/1568605/items/Z42Z3KP2"],"itemData":{"id":888,"type":"article-journal","abstract":"INTRODUCTION Metabolic syndrome (MS) significantly increases cardiovascular risk. Knowledge about the current prevalence of MS in the Polish population is limited. OBJECTIVES The aim of this study was to assess the prevalence of MS in the Polish population based on the results of the WOBASZ II study (2013-2014) and to compare the obtained data with the results of the WOBASZ study (2003-2005). PATIENTS AND METHODS A representative sample of 19 751 Polish adults from the WOBASZ and WOBASZ II studies was analyzed. Diagnostic criteria for MS included abdominal obesity, elevated blood pressure, elevated fasting glucose values, and lipid disorders; MS was diagnosed if at least 3 individual components were present. RESULTS Based on the WOBASZ II study (2013-2014), the prevalence of MS in Poland was 32.8% in women and 39% in men. In women, the most frequent component of MS was abdominal obesity (64.7%), while in men it was increased blood pressure (62%). In the decade between the WOBASZ and WOBASZ II studies, there was a significant increase in the prevalence of MS in Polish adults aged 20 to 74 years: by 3.3 percentage points in women (26.6% vs 29.9%; P &lt;0.001) and by 8.8 percentage points in men (30.7% vs 39.4%; P &lt;0.001). The increase in the frequency of carbohydrate metabolism disorders was the greatest contributor to this phenomenon; however, abdominal obesity and lipid disorders were also significantly more frequent. CONCLUSIONS It is alarming that in the decade between the WOBASZ and WOBASZ II studies there was such a significant increase in the prevalence of MS and its individual components in Poland.","container-title":"Polish Archives of Internal Medicine","DOI":"10.20452/pamw.15975","ISSN":"1897-9483","issue":"6","journalAbbreviation":"Pol Arch Intern Med","language":"eng","note":"PMID: 33904291","page":"520-526","source":"PubMed","title":"Increase in the prevalence of metabolic syndrome in Poland: comparison of the results of the WOBASZ (2003-2005) and WOBASZ II (2013-2014) studies","title-short":"Increase in the prevalence of metabolic syndrome in Poland","volume":"131","author":[{"family":"Rajca","given":"Aleksandra"},{"family":"Wojciechowska","given":"Agata"},{"family":"Śmigielski","given":"Witold"},{"family":"Drygas","given":"Wojciech"},{"family":"Piwońska","given":"Aleksandra"},{"family":"Pająk","given":"Andrzej"},{"family":"Tykarski","given":"Andrzej"},{"family":"Kozakiewicz","given":"Krystyna"},{"family":"Kwaśniewska","given":"Magdalena"},{"family":"Zdrojewski","given":"Tomasz"}],"issued":{"date-parts":[["2021",6,29]]}}},{"id":"0p4sGrTO/YSC6Whxy","uris":["http://zotero.org/users/1568605/items/ZSMDHBIR"],"itemData":{"id":877,"type":"article-journal","abstract":"Purpose\nTo investigate the relationship between iodine intake status and the prevalence of metabolic syndrome (MetS) through a population-based survey.\n\nPatients and Methods\nIn total, 2691 Chinese adults participated in this cross-sectional study, and they were stratified by urinary iodine concentration (UIC) and sex. Fasting blood samples were used to assess biochemical parameters, including thyroid function and antibodies. Urine samples were collected in the morning to measure UIC. Multivariate regression logistic analysis was performed for the overall population and sex subgroups.\n\nResults\nAn inverse association was observed between iodine intake status and MetS prevalence in Chinese adults. Compared with individuals with adequate iodine status, those with high-iodine status had significantly low MetS risks, and the adjusted odds ratios (95% confidence interval) were 0.70 (0.57–0.86, P &lt;0.01) and 0.75 (0.6–0.95, P &lt;0.05). A high MetS risk was observed in the iodine-deficient group, which did not reach statistical significance. There was a significant inverse linear trend between the risk of MetS and UIC in the total population and male subgroup (P for trend &lt;0.05), which was not observed in the female subgroup (P for trend &gt;0.05).\n\nConclusion\nAn inverse association was observed between iodine intake status and the risk of developing MetS in Chinese adults. Sufficient iodine status is a potential protective factor for MetS development. Males may benefit from increased iodine intake, while females would need to achieve a more-than-adequate iodine status to gain metabolic benefits.","container-title":"Diabetes, Metabolic Syndrome and Obesity: Targets and Therapy","DOI":"10.2147/DMSO.S322296","ISSN":"1178-7007","journalAbbreviation":"Diabetes Metab Syndr Obes","note":"PMID: 34447259\nPMCID: PMC8384429","page":"3691-3701","source":"PubMed Central","title":"Inverse Association Between Iodine Status and Prevalence of Metabolic Syndrome: A Cross-Sectional Population-Based Study in a Chinese Moderate Iodine Intake Area","title-short":"Inverse Association Between Iodine Status and Prevalence of Metabolic Syndrome","volume":"14","author":[{"family":"Zhao","given":"Jing"},{"family":"Su","given":"Yinbiao"},{"family":"Zhang","given":"Jin-An"},{"family":"Fang","given":"Ming"},{"family":"Liu","given":"Xuerong"},{"family":"Jia","given":"Xi"},{"family":"Li","given":"Xinming"}],"issued":{"date-parts":[["2021",8,20]]}}},{"id":"0p4sGrTO/MnCeFcuI","uris":["http://zotero.org/users/1568605/items/KRGIIFHP"],"itemData":{"id":840,"type":"article-journal","abstract":"OBJECTIVE: To analyze the associations between changes in the level of leisure-time physical activity in adults and the prevalence of metabolic syndrome.\nMETHODS: This is a population-based study conducted with 818 adults aged 20 years or older from Florianópolis, Santa Catarina, Southern Brazil, between 2009 and 2014. We tested the association of maintenance and/or changes in the level of physical activity with the prevalence of metabolic syndrome, adjusted for sociodemographic variables (gender, age, schooling, income, marital status, and ethnicity) and smoking habits. We used logistic regression and estimated the odds ratios (OR) and their respective confidence intervals (95%CI).\nRESULTS: The overall prevalence of metabolic syndrome was 30.9% (95%CI 27.2-34.7). Regardless of adjustment variables, adults who ceased to be active and/or remained physically inactive during leisure time in the study period presented, respectively, 108 and 124% higher odds of developing metabolic syndrome (OR=2.08; 95%CI 1.30-3.33 and OR=2.24; 95%CI 1.38-3.65). Women and individuals younger than 45 years showed lower odds of having metabolic syndrome.\nCONCLUSIONS: This sample presented a significant association between remaining or becoming inactive and a greater chance of developing metabolic syndrome.","container-title":"Revista Brasileira De Epidemiologia = Brazilian Journal of Epidemiology","DOI":"10.1590/1980-549720200070","ISSN":"1980-5497","journalAbbreviation":"Rev Bras Epidemiol","language":"eng, por","note":"PMID: 32638850","page":"e200070","source":"PubMed","title":"Level of leisure-time physical activity and its association with the prevalence of metabolic syndrome in adults: a population-based study","title-short":"Level of leisure-time physical activity and its association with the prevalence of metabolic syndrome in adults","volume":"23","author":[{"family":"Ache Dos Santos","given":"Franco Andrius"},{"family":"Back","given":"Isabela De Carlos"},{"family":"Giehl","given":"Maruí Weber Corseuil"},{"family":"Fassula","given":"Angélica Scherlowski"},{"family":"Boing","given":"Antonio Fernando"},{"family":"González-Chica","given":"David Alejandro"}],"issued":{"date-parts":[["2020"]]}}},{"id":"0p4sGrTO/qmY6M6sv","uris":["http://zotero.org/users/1568605/items/RJ89WYKE"],"itemData":{"id":979,"type":"article-journal","abstract":"OBJECTIVE: We aimed to characterize metabolic status by body mass index (BMI) status.\nMETHODS: The CRONICAS longitudinal study was performed in an age-and-sex stratified random sample of participants aged 35 years or older in four Peruvian settings: Lima (Peru's capital, costal urban, highly urbanized), urban and rural Puno (both high-altitude), and Tumbes (costal semirural). Data from the baseline study, conducted in 2010, was used. Individuals were classified by BMI as normal weight (18.5-24.9 kg/m2), overweight (25.0-29.9 kg/m2), and obese (≥30 kg/m2), and as metabolically healthy (0-1 metabolic abnormality) or metabolically unhealthy (≥2 abnormalities). Abnormalities included individual components of the metabolic syndrome, high-sensitivity C-reactive protein, and insulin resistance.\nRESULTS: A total of 3088 (age 55.6±12.6 years, 51.3% females) had all measurements. Of these, 890 (28.8%), 1361 (44.1%) and 837 (27.1%) were normal weight, overweight and obese, respectively. Overall, 19.0% of normal weight in contrast to 54.9% of overweight and 77.7% of obese individuals had ≥3 risk factors (p&lt;0.001). Among normal weight individuals, 43.1% were metabolically unhealthy, and age ≥65 years, female, and highest socioeconomic groups were more likely to have this pattern. In contrast, only 16.4% of overweight and 3.9% of obese individuals were metabolically healthy and, compared to Lima, the rural and urban sites in Puno were more likely to have a metabolically healthier profile.\nCONCLUSIONS: Most Peruvians with overweight and obesity have additional risk factors for cardiovascular disease, as well as a majority of those with a healthy weight. Prevention programs aimed at individuals with a normal BMI, and those who are overweight and obese, are urgently needed, such as screening for elevated fasting cholesterol and glucose.","container-title":"PloS One","DOI":"10.1371/journal.pone.0138968","ISSN":"1932-6203","issue":"11","journalAbbreviation":"PLoS One","language":"eng","note":"PMID: 26599322\nPMCID: PMC4658165","page":"e0138968","source":"PubMed","title":"Metabolic Abnormalities Are Common among South American Hispanics Subjects with Normal Weight or Excess Body Weight: The CRONICAS Cohort Study","title-short":"Metabolic Abnormalities Are Common among South American Hispanics Subjects with Normal Weight or Excess Body Weight","volume":"10","author":[{"family":"Benziger","given":"Catherine P."},{"family":"Bernabé-Ortiz","given":"Antonio"},{"family":"Gilman","given":"Robert H."},{"family":"Checkley","given":"William"},{"family":"Smeeth","given":"Liam"},{"family":"Málaga","given":"Germán"},{"family":"Miranda","given":"J. Jaime"},{"literal":"CRONICAS Cohort Study group"}],"issued":{"date-parts":[["2015"]]}}},{"id":"0p4sGrTO/HhEoB9iU","uris":["http://zotero.org/users/1568605/items/RDDWR9DB"],"itemData":{"id":857,"type":"article-journal","abstract":"Multiple epidemiological studies were conducted amongst a variety of ethnic groups and showed discrepancies in the prevalence of metabolic syndrome (MeS) and its individual components. This study aimed to determine the prevalence of MeS in Jordan using both the Adult Treatment Panel Guidelines (ATP III) and the International Diabetes Federation (IDF) criteria. The study also aimed to assess the changes in the prevalence of MeS over time and determine its association with sociodemographic variables.","container-title":"Diabetology &amp; Metabolic Syndrome","DOI":"10.1186/s13098-020-00610-7","ISSN":"1758-5996","issue":"1","journalAbbreviation":"Diabetology &amp; Metabolic Syndrome","page":"100","source":"BioMed Central","title":"Metabolic syndrome amongst adults in Jordan: prevalence, trend, and its association with socio-demographic characteristics","title-short":"Metabolic syndrome amongst adults in Jordan","volume":"12","author":[{"family":"Ajlouni","given":"Kamel"},{"family":"Khader","given":"Yousef"},{"family":"Alyousfi","given":"Mohamad"},{"family":"Al Nsour","given":"Mohannad"},{"family":"Batieha","given":"Anwar"},{"family":"Jaddou","given":"Hashem"}],"issued":{"date-parts":[["2020",11,18]]}}},{"id":"0p4sGrTO/pRtkgF33","uris":["http://zotero.org/users/1568605/items/ERK5L9LJ"],"itemData":{"id":661,"type":"article-journal","abstract":"OBJECTIVES: The main objective was to estimate, in France, the prevalence of metabolic syndrome (MetS) and to investigate the association between socioeconomic position and MetS.\nMETHODS: The French National Nutrition and Health Survey (ENNS) cross-sectional national multistage sampling was carried out in 2006-2007. Data collection included waist circumference and blood pressure measurements, blood sample and sociodemographic and medication information. The prevalence of MetS was assessed using several definitions, including Joint Interim Statement (JIS). Association with sociodemographic covariates was assessed using logistic regression models.\nRESULTS: Among the 1,856 participants 18-74 years of age, MetS prevalence was found to vary from 14.6 % (National Cholesterol Education Program definition) to 21.1 % (JIS), with no difference between genders. After adjustment, risk of MetS increased with age in both men and women. In women, MetS risk was inversely associated with education level. Risk of MetS was higher in men born outside France than in French-born males.\nCONCLUSIONS: MetS prevalence appeared to be lower in France than in most industrialised countries. The promoting of public health measures to reduce MetS, for example, lifestyle changes, is of utmost importance, particularly among less favourable socioeconomic categories and among migrants.","container-title":"International Journal of Public Health","DOI":"10.1007/s00038-013-0501-2","ISSN":"1661-8564","issue":"6","journalAbbreviation":"Int J Public Health","language":"eng","note":"PMID: 23999626","page":"855-864","source":"PubMed","title":"Metabolic syndrome and socioeconomic status in France: The French Nutrition and Health Survey (ENNS, 2006-2007)","title-short":"Metabolic syndrome and socioeconomic status in France","volume":"58","author":[{"family":"Vernay","given":"M."},{"family":"Salanave","given":"B."},{"family":"Peretti","given":"C.","non-dropping-particle":"de"},{"family":"Druet","given":"C."},{"family":"Malon","given":"A."},{"family":"Deschamps","given":"V."},{"family":"Hercberg","given":"S."},{"family":"Castetbon","given":"K."}],"issued":{"date-parts":[["2013",12]]}}},{"id":"0p4sGrTO/vQr9VOf4","uris":["http://zotero.org/users/1568605/items/PRVWPTLB"],"itemData":{"id":752,"type":"article-journal","abstract":"INTRODUCTION: The aim of this study was to investigate the prevalence of metabolic syndrome in Sokoto metropolis of North-Western Nigeria.\nMETHODS: A cross-sectional community based study was carried out. Four hundred and ten subjects (201 males and 209 females) were recruited for the study using a multi-stage sampling technique. Demographic and the life style data was obtained from the participants. Evaluation of anthropometric variables, fasting blood sugar, lipid profiles, insulin resistance and blood pressure was performed. The classification of metabolic syndrome was based on the NCEP ATP III guidelines.\nRESULTS: The mean (SD) age of the sample population was 39.6 (14.4) years. The mean (SD) age of the male subjects was 38.4(14.9) years and that of the females was 40.8(13.9) years (p&gt; 0.05). The overall prevalence of metabolic syndrome was 35.1% with the females having 42.83% and the males 27.36%. The frequencies of metabolic syndrome parameters in the study subjects were low HDL (56.1%), hypertension (46.1%), dysglycemia (32.7%), central obesity (28%), and elevated triglycerides (22.4%). Most of the women had low HDL (62.2%) and central obesity elevated (49.8%).\nCONCLUSION: Metabolic syndrome is common in residents of North-Western Nigeria, commoner in the females than males. Risk factors for metabolic syndrome should be detected in normal individuals for implementing effective preventive measures.","container-title":"The Pan African Medical Journal","DOI":"10.11604/pamj.2016.23.19.5806","ISSN":"1937-8688","journalAbbreviation":"Pan Afr Med J","language":"eng","note":"PMID: 27200125\nPMCID: PMC4856512","page":"19","source":"PubMed","title":"Metabolic syndrome in urban city of North-Western Nigeria: prevalence and determinants","title-short":"Metabolic syndrome in urban city of North-Western Nigeria","volume":"23","author":[{"family":"Sabir","given":"Anas Ahmad"},{"family":"Jimoh","given":"Abdulgafar"},{"family":"Iwuala","given":"Sandra Omozehio"},{"family":"Isezuo","given":"Simeon Alabi"},{"family":"Bilbis","given":"Lawal Suleiman"},{"family":"Aminu","given":"Kaoje Umar"},{"family":"Abubakar","given":"Sani Atta"},{"family":"Saidu","given":"Yusuf"}],"issued":{"date-parts":[["2016"]]}}},{"id":"0p4sGrTO/HK9uBBA3","uris":["http://zotero.org/users/1568605/items/ZGPRBW9X"],"itemData":{"id":674,"type":"article-journal","abstract":"INTRODUCTION: The aim of this study is to investigate the prevalence of metabolic syndrome (MS) and its components according to Adult Treatment Panel III (ATP III) and International Diabetes Federation (IDF) criteria and the risk factors affecting MS. Metabolic syndrome prevalence was evaluated according to certain quintet age groups, altitude, location and demographic features.\nMATERIAL AND METHODS: This study was a cross-sectional survey conducted in 24 provinces from the 7 regions of Turkey. A total of 4309 adults from 7 regions participated in the study (1947 males, 45.2%).\nRESULTS: The mean age of participants was 47 ±14 years. Metabolic syndrome prevalence was found as 36.6% according to ATP III and 44.0% according to IDF. The MS rate was found to be higher in females compared to males in both groups (p &lt; 0.01). According to both criteria, MS prevalence was found to be higher in subjects who lived in coastal regions when evaluated according to altitude and in subjects who lived in district centers when evaluated according to location. The MS risk is 1.62-fold higher in females compared to males. Metabolic syndrome risk increases as age increases and is highest in the 61-65 age group. Metabolic syndrome risk increases 2.75-fold in the overweight compared to normal weighing subjects and 7.80-fold in the obese.\nCONCLUSIONS: Metabolic syndrome prevalence was found to be high in Turkey according to both criteria. Metabolic syndrome prevalence increases as age and body mass index (BMI) increase. Age, female gender and obesity are independent risk factors for MS development.","container-title":"Archives of medical science: AMS","DOI":"10.5114/aoms.2013.34560","ISSN":"1734-1922","issue":"2","journalAbbreviation":"Arch Med Sci","language":"eng","note":"PMID: 23671434\nPMCID: PMC3648836","page":"243-253","source":"PubMed","title":"Metabolic syndrome prevalence according to ATP III and IDF criteria and related factors in Turkish adults","volume":"9","author":[{"family":"Gundogan","given":"Kursat"},{"family":"Bayram","given":"Fahri"},{"family":"Gedik","given":"Vedia"},{"family":"Kaya","given":"Ahmet"},{"family":"Karaman","given":"Ahmet"},{"family":"Demir","given":"Ozgür"},{"family":"Sabuncu","given":"Tevfik"},{"family":"Kocer","given":"Derya"},{"family":"Coskun","given":"Ramazan"}],"issued":{"date-parts":[["2013",4,20]]}}},{"id":"0p4sGrTO/7MjtepcO","uris":["http://zotero.org/users/1568605/items/2J4GJYRF"],"itemData":{"id":800,"type":"article-journal","abstract":"Objectives The aim of this study was to examine sex disparity in metabolic syndrome prevalence and its risk factors among Chinese adults. Methods Using the 2010–2012 China National Nutrition and Health Survey (CNNHS), a nationally representative cross-sectional study on nutrition and non-communicable chronic diseases, a total of 98,042 participants aged 18 years and older were included in the analysis. Dietary information was collected with a food frequency questionnaire (FFQ). Metabolic syndrome was defined according to the updated NCEP ATP III criteria. A multivariable logistic regression model was performed to examine the associations between sociodemographic and dietary factors with metabolic syndrome prevalence, and the results are presented using odd ratios (ORs) and 95% confidence intervals (CIs). Results The overall standardized prevalence of metabolic syndrome was 24.2% (24.6% in men and 23.8% in women). The metabolic syndrome prevalence was positively associated with age in men and women. The prevalence of metabolic syndrome was negatively associated with the physical activity level among men and inversely associated with the education level among women (P for trend &lt; 0.01). Frequent consumption of fungi and algae was an underlying risk factor for metabolic syndrome in men, whereas frequent consumption of nuts and pork was associated with a decreased prevalence of metabolic syndrome in women. Conclusions The prevalence of metabolic syndrome in men was not different from that in women. There are sex-specific associations between multiple risk factors and metabolic syndrome.","container-title":"PLOS ONE","DOI":"10.1371/journal.pone.0199293","ISSN":"1932-6203","issue":"6","journalAbbreviation":"PLOS ONE","language":"en","note":"publisher: Public Library of Science","page":"e0199293","source":"PLoS Journals","title":"Metabolic syndrome prevalence and its risk factors among adults in China: A nationally representative cross-sectional study","title-short":"Metabolic syndrome prevalence and its risk factors among adults in China","volume":"13","author":[{"family":"Li","given":"Yaru"},{"family":"Zhao","given":"Liyun"},{"family":"Yu","given":"Dongmei"},{"family":"Wang","given":"Zhihong"},{"family":"Ding","given":"Gangqiang"}],"issued":{"date-parts":[["2018",6,19]]}}},{"id":"0p4sGrTO/tOYvdZFg","uris":["http://zotero.org/users/1568605/items/YJBXKZGB"],"itemData":{"id":913,"type":"article-journal","abstract":"The aim of the study was to evaluate the prevalence, distribution and correlates of dyslipidaemia among people (15-69 years) in Mongolia. National data were analyzed from 4,895 individuals (15-69 years, median age = 35 years) that took part in the Mongolia cross-sectional STEPS survey in 2019, and had complete lipid measurements. Dyslipidaemia was defined using the guidelines of the Adult Treatment Panel III. The prevalence of dyslipidaemia was 58.6%, 31.7% high triglycerides (TG), 26.9% high low-density lipoprotein cholesterol (LDL-C), 26.9% high total cholesterol (TC) and 14.6% low high-density lipoprotein cholesterol (HDL-C). Among those with dyslipidaemia, 6.2% were aware. Among those who were aware, the proportion of lipid-lowering drug treatment was 18.9% and among those who took lipid-lowering drugs, 21.5% had their dyslipidaemia controlled. In adjusted logistic regression, older age (40-69 years) (AOR: 1.19, 95% CI 1.02-1.40), urban residence (AOR: 1.24, 95% CI 1.04-1.48), obesity call II (AOR: 2.89, 95% CI 2.29-3.66), hypertension (AOR: 1.33, 95% CI 1.11-1.59), and diabetes (AOR: 1.62, 95% CI 1.20-2.18) were positively, and male sex (AOR: 0.84, 95% CI 0.72-1.00) was negatively associated with dyslipidaemia prevalence. Six in ten Mongolians 15 years and older had dyslipidaemia. Several factors associated with dyslipidaemia that can be used to target public health interventions were identified.","container-title":"Scientific Reports","DOI":"10.1038/s41598-022-14729-2","ISSN":"2045-2322","issue":"1","journalAbbreviation":"Sci Rep","language":"eng","note":"PMID: 35729323\nPMCID: PMC9213429","page":"10478","source":"PubMed","title":"National high prevalence, and low awareness, treatment and control of dyslipidaemia among people aged 15-69 years in Mongolia in 2019","volume":"12","author":[{"family":"Pengpid","given":"Supa"},{"family":"Peltzer","given":"Karl"}],"issued":{"date-parts":[["2022",6,21]]}}},{"id":"0p4sGrTO/vuGp6umk","uris":["http://zotero.org/users/1568605/items/XD7ZMIF3"],"itemData":{"id":859,"type":"article-journal","abstract":"OBJECTIVES: Dyslipidemia is a major risk issue for the development of cardiovascular disease. The aim of our study was to observe the pattern and prevalence of dyslipidemia in Pakistani population.\nMETHODOLOGY: This is a sub analysis of a population based second National Diabetes Survey of Pakistan (NDSP) 2016-2017 in adults aged 20 years or above, carried out from February 2016 to August 2017 across Pakistan. Multi stage sampling technique was used for the stratification of population, based on rural and urban domains. District wise clusters and sub clusters were selected i.e. 27 and 46 in number. Subjects, consented to participate were requested to come after an overnight fast for anthropometric measurements, oral glucose tolerance test and fasting lipid profile (except for subjects with self-reported diabetes). Dyslipidemia was identified using Adult Treatment Panel III guidelines.\nRESULTS: A total of 10,834 subjects (43.8% male and 56.2% female) having mean age of 43.8 ± 14.0 years, participated in the survey. Of the subjects studied, 39.3% had hypercholesterolemia, 48.9% had hypertriglyceridemia, 39.7% had high LDL-C levels while 83.9% men and 90% women had low HDL levels. High cholesterol and triglyceride levels were highest in 50-59 years age group, while high LDL and low HDL was most common in 40-49 years age group. Diabetes, obesity and hypertension were found to be the significant determinants for dyslipidemia.\nCONCLUSION: Prevalence of dyslipidemia seems to be very high in Pakistan, necessitating an urgent call for early screening and effective management through lifestyle intervention and appropriate lipid lowering drugs to prevent this important cardiovascular risk factor.","container-title":"Journal of Diabetes and Metabolic Disorders","DOI":"10.1007/s40200-020-00631-z","ISSN":"2251-6581","issue":"2","journalAbbreviation":"J Diabetes Metab Disord","language":"eng","note":"PMID: 33520835\nPMCID: PMC7843689","page":"1215-1225","source":"PubMed","title":"NDSP 05: Prevalence and pattern of dyslipidemia in urban and rural areas of Pakistan; a sub analysis from second National Diabetes Survey of Pakistan (NDSP) 2016-2017","title-short":"NDSP 05","volume":"19","author":[{"family":"Basit","given":"Abdul"},{"family":"Sabir","given":"Sobia"},{"family":"Riaz","given":"Musarrat"},{"family":"Fawwad","given":"Asher"},{"literal":"NDSP members"}],"issued":{"date-parts":[["2020",12]]}}},{"id":"0p4sGrTO/HJi7euGK","uris":["http://zotero.org/users/1568605/items/LYA3HRVH"],"itemData":{"id":868,"type":"article-journal","abstract":"This study aimed to assess the prevalence and associated factors of the metabolic syndrome (MetS) among 18–108-year-old persons in Iraq.","container-title":"International Journal of Diabetes in Developing Countries","DOI":"10.1007/s13410-020-00912-6","ISSN":"1998-3832","issue":"3","journalAbbreviation":"Int J Diabetes Dev Ctries","language":"en","page":"427-434","source":"Springer Link","title":"Prevalence and associated factors of metabolic syndrome among a national population-based sample of 18–108-year-olds in Iraq: results of the 2015 STEPS survey","title-short":"Prevalence and associated factors of metabolic syndrome among a national population-based sample of 18–108-year-olds in Iraq","volume":"41","author":[{"family":"Pengpid","given":"Supa"},{"family":"Peltzer","given":"Karl"}],"issued":{"date-parts":[["2021",7,1]]}}},{"id":"0p4sGrTO/8IFUpukK","uris":["http://zotero.org/users/1568605/items/WSY8RFES"],"itemData":{"id":922,"type":"article-journal","abstract":"Background: Metabolic syndrome is an important risk factor for cardiovascular disease and premature mortality. This study aimed to determine the prevalence and associated factors of metabolic syndrome among Bangladeshi adults (aged 18–69 years) using a nationally representative survey: Stepwise Approach to Surveillance (STEPS). Methods: Metabolic syndrome was defined according to Adult Treatment Panel III (ATP III) and International Diabetes Federation (IDF) criteria. Design based multivariable log-binomial regression was conducted to explore the associated factors. The adjusted prevalence ratio (APR) was reported along with a 95% confidence interval (CI). Findings: In total, 6851 samples were included. Overall, 15.5% and 16.6% of the participants had metabolic syndrome according to ATP III and IDF criteria, respectively. According to ATP III criteria, the prevalence of metabolic syndrome was higher among those aged 30–49 years (APR: 2.4; 95% CI: 1.8–3.2) and 50–69 years (APR: 3.5; 95% CI: 2.5–4.5) compared to those aged 18–29 years, being educated up to college and higher (APR: 1.6; 95% CI: 1.2–2.0) compared to those who did not receive any formal education, residence in the urban area (APR: 1.2; 95% CI: 1.0–1.4) compared to rural residents, having an abnormal waist-hip ratio (APR: 2.0; 95% CI: 1.6–2.6) compared to having normal waist-hip ratio, being overweight (APR: 1.8; 95% CI: 1.4–2.3), and obese (APR: 3.5; 95% CI: 2.8–4.4) compared to those who had normal BMI/underweight. Compared to the residents in the Dhaka Rural, residents in Mymensingh, and Rangpur division had lower odds of having metabolic syndrome. Except for the place of residence, the associated factors were similar according to IDF criteria. Conclusion: As approximately every one in six adults are suffering from the metabolic syndrome in Bangladesh, the public health prevention and promotion programs should target the high-risk groups to curtail the high burden.","container-title":"Diabetes Epidemiology and Management","DOI":"10.1016/j.deman.2021.100037","ISSN":"2666-9706","language":"eng","note":"publisher: Elsevier","page":"1-7","source":"espace.library.uq.edu.au","title":"Prevalence and associated factors of metabolic syndrome among Bangladeshi adults: Evidence from a nation-wide survey","title-short":"Prevalence and associated factors of metabolic syndrome among Bangladeshi adults","volume":"5","author":[{"family":"Gupta","given":"Rajat Das"},{"family":"Tamanna","given":"Rownak Jahan"},{"family":"Akonde","given":"Maxwell"},{"family":"Biswas","given":"Tuhin"},{"family":"Chakraborty","given":"Promit Ananyo"},{"family":"Hossain","given":"Md Belal"}],"issued":{"date-parts":[["2022",1,1]]}}},{"id":"0p4sGrTO/AnxCqXe9","uris":["http://zotero.org/users/1568605/items/3X4F3F89"],"itemData":{"id":904,"type":"article-journal","abstract":"BACKGROUND: Currently, China has an increasingly aging population. However, the prevalence of metabolic syndrome (MetS) in this high-risk population for metabolic diseases remains unknown. This study investigates the age- and gender-specific prevalence and associated factors of MetS in the middle-aged and elderly Chinese population.\nMETHODS: Data were collected and subjected to descriptive statistics. Further, univariate logistic regression was used to evaluate the relevant factors, and then multivariate logistic regression was selected to construct the final model.\nRESULTS: A total of 10,834 participants were included in the present study. The overall prevalence of MetS is 32.97% as defined by International Diabetes Federation (IDF) and 29.75% under National Cholesterol Education Program-The Adult Treatment Panel III (NCEP-ATP III) criteria. With aging, the prevalence of MetS descends in males while ascends in females. In the &gt;70 years old group, the prevalence of MetS is three times higher in females than that in males (50.43% versus 16.03%). Across all age groups and sexes, the prevalence of MetS in urban areas is significantly higher than in rural areas. Besides, regardless of gender, the prevalence of MetS is the highest for those living in the north region (28.41% for males and 51.74% for females) and the lowest for those living in the southwest region (13.91% for males and 31.58% for females). Finally, an afternoon nap has been identified as a positively associated factor, while blood urea nitrogen (BUN) has been identified as a negatively associated factor (p &lt; 0.05).\nCONCLUSION: The prevalence of MetS varies in different age groups, sexes, living areas, and regions. An afternoon nap is positively associated with the prevalence of MetS, while BUN is negatively associated with MetS.","container-title":"The Aging Male: The Official Journal of the International Society for the Study of the Aging Male","DOI":"10.1080/13685538.2021.1998432","ISSN":"1473-0790","issue":"1","journalAbbreviation":"Aging Male","language":"eng","note":"PMID: 34751610","page":"148-159","source":"PubMed","title":"Prevalence and associated factors of metabolic syndrome in Chinese middle-aged and elderly population: a national cross-sectional study","title-short":"Prevalence and associated factors of metabolic syndrome in Chinese middle-aged and elderly population","volume":"24","author":[{"family":"Xiong","given":"Yang"},{"family":"Zhang","given":"Yangchang"},{"family":"Zhang","given":"Fuxun"},{"family":"Wu","given":"Changjing"},{"family":"Qin","given":"Feng"},{"family":"Yuan","given":"Jiuhong"}],"issued":{"date-parts":[["2021",12]]}}},{"id":"0p4sGrTO/fMXO8dhY","uris":["http://zotero.org/users/1568605/items/YN4A58DQ"],"itemData":{"id":526,"type":"article-journal","abstract":"Background\nThe aim of this study was to analyze the prevalence and clinical characteristic of the metabolic syndrome of adults, over 40 years old, living in Korea.\n\nMethods\nThis study was carried out for 2 years, 2003-2004, on total 5,330 individuals (2,197 men and 3,133 women) selected by the stratified random cluster sampling among adults over 40 years old. Metabolic syndrome was defined based on both the NCEP-ATP III criteria and Modified ATP III criteria applying the WHO-APR (Asian Pacific Region)'s abdominal obesity criteria (waist circumference &gt; 90 cm in men, 80 cm in women) instead of NCEP-ATP III criteria.\n\nResults\nUsing NCEP-ATP III criteria, the age-adjusted overall prevalence of metabolic syndrome was 24.8% (17.6% in men, 30.0% in women). Age-adjusted overall prevalence of metabolic syndrome as defined by modified-ATP III criteria was 34.3% (26.3% in men, 40.1% in women). The prevalence of metabolic syndrome for each age group (40-49, 50-59, 60-69, ≥ 70) in men was as follows: 18.8%, 17.4%, 18.3%, 14.5%. In women: 22.3%, 32.7%, 39.9%, 39.3%. The prevalence of hypertriglyceridemia (triglycerides ≥ 1.7 mmol/l) was well correlated with the changing pattern of the prevalence of metabolic syndrome both in men and women.\n\nConclusions\nThe peak age of metabolic syndrome in men was age 40 through 49, and the prevalence decreased with aging. Therefore, early intervention for risk factors of metabolic syndrome might be required in men. On the other hand, prevention for cardiovascular disease will be needed for perimenopausal women due to considerably increased prevalence in the age 50 through 59.","container-title":"The Korean Journal of Internal Medicine","DOI":"10.3904/kjim.2005.20.4.310","ISSN":"1226-3303","issue":"4","journalAbbreviation":"Korean J Intern Med","note":"PMID: 16491829\nPMCID: PMC3891077","page":"310-316","source":"PubMed Central","title":"Prevalence and Clinical Characteristics of the Metabolic Syndrome in Middle-Aged Korean Adults","volume":"20","author":[{"family":"Kwon","given":"Hyuk Sang"},{"family":"Park","given":"Yong Moon"},{"family":"Lee","given":"Hye Jung"},{"family":"Lee","given":"Jin Hee"},{"family":"Choi","given":"Yoon Hee"},{"family":"Ko","given":"Seung Hyun"},{"family":"Lee","given":"Jung Min"},{"family":"Kim","given":"Sung Rae"},{"family":"Kang","given":"So Young"},{"family":"Lee","given":"Won Chul"},{"family":"Ahn","given":"Myung Sook"},{"family":"Noh","given":"Jae Hong"},{"family":"Kang","given":"Jin Mo"},{"family":"Kim","given":"Dong Suk"},{"family":"Yoon","given":"Kun Ho"},{"family":"Cha","given":"Bong Yun"},{"family":"Lee","given":"Kwang Woo"},{"family":"Kang","given":"Sung Koo"},{"family":"Son","given":"Ho Young"}],"issued":{"date-parts":[["2005",12]]}}},{"id":"0p4sGrTO/3hGjiN5Q","uris":["http://zotero.org/users/1568605/items/L2Q8D9YU"],"itemData":{"id":837,"type":"article-journal","abstract":"BACKGROUND: Epidemiological evidence of dyslipidemia in Pacific Island countries is limited despite the knowledge that non-communicable diseases have a high burden in the region. We aimed to examine the prevalence and correlates of dyslipidemia among residents of Palau.\nMETHODS: The Palau STEPwise approach to Surveillance (STEPS), which was conducted from 2011 through 2013, comprised three parts: behavioral risk factors; physical measurements; and biochemical tests, covering areas such as blood lipids. We used STEPS-generated data to perform a cross-sectional study of 2,184 randomly selected Palau residents, comprising Palauans and non-Palauans aged 25-64 years.\nRESULTS: The age-adjusted mean BMI was 29.3 kg/m2 in men and 29.9 kg/m2 in women; age-adjusted mean triglycerides value was 182 mg/dL in men and 166 mg/dL in women; and age-adjusted mean cholesterol was 178 mg/dL in men and 183 mg/dL in women. The prevalence of overweight/obesity (BMI ≥25 kg/m2) was 75% in men and 76% in women, and those of hypertriglyceridemia (triglycerides ≥150 mg/dL) and hypercholesterolemia (total cholesterol ≥200 mg/dL) were 48% in men and 41% in women and 18% in men and 23% in women, respectively. Mean values of total cholesterol were 177 mg/dL in Palauan men and 182 mg/dL in non-Palauan men. Mean values of triglycerides were 171 mg/dL in Palauan women and 150 mg/dL in non-Palauan women. Women living in rural areas showed a higher mean value of total cholesterol than those in urban areas.\nCONCLUSION: We found a high mean BMI and high prevalence of overweight/obesity and hypertriglyceridemia, but low mean total cholesterol and a low prevalence of hypercholesterolemia in Palau. Lipid profiles varied by age, ethnicity, and living area.","container-title":"Journal of Epidemiology","DOI":"10.2188/jea.JE20170127","ISSN":"1349-9092","issue":"3","journalAbbreviation":"J Epidemiol","language":"eng","note":"PMID: 30012907\nPMCID: PMC6375813","page":"97-103","source":"PubMed","title":"Prevalence and Correlates of Dyslipidemia Among Men and Women in Palau: Findings of the Palau STEPS Survey 2011-2013","title-short":"Prevalence and Correlates of Dyslipidemia Among Men and Women in Palau","volume":"29","author":[{"family":"Cui","given":"Meishan"},{"family":"Chiang","given":"Chifa"},{"family":"Cui","given":"Renzhe"},{"family":"Honjo","given":"Kaori"},{"family":"Yatsuya","given":"Hiroshi"},{"family":"Watson","given":"Berry Moon"},{"family":"Ikerdeu","given":"Edolem"},{"family":"Mita","given":"Takashi"},{"family":"Madraisau","given":"Sherilynn"},{"family":"Aoyama","given":"Atsuko"},{"family":"Iso","given":"Hiroyasu"}],"issued":{"date-parts":[["2019",3,5]]}}},{"id":"0p4sGrTO/9U9F8QL5","uris":["http://zotero.org/users/1568605/items/CMCZFJDT"],"itemData":{"id":936,"type":"article-journal","abstract":"Introduction:  The aim of the study was to evaluate the\nprevalence and correlates of dyslipidemia among people\n(aged 18–69 years) in Bangladesh.   Methods:  National data were analyzed from 7027 individuals\naged 18–69 years, with mean age of 39.5 years, that took part\nin the Bangladesh...","DOI":"10.18332/popmed/167806","language":"en","source":"www.populationmedicine.eu","title":"Prevalence and correlates of dyslipidemia, awareness, and management among adults in Bangladesh in 2018","URL":"https://www.populationmedicine.eu/Prevalence-and-correlates-of-dyslipidemia-awareness-and-management-among-adults-in,167806,0,2.html","author":[{"family":"Peltzer","given":"Karl"}],"accessed":{"date-parts":[["2025",4,27]]}}},{"id":"0p4sGrTO/Bpgwfc4W","uris":["http://zotero.org/users/1568605/items/AP4T9NZX"],"itemData":{"id":563,"type":"article-journal","abstract":"Aim: To assess the prevalence and correlates of metabolic syndrome in an adult population attending health centers in Lebanon.Methods and results: A sample of 499 men and women aged 18–65 years was drawn randomly from 23 health centers, selected proportionate to their distribution in the six administrative districts across Lebanon. Using standardized techniques, anthropometric measurements were taken and biochemical analyses were conducted. Based on the International Diabetes Federation classification criteria, the overall prevalence of the metabolic syndrome (</w:instrText>
      </w:r>
      <w:r w:rsidRPr="00492A38">
        <w:rPr>
          <w:rFonts w:ascii="Cambria Math" w:hAnsi="Cambria Math" w:cs="Cambria Math"/>
          <w:sz w:val="20"/>
          <w:szCs w:val="20"/>
          <w:lang w:val="en-US"/>
        </w:rPr>
        <w:instrText>⩾</w:instrText>
      </w:r>
      <w:r w:rsidRPr="00492A38">
        <w:rPr>
          <w:rFonts w:ascii="Times New Roman" w:hAnsi="Times New Roman" w:cs="Times New Roman"/>
          <w:sz w:val="20"/>
          <w:szCs w:val="20"/>
          <w:lang w:val="en-US"/>
        </w:rPr>
        <w:instrText xml:space="preserve">2 factors additional to abdominal obesity) was 31.2% in the total sample and was significantly higher in men than women (OR = 2.31, 95% CI = 1.41–3.79). Abdominal obesity and low HDL-C were the factors that contributed most to the overall prevalence of metabolic syndrome. Lack of physical exercise was associated significantly with higher odds of metabolic syndrome, even after adjusting for baseline characteristics, energy consumption and fat intake (OR = 2.40, 95% CI = 1.02–4.51).Conclusion: While larger population-based studies are needed, the relatively high prevalence of abdominal obesity and the negative association observed between metabolic syndrome and physical activity should trigger public health policies to institute multi-component interventions promoting physical activity and weight control nationwide.","container-title":"Global Heart","DOI":"10.1016/j.precon.2007.06.002","ISSN":"2211-8160","issue":"2","language":"en-US","source":"globalheartjournal.com","title":"Prevalence and correlates of metabolic syndrome in an adult Lebanese population","URL":"https://globalheartjournal.com/articles/10.1016/j.precon.2007.06.002","volume":"3","author":[{"family":"Sibai","given":"Abla-Mehio"},{"family":"Obeid","given":"Omar"},{"family":"Batal","given":"Malek"},{"family":"Adra","given":"Nada"},{"family":"Khoury","given":"Dalia El"},{"family":"Hwalla","given":"Nahla"}],"accessed":{"date-parts":[["2025",4,27]]},"issued":{"date-parts":[["2008",4,1]]}}},{"id":"0p4sGrTO/eFekKOLs","uris":["http://zotero.org/users/1568605/items/JRESTJBR"],"itemData":{"id":944,"type":"article-journal","abstract":"Dyslipidemia is an important modifiable risk factor for cardiovascular diseases (CVDs). The aim of the present study was to assess the prevalence and …","container-title":"Clinical Epidemiology and Global Health","DOI":"10.1016/j.cegh.2023.101442","ISSN":"2213-3984","language":"en-US","note":"publisher: Elsevier","page":"101442","source":"www.sciencedirect.com","title":"Prevalence and determinants of dyslipidemia among adults in the community: A cross-sectional study in a selected province, Sri Lanka","title-short":"Prevalence and determinants of dyslipidemia among adults in the community","volume":"24","author":[{"family":"Nandasena","given":"Hapugahapitiye Mohottalalage Renu Kalhari Geethani"},{"family":"Tennakoon","given":"Mudiyanselage Sampath Udaya Bandara"},{"family":"Ralapanawa","given":"Dissanayake Mudiyanselage Priyantha Udaya Kumara"}],"issued":{"date-parts":[["2023",11,1]]}}},{"id":"0p4sGrTO/nyNcrqRA","uris":["http://zotero.org/users/1568605/items/4TWTTXUA"],"itemData":{"id":684,"type":"article-journal","abstract":"Objectives To evaluate the prevalence and determinants of metabolic syndrome (MetS) among adults in a rural area of Northwest China. Methods A population-based cross-sectional study was conducted in 2010 among adults aged 18 to 80 years in rural areas of Hanzhong, in Northwest China. Interview, physical and clinical examinations, and fasting blood glucose and lipid measurements were completed for 2990 adults. The definitions of MetS proposed by the Third Report of the National Cholesterol Education Program Expert Panel (Adults Treatment Panel III, ATP III) and the International Diabetes Federation (IDF), and the modified ATP III definition for Asian population were used and compared. Proportions were adjusted for age and sex. Results The prevalence of MetS was 7.9%, 10.8% and 15.1% according to ATP III, IDF and modified ATP III criteria, respectively. Agreement between ATP III and IDF criteria and that between ATP III and modified ATP III criteria were moderate (Kappa = 0.52 and 0.64, respectively), whereas agreement between IDF and modified ATP III criteria was good (Kappa = 0.83). The prevalence of MetS increased with age, and was higher in women than in men (10.4% versus 5.4%, 13.6% versus 8.1% and 17.4% versus 12.8%, according to ATP III, IDF and modified ATP III criteria, respectively). The most common MetS component was high blood pressure. Having family history of hypertension, lack of physical activity, high economical level, overweight and obesity were positively associated with MetS. Conclusions MetS is prevalent among rural adults in Northwest China and high blood pressure is the most common MetS component. Prevention and treatment of hypertension and MetS should be a public health priority to reduce cardiovascular diseases in rural areas of Northwest China. More attention should be given to the elderly, women, people with family history of hypertension and obese people who are at high risk of MetS.","container-title":"PLOS ONE","DOI":"10.1371/journal.pone.0091578","ISSN":"1932-6203","issue":"3","journalAbbreviation":"PLOS ONE","language":"en","note":"publisher: Public Library of Science","page":"e91578","source":"PLoS Journals","title":"Prevalence and Determinants of Metabolic Syndrome among Adults in a Rural Area of Northwest China","volume":"9","author":[{"family":"Zhao","given":"Yaling"},{"family":"Yan","given":"Hong"},{"family":"Yang","given":"Ruihai"},{"family":"Li","given":"Qiang"},{"family":"Dang","given":"Shaonong"},{"family":"Wang","given":"Yuying"}],"issued":{"date-parts":[["2014",3,10]]}}},{"id":"0p4sGrTO/eSxUsR5j","uris":["http://zotero.org/users/1568605/items/B5TZB45W"],"itemData":{"id":823,"type":"article-journal","abstract":"Background:\nBurden of metabolic syndrome (MS) is rising. There were many previous studies conducted in India on MS, yet it is less studied in Puducherry which has embraced modern culture and lifestyle. Hence, we aimed to study the prevalence and predictors of MS.\n\nMaterials and Methods:\nA cross-sectional study was undertaken on a representative sample of 489 adults of age 30 years and above over the period of 18 months. MS was defined according to the International Diabetes Federation (IDF) criteria. Data on sociodemography, lifestyle characteristics, and biochemical parameters were collected by a well-trained health professional using standard methods. Generalized linear models with Poisson distribution and log link function were used to calculate the adjusted prevalence ratio (PR).\n\nResults:\nThe prevalence of MS was 39.7% (95% confidence interval [CI]: 35.3–44.1) among the study participants. The most commonly deranged component of MS was central obesity (63.6%). Increasing age, upper socioeconomic status, low fruit intake, physical inactivity, use of refined sunflower oil (PR: 1.40, 95% CI: 1.07–1.83) for cooking, and high perceived stress (PR: 1.77, 95% CI: 1.32–2.37) were found to be associated with MS.\n\nConclusion:\nThe prevalence of MS in Puducherry was high as per the IDF criteria. Usage of refined sunflower oil for cooking and perceived stress was independently associated with an increased risk of MS along with other routinely studied risk factors.","container-title":"Indian Journal of Community Medicine : Official Publication of Indian Association of Preventive &amp; Social Medicine","DOI":"10.4103/ijcm.IJCM_132_18","ISSN":"0970-0218","issue":"1","journalAbbreviation":"Indian J Community Med","note":"PMID: 30983708\nPMCID: PMC6437807","page":"21-25","source":"PubMed Central","title":"Prevalence and Determinants of Metabolic Syndrome among the Rural Adult Population of Puducherry","volume":"44","author":[{"family":"Venugopal","given":"Vinayagamoorthy"},{"family":"Dongre","given":"Amol R."},{"family":"Saravanan","given":"Sumathi"}],"issued":{"date-parts":[["2019"]]}}},{"id":"0p4sGrTO/nCpLHmw5","uris":["http://zotero.org/users/1568605/items/3TBRULR7"],"itemData":{"id":763,"type":"article-journal","abstract":"OBJECTIVES: To determine optimum measurements for abdominal obesity and to assess the prevalence and determinants of metabolic syndrome in Qatar.\nDESIGN: National health survey.\nSETTING: Qatar National STEPwise Survey conducted by the Supreme Council of Health during 2012.\nPARTICIPANTS: 2496 Qatari citizens aged 18-64 representative of the general population.\nPRIMARY AND SECONDARY OUTCOME MEASURES: Measure of obesity (body mass index, waist circumference or waist-to-height ratio) that best identified the presence of at least 2 other factors of metabolic syndrome; cut-off values of waist circumference; frequency of metabolic syndrome.\nRESULTS: Waist circumference ≥102 for men and ≥94 cm for women was the best predictor of the presence of other determinants of metabolic syndrome (raised blood pressure, fasting blood glucose, triglycerides and reduced high-density lipoprotein cholesterol). Using these values, we identified 28% of Qataris with metabolic syndrome, which is considerably lower than the estimate of 37% calculated using the International Diabetes Federation (IDF) criteria. Restricting the analysis to participants without known elevated blood pressure, elevated blood sugar or diabetes 16.5% would be classified as having metabolic syndrome. In a multivariable logistic regression analysis, the prevalence of metabolic syndrome increased steadily with age (OR=3.40 (95% CI 2.02 to 5.74), OR=5.66 (3.65 to 8.78), OR=10.2 (5.98 to 17.6) and OR=18.2 (7.01 to 47.5) for those in the age group '30-39', '40-49', '50-59', '60-64' vs '18-29'; p&lt;0.0001), decreased with increasing educational attainment (OR=0.61 (0.39 to 0.96) for those who attained 'secondary school or more' compared with 'less than primary school'; p=0.03) and exercise (OR=0.60 (0.42 to 0.86) for those exercising ≥3000 vs &lt;600 MET-min/week; p=0.006) but was not associated with smoking or diet.\nCONCLUSIONS: Waist circumference was the best measure of obesity to combine with other variables to construct a country-specific definition of metabolic syndrome in Qatar. Approximately 28% of adult Qatari citizens satisfy the criteria for metabolic syndrome, which increased significantly with age. Education and physical activity were inversely associated with this syndrome.","container-title":"BMJ open","DOI":"10.1136/bmjopen-2015-009514","ISSN":"2044-6055","issue":"9","journalAbbreviation":"BMJ Open","language":"eng","note":"PMID: 27601485\nPMCID: PMC5020868","page":"e009514","source":"PubMed","title":"Prevalence and determinants of metabolic syndrome in Qatar: results from a National Health Survey","title-short":"Prevalence and determinants of metabolic syndrome in Qatar","volume":"6","author":[{"family":"Al-Thani","given":"Mohamed Hamad"},{"family":"Al-Thani","given":"Al Anoud Mohammed"},{"family":"Cheema","given":"Sohaila"},{"family":"Sheikh","given":"Javaid"},{"family":"Mamtani","given":"Ravinder"},{"family":"Lowenfels","given":"Albert B."},{"family":"Al-Chetachi","given":"Walaa Fattah"},{"family":"Almalki","given":"Badria Ali"},{"family":"Hassan Khalifa","given":"Shamseldin Ali"},{"family":"Haj Bakri","given":"Ahmad Omar"},{"family":"Maisonneuve","given":"Patrick"}],"issued":{"date-parts":[["2016",9,6]]}}},{"id":"0p4sGrTO/RHKfpXA1","uris":["http://zotero.org/users/1568605/items/I2V35A2W"],"itemData":{"id":747,"type":"article-journal","abstract":"BACKGROUND: Low- and middle-income countries, including Botswana, are facing rising prevalence of obesity and obesity-related cardiometabolic complications. Very little information is known about clustering of cardiovascular risk factors in the outpatient setting during routine visits. We aimed to assess the prevalence and identify the determinants of metabolic syndrome among the general outpatients' attendances in Botswana.\nMETHODS: A cross-sectional study was conducted from August to October 2014 involving outpatients aged ≥20 years without diagnosis of diabetes mellitus. A precoded questionnaire was used to collect data on participants' sociodemographics, risk factors, and anthropometric indices. Fasting blood samples were drawn and analyzed for glucose and lipid profile. Metabolic syndrome was assessed using National Cholesterol Education Program-Adult Treatment Panel III criteria.\nRESULTS: In total, 291 participants were analyzed, of whom 216 (74.2%) were females. The mean age of the total population was 50.1 (±11) years. The overall prevalence of metabolic syndrome was 27.1% (n=79), with no significant difference between the sexes (female =29.6%, males =20%, P=0.11). A triad of central obesity, low high-density lipoprotein-cholesterol, and elevated blood pressure constituted the largest proportion (38 [13.1%]) of cases of metabolic syndrome, followed by a combination of low high-density lipoprotein, elevated triglycerides, central obesity, and elevated blood pressure, with 17 (5.8%) cases. Independent determinants of metabolic syndrome were antihypertensive use and increased waist circumference.\nCONCLUSION: Metabolic syndrome is highly prevalent in the general medical outpatients clinics. Proactive approaches are needed to screen and manage cases targeting its most important predictors.","container-title":"Diabetes, Metabolic Syndrome and Obesity: Targets and Therapy","DOI":"10.2147/DMSO.S109007","ISSN":"1178-7007","journalAbbreviation":"Diabetes Metab Syndr Obes","language":"eng","note":"PMID: 27616893\nPMCID: PMC5008444","page":"273-279","source":"PubMed","title":"Prevalence and determinants of metabolic syndrome: a cross-sectional survey of general medical outpatient clinics using National Cholesterol Education Program-Adult Treatment Panel III criteria in Botswana","title-short":"Prevalence and determinants of metabolic syndrome","volume":"9","author":[{"family":"Omech","given":"Bernard"},{"family":"Tshikuka","given":"Jose-Gaby"},{"family":"Mwita","given":"Julius C."},{"family":"Tsima","given":"Billy"},{"family":"Nkomazana","given":"Oathokwa"},{"family":"Amone-P'Olak","given":"Kennedy"}],"issued":{"date-parts":[["2016"]]}}},{"id":"0p4sGrTO/FWfwcyOB","uris":["http://zotero.org/users/1568605/items/GBLIVBUF"],"itemData":{"id":671,"type":"article-journal","abstract":"OBJECTIVE: To determine the prevalence of metabolic syndrome (MetS) and its components and to evaluate the relationship between this diagnosis and cardiovascular risk factors, demographic and socio-economic variables.\nDESIGN: A cross-sectional study using a questionnaire including information on sociodemographic and CVD risk factors. Blood pressure, anthropometric indices, fasting glucose and lipid profile were measured. MetS was defined according to the criteria of the National Cholesterol Education Program, Adult Treatment Panel III.\nSETTING: The whole Tunisian territory; Transition and Health Impact in North Africa (TAHINA) project.\nSUBJECTS: A total of 4654 individuals (1840 men and 2814 women), aged 35 to 74 years, who participated in the Tunisian national survey.\nRESULTS: The overall prevalence of MetS was 30·0 %, higher in women (36·1 %) than in men (20·6 %; P &lt; 0·001). In both genders MetS prevalence increased significantly with age (P &lt; 0·001), but this increase was more important in women. Multiple regression analyses showed that the odds for MetS increased significantly with urban area for both men and women (P &lt; 0·05 and P &lt; 0·001, respectively). The multivariate models showed also that the odds for MetS increased significantly with increasing level of education and in those with a family history of CVD for men (both P &lt; 0·05) and after the menopausal transition for women (P &lt; 0·05).\nCONCLUSIONS: The study highlights the MetS problem in a middle-income developing country. There is an urgent need for a comprehensive, integrated, population-based intervention programme to ameliorate the growing problem of MetS in Tunisians.","container-title":"Public Health Nutrition","DOI":"10.1017/S1368980012003291","ISSN":"1475-2727","issue":"4","journalAbbreviation":"Public Health Nutr","language":"eng","note":"PMID: 22883486\nPMCID: PMC10271567","page":"582-590","source":"PubMed","title":"Prevalence and determinants of the metabolic syndrome among Tunisian adults: results of the Transition and Health Impact in North Africa (TAHINA) project","title-short":"Prevalence and determinants of the metabolic syndrome among Tunisian adults","volume":"16","author":[{"family":"Belfki","given":"Hanen"},{"family":"Ben Ali","given":"Samir"},{"family":"Aounallah-Skhiri","given":"Hajer"},{"family":"Traissac","given":"Pierre"},{"family":"Bougatef","given":"Souha"},{"family":"Maire","given":"Bernard"},{"family":"Delpeuch","given":"Francis"},{"family":"Achour","given":"Noureddine"},{"family":"Ben Romdhane","given":"Habiba"}],"issued":{"date-parts":[["2013",4]]}}},{"id":"0p4sGrTO/CK3Hy4Uj","uris":["http://zotero.org/users/1568605/items/BJ8RAHUL"],"itemData":{"id":679,"type":"article-journal","abstract":"OBJECTIVE: To investigate the prevalence and distribution of metabolic syndrome (MetS) and the impact of exercise, smoking, and educational level on the risk of MetS in a southern Chinese population.\nMETHODS: A cross-sectional study was conducted in Zhuhai City, China from June to August 2012. Data on exercise, smoking, and educational level, anthropometric parameters, blood pressure, lipid, and glucose levels were collected. The prevalence of MetS (as defined by the International Diabetes Federation) was determined. Data necessary to evaluate MetS, the socio-economic characteristics, and lifestyle were obtained for 4645 subjects aged 18-75 years old.\nRESULTS: A total of 19.8% of the participants had MetS. The adjusted odds of having MetS were lower among males (adjusted odds: 0.75; 95% confidence interval [CI]: 0.57-1.01) compared with females. Those participants who currently smoked had a higher risk of developing MetS compared with non-smokers (adjusted odds: 1.61; 95% CI: 1.13-2.50). Those who had no physical exercise had a higher risk of developing MetS compared with those who physically exercised more than 60 minutes/day (adjusted odds: 1.51; 95% CI: 1.12-2.23;). Compared with those with no education, every category of attained educational level had a lower risk of developing MetS (p&lt;0.001).\nCONCLUSION: The findings in this study revealed that current smokers had a greater risk of developing MetS compared with non-smokers. Increased physical activity and higher levels of education attained served as protective factors for the population.","container-title":"Saudi Medical Journal","ISSN":"1658-3175","issue":"9","journalAbbreviation":"Saudi Med J","language":"eng","note":"PMID: 24043005","page":"929-936","source":"PubMed","title":"Prevalence and distribution of metabolic syndrome in a southern Chinese population. Relation to exercise, smoking, and educational level","volume":"34","author":[{"family":"Li","given":"Yong-Qiang"},{"family":"Zhao","given":"Li-Qin"},{"family":"Liu","given":"Xin-Yu"},{"family":"Wang","given":"Hong-Lei"},{"family":"Wang","given":"Xiao-Hong"},{"family":"Li","given":"Bin"},{"family":"Deng","given":"Kang-Ping"},{"family":"Zhang","given":"Ying"},{"family":"Liu","given":"Qin"},{"family":"Holthofer","given":"Harry"},{"family":"Zou","given":"He-Qun"}],"issued":{"date-parts":[["2013",9]]}}},{"id":"0p4sGrTO/LWHg66kI","uris":["http://zotero.org/users/1568605/items/RDNE5X55"],"itemData":{"id":811,"type":"article-journal","abstract":"Background\nIn Brazil, population-based researches analyzing prevalence and factors\nassociated with metabolic syndrome (MS), a recognized predictor of\ncardiovascular diseases (CVD), and an important cause of disability and\ndeath in the country are scarce.\n\nObjective\nTo evaluate prevalence of MS and its associated factors in Brazilian\npopulation.\n\nMethods\nSecondary analysis of the 2013 National Health Survey, a cross-sectional\nsurvey with national representativeness of Brazilian adult population (n =\n59,402). MS was the outcome variable, defined from harmonization of\ncardiology international consensus as load ≥ 3 of the following\ncomponents: self-reported diabetes and hypercholesterolemia, high blood\npressure and high waist circumference. Analysis were stratified by sex and\nprevalence ratios, with their respective 99% confidence intervals (PR\n[CI 99%]) calculated by simple and multiple Poisson regression\nmodels.\n\nResults\nMS prevalence was 8.9%, being significantly higher among women compared to\nmen; in general, this pattern was maintained in relation to exposure\nvariables studied. Additionally, less than 25% of population did not present\nany MS component. In final multiple models, sociodemographic, behavioral and\ncomorbidity variables were associated with MS, however, while low schooling\n(1.46 [1.23-1.74], cerebrovascular accident (1.36\n[1], 00] (1.28 [1.03-1.62]) were\nassociated among women, chronic renal failure (1.85\n[2.23-2.76]) was associated exclusively among men.\n\nConclusion\nWe identified MS high prevalence in Brazilian population; on the other hand,\nfactors associated with this condition were different depending on sex.","container-title":"Arquivos Brasileiros de Cardiologia","DOI":"10.5935/abc.20180072","ISSN":"0066-782X","issue":"5","journalAbbreviation":"Arq Bras Cardiol","note":"PMID: 29898045\nPMCID: PMC5967140","page":"455-466","source":"PubMed Central","title":"Prevalence and Factors Associated with Metabolic Syndrome among Brazilian Adult Population: National Health Survey - 2013","title-short":"Prevalence and Factors Associated with Metabolic Syndrome among Brazilian Adult Population","volume":"110","author":[{"family":"Ramires","given":"Elyssia Karine Nunes Mendonça"},{"family":"Menezes","given":"Risia Cristina Egito","non-dropping-particle":"de"},{"family":"Longo-Silva","given":"Giovana"},{"family":"Santos","given":"Taíse Gama","non-dropping-particle":"dos"},{"family":"Marinho","given":"Patrícia de Menezes"},{"family":"Silveira","given":"Jonas Augusto Cardoso","non-dropping-particle":"da"}],"issued":{"date-parts":[["2018",5]]}}},{"id":"0p4sGrTO/1WJ3msFd","uris":["http://zotero.org/users/1568605/items/9Q6DUQGG"],"itemData":{"id":728,"type":"article-journal","abstract":"BACKGROUND: The aim was to determine the prevalence and factors associated with Metabolic Syndrome (MS) among adults aged over 18 years in Jaffna district, Sri Lanka.\nMETHODS: This study was carried out as a community based cross sectional descriptive study in Jaffna district, Sri Lanka. Multistage stratified cluster sampling technique was employed. Total sample size was 544. An interviewer administrated questionnaire was used to gather data. Waist circumference (WC) and blood pressure (BP) measurements were recorded in standard method. Overnight fasting blood samples were obtained from all subjects. Fasting plasma glucose (FPG), high density lipoprotein (HDL), and triacylglycerols were analyzed by the enzymatic colorimetric assay (Semi Automated analyser Teco Diagnostics TC 3300). Modified National Cholesterol Education Program's Adult Treatment Panel III (NCEP ATP III) criterion was used to define the MS.\nRESULTS: Sample response rate was 95.3 %. Of them, 43.8 % (n = 224) was male. Prevalence of central obesity (WC for male ≥102 cm, female ≥88 cm) was 16.2 %. Prevalence of raised FPG (≥100 mg/dL), hypertriacylglycerolaemia (≥150 mg/dl), low level of HDL cholesterol (&lt;40 mg/dL in males, &lt;50 mg/dL in females) and raised BP (systolic BP ≥130 or diastolic BP ≥85 mmHg) were 23.9, 25, 79.3 and 36.6 % respectively. Prevalence of MS was 24.1 % (n = 123, 95 % CI: 20.4-28) and it was 26.8 and 21.9 % among males and females respectively. Participants living in urban area had higher prevalence of MS when compared with participants living in rural area (P = 0.015). Older age (P &lt; 0.001) and smoking (P = 0.005) were risk factor for development of MS. Prevalence of MS among the participants with sedentary and active lifestyle was 29.9 and 23.7 % respectively.\nCONCLUSION: One out of four had MS. Old age, urban living and smoking carried higher risk for developing MS in Jaffna community.","container-title":"Journal of Diabetes and Metabolic Disorders","DOI":"10.1186/s40200-015-0190-x","ISSN":"2251-6581","journalAbbreviation":"J Diabetes Metab Disord","language":"eng","note":"PMID: 26203430\nPMCID: PMC4511035","page":"61","source":"PubMed","title":"Prevalence and factors associated with metabolic syndrome among Tamils aged over 18 years in Jaffna district, Sri Lanka","volume":"14","author":[{"family":"Amarasinghe","given":"Sivarathy"},{"family":"Balakumar","given":"Sandrasegarampillai"},{"family":"Arasaratnam","given":"Vasanthy"}],"issued":{"date-parts":[["2015"]]}}},{"id":"0p4sGrTO/l59A9dQC","uris":["http://zotero.org/users/1568605/items/MWRRZ8GS"],"itemData":{"id":907,"type":"article-journal","abstract":"The prevalence and influencing factors of metabolic syndrome (MetS) in Chinese residents aged 20 or older were investigated. The data were collected from China Nutrition and Health Surveillance (2015-2017), which used a stratified, multistage, random sampling method. A total of 130,018 residents aged 20 years or older from 31 provinces were included in this study. The National Cholesterol Education Programme Adult Treatment Panel III (NCEP ATP III) criteria were used to define MetS. The standardised prevalence of high waist circumference, high blood pressure and low high-density lipoprotein cholesterol were 40.8%, 49.4% and 41.1%, respectively. The following factors were associated with a higher prevalence of MetS: female [odds ratio (OR) = 1.773, 95% CI = 1.709-1.840]; older age (OR = 1.037, 95% CI = 1.036-1.039); living in north China (OR = 1.087, 95% CI = 1.058-1.117); high body mass index (OR = 1.402, 95% CI = 1.395-1.408); higher income [OR (95% CI): 1.044 (1.007-1.083), 1.083 (1.044-1.124) and 1.123 (1.078-1.170) for moderate, high, and very high income, respectively]; family history of hypertension (OR = 1.237, 95% CI = 1.203-1.273); family history of diabetes (OR = 1.491, 95% CI = 1.426-1.558) and current smoking status (OR = 1.143, 95% CI = 1.098-1.191). Living in the countryside (OR = 0.960, 95% CI = 0.932-0.988), moderate alcohol consumption (OR = 0.917, 95% CI = 0.889-0.946) and being physically active (OR = 0.887, 95% CI = 0.862-0.913) were associated with a lower prevalence of MetS. The prevalence of MetS among residents aged 20 years or older in China is increasing, especially among women, people aged 45 years or older and urban residents. Preventive efforts, such as quitting smoking and engaging in physical activity, are recommended to reduce the risk of MetS.","container-title":"Nutrients","DOI":"10.3390/nu13124475","ISSN":"2072-6643","issue":"12","journalAbbreviation":"Nutrients","language":"eng","note":"PMID: 34960027\nPMCID: PMC8705649","page":"4475","source":"PubMed","title":"Prevalence and Influencing Factors of Metabolic Syndrome among Adults in China from 2015 to 2017","volume":"13","author":[{"family":"Yao","given":"Fan"},{"family":"Bo","given":"Yacong"},{"family":"Zhao","given":"Liyun"},{"family":"Li","given":"Yaru"},{"family":"Ju","given":"Lahong"},{"family":"Fang","given":"Hongyun"},{"family":"Piao","given":"Wei"},{"family":"Yu","given":"Dongmei"},{"family":"Lao","given":"Xiangqian"}],"issued":{"date-parts":[["2021",12,15]]}}},{"id":"0p4sGrTO/WO0yeGmA","uris":["http://zotero.org/users/1568605/items/8NEMJJJ9"],"itemData":{"id":681,"type":"article-journal","abstract":"BACKGROUND: Dyslipidemia is a major risk factor of cardiovascular disease. The aim of this study was to investigate the changing trends in the prevalence and management status of dyslipidemia among Korean adults.\nMETHODS: The prevalence of dyslipidemia and the rates of awareness, treatment, and control of dyslipidemia were investigated in adults aged ≥20 years from the Korea National Health and Nutrition Surveys (KNHANES) 1998 to 2010. The updated National Cholesterol Education Program criteria was used, which define dyslipidemia as having one or more of the following lipid abnormalities: hypercholesterolemia (total cholesterol ≥240 mg/dL or diagnosis of dyslipidemia or use of lipid-lowering drugs), hypertriglyceridemia (≥150 mg/dL), hyper-low density lipoprotein (LDL) cholesterolemia (≥160 mg/dL or diagnosis of dyslipidemia or use of lipid-lowering drugs), and hypo-high density lipoprotein (HDL)-cholesterolemia (&lt;40 mg/dL in men and &lt;50 mg/dL in women).\nRESULTS: The number of participants was 6,921, 4,894, 5,312, 2,733, 6,295, 6,900, and 5,738 in KNHANES 1998, 2001, 2005, 2007, 2008, 2009, and 2010, respectively. Age-standardized prevalence rates of dyslipidemia were 54.0%, 65.8%, 66.5%, 60.6%, 58.7%, 58.9%, and 59.0% in 1998, 2001, 2005, 2007, 2008, 2009, and 2010, respectively. Hypertriglyceridemia and hypo-HDL-cholesterolemia were the two most frequent lipid abnormalities. The overall prevalence of hypercholesterolemia and hyper-LDL-cholesterolemia increased by 1.36- and 1.35-fold in 2010 compared with 2007, respectively. Awareness, treatment, and control rates of dyslipidemia improved over the period of surveys in both sexes. In 2010, about 30% of dyslipidemic patients who received lipid-lowering treatment reached target levels.\nCONCLUSION: Although the management status of dyslipidemia has improved during recent years, effective strategy is required for achieving better prevention, treatment, and control of dyslipidemia.","container-title":"Diabetes &amp; Metabolism Journal","DOI":"10.4093/dmj.2013.37.6.433","ISSN":"2233-6079","issue":"6","journalAbbreviation":"Diabetes Metab J","language":"eng","note":"PMID: 24404515\nPMCID: PMC3881328","page":"433-449","source":"PubMed","title":"Prevalence and Management of Dyslipidemia in Korea: Korea National Health and Nutrition Examination Survey during 1998 to 2010","title-short":"Prevalence and Management of Dyslipidemia in Korea","volume":"37","author":[{"family":"Roh","given":"Eun"},{"family":"Ko","given":"Seung-Hyun"},{"family":"Kwon","given":"Hyuk-Sang"},{"family":"Kim","given":"Nan Hee"},{"family":"Kim","given":"Jae Hyeon"},{"family":"Kim","given":"Chul Sik"},{"family":"Song","given":"Kee-Ho"},{"family":"Won","given":"Jong Chul"},{"family":"Kim","given":"Dae Jung"},{"family":"Choi","given":"Sung Hee"},{"family":"Lim","given":"Soo"},{"family":"Cha","given":"Bong-Yun"},{"literal":"Taskforce Team of Diabetes Fact Sheet of the Korean Diabetes Association"}],"issued":{"date-parts":[["2013",12]]}}},{"id":"0p4sGrTO/LONr9p6p","uris":["http://zotero.org/users/1568605/items/L8C8GM89"],"itemData":{"id":668,"type":"article-journal","abstract":"The prevalence of metabolic syndrome was determined as a cross-sectional study among 600 healthy Saudi adults (52% males and 58% aged 35–50 years) attending National Guard clinics using the definition proposed by National Cholesterol Education Program Adult Treatment Panel III. The prevalence of metabolic syndrome was 21%. Only one third of the participants had normal weight (body mass index = 18.5–24.9). Central obesity based on waist circumferences was noted in 21% of males and 22% of females. Low high-density lipoprotein-C showed the highest prevalence (29%) followed by high triglyceride (24%). About 14% of participants had impaired fasting blood glucose (≥ 110 mg/dl). Only 6% had high blood pressure (≥ 130/85 mmHg). More than three quarters (77.3%) of the respondents had &gt; 1 component of metabolic syndrome. In conclusion, metabolic syndrome needs to be addressed as an important health problem in the Gulf region.","container-title":"The British Journal of Diabetes &amp; Vascular Disease","DOI":"10.1177/1474651412441953","ISSN":"1474-6514","issue":"2","journalAbbreviation":"Diabetes &amp; Vascular Disease","language":"EN","note":"publisher: SAGE Publications","page":"78-80","source":"SAGE Journals","title":"Prevalence and predictors of metabolic syndrome among healthy Saudi Adults","volume":"12","author":[{"family":"Alzahrani","given":"Abdullah M"},{"family":"Karawagh","given":"Abdullah M"},{"family":"Alshahrani","given":"Fahad M"},{"family":"Naser","given":"Tariq A"},{"family":"Ahmed","given":"Almoutaz Alkhier"},{"family":"Alsharef","given":"Emad H"}],"issued":{"date-parts":[["2012",3,1]]}}},{"id":"0p4sGrTO/EzSfQQmx","uris":["http://zotero.org/users/1568605/items/G4QMHQLD"],"itemData":{"id":897,"type":"article-journal","abstract":"This study aimed to investigate the prevalence of dyslipidemia and its related factors among urban adults aged 35 to 79 years in Southwestern China. From September 2013 to March 2014, a multi-stage sampling was conducted, and a total of 10,221 people aged 35-79 years living in Chengdu and Chongqing were included. More than 30 investigators were trained in data collection, including questionnaire, anthropometric measurements and blood biomarkers testing. The prevalence of high triglycerides (≥ 2.3 mmol/L), high total cholesterol (≥ 6.2 mmol/L), high low-density lipoprotein cholesterol (≥ 4.1 mmol/L), low high-density lipoprotein cholesterol (&lt; 1.0 mmol/L), and dyslipidemia were 15.7% (95% confidence interval, 15.0-16.4%), 5.4% (4.9-5.8%), 2.5% (2.2-2.8%), 5.7% (5.3-6.2%), and 27.4% (26.5-28.2%), respectively. The prevalence of dyslipidemia was positively correlated with higher education level, monthly income over 2000 CNY, smoking, hypertension, diabetes, overweight and obesity, and central obesity, and negatively correlated with daily physical exercise. The prevalence of dyslipidemia in Southwestern China is lower than the national average level, with high triglycerides being the most common form of dyslipidemia.","container-title":"Scientific Reports","DOI":"10.1038/s41598-021-96864-w","ISSN":"2045-2322","issue":"1","journalAbbreviation":"Sci Rep","language":"eng","note":"PMID: 34475467\nPMCID: PMC8413428","page":"17579","source":"PubMed","title":"Prevalence and related factors of dyslipidemia among urban adults aged 35 to 79 years in Southwestern China","volume":"11","author":[{"family":"Huang","given":"Chuan"},{"family":"Zhang","given":"Wen-Qiang"},{"family":"Tang","given":"Wei-Wei"},{"family":"Liu","given":"Ya"},{"family":"Liu","given":"Jian-Xiong"},{"family":"Xu","given":"Rong-Hua"},{"family":"Zhao","given":"Shui-Ping"},{"family":"Wang","given":"Tzung-Dau"},{"family":"Huang","given":"Xiao-Bo"}],"issued":{"date-parts":[["2021",9,2]]}}},{"id":"0p4sGrTO/91S7iNVe","uris":["http://zotero.org/users/1568605/items/MSES7SPB"],"itemData":{"id":862,"type":"article-journal","abstract":"BACKGROUND AND AIM: The metabolic syndrome (MetS) has become one of the most important clinical issues in the cardiovascular field for this decade because of the marked increase in cardiovascular (CV) risk associated with a clustering of risk factors. The aim of the current study was to evaluate the relationship between MetS and its components and cardiovascular disease (CVD).\nMETHODS: This population-based cross-sectional study was based on data from two studies carried out in Russia (ESSE-RF) and Italy (PLIC). One sample from each cohort was selected, matching individuals by sex and age. A comparison between samples of MetS components distribution and CV risk, according to SCORE chart, has been conducted.\nRESULTS: A total of 609 individuals (mean [SD] age 55 [8] years, about 39% males) for each cohort were selected. Almost half of PLIC cohort participants belonged to the moderate CV risk group (47% vs 27%), while in ESSE-RF cohort a relatively higher prevalence of individuals classified in the high and very high risk group was observed (19% vs 11%, 21% vs 6%, respectively). Overall, 43% of ESSE-RF participants were diagnosed with MetS, compared with the 27% of PLIC members (the difference in prevalence becomes 37% vs 21%, considering a more conservative cut-off for waist circumference). Both cohorts showed a trend towards the increase of MetS components moving from the lowest to the highest CV risk class, with a high prevalence of patients with four or five MetS determinants allocated in the high/very high CV risk group.\nCONCLUSIONS: Developing effective public health strategies for the prevention, detection and treatment of MetS should be an urgent priority to reduce the burden of CVD, not only in subjects at high/very high CV risk, but also in those characterized by a lower risk, as even rare CV events that come from low risk group bring a tangible burden to healthcare systems.","container-title":"Atherosclerosis. Supplements","DOI":"10.1016/j.atherosclerosissup.2021.01.008","ISSN":"1878-5050","journalAbbreviation":"Atheroscler Suppl","language":"eng","note":"PMID: 33589223","page":"e41-e48","source":"PubMed","title":"Prevalence and relationship between metabolic syndrome and risk of cardiovascular disease: Evidence from two population-based studies","title-short":"Prevalence and relationship between metabolic syndrome and risk of cardiovascular disease","volume":"42","author":[{"family":"Alieva","given":"Asiiat S."},{"family":"Olmastroni","given":"Elena"},{"family":"Reutova","given":"Olga V."},{"family":"Rotar","given":"Oxana P."},{"family":"Konradi","given":"Alexandra O."},{"family":"Shlyakhto","given":"Evgeny V."},{"family":"Baragetti","given":"Andrea"},{"family":"Grigore","given":"Liliana"},{"family":"Pellegatta","given":"Fabio"},{"family":"Casula","given":"Manuela"},{"family":"Tragni","given":"Elena"},{"family":"Catapano","given":"Alberico L."}],"issued":{"date-parts":[["2020",12]]}}},{"id":"0p4sGrTO/Z1Ji2YXd","uris":["http://zotero.org/users/1568605/items/CQJ3BUJQ"],"itemData":{"id":739,"type":"article-journal","abstract":"The increasing prevalence of dyslipidemia has become a worldwide public health problem, and the prevalence varies widely according to socioeconomic, cultural and ethnic characteristics. Chongqing has experienced rapid economic development and is now the economic center of Southwestern China. There are scant data on serum lipid profile of residents in Chongqing, the largest municipality directly under the Central Government in China. We conducted a cross-sectional study in a representative sample of 5375 residents of Chongqing, aged ≥18 years, and estimated the prevalence of dyslipidemia and its associated risk factors. According to the National Cholesterol Education Program-Adult Treatment Panel III criteria, the age-standardized prevalence of dyslipidemia was 35.5% (34.4% among men and 37.6% among women). Among the 2009 patients with dyslipidemia, 44.2% had isolated hypertriglyceridemia, 14.7% had isolated hypercholesterolemia, 13.2% had mixed hyperlipidemia, and 28.0% had isolated low high-density lipoprotein cholesterol. The peak prevalence of dyslipidemia in men was between 30 and 39 years (48.2%), and then declined gradually; in women, the prevalence of dyslipidemia increased with age, with the peak prevalence occurring after age 60 (46.3%). Multivariable logistic regression analysis revealed that dyslipidemia was associated with age, education level, physical activity, obesity and central obesity for both men and women. In conclusion, the results indicated dyslipidemia, particularly hypertriglyceridemia and low high-density lipoprotein cholesterol, are very common in Chongqing. To prevent dyslipidemia, it is essential to conduct appropriate intervention programs aimed at risk factor reduction and implement routine screening programs for blood lipid levels in Chongqing, China.","container-title":"International Journal of Environmental Research and Public Health","DOI":"10.3390/ijerph121013455","ISSN":"1660-4601","issue":"10","journalAbbreviation":"Int J Environ Res Public Health","language":"eng","note":"PMID: 26516874\nPMCID: PMC4627042","page":"13455-13465","source":"PubMed","title":"Prevalence and Risk Factors Associated with Dyslipidemia in Chongqing, China","volume":"12","author":[{"family":"Qi","given":"Li"},{"family":"Ding","given":"Xianbin"},{"family":"Tang","given":"Wenge"},{"family":"Li","given":"Qin"},{"family":"Mao","given":"Deqiang"},{"family":"Wang","given":"Yulin"}],"issued":{"date-parts":[["2015",10,26]]}}},{"id":"0p4sGrTO/AObVaGXZ","uris":["http://zotero.org/users/1568605/items/KKPPC842"],"itemData":{"id":522,"type":"article-journal","abstract":"Studies have highlighted the association between insulin resistance (IR) and several cardiovascular (CV) risk factors, including hypertension (HTN), obesity, dyslipidemia (i.e. high triglyceride and low HDL-cholesterol) and glucose intolerance, in a cluster known as the metabolic syndrome (MS). There are few data on the frequency of the MS and dyslipidemia in developing countries, and none in South America. To estimate the prevalence of the MS and its components in Zulia State, Venezuela, and to establish associated demographic and clinical factors, we evaluated 3108 Hispanic men and women aged 20 years or older from a cross-sectional survey of a random representative sample from each health district in Zulia State, Venezuela (1999-2001). Prevalence of the MS and dyslipidemia was defined according to the National Cholesterol Education Program (NCEP)/Adult Treatment Panel III (ATP III) criteria. The age-adjusted prevalence of MS and dyslipidemia was 31.2% and 24.1%, respectively, with higher rates in men than in women. Prevalence rates increased with age and with the degree of obesity. MS prevalence was lower in Amerindian (17.%) compared to Black (27.2%), White (33.3%) and Mixed (37.4%) men, but no differences were found among women. Overall, low HDL-cholesterol (65.3%), abdominal obesity (42.9%) and HTN (38.1%) were the most frequent MS components. After adjusting for age, sex and race groups, family history of diabetes, obesity and HTN were associated with the MS. Sedentary lifestyle also increased the risk of MS, event after adjusting for the same covariates, obesity and the degree of IR. These results suggest that MS is found in approximately one-third of the Venezuelan adult population in Zulia State, with higher prevalence in men related to the presence of dyslipidemia. Lifestyle interventions in MS subjects are needed in Venezuela to halt the burden of CV disease and diabetes.","container-title":"Diabetes Research and Clinical Practice","DOI":"10.1016/j.diabres.2004.11.018","ISSN":"0168-8227","issue":"1","journalAbbreviation":"Diabetes Res Clin Pract","language":"eng","note":"PMID: 15955388","page":"63-77","source":"PubMed","title":"Prevalence and risk factors associated with the metabolic syndrome and dyslipidemia in White, Black, Amerindian and Mixed Hispanics in Zulia State, Venezuela","volume":"69","author":[{"family":"Florez","given":"Hermes"},{"family":"Silva","given":"Eglé"},{"family":"Fernández","given":"Virginia"},{"family":"Ryder","given":"Elena"},{"family":"Sulbarán","given":"Tulio"},{"family":"Campos","given":"Gilberto"},{"family":"Calmón","given":"Gustavo"},{"family":"Clavel","given":"Emilio"},{"family":"Castillo-Florez","given":"Sumaya"},{"family":"Goldberg","given":"Ronald"}],"issued":{"date-parts":[["2005",7]]}}},{"id":"0p4sGrTO/JEwfSBFl","uris":["http://zotero.org/users/1568605/items/EGR9XDW3"],"itemData":{"id":832,"type":"article-journal","abstract":"BACKGROUND: Dyslipidemia is a modifiable risk factor for cardiovascular disease (CVD). We investigated the prevalence and associated risk factors of dyslipidemia- raised total cholesterol (TC), raised triglycerides (TG), raised low-density lipoprotein (LDL-C), low high-density lipoprotein (HDL-C), and raised non-high-density lipoprotein (non-HDL-C) in rural and urban China.\nMETHODS: We analyzed data from 136,945 participants aged 40-100 years of the CNSSPP project for 2014. Dyslipidemia was defined by the NCEP-ATP III and the 2016 Chinese guidelines for the management of dyslipidemia in adults. Complete data on demographic, metabolic and lifestyle characteristics were used. Chi-square tests and multivariable logistic regression were used to obtain age- and sex-adjusted prevalence and risk factors for dyslipidemia among participants.\nRESULTS: A total of 53.1% participants lived in rural areas. The prevalence of dyslipidemia was similar among rural and urban participants (43.2% vs. 43.3%). Regarding the components of dyslipidemia: urban compared with rural participants had a higher prevalence of low HDL-C (20.8% vs. 19.2%), whereas the prevalence of raised LDL-C (7.8% vs. 8.3%), raised TC (10.9% vs.11.8%) and raised non-HDL-C (10.0% vs. 10.9%) were lower in urban residents, (all p &lt; 0.001). Women were more likely to have raised TC than men (adjusted OR [AOR] =1.83, 95% confidence interval [CI]:1.75-1.91), raised LDL-C (AOR = 1.55, 95% CI: 1.47-1.63) and high non-HDL-C (AOR = 1.52 95% CI: 1.45-1.59) (all p &lt; 0.001). Compared with rural, urban participants had higher odds of dyslipidemia: low HDL-C (AOR = 1.04, 95% CI: 1.01-1.07), and raised TG (AOR = 1.06, 95% CI: 1.04-1.09). Hypertension and current drinker were less likely to get low HDL-C with AOR 0.93 (95% CI: 0.90-0.96) and AOR 0.73 (95% CI: 0.70-75), respectively. Overweight, obesity, central obesity and diabetes had higher odds of all dyslipidemias (p &lt; 0.001).\nCONCLUSIONS: Low HDL-C was higher in urban areas, whereas the remaining dyslipidemia types were more common in rural areas. Dyslipidemia was more common in women in both areas of residence. Overweight, obesity, central obesity and diabetes were associated with dyslipidemias. The need to intensify intervention programs to manage dyslipidemia and risk factors should be prioritized.","container-title":"BMC public health","DOI":"10.1186/s12889-019-7827-5","ISSN":"1471-2458","issue":"1","journalAbbreviation":"BMC Public Health","language":"eng","note":"PMID: 31711454\nPMCID: PMC6849283","page":"1500","source":"PubMed","title":"Prevalence and risk factors for dyslipidemia among adults in rural and urban China: findings from the China National Stroke Screening and prevention project (CNSSPP)","title-short":"Prevalence and risk factors for dyslipidemia among adults in rural and urban China","volume":"19","author":[{"family":"Opoku","given":"Sampson"},{"family":"Gan","given":"Yong"},{"family":"Fu","given":"Wenning"},{"family":"Chen","given":"Dajie"},{"family":"Addo-Yobo","given":"Emmanuel"},{"family":"Trofimovitch","given":"Diana"},{"family":"Yue","given":"Wei"},{"family":"Yan","given":"Feng"},{"family":"Wang","given":"Zhihong"},{"family":"Lu","given":"Zuxun"}],"issued":{"date-parts":[["2019",11,11]]}}},{"id":"0p4sGrTO/SeGa2y2S","uris":["http://zotero.org/users/1568605/items/5XVCTCEG"],"itemData":{"id":935,"type":"article-journal","abstract":"Dyslipidemia is a crucial risk factor for atherosclerotic cardiovascular disease. However, there is limited data available on the differences in the prevalence of dyslipidemia between rural and urban populations in India. The aim of the present investigation is to describe the prevalence of dyslipidemia and the risk factors associated with adverse lipid profiles among adults residing in rural, sub-urban, and urban areas of India, and to assess its association with diabetes and hypertension.","container-title":"International Journal of Diabetes in Developing Countries","DOI":"10.1007/s13410-023-01202-7","ISSN":"1998-3832","issue":"6","journalAbbreviation":"Int J Diabetes Dev Ctries","language":"en","page":"936-945","source":"Springer Link","title":"Prevalence and risk factors for dyslipidemia among South Indian adults: A community based-NCD study","title-short":"Prevalence and risk factors for dyslipidemia among South Indian adults","volume":"43","author":[{"family":"Mohanraj","given":"Sundaresan"},{"family":"Velmurugan","given":"Ganesan"},{"family":"Swaminathan","given":"Krishnan"},{"family":"Ramakrishnan","given":"Arulraj"}],"issued":{"date-parts":[["2023",12,1]]}}},{"id":"0p4sGrTO/30hq5hmv","uris":["http://zotero.org/users/1568605/items/9NR2YZGR"],"itemData":{"id":651,"type":"article-journal","abstract":"OBJECTIVES: To determine the prevalence of metabolic syndrome and to identify predictors for the same, specific to an underdeveloped urban locale of Eastern India.\nSTUDY DESIGN: Population-based cross-sectional study, with multistage random sampling technique.\nSETTING: Urban city-dwellers in Orissa one of the poorest states of Eastern India bordering a prosperous state of Andhra Pradesh of Southern India.\nPARTICIPANTS: 1178 adults of age 20-80 years randomly selected from 37 electoral wards of the urban city. Definition of Metabolic Syndrome: We followed a unified definition of the metabolic syndrome by joint interim statement of five major scientific organizations - the International Diabetes Federation, the National Heart, Lung, and Blood Institute, the American Heart Association, the World Heart Federation, the International Atherosclerosis Society, and the International Association of the Study of Obesity. Individuals who meet at least three of five clinical criteria of abdominal obesity, hypertriglyceredimia, low HDL, hypertension, and hyperglycemia are diagnosed as having the condition; presence of none of these criteria is mandatory. Explicit cut points are defined for all criteria, except elevated waist circumference, which must rely on population and country-specific definitions.\nMAIN OUTCOME MEASURE: Prevalence and significant predictors of metabolic syndrome.\nSTATISTICAL ANALYSIS: Both descriptive and multivariable logistic regression analyses.\nRESULTS: Age-standardized prevalence rates of metabolic syndrome were 33.5% overall, 24.9 % in males and 42.3% in females. Older age, female gender, general obesity, inadequate fruit intake, hypercholesterolemia, and middle-to-high socioeconomic status significantly contributed to increased risk of metabolic syndrome.\nCONCLUSION: Metabolic syndrome is a significant public health problem even in one of the poorest states of India that needs to be tackled with proven strategies.","container-title":"Journal of Cardiovascular Disease Research","DOI":"10.4103/0975-3583.98895","ISSN":"0976-2833","issue":"3","journalAbbreviation":"J Cardiovasc Dis Res","language":"eng","note":"PMID: 22923938\nPMCID: PMC3425027","page":"204-211","source":"PubMed","title":"Prevalence and risk factors for metabolic syndrome in Asian Indians: A community study from urban Eastern India","title-short":"Prevalence and risk factors for metabolic syndrome in Asian Indians","volume":"3","author":[{"family":"Prasad","given":"D. S."},{"family":"Kabir","given":"Z."},{"family":"Dash","given":"A. K."},{"family":"Das","given":"B. C."}],"issued":{"date-parts":[["2012",7]]}}},{"id":"0p4sGrTO/Mmr39Irl","uris":["http://zotero.org/users/1568605/items/W7NI4KUQ"],"itemData":{"id":663,"type":"article-journal","abstract":"OBJECTIVE: We assessed the prevalence of and risk factors for metabolic syndrome (MetS) among adults 25-64 years of age from Medellin and surrounding municipalities, Colombia.\nMETHOD: We used 2008-2010 data from the Antioquia STEPwise approach to Surveillance (STEPS), a multi-stage complex cross-sectional survey designed according to World Health Organization guidelines. The revised 2005 International Diabetes Federation definition of MetS was used.\nRESULTS: There were a total of 3000 participants. Of these, 21.4% had high blood pressure (HBP) and 64% had abdominal obesity (AO). In the subsample with serum data (n = 943), 19.8% had high fasting serum glucose, 43.9% had high triglycerides (HTG), and 56.6% had low HDL cholesterol (L-HDL). Among those with data to define MetS (n = 901), 41% had MetS. Older age was associated with MetS and all components except L-HDL. Female sex [odds ratio (OR) = 2.85, 95% confidence interval (CI): 2.20-3.70], being married (OR = 1.40, CI: 1.09-1.82), and high physical activity (OR = 0.59, CI: 0.39-0.91) were associated with AO, smoking with HTG (OR = 1.76, CI: 1.16-2.67) and L-HDL (OR = 1.67, CI: 1.10-2.51) and rural residence with HBP (OR = 3.42, CI: 1.83-6.37) and L-HDL (OR = 1.18, CI: 1.10-2.51).\nCONCLUSION: The prevalence of MetS and AO was high in this Colombian region. Targeted strategies for promoting healthy behaviors are needed.","container-title":"Preventive Medicine","DOI":"10.1016/j.ypmed.2012.10.027","ISSN":"1096-0260","issue":"1","journalAbbreviation":"Prev Med","language":"eng","note":"PMID: 23142534","page":"30-34","source":"PubMed","title":"Prevalence and risk factors for metabolic syndrome in Medellin and surrounding municipalities, Colombia, 2008-2010","volume":"56","author":[{"family":"Davila","given":"E. P."},{"family":"Quintero","given":"M. A."},{"family":"Orrego","given":"M. L."},{"family":"Ford","given":"E. S."},{"family":"Walke","given":"H."},{"family":"Arenas","given":"M. M."},{"family":"Pratt","given":"M."}],"issued":{"date-parts":[["2013",1]]}}},{"id":"0p4sGrTO/NqVKMInD","uris":["http://zotero.org/users/1568605/items/ARQVIUGK"],"itemData":{"id":819,"type":"article-journal","abstract":"This cross-sectional study aimed to determine the prevalence of metabolic syndrome (MetS), and its associated risk factors among adults aged ≥35 years in a northeastern province of Thailand. The study was conducted with 829 adults recruited from rural and urban areas of Amnat Charoen Province, Thailand. MetS was defined according to “revised ATP III criteria”. Data were collected by face-to-face interview, anthropometric assessment and blood examination. About 27.5% of the participants had MetS. Twenty-four new cases with high TG were detected. Among MetS components, abdominal obesity had the highest prevalence (61.1%), followed by high triglycerides (45.6%) and low high-density lipoprotein cholesterol (36.1%). All participants had health insurance. Logistic regression analyses revealed that the significant predictors of MetS were: being older (odds ratio [OR], 1.03; 95% confidence interval [CI], 1.01 to 1.05), being female (OR, 1.50; 95%CI, 1.04 to 2.24), having a family history of hypertension (OR, 2.07; 95%CI, 1.41 to 3.04), and having a high BMI (OR, 2.03; 95%CI, 1.73 to 2.04). In conclusion, the prevalence of MetS among the participants was moderately high. Health personnel should conduct periodic surveys to monitor for MetS and arrange tailored lifestyle modification interventions to improve intake of healthy and high-quality food, and increase physical activity. These interventions should be an integral part of the clinical management of MetS.","container-title":"Suranaree Journal of Science and Technology","ISSN":"0858-849X","issue":"4","page":"464-476","source":"Mahidol University","title":"PREVALENCE AND RISK FACTORS OF METABOLIC SYNDROME AMONG ADULTS IN A NORTHEASTERN PROVINCE OF THAILAND","volume":"26","author":[{"family":"Kingkaew","given":"Naruemol"},{"family":"Howteerakul","given":"Nopporn"},{"family":"Tipayamongkholgul","given":"Mathuros"},{"family":"Suwannapong","given":"Nawarat"},{"family":"Rawdaree","given":"Petch"}],"issued":{"date-parts":[["2019"]]}}},{"id":"0p4sGrTO/KNjg2jRg","uris":["http://zotero.org/users/1568605/items/E7GQAPPX"],"itemData":{"id":617,"type":"article-journal","abstract":"AIM: To determine the prevalence of and risk factors for metabolic syndrome (MS) among urban Asian Indian adults.\nMETHODS: 2225 subjects aged &gt; or =20 years were studied in a population based cross-sectional survey in Chandigarh, a city in north India. Anthropometric measurements, estimation of capillary plasma glucose, HDL cholesterol and triglycerides were done. Metabolic syndrome prevalence was estimated using National Cholesterol Education Program-Adult Treatment Panel III (NCEP ATP III), modified NCEP ATP III and International Diabetes Federation (IDF) criteria. Multiple logistic regression analysis was done to find out risk factors for metabolic syndrome.\nRESULTS: The prevalence rates of metabolic syndrome were 35.8% (NCEP ATP III), 45.3% (modified NCEP ATP III) and 39.5% (IDF criteria). As per modified NCEP ATP III criteria, central obesity was the commonest abnormality among females and elevated blood pressure among males. Risk factors for MS were increasing age, female gender, sedentary lifestyle and diabetes in parents.\nCONCLUSIONS: Our study showed a high prevalence of metabolic syndrome and its individual components. Independent risk factors for metabolic syndrome included increasing age, female gender, sedentary lifestyle and diabetes mellitus in parents.","container-title":"Diabetes Research and Clinical Practice","DOI":"10.1016/j.diabres.2010.03.010","ISSN":"1872-8227","issue":"2","journalAbbreviation":"Diabetes Res Clin Pract","language":"eng","note":"PMID: 20381187","page":"181-188","source":"PubMed","title":"Prevalence and risk factors of metabolic syndrome among Asian Indians: a community survey","title-short":"Prevalence and risk factors of metabolic syndrome among Asian Indians","volume":"89","author":[{"family":"Ravikiran","given":"Muthuswamy"},{"family":"Bhansali","given":"Anil"},{"family":"Ravikumar","given":"P."},{"family":"Bhansali","given":"Shobhit"},{"family":"Dutta","given":"Pinaki"},{"family":"Thakur","given":"J. S."},{"family":"Sachdeva","given":"Naresh"},{"family":"Bhadada","given":"Sanjay"},{"family":"Walia","given":"Rama"}],"issued":{"date-parts":[["2010",8]]}}},{"id":"0p4sGrTO/GhumZCby","uris":["http://zotero.org/users/1568605/items/EJJQJME7"],"itemData":{"id":850,"type":"article-journal","abstract":"BACKGROUND AND AIMS: In sub-Saharan Africa, infectious diseases are still the leading causes of mortality; however, this may soon be surpassed by non-communicable illnesses, namely hypertension, diabetes and cardiovascular disease. This study determined the prevalence and patterns of metabolic syndrome and cardio-risk factors in men and women in rural Uganda.\nMETHODS: A household-based, cross-sectional survey was carried out following the WHO STEP-wise approach to surveillance. It included demographic and lifestyle questionnaires, anthropometric measurements and biochemical analyses. Of the 200 randomly recruited participants, 183 successfully completed two steps of the study and 161 provided blood samples.\nRESULTS: Data were collected from 183 adults, aged 18-69 years; 62% were female. Based on the National Cholesterol Education Program-Adult Treatment Panel-III criteria, the prevalence of metabolic syndrome was 19.1% (95% CI 14.0 to 22.5). Elevated fasting plasma glucose was observed in 14.2% (95% CI 9.1 to 19.3) of participants, hypertriglyceridaemia in 16.9% (95% CI 12.1 to 23.1); hypertension in 36.1% (95% CI 29.0 to 43.0) and 52.5% (95% CI 45.2 to 59.6) had low HDL (high-density lipoprotein) cholesterol. Abdominal obesity was found in 24.6% (95% CI 18.8 to 31.4) of participants. Sex disparities were significant for several risk factors. Females had significantly higher prevalence of abdominal obesity (38.6% vs 1.5% in males, p=0.001) and twice the rates of low HDL (65.8% vs 30.4%, p=0.001). Men tended to have higher but not significant rates of hypertension (42.0% vs 32.5%) and smoked significantly more than women (49.3% vs 21.1%, p&lt;0.001). Alcohol consumption was also higher in men (55.1% vs 18.4%, p&lt;0.001) and quantities consumed were approximately three times greater than in females (p&lt;0.001).\nCONCLUSION: Metabolic syndrome exists at worrying rates in the rural Ugandan population. Sex disparities are evident in risk factor prevalence, reflecting physiological variables and deeply entrenched cultural and lifestyle norms.","container-title":"BMJ nutrition, prevention &amp; health","DOI":"10.1136/bmjnph-2019-000050","ISSN":"2516-5542","issue":"1","journalAbbreviation":"BMJ Nutr Prev Health","language":"eng","note":"PMID: 33235966\nPMCID: PMC7664504","page":"11-17","source":"PubMed","title":"Prevalence and sex-specific patterns of metabolic syndrome in rural Uganda","volume":"3","author":[{"family":"Ben-Yacov","given":"Limor"},{"family":"Ainembabazi","given":"Pearl"},{"family":"Stark","given":"Aliza Hannah"},{"family":"Kizito","given":"Samuel"},{"family":"Bahendeka","given":"Silver"}],"issued":{"date-parts":[["2020"]]}}},{"id":"0p4sGrTO/3BikZcXu","uris":["http://zotero.org/users/1568605/items/FMLF6LIN"],"itemData":{"id":783,"type":"article-journal","abstract":"BACKGROUND: Atherogenic dyslipidemia is associated with poor cardiovascular outcomes, yet markers of this condition are often ignored in clinical practice. Here, we address a clear evidence gap by assessing the prevalence and treatment of two markers of atherogenic dyslipidemia: elevated triglyceride levels and low levels of high-density lipoprotein cholesterol.\nMETHODS: This cross-sectional observational study assessed the prevalence of two atherogenic dyslipidemia markers, high triglyceride levels and low high-density lipoprotein cholesterol levels, in the study population from the European Study on Cardiovascular Risk Prevention and Management in Usual Daily Practice (EURIKA; N = 7641; of whom 51.6% were female and 95.6% were White/Caucasian). The EURIKA population included European patients, aged at least 50 years with at least one cardiovascular risk factor but no history of cardiovascular disease.\nRESULTS: Over 20% of patients from the EURIKA population have either triglyceride or high-density lipoprotein cholesterol levels characteristic of atherogenic dyslipidemia. Furthermore, the proportions of patients with one of these markers were higher in subpopulations with type 2 diabetes mellitus or those already calculated to be at high risk of cardiovascular disease. Approximately 55% of the EURIKA population who have markers of atherogenic dyslipidemia are not receiving lipid-lowering therapy.\nCONCLUSIONS: A considerable proportion of patients with at least one major cardiovascular risk factor in the primary cardiovascular disease prevention setting have markers of atherogenic dyslipidemia. The majority of these patients are not receiving optimal treatment, as specified in international guidelines, and thus their risk of developing cardiovascular disease is possibly underestimated.\nTRIAL REGISTRATION: The present study is registered with ClinicalTrials.gov (ID: NCT00882336).","container-title":"BMC cardiovascular disorders","DOI":"10.1186/s12872-017-0591-5","ISSN":"1471-2261","issue":"1","journalAbbreviation":"BMC Cardiovasc Disord","language":"eng","note":"PMID: 28623902\nPMCID: PMC5473961","page":"160","source":"PubMed","title":"Prevalence and treatment of atherogenic dyslipidemia in the primary prevention of cardiovascular disease in Europe: EURIKA, a cross-sectional observational study","title-short":"Prevalence and treatment of atherogenic dyslipidemia in the primary prevention of cardiovascular disease in Europe","volume":"17","author":[{"family":"Halcox","given":"Julian P."},{"family":"Banegas","given":"José R."},{"family":"Roy","given":"Carine"},{"family":"Dallongeville","given":"Jean"},{"family":"De Backer","given":"Guy"},{"family":"Guallar","given":"Eliseo"},{"family":"Perk","given":"Joep"},{"family":"Hajage","given":"David"},{"family":"Henriksson","given":"Karin M."},{"family":"Borghi","given":"Claudio"}],"issued":{"date-parts":[["2017",6,17]]}}},{"id":"0p4sGrTO/48Au0lVK","uris":["http://zotero.org/users/1568605/items/22C4QIQJ"],"itemData":{"id":541,"type":"article-journal","abstract":"BACKGROUND: Metabolic syndrome (MetS) is a major international health problem. Limited information is available about the prevalence of MetS in Asia, especially in Korea.\nOBJECTIVE: To examine the prevalence and trends of MetS in a Korean population. In addition, we investigated the risk factors associated with MetS.\nDESIGN AND PARTICIPANTS: A total of 7445 participants aged &gt;/=20 years from the Korean National Health and Nutrition Survey (KNHNS) 1998 and 5964 participants from the KNHNS 2001 were included in this analysis. The KNHNS is a cross-sectional health survey of a nationally representative sample of the Korean population. The prevalence of MetS was determined using the National Cholesterol Education Program Adult Treatment Panel III criteria and the Asia-Pacific criteria for obesity based on waist circumference (APC-WC).\nRESULTS: Using the ATP III criteria, the age-adjusted prevalence of MetS among Korean adults was 15.7% (13.7% male, 17.8% female) in 1998 and 14.4% (13.0% male, 16.2% female) in 2001. Using the APC-WC criteria, the prevalence was 21.6% (19.4% male, 23.9% female) in 1998 and 21.4% (20.1% male, 23.4% female) in 2001. Of the five MetS components, increasing trends were found between 1998 and 2001 in the prevalence of hypertriglyceridaemia, low high-density lipoprotein cholesterol and central obesity for both men and women. Age, sex, body mass index and a family history of diabetes were associated with MetS.\nCONCLUSIONS: These results from a representative sample show that MetS is common in Korean adults. A systemic public health programme is required to prevent future increases in diabetes and cardiovascular complications.","container-title":"Diabetes, Obesity &amp; Metabolism","DOI":"10.1111/j.1463-1326.2005.00569.x","ISSN":"1462-8902","issue":"1","journalAbbreviation":"Diabetes Obes Metab","language":"eng","note":"PMID: 17199718","page":"50-58","source":"PubMed","title":"Prevalence and trends of metabolic syndrome in Korea: Korean National Health and Nutrition Survey 1998-2001","title-short":"Prevalence and trends of metabolic syndrome in Korea","volume":"9","author":[{"family":"Park","given":"H. S."},{"family":"Kim","given":"S. M."},{"family":"Lee","given":"J. S."},{"family":"Lee","given":"J."},{"family":"Han","given":"J. H."},{"family":"Yoon","given":"D. K."},{"family":"Baik","given":"S. H."},{"family":"Choi","given":"D. S."},{"family":"Choi","given":"K. M."}],"issued":{"date-parts":[["2007",1]]}}},{"id":"0p4sGrTO/aLw4CIta","uris":["http://zotero.org/users/1568605/items/AQ7XT9AU"],"itemData":{"id":611,"type":"article-journal","abstract":"BACKGROUND: Although studies of immigrant Asian Indians in other countries show high rates of diabetes (DM), metabolic syndrome (MetS), and cardiovascular disease (CVD), no randomized, population-based studies of this rapidly growing ethnic group exist in the US.\nMETHODS: The sample comprised 1038 randomly selected Asian Indian immigrants, aged 18 years and older at seven US sites. Prevalence of diabetes and MetS (age-adjusted and sex-adjusted means) was estimated and ANOVA was used to calculate gender and group differences (normoglycemia/impaired fasting glucose/diabetes) for CVD risk factors.\nRESULTS: The mean age was 48.2 years. The majority of respondents were male, married, educated, and with some form of health insurance. Prevalence of diabetes was 17.4%, and 33% of the respondents had prediabetes. Cardiovascular risk factors, especially high levels of triglycerides, total cholesterol, LDL cholesterol, homocysteine, and C-reactive protein, and low levels of HDL cholesterol, were also prevalent; elevated lipoprotein(a) was not observed. The age-adjusted prevalence of MetS was 26.9% by the original NCEP/ATP III criteria, 32.7% by the modified NCEP/ATP III criteria, and 38.2% by the IDF criteria. The MetS rates for women, but not for men, increased with age using all three criteria. There was a progressive worsening of all metabolic parameters as individuals progressed from normal to IFG to diabetes.\nCONCLUSION: The prevalence rates of diabetes and MetS among US Asian Indians are higher than reported in earlier, nonrandomized, smaller surveys. These data provide a firm basis for future mechanistic and interventional studies.","container-title":"Journal of Diabetes and Its Complications","DOI":"10.1016/j.jdiacomp.2009.01.003","ISSN":"1873-460X","issue":"3","journalAbbreviation":"J Diabetes Complications","language":"eng","note":"PMID: 19303333","page":"145-153","source":"PubMed","title":"Prevalence of diabetes, metabolic syndrome, and cardiovascular risk factors in US Asian Indians: results from a national study","title-short":"Prevalence of diabetes, metabolic syndrome, and cardiovascular risk factors in US Asian Indians","volume":"24","author":[{"family":"Misra","given":"Ranjita"},{"family":"Patel","given":"Thakor"},{"family":"Kotha","given":"Purushotham"},{"family":"Raji","given":"Annaswamy"},{"family":"Ganda","given":"Om"},{"family":"Banerji","given":"MaryAnn"},{"family":"Shah","given":"Viral"},{"family":"Vijay","given":"Kris"},{"family":"Mudaliar","given":"Sundar"},{"family":"Iyer","given":"Dinakar"},{"family":"Balasubramanyam","given":"Ashok"}],"issued":{"date-parts":[["2010"]]}}},{"id":"0p4sGrTO/tuTzKpyI","uris":["http://zotero.org/users/1568605/items/D4CHJUYW"],"itemData":{"id":720,"type":"article-journal","abstract":"Background: Overweight is one of the major public health problems in Brazil; it is associated with dyslipidemia, which is an important risk factor for cardiovascular diseases. Objective: To evaluate the lipid profile of residents of the municipality of São Paulo, state of São Paulo, according to the nutritional status. Methods: Data from the population-based cross-sectional study ISA-Capital 2008 on a sample of residents of São Paulo were used. Participants were categorized into groups according to body mass index and age range. The levels of total cholesterol, HDL-cholesterol, LDL-cholesterol, triglycerides, and non-HDL cholesterol were measured. The association between lipid profile, nutricional status, and waist circumference was investigated. The data were processed using the survey mode of the Stata 11.0 software. Results: The prevalence of any type of dyslipidemia in the population was 59.74%, with low HDL-cholesterol dyslipidemia being the most common type. Not overweight individuals had higher mean levels of HDL-cholesterol and lower levels of LDL-cholesterol, total cholesterol, triglycerides, and non-HDL cholesterol when compared with the overweight group. The rate of inadequacy of these variables was higher in the overweight individuals, regardless of the age group, to the exception of LDL-cholesterol in the adults and elderly. A higher prevalence of isolated hypertriglyceridemia was observed in individuals with higher waist circumference among the adults and the total population. Conclusion: The results indicate an association between dyslipidemia and overweight in the population of the city of São Paulo. The most prevalent dyslipidemia in this population was low HDL-cholesterol.","container-title":"Arquivos Brasileiros de Cardiologia","DOI":"https://doi.org/10.5935/abc.20140156","ISSN":"0066-782X, 1678-4170","journalAbbreviation":"Arq. Bras. Cardiol.","language":"en","note":"publisher: Sociedade Brasileira de Cardiologia - SBC","page":"476-484","source":"SciELO","title":"Prevalence of Dyslipidemia According to the Nutritional Status in a Representative Sample of São Paulo","volume":"103","author":[{"family":"Garcez","given":"Marcela Riccioppo"},{"family":"Pereira","given":"Jaqueline Lopes"},{"family":"Fontanelli","given":"Mariane de Mello"},{"family":"Marchioni","given":"Dirce Maria Lobo"},{"family":"Fisberg","given":"Regina Mara"}],"issued":{"date-parts":[["2014",10,14]]}}},{"id":"0p4sGrTO/c1W3DJup","uris":["http://zotero.org/users/1568605/items/8DW5CBCS"],"itemData":{"id":657,"type":"article-journal","abstract":"Interview and laboratory data from the first wave of the German health interview and examination survey for adults (DEGS1) from 2008 to 2011 were used to provide current estimates of the prevalence of dyslipidemia which are representative of the population in Germany 18 to 79 years of age. A total of 56.6 % of men and 60.5 % of women 18 to 79 years have elevated serum total cholesterol concentrations in excess of the currently recommended threshold of 190 mg/dL; 17.9 % of men and 20.3 % of women have highly elevated total cholesterol concentrations ≥ 240 mg/dL. A total of 19.3 % of men and 3.6 % of women have high density lipoprotein cholesterol concentrations below 40 mg/dL. The overall prevalence of dyslipidemia (total cholesterol ≥ 190 mg/dL or medical diagnosis of dyslipidemia) is 64.5 % for men and 65.7 % for women. Of these, more than half of both men and women have previously undiagnosed dyslipidemia. Among persons with known dyslipidemia, 30.8% take lipid-lowering medication. Dyslipidemia is widely prevalent among adults in Germany. More in-depth analyses will examine time trends in the prevalence of dyslipidemia in Germany and in an international comparison. An English full-text version of this article is available at SpringerLink as supplemental.","container-title":"Bundesgesundheitsblatt, Gesundheitsforschung, Gesundheitsschutz","DOI":"10.1007/s00103-013-1670-0","ISSN":"1437-1588","issue":"5-6","journalAbbreviation":"Bundesgesundheitsblatt Gesundheitsforschung Gesundheitsschutz","language":"ger","note":"PMID: 23703484","page":"661-667","source":"PubMed","title":"[Prevalence of dyslipidemia among adults in Germany: results of the German Health Interview and Examination Survey for Adults (DEGS 1)]","title-short":"[Prevalence of dyslipidemia among adults in Germany","volume":"56","author":[{"family":"Scheidt-Nave","given":"C."},{"family":"Du","given":"Y."},{"family":"Knopf","given":"H."},{"family":"Schienkiewitz","given":"A."},{"family":"Ziese","given":"T."},{"family":"Nowossadeck","given":"E."},{"family":"Gößwald","given":"A."},{"family":"Busch","given":"M. A."}],"issued":{"date-parts":[["2013",5]]}}},{"id":"0p4sGrTO/5WJU6ewy","uris":["http://zotero.org/users/1568605/items/DF75XVDP"],"itemData":{"id":964,"type":"article-journal","abstract":"BACKGROUND: Dyslipidemia is a major risk factor for cardiovascular diseases, but its prevalence and determinants among sedentary occupational population are poorly understood. This study aimed to investigate the prevalence and associated factors for dyslipidemia among a sedentary occupational population in Shanghai, China.\nMETHODS: We collected data from 35,950 sedentary occupational workers on their demographics, social, medical, and family history, lifestyle, anthropometry, and biochemistry. We used the 2016 Chinese guideline for the management of dyslipidemia in adults to define dyslipidemia and its subtypes. We performed multivariate logistic regression to examine the factors associated with dyslipidemia.\nRESULTS: The prevalence of dyslipidemia was 29.10%, with 15.86% for high triglycerides (TG), 6.43% for high total cholesterol (TC), 5.37% for high low-density lipoprotein cholesterol (LDL-C), and 14.68% for low high-density lipoprotein cholesterol (HDL-C). Men had a significantly higher prevalence of dyslipidemia than women (39.64% vs. 12.43%, P &lt; 0.01). Factors associated with dyslipidemia included older age, being married, longer sedentary time while resting, frequent intake of animal viscera, current smoking, hypertension, diabetes, and obesity. Current drinking was associated with a 1.24 times higher prevalence of high TG (P &lt; 0.01). Current smokers were less likely to have low HDL-C than non-smokers.\nCONCLUSIONS: Our present study, in a population of 35,950 sedentary occupational workers from Shanghai, demonstrated a prevalence of dyslipidemia, but lower than in other previous studies without the limitation of occupational characteristics. Prevention and control measures for dyslipidemia should take into account the characteristics and related factors for this population group.","container-title":"Archives of Public Health = Archives Belges De Sante Publique","DOI":"10.1186/s13690-024-01245-0","ISSN":"0778-7367","issue":"1","journalAbbreviation":"Arch Public Health","language":"eng","note":"PMID: 38331828\nPMCID: PMC10854172","page":"21","source":"PubMed","title":"Prevalence of dyslipidemia and associated factors in sedentary occupational population from Shanghai: a cross-sectional study","title-short":"Prevalence of dyslipidemia and associated factors in sedentary occupational population from Shanghai","volume":"82","author":[{"family":"Gu","given":"Dongxing"},{"family":"Wang","given":"Dandan"},{"family":"Zhu","given":"Qinzhong"},{"family":"Luo","given":"Li"},{"family":"Zhang","given":"Tiantian"}],"issued":{"date-parts":[["2024",2,8]]}}},{"id":"0p4sGrTO/jYUZetCu","uris":["http://zotero.org/users/1568605/items/ZBTAD7S5"],"itemData":{"id":865,"type":"article-journal","abstract":"INTRODUCTION: Dyslipidemia is a major risk factor for cardiovascular diseases (CVD). The prevalence of dyslipidemia is not known among Ethiopian adults. The prevalence is expected to rise due to the socio-economic development accompanied by lifestyle changes. This study was conducted to estimate the prevalence of dyslipidemia and associated risk factors among adult residents of Mekelle City.\nMETHODS: A community-based cross-sectional study was conducted among 321 randomly selected subjects. Data were collected on sociodemographic, anthropometric, lifestyle, and clinical characteristics of the participants using the WHO STEPS survey instrument. Data were analyzed using SPSS software version 24.0. Student's t-test and Pearson's Chi-square test were used to assessing the interrelationship between each factor and outcome variables. Bivariate and multivariable logistic regression analysis were used to identify risk factors associated with dyslipidemia. All statistical significance was considered at p ≤0.05.\nRESULTS: The prevalence of dyslipidemia in this study was 66.7%. The prevalence of high low-density lipoprotein cholesterol (LDL-C), elevated triglyceride, elevated total cholesterol, and low high-density lipoprotein cholesterol (HDL-C) was 49.5%, 40.2%, 30.8%, and 16.5%, respectively. Being above 64 years (aOR: 2.196, 95% CI: 1.183-4.078) and 40-64 years old (aOR: 2.196, 95% CI: 1.183-4.078), overweight (aOR: 2.50, 95% CI: 1.314-4.756) and obesity (aOR: 15.489, 95% CI: 3.525-68.070), walking &lt;150 minutes per week (aOR: 1.722, 95% CI: 1.004-2.953), raised fasting blood glucose (FBG) (aOR: 4.804, 95% CI: 1.925-11.988), and medium socio-economic status (aOR: 2.017, 95% CI: 1.044-3.899) were identified as significant predictors of dyslipidemia.\nCONCLUSIONS: The finding of this study indicated that the prevalence of dyslipidemia is unacceptably high among adult residents of Mekelle City, which underlines an urgent need for early detection and public health interventions through the integrated involvement of public, governmental, and non-governmental organizations.","container-title":"PloS One","DOI":"10.1371/journal.pone.0243103","ISSN":"1932-6203","issue":"2","journalAbbreviation":"PLoS One","language":"eng","note":"PMID: 33561153\nPMCID: PMC7872241","page":"e0243103","source":"PubMed","title":"Prevalence of dyslipidemia and associated risk factors among adult residents of Mekelle City, Northern Ethiopia","volume":"16","author":[{"family":"Gebreegziabiher","given":"Gebremedhin"},{"family":"Belachew","given":"Tefera"},{"family":"Mehari","given":"Kibrti"},{"family":"Tamiru","given":"Dessalegn"}],"issued":{"date-parts":[["2021"]]}}},{"id":"0p4sGrTO/l3nDuUYy","uris":["http://zotero.org/users/1568605/items/7HIM5P33"],"itemData":{"id":880,"type":"article-journal","abstract":"OBJECTIVE: Dyslipidemia is a leading risk factor for cardiovascular and cerebrovascular diseases. By collecting the blood lipid profiles among adult residents of Shenmu City in Shaanxi Province, China, we aim to assess and elucidate the prevalence and risk factors of dyslipidemia in this city.\nMETHOD: Stratified multistage sampling was used to survey 4,598 permanent adult residents in five areas of Shenmu (2 communities in the county seat, 2 in the southern area and 2 in the northern area) from September 2019 to December 2019. Questionnaire surveys and physical examinations were conducted. Data were analyzed using SPSS software version 26.0.\nRESULTS: The average level of total cholesterol (TC) is 4.47mmol/L, that of triglyceride (TG) 1.32mmol/L, high-density lipoprotein cholesterol (HDL-C) 1.27mmol/L, apolipoprotein A1 (ApoA1) 1.44g/L, low-density lipoprotein cholesterol (LDL-C) 2.7mmol/L and apolipoprotein B (ApoB) 0.97g/L. The prevalence of hypercholesterolemia (HTC), hypertriglyceridemia (HTG), low high-density lipoprotein (HDL-C) and high low-density lipoprotein (LDL-C) is 22.4%, 33.3%, 14.5%, and 5.81%, respectively, and the overall prevalence of dyslipidemia is 48.27%. Furthermore, blood lipid levels and prevalence of dyslipidemia vary by region, age, gender, occupation and educational level. Nine risk factors of dyslipidemia were identified, which are living in county seat or northern industrial area, increasing age, male, overweight or obesity, abdominal obesity, smoking, hypertension, abnormal glucose metabolism (pre-diabetes or diabetes) and hyperuricemia.\nCONCLUSION: The blood lipid levels and dyslipidemia prevalence of adults in Shenmu City are higher comparing to national averages of China. Combining risk factors of dyslipidemia, early detection and public health interventions are necessary in high-risk population for associated cardiovascular and cerebrovascular diseases prevention.","container-title":"PloS One","DOI":"10.1371/journal.pone.0250573","ISSN":"1932-6203","issue":"5","journalAbbreviation":"PLoS One","language":"eng","note":"PMID: 33961634\nPMCID: PMC8104371","page":"e0250573","source":"PubMed","title":"Prevalence of dyslipidemia and associated risk factors among adult residents of Shenmu City, China","volume":"16","author":[{"family":"Gao","given":"Huiping"},{"family":"Wang","given":"Haiying"},{"family":"Shan","given":"Guangliang"},{"family":"Liu","given":"Rui"},{"family":"Chen","given":"Haiyuan"},{"family":"Sun","given":"Shengli"},{"family":"Liu","given":"Yonglin"}],"issued":{"date-parts":[["2021"]]}}},{"id":"0p4sGrTO/MYhjwJeD","uris":["http://zotero.org/users/1568605/items/599IQ3BU"],"itemData":{"id":572,"type":"article-journal","abstract":"The objective of this study was to estimate the prevalence of dyslipidemia as defined by NCEP ATP III criteria in the Trabzon Region of Turkey and to determine its associations with cardiovascular risk factors [hypertension (HT), body mass index (BMI), waist circumference (WC), waist-to-hip ratio (WHR), and fasting serum glucose (FBG)] demographic factors (age, sex, obesity, marital status, reproductive history in women, and level of education), socioeconomic factors (household income and occupation), a family history of selected medical conditions (diabetes, HT, obesity, and cardiovascular disease), and lifestyle factors (smoking habits, physical activity, and alcohol consumption) in the adult population. In this cross-sectional survey, a sample of households was systematically selected from the central province of Trabzon city and its nine towns, namely, Akcaabat, Duzkoy, Vakfikebir, Yomra, Arakli, Of, Caykara, Surmene, and Macka. A total of 4,809 subjects (2,601 women and 2,208 men) were included in the study. Individuals older than 20 years were selected from their family health cards. Demographic and socioeconomic factors, a family history of selected medical conditions, and lifestyle factors were obtained for all participants. Systolic blood pressure (SBP) and diastolic blood pressure (DBP) levels were measured for all subjects. The individuals included in the questionnaire were invited to the local medical centers for blood tests between 08:00 and 10:00 after 12 h of fasting. The levels of serum glucose (FBG), total cholesterol (TC), high-density cholesterol (HDL-C), low-density cholesterol (LDL-C), and trigylcerides were measured with autoanalyzer. Dyslipidemia was defined according to guidelines from the US NCEP ATP III diagnostic criteria. The ratio of TC to HDL-C was calculated. Definition and classification of HT were performed according to guidelines from the US JNC-7 report. The results obtained indicated that the age-adjusted mean values (mg/dl) of TC, LDL-C, HDL-C, [TC/HDL-C ratio], and TG were 190 +/- 0.6, 127.5 +/- 0.5, 50.3 +/- 0.3, 3.96 +/- 0.02, and 137.3 +/- 1.5, respectively. Overall, the mean levels of LDL-C, TG and TC/HDL-C ratio were higher in men than in women, whereas the mean level of HDL-C was higher in women than in men. The prevalences of hypercholesterolemia (&gt; or =200 mg/dl), elevated LDL-C (&gt; or =130 mg/dl), low HDL-C (&lt;40 mg/dl), and hypertriglyceridemia (&gt; or =150 mg/dl) were 37.5, 44.5, 21.1, and 30.4%, respectively. Prevalences of dyslipidemia were higher in men than in women, except for TC (P &lt; 0.0001). The prevalences of high TC, LDL-C, TG, and TC/HDL-C ratio increased with age, with the highest prevalences in the 60-69-year-old group, and declined thereafter. The prevalences of high TC, LDL-C and TG, a high TC/HDL-C ratio and low HDL-C increased steadily in line with BP, BMI, WC, WHR, and FBG (P &lt; 0.0001). Dyslipidemia was positively associated with marital status, parity, cessation of cigarette smoking and current cigarette use, and alcohol consumption, and negatively associated with the level of education, household income, and physical activity. Multiple logistic regression analysis revealed that dyslipidemia was significantly associated with the factors of age, male gender, BMI, WC (except for TC and LDL-C), HT (only for LDL-C and TG), FBG (only for LDL-C and TG), education level, cigarette smoking (only for HDL-C and TC/HDL-C ratio), alcohol consumption (except for HDL-C and TC/HDL-C ratio), occupation (especially housewives), marital status (widows and widowers), and a family history of selected medical conditions (for only TC). In conclusion, Trabzon Lipid Study data indicate that dyslipidemias are very common and an important health problem among the adult population of Trabzon. To control dyslipidemias, effective public health education and urgent measures are essential.","container-title":"Endocrine","DOI":"10.1007/s12020-008-9100-z","ISSN":"1355-008X","issue":"1-3","journalAbbreviation":"Endocrine","language":"eng","note":"PMID: 19003544","page":"36-51","source":"PubMed","title":"Prevalence of dyslipidemia and associated risk factors among Turkish adults: Trabzon lipid study","title-short":"Prevalence of dyslipidemia and associated risk factors among Turkish adults","volume":"34","author":[{"family":"Erem","given":"Cihangir"},{"family":"Hacihasanoglu","given":"Arif"},{"family":"Deger","given":"Orhan"},{"family":"Kocak","given":"Mustafa"},{"family":"Topbas","given":"Murat"}],"issued":{"date-parts":[["2008"]]}}},{"id":"0p4sGrTO/tyX0xnXB","uris":["http://zotero.org/users/1568605/items/KYDGCSL2"],"itemData":{"id":705,"type":"article-journal","abstract":"BACKGROUND AND OBJECTIVES: Dyslipidemia is a modifiable major risk factor for coronary heart disease. The objective of this study was to determine the prevalence of dyslipidemia among Turkish adults and its associations with other cardiovascular risk factors.\nMETHODS: This study included 4309 people ages 20 to 83 years old from 7 provinces of Turkey. People from the city centers, districts, and villages were selected by a stratified sampling method. Weight, height, and waist and hip circumferences were measured. Blood samples were obtained to determine glucose, total cholesterol (TC), high-density lipoprotein cholesterol (HDL-C), low-density lipoprotein cholesterol (LDL-C), and triglycerides (TG); these parameters were measured with an autoanalyzer. Dyslipidemia was defined according to National Cholesterol Education Program Adult Treatment Panel III diagnostic criteria.\nRESULTS: Of 4309 subjects, 43% had high TC, 41.5% had low HDL-C, 36.2% had high LDL-C, and 35.7% had high TG. Of these measures, at least 1 lipid abnormality was diagnosed in 78.7% of men and 80.4% of women. The prevalence of high TC, LDL-C, and TG increased with age, with the highest prevalence in the 46-to-65-year-old age group. The mean values (mg/dL) of TC, LDL-C, HDL-C, and TG were 194.2 ± 47.7, 117.7 ± 41.1, 50.3 ± 16.3, and 145.4 ± 96.3, respectively. Dyslipidemia was positively associated with age, body mass index, waist circumference, fasting blood glucose, and blood pressure, and negatively associated with altitude.\nCONCLUSIONS: The high prevalence of dyslipidemia in Turkey is an important public health problem. Enhanced public health preventive measures should be implemented to better diagnose and comprehensively treat dyslipidemia in Turkey.","container-title":"Journal of Clinical Lipidology","DOI":"10.1016/j.jacl.2013.12.011","ISSN":"1933-2874","issue":"2","journalAbbreviation":"J Clin Lipidol","language":"eng","note":"PMID: 24636181","page":"206-216","source":"PubMed","title":"Prevalence of dyslipidemia and associated risk factors in Turkish adults","volume":"8","author":[{"family":"Bayram","given":"Fahri"},{"family":"Kocer","given":"Derya"},{"family":"Gundogan","given":"Kursat"},{"family":"Kaya","given":"Ahmet"},{"family":"Demir","given":"Ozgur"},{"family":"Coskun","given":"Ramazan"},{"family":"Sabuncu","given":"Tevfik"},{"family":"Karaman","given":"Ahmet"},{"family":"Cesur","given":"Mustafa"},{"family":"Rizzo","given":"Manfredi"},{"family":"Toth","given":"Peter P."},{"family":"Gedik","given":"Vedia"}],"issued":{"date-parts":[["2014"]]}}},{"id":"0p4sGrTO/Pzw7LhqN","uris":["http://zotero.org/users/1568605/items/NYCJ5227"],"itemData":{"id":606,"type":"article-journal","abstract":"BACKGROUND: Dyslipidemia, which has been closely linked to pathophysiology of cardiovascular diseases, is a key independent modifiable risk factor for cardiovascular diseases. Estimation of the prevalence of dyslipidemia ensures proper planning of health actions for both primary and secondary prevention of cardiovascular diseases.\nOBJECTIVES: To estimate the prevalence of various types of dyslipidemia and determine their associated factors among adults in north of Jordan.\nMETHOD: Data were analyzed from a cross-sectional study that included a random sample of 1121 Jordanians aged 25 years and older. High total cholesterol (TC) was defined as TC ≥200 mg/dL and hypertriglyceridemia as serum triglycerides level ≥150 mg/dL. Low high-density lipoprotein cholesterol (HDL-C) was defined as serum HDL-C &lt;40 mg/dL. High low-density lipoprotein cholesterol (LDL-C) was defined as serum LDL-C ≥130 mg/dL.\nRESULTS: Of a total of 1121 subjects, 48.8% had high TC level, 40.7% had high LDL-C, 40.1% had low HDL-C, 43.6% had high triglyceride levels, and 75.7% had at least one abnormal lipid level. Age was associated with high triglycerides, high LDL-C, and high TC. Men were more likely than women to have a high triglycerides level and low HDL-C. Compared with people with a body mass index &lt;25, overweight and obese subjects had greater odds of having high triglycerides, high TC, and low HDL-C. Diabetes was associated with increased odds of high triglycerides only.\nCONCLUSION: The prevalence dyslipidemia is high in Jordan, which necessitates appropriate the institution of community-based intervention strategies to prevent and manage cardiovascular risk factors.","container-title":"Journal of Clinical Lipidology","DOI":"10.1016/j.jacl.2009.12.004","ISSN":"1933-2874","issue":"1","journalAbbreviation":"J Clin Lipidol","language":"eng","note":"PMID: 21122627","page":"53-58","source":"PubMed","title":"Prevalence of dyslipidemia and its associated factors among Jordanian adults","volume":"4","author":[{"family":"Khader","given":"Yousef S."},{"family":"Batieha","given":"Anwar"},{"family":"El-Khateeb","given":"Mohammed"},{"family":"Al Omari","given":"Mousa"},{"family":"Ajlouni","given":"Kamel"}],"issued":{"date-parts":[["2010"]]}}},{"id":"0p4sGrTO/Td185RFn","uris":["http://zotero.org/users/1568605/items/SXCCH9JH"],"itemData":{"id":717,"type":"article-journal","abstract":"BACKGROUND: Studies of the prevalence of dyslipidemia and its association with insomnia are scarce in China. This study investigated the prevalence of dyslipidemia and its association with insomnia in a community based Chinese population.\nMETHODS: We conducted a cross-sectional survey in Beijing and recruited 10054 participants aged ≥ 18 years. The association between self-reported insomnia and dyslipidemia was determined by multiple logistic regression models. Age, gender, education, obesity, body mass index, physical activity, current smoking, current drinking, diabetes, and hypertension were adjusted as confounders. Odds ratios (ORs) with corresponding 95% confidence intervals (CIs) were reported as effect measurements.\nRESULTS: The prevalence of dyslipidemia in those with no insomnia, occasional insomnia, and frequent insomnia were 53.3%, 54.3%, and 54.5% in men and 52.0%, 54.8%, and 61.2% in women. Compared with subjects with no insomnia, the multivariate adjusted ORs and 95% CIs for those with occasional insomnia and frequent insomnia were 1.07(0.86 ~ 1.34) and 1.19(0.89 ~ 1.60) for men, and 1.00(0.86 ~ 1.14) and 1.23(1.03 ~ 1.47) for women.\nCONCLUSIONS: These observations indicate that frequent insomnia was associated with a higher prevalence of dyslipidemia in women. This association was not significant in men.","container-title":"BMC public health","DOI":"10.1186/1471-2458-14-1050","ISSN":"1471-2458","journalAbbreviation":"BMC Public Health","language":"eng","note":"PMID: 25297696\nPMCID: PMC4197222","page":"1050","source":"PubMed","title":"Prevalence of dyslipidemia and its association with insomnia in a community based population in China","volume":"14","author":[{"family":"Zhan","given":"Yiqiang"},{"family":"Zhang","given":"Fen"},{"family":"Lu","given":"Leihong"},{"family":"Wang","given":"Jinsong"},{"family":"Sun","given":"Yihong"},{"family":"Ding","given":"Rongjing"},{"family":"Hu","given":"Dayi"},{"family":"Yu","given":"Jinming"}],"issued":{"date-parts":[["2014",10,8]]}}},{"id":"0p4sGrTO/By6Qgdns","uris":["http://zotero.org/users/1568605/items/IHWPX7UE"],"itemData":{"id":689,"type":"article-journal","abstract":"This study determined the prevalence and management of dyslipidemia in Thai adults using data from the Thai National Health Examination Survey IV in 2009. Dyslipidemia was defined based on the Third Adult Treatment Panel guidelines. A total of 19,021 adults aged 20 yr and over were included. Mean (SE) levels of total cholesterol, HDL-C, LDL-C, and triglycerides were 206.4 (1.03), 46.9 (0.34), 128.7 (1.09), and 131.4 (2.20) mg/dL, respectively. Prevalence of high LDL-C, low HDL-C, and high triglycerides were 29.6 %, 47.1 %, and 38.6%, respectively. Compared with individuals in the north and northeast, residents in Bangkok and Central region had significant higher levels of LDL-C but lower level of HDL-C. Triglyceride level was the highest in the northeast residents. Overall, 66.5% of Thais had some forms of dyslipidemia. Awareness and treatment of high LDL-C among those with high LDL-C were 17.8% and 11.7%, respectively. Among individuals aware of high LDL-C, those at highest CHD risk compared with those at low risk had higher percentage of treatment (73.1% versus 51.7%, resp.) but lower percentage of control at goal (32.9% versus 76.4%, resp.). Various forms of dyslipidemia are common in Thai adults, with a low level of awareness and treatment of high LDL-C.","container-title":"Journal of Lipids","DOI":"10.1155/2014/249584","ISSN":"2090-3030","journalAbbreviation":"J Lipids","language":"eng","note":"PMID: 24800083\nPMCID: PMC3985300","page":"249584","source":"PubMed","title":"Prevalence of Dyslipidemia and Management in the Thai Population, National Health Examination Survey IV, 2009","volume":"2014","author":[{"family":"Aekplakorn","given":"Wichai"},{"family":"Taneepanichskul","given":"Surasak"},{"family":"Kessomboon","given":"Pattapong"},{"family":"Chongsuvivatwong","given":"Virasakdi"},{"family":"Putwatana","given":"Panwadee"},{"family":"Sritara","given":"Piyamitr"},{"family":"Sangwatanaroj","given":"Somkiat"},{"family":"Chariyalertsak","given":"Suwat"}],"issued":{"date-parts":[["2014"]]}}},{"id":"0p4sGrTO/49jmNHH4","uris":["http://zotero.org/users/1568605/items/JJTHPX4C"],"itemData":{"id":502,"type":"article-journal","abstract":"OBJECTIVE: To determine the prevalence of dyslipidemias in adults in the city of Campos dos Goytacazes, in the Brazilian state of Rio de Janeiro, and to identify its relation to risk factors. METHODS: Cross-sectional, population-based, observational study with sampling through conglomerates and stratified according to socioeconomic levels, sex, and age, with 1,039 individuals. Risk factors, familial history, blood pressure, anthropometric measurements, glucose, triglycerides and cholesterol were determined. RESULTS: The following prevalences were observed: of dyslipidemias 24.2%; of hypercholesterolemia, 4.2%; of elevated LDL-C, 3.5%; of low HDL-C, 18.3%; and of hypertriglyceridemia, 17.1%. The following mean levels were observed: cholesterol, 187.6± 33.7 mg/dL; LDL-C, 108.7±26.8 mg/dL; HDL-C, 48.5±7.7 mg/dL; and triglycerides, 150.1±109.8 mg/dL. The following variables showed a positive correlation with dyslipidemia: increased age (P&lt;0.001), male sex (P&lt;0.001), low familial income (P&lt;0.001), familial history (P&lt;0.01), overweight/obesity (P&lt;0.001), waist measure (P&lt;0.001), high blood pressure (P&lt;0.001), and diabetes mellitus (P&lt;0.001). The following variables had no influence on dyslipidemias: ethnicity, educational level, smoking habits, and sedentary lifestyle. CONCLUSION: The frequency of lipid changes in the population studied was high, suggesting that measures for the early diagnosis should be taken, in association with implementation of programs for primary and secondary prevention of atherosclerosis.","container-title":"Arquivos Brasileiros de Cardiologia","DOI":"https://doi.org/10.1590/S0066-782X2003001100005","ISSN":"0066-782X, 1678-4170","journalAbbreviation":"Arq. Bras. Cardiol.","language":"en","note":"publisher: Sociedade Brasileira de Cardiologia - SBC","page":"257-264","source":"SciELO","title":"Prevalence of dyslipidemia and risk factors in Campos dos Goytacazes, in the Brazilian State of Rio de Janeiro","volume":"81","author":[{"family":"Souza","given":"Luiz José","dropping-particle":"de"},{"family":"Souto Filho","given":"João Tadeu Damian"},{"family":"Souza","given":"Thiago Ferreira","dropping-particle":"de"},{"family":"Reis","given":"Aldo Franklin Ferreira"},{"family":"Gicovate Neto","given":"Carlos"},{"family":"Bastos","given":"Diogo Assed"},{"family":"Côrtes","given":"Vitor Azevedo"},{"family":"Chalita","given":"Félix Elias Barros"},{"family":"Teixeira","given":"Cláudio Luiz"}],"issued":{"date-parts":[["2003",9]]}}},{"id":"0p4sGrTO/C28Jh2ux","uris":["http://zotero.org/users/1568605/items/S5H4HMGE"],"itemData":{"id":524,"type":"article-journal","abstract":"Dyslipidemia is an important, modifiable CHD risk factor. Previous studies have reported the prevalence of dyslipidemia particularly in urban populations. However, its prevalence in rural Northeast Thailand has not been well documented since extensive dietary and lifestyle transitions induced by the rapid socio-economic development of the late 1990s and early 2000s. The authors, therefore, conducted a cross-sectional assessment for the prevalence of dyslipidemia among rural Thais (in Khon Kaen province) using the National Cholesterol Education Program (NCEP) Adult Treatment Panel (ATP III) Guidelines. The 325 subjects recruited (136 men; 189 women) averaged 53.8 +/- 17.6 years of age (range, 20-88). After having the subjects fast 12 hours, serum samples were collected. Total cholesterol, triglycerides, low-density lipoprotein (LDL-C) and high-density lipoprotein (HDL-C) cholesterols were measured. The prevalence of hypercholesterolemia (&gt; 200 mg/dL), hypertriglyceridemia (&gt; 150 mg/dL), high LDL-C (&gt; 130 mg/dL) and low HDL-C (&lt; 40 mg/dL) was 31, 40, 20 and 14 per cent, respectively. Women had a 2- to 3.5-fold higher prevalence of hypercholesterolemia and high LDL-C than men, while the prevalence of hypertriglyceridemia was comparable. The prevalence of dyslipidemia increased with advancing age and increasing BMI; notwithstanding, a high prevalence of dyslipidemia was observed in the youngest tertile as well. In conclusion, the present study demonstrated a high prevalence of dyslipidemia in rural Thai adults; consequently, primary lipid screening should be considered for all ages.","container-title":"Journal of the Medical Association of Thailand = Chotmaihet Thangphaet","ISSN":"0125-2208","issue":"8","journalAbbreviation":"J Med Assoc Thai","language":"eng","note":"PMID: 16404837","page":"1092-1097","source":"PubMed","title":"Prevalence of dyslipidemia in rural Thai adults: an epidemiologic study in Khon Kaen province","title-short":"Prevalence of dyslipidemia in rural Thai adults","volume":"88","author":[{"family":"Pongchaiyakul","given":"Choowong"},{"family":"Pongchaiyakul","given":"Chatlert"},{"family":"Pratipanawatr","given":"Thongchai"}],"issued":{"date-parts":[["2005",8]]}}},{"id":"0p4sGrTO/4TDG6hfN","uris":["http://zotero.org/users/1568605/items/SLX3WWD7"],"itemData":{"id":842,"type":"article-journal","abstract":"Tibetan monks have a special way of life and food habits, however, little is known about their dyslipidemia. This study aimed to investigate the prevalence of dyslipidemia and risk factors of this population. A cross-sectional study of dyslipidemia was conducted in 876 Tibetan monks and 912 local residents in the same area. All subjects underwent interviews and physical examinations. The total cholesterol (TC), low-density lipoprotein cholesterol (LDL-C), high-density lipoprotein cholesterol (HDL-C), and triglycerides (TG) of the subjects were analyzed. Compared to local residents, the overall prevalence of dyslipidemia in monks was 29.5%, which was significantly lower (p&lt;0.05). It was increased with higher age and BMI, but reduced with higher educational level (p&lt;0.05). The typical forms of dyslipidemia in monks were elevated TG and low HDL-C, while it was lower HDL-C in residents (p&lt;0.05). Our study demonstrated that monks in Gannan Tibetan autonomous district had a lower prevalence of dyslipidemia. It suggested that the relatively healthy lifestyle and food habits of monks were mainly responsible of the lower prevalence of dyslipidemia.","container-title":"Open Life Sciences","DOI":"10.1515/biol-2020-0016","ISSN":"2391-5412","journalAbbreviation":"Open Life Sci","note":"PMID: 33987472\nPMCID: PMC8114783","page":"152-158","source":"PubMed Central","title":"Prevalence of Dyslipidemia in Tibetan Monks from Gansu Province, Northwest China","volume":"15","author":[{"family":"Fang","given":"Yan"},{"family":"Li","given":"Xing-hui"},{"family":"Qiao","given":"Yan"},{"family":"Wang","given":"Nan"},{"family":"Xie","given":"Ping"},{"family":"Zhou","given":"Gang"},{"family":"Su","given":"Peng"},{"family":"Ma","given":"Hui-yuan"},{"family":"Song","given":"Ji-yang"}],"issued":{"date-parts":[["2020",5,7]]}}},{"id":"0p4sGrTO/fyzkWvuP","uris":["http://zotero.org/users/1568605/items/FPT7PCC6"],"itemData":{"id":830,"type":"article-journal","abstract":"Background:\nAs dyslipidemia is a preventable risk factor for Coronary heart disease (CHD), precise estimation of its prevalence and determinants is crucial for proper development of health actions. This population-based study aimed at investigating the socioeconomic, dietary and psychological determinants of dyslipidemia in Iran.\n\nMethods:\nThe data (n=700) for this study were collected in 2015 as a part of the major Lifestyle Promotion Project (LPP) conducted in East Azerbaijan (urban and regional parts). The data for socio-demographic status, dietary information, and physical activity and anxiety levels were collected through validated questionnaires. Then, physical examinations including blood pressure, body mass index (BMI) and conicity index were performed. The levels of serum lipids were measured by enzymatic colorimetric methods.\n\nResults:\nThe prevalence of hypercholesterolemia, high LDL-C, hypertriglyceridemia, low HDL-C and dyslipidemia was 29.4%, 10.3%, 62.3%, 41.4%, 83.3% respectively. The mean TC (184.3±41.2 vs. 174.5±38.1 mg/dl), LDL-C (94.6±30.3 vs. 88.1±28.7 mg/dl) and HDL-C (46.7±10.4 vs. 39.5±8.0 mg/dl) in women were significantly higher than men (P&lt;0.05). However, the mean of TG (182.3±119.3 vs. 145.1±87.8 mg/dl) was significantly higher in men compared to women (P&lt;0.05). Obesity, family history of dyslipidemia, sedentary lifestyle, smoking habits, salt intake, and anxiety were risk factors for different components of dyslipidemia in men and women.\n\nConclusion:\nDyslipidemia is a major health problem in northwest of Iran. Focusing on screening, regular drug intake, proper nutrition, physical activity, and changing lifestyles of patients with dyslipidemia are essential.","container-title":"Iranian Journal of Public Health","ISSN":"2251-6085","issue":"5","journalAbbreviation":"Iran J Public Health","note":"PMID: 31523650\nPMCID: PMC6717412","page":"925-933","source":"PubMed Central","title":"Prevalence of Dyslipidemia in Urban and Rural Areas of the Northwest of Iran: The Sociodemographic, Dietary and Psychological Determinants","title-short":"Prevalence of Dyslipidemia in Urban and Rural Areas of the Northwest of Iran","volume":"48","author":[{"family":"TABRIZI","given":"Jafar Sadegh"},{"family":"NIKNIAZ","given":"Leila"},{"family":"SADEGHI-BAZARGANI","given":"Homayoun"},{"family":"FARAHBAKHSH","given":"Mostafa"},{"family":"NIKNIAZ","given":"Zeinab"},{"family":"ABBASALIZAD FARHANGI","given":"Mahdieh"},{"family":"EGHBALI","given":"Elham"}],"issued":{"date-parts":[["2019",5]]}}},{"id":"0p4sGrTO/q1dL9aDK","uris":["http://zotero.org/users/1568605/items/N2PFA4CW"],"itemData":{"id":699,"type":"article-journal","abstract":"Aim\nTo study the pattern and prevalence of dyslipidemia in a large representative sample of four selected regions in India.\n\nMethods\nPhase I of the Indian Council of Medical Research–India Diabetes (ICMR-INDIAB) study was conducted in a representative population of three states of India [Tamil Nadu, Maharashtra and Jharkhand] and one Union Territory [Chandigarh], and covered a population of 213 million people using stratified multistage sampling design to recruit individuals ≥20 years of age. All the study subjects (n = 16,607) underwent anthropometric measurements and oral glucose tolerance tests were done using capillary blood (except in self-reported diabetes). In addition, in every 5th subject (n = 2042), a fasting venous sample was collected and assayed for lipids. Dyslipidemia was diagnosed using National Cholesterol Education Programme (NCEP) guidelines.\n\nResults\nOf the subjects studied, 13.9% had hypercholesterolemia, 29.5% had hypertriglyceridemia, 72.3% had low HDL-C, 11.8% had high LDL-C levels and 79% had abnormalities in one of the lipid parameters. Regional disparity exists with the highest rates of hypercholesterolemia observed in Tamilnadu (18.3%), highest rates of hypertriglyceridemia in Chandigarh (38.6%), highest rates of low HDL-C in Jharkhand (76.8%) and highest rates of high LDL-C in Tamilnadu (15.8%). Except for low HDL-C and in the state of Maharashtra, in all other states, urban residents had the highest prevalence of lipid abnormalities compared to rural residents. Low HDL-C was the most common lipid abnormality (72.3%) in all the four regions studied; in 44.9% of subjects, it was present as an isolated abnormality. Common significant risk factors for dyslipidemia included obesity, diabetes, and dysglycemia.\n\nConclusion\nThe prevalence of dyslipidemia is very high in India, which calls for urgent lifestyle intervention strategies to prevent and manage this important cardiovascular risk factor.","container-title":"PLoS ONE","DOI":"10.1371/journal.pone.0096808","ISSN":"1932-6203","issue":"5","journalAbbreviation":"PLoS One","note":"PMID: 24817067\nPMCID: PMC4016101","page":"e96808","source":"PubMed Central","title":"Prevalence of Dyslipidemia in Urban and Rural India: The ICMR–INDIAB Study","title-short":"Prevalence of Dyslipidemia in Urban and Rural India","volume":"9","author":[{"family":"Joshi","given":"Shashank R."},{"family":"Anjana","given":"Ranjit Mohan"},{"family":"Deepa","given":"Mohan"},{"family":"Pradeepa","given":"Rajendra"},{"family":"Bhansali","given":"Anil"},{"family":"Dhandania","given":"Vinay K."},{"family":"Joshi","given":"Prashant P."},{"family":"Unnikrishnan","given":"Ranjit"},{"family":"Nirmal","given":"Elangovan"},{"family":"Subashini","given":"Radhakrishnan"},{"family":"Madhu","given":"Sri Venkata"},{"family":"Rao","given":"Paturi Vishnupriya"},{"family":"Das","given":"Ashok Kumar"},{"family":"Kaur","given":"Tanvir"},{"family":"Shukla","given":"Deepak Kumar"},{"family":"Mohan","given":"Viswanathan"}],"issued":{"date-parts":[["2014",5,9]]}}},{"id":"0p4sGrTO/kWWa1AfF","uris":["http://zotero.org/users/1568605/items/PKE9GJMF"],"itemData":{"id":957,"type":"article-journal","abstract":"While NCDs are in rise globally, tribal and rural populations residing near to reserve forests with limited exposure to modern lifestyles may bear a unique burden. This study investigates the prevalence and risk factors of hypertension, diabetes, and dyslipidemia among these communities. We conducted a cross-sectional study between 2018 and 2020 in the forest-dwelling population of Chamarajanagar, India. Using multistage stratified sampling based on caste and remoteness, we enrolled 608 participants aged over 18 years, including 259 non-tribal and 349 tribal individuals. Data collection includes the administration of STEPS questionnaire and measurement of fasting blood sugar, lipid levels, and blood pressure. The prevalence of diabetes, hypertension, and dyslipidemia were 4.6%, 28.8%, and 85.7%, respectively, among the study population. We also found abnormal levels of low-density lipoprotein (LDL), high-density lipoprotein (HDL), Triglycerides (TGA), Total cholesterol (TC), and very low-density lipoprotein (VLDL)in 4.9%, 82.4%, 22.7%, 5.8%, and 7.4% of participants, respectively. Significant differences were observed in diabetes, LDL abnormality, TGA abnormality, VLDL abnormality, and TC abnormality, but not in hypertension, dyslipidemia, or HDL abnormality, across the Socio Geographic Discrimination Index. We found a significant difference in diabetes and HDL abnormality, but not in hypertension, dyslipidemia, LDL abnormality, TGA abnormality, TC abnormality, or VLDL abnormality, between tribal and non-tribal populations living in the forest-dwelling area. Waist circumference was a significant independent predictor of diabetes among tribal participants, while wealth index, age, and waist circumference were significant predictors of hypertension. There were no significant predictors for dyslipidemia among tribal participants. Our study suggests that tribal population living in a remote area are at a lower risk of developing diabetes compared to non-tribal populations living in the same geographic area. However, the prevalence of hypertension and dyslipidemia among tribal populations remains high and comparable to that of the general population.","container-title":"PLOS Global Public Health","DOI":"10.1371/journal.pgph.0002807","ISSN":"2767-3375","issue":"5","journalAbbreviation":"PLOS Global Public Health","language":"en","note":"publisher: Public Library of Science","page":"e0002807","source":"PLoS Journals","title":"Prevalence of dyslipidemia, hypertension and diabetes among tribal and rural population in a south Indian forested region","volume":"4","author":[{"family":"Majgi","given":"Sumanth Mallikarjuna"},{"family":"Basappa","given":"Yogish Channa"},{"family":"Manjegowda","given":"Srikanta Belagihalli"},{"family":"Nageshappa","given":"Savitha"},{"family":"Suresh","given":"Harshini"},{"family":"Babu","given":"Giridhar R."},{"family":"Srinivas","given":"Prashanth Nuggehalli"}],"issued":{"date-parts":[["2024",5,20]]}}},{"id":"0p4sGrTO/wW6xUZnz","uris":["http://zotero.org/users/1568605/items/RTSAB6WB"],"itemData":{"id":494,"type":"article-journal","abstract":"The aim of this study is to describe trends in serum total, low and high density lipoprotein cholesterol, triglycerides and nutrition habits in Lithuanian rural population between 1987 and 1999. The article presents the data of three screenings of random samples of the population aged 25-64 of five Lithuanian rural regions. Since 1987 the prevalence of hypercholesterolemia has decreased. The greatest decrease was observed in the proportion of persons with elevated level of low-density lipoprotein cholesterol. The prevalence of low level of high-density lipoprotein cholesterol decreased more significantly among women compared to men. The most remarkable changes in the prevalence of dyslipidemias were observed between 1993 and 1999. The increasing age was strongly correlated with higher prevalence of hypercholesterolemia in both genders. The prevalence of hypercholesterolemia was higher among men with higher education, overweight, hypertension and smokers than among those with low education, normal weight, normal level of blood pressure and nonsmokers. In women hypercholesterolemia was associated only with hypertension. The nutrition habits of Lithuanian rural population have changed, especially over the last five years. The consumption of animal fat has decreased and the usage of vegetable oil and margarine has increased. Women increased consumption of vegetables and fruits. The strengthening of favorable trends in nutrition habits in Lithuanian population should be one of the most important strategies in the implementation of cardiovascular disease prevention programs.","container-title":"Medicina (Kaunas, Lithuania)","ISSN":"1010-660X","issue":"12","journalAbbreviation":"Medicina (Kaunas)","language":"eng, lit","note":"PMID: 14704511","page":"1215-1222","source":"PubMed","title":"Prevalence of dyslipidemias among Lithuanian rural population (CINDI program)","volume":"39","author":[{"family":"Grabauskas","given":"Vilius"},{"family":"Miseviciene","given":"Irena"},{"family":"Klumbiene","given":"Jūrate"},{"family":"Petkeviciene","given":"Janina"},{"family":"Milasauskiene","given":"Zemyna"},{"family":"Plieskiene","given":"Aista"},{"family":"Margeviciene","given":"Lile"}],"issued":{"date-parts":[["2003"]]}}},{"id":"0p4sGrTO/cVuooueU","uris":["http://zotero.org/users/1568605/items/6IXVYNB2"],"itemData":{"id":900,"type":"article-journal","abstract":"This study aimed to assess the prevalence of dyslipidemia and its association with an adequate intake of carbohydrates, saturated, monounsaturated, trans, and omega-3 fats among adults living in Viçosa, Minas Gerais, Brazil. This is a cross-sectional study with 884 adults aged 20 to 59 years. Sociodemographic, food intake, anthropometric, and biochemical data were collected. Associations between study variables were investigated by the chi-square test. There was a high prevalence of dyslipidemia in the study population (64.25%), with most individuals having abnormal levels of at least one serum lipid component. Inadequate intakes of saturated, trans, and monounsaturated fats and carbohydrates were predominant. It is noteworthy that omega-3 intake levels were adequate in most individuals. Eutrophic adults showed a higher prevalence of excessive intake of saturated and trans fats. It was found that 38.7% of individuals with low levels of High Density Lipoprotein cholesterol (HDL-c) had an excessive intake of saturated fat. Most individuals with high triglyceride levels or high triglyceride/HDL-c ratios had an insufficient intake of monounsaturated fat. Further studies are needed to evaluate other factors that may influence dietary patterns.","container-title":"Ciencia &amp; Saude Coletiva","DOI":"10.1590/1413-812320212611.28022020","ISSN":"1678-4561","issue":"11","journalAbbreviation":"Cien Saude Colet","language":"por, eng","note":"PMID: 34852107","page":"5765-5776","source":"PubMed","title":"Prevalence of dyslipidemias and food consumption: a population-based study","title-short":"Prevalence of dyslipidemias and food consumption","volume":"26","author":[{"family":"Oliveira Valença","given":"Silvia Eugênia"},{"family":"Brito","given":"Alice Divina Melo"},{"family":"Silva","given":"Danielle Cristina Guimarães","dropping-particle":"da"},{"family":"Ferreira","given":"Fabrícia Geralda"},{"family":"Novaes","given":"Juliana Farias"},{"family":"Longo","given":"Giana Zarbato"}],"issued":{"date-parts":[["2021",11]]}}},{"id":"0p4sGrTO/UFIiRfPh","uris":["http://zotero.org/users/1568605/items/Q6TQC2X9"],"itemData":{"id":797,"type":"article-journal","abstract":"Background\nThe prevalence of dyslipidemia in multiple regions of Venezuela is unknown.\nThe Venezuelan Metabolic Syndrome, Obesity and Lifestyle Study (VEMSOLS) was\nundertaken to evaluate cardiometabolic risk factors in Venezuela.\n\nObjective\nTo determine the prevalence of dyslipidemia in five populations from three\nregions of Venezuela.\n\nMethods\nDuring the years 2006 to 2010, 1320 subjects aged 20 years or older were\nselected by multistage stratified random sampling from all households in\nfive municipalities from 3 regions of Venezuela: Lara State (Western\nregion), Merida State (Andean region), and Capital District (Capital\nregion). Anthropometric measurements and biochemical analysis were obtained\nfrom each participant. Dyslipidemia was defined according to the NCEP/ATPIII\ndefinitions.\n\nResults\nMean age was 44.8 ± 0.39 years and 68.5% were females. The prevalence\nof lipids abnormalities related to the metabolic syndrome (low HDL-c [58.6%;\n95% CI 54.9 - 62.1] and elevated triglycerides [39.7%; 36.1 - 43.2]) were\nthe most prevalent lipid alterations, followed by atherogenic dyslipidemia\n(25.9%; 22.7 - 29.1), elevated LDL-c (23.3%; 20.2 - 26.4),\nhypercholesterolemia (22.2%; 19.2 - 25.2), and mix dyslipidemia (8.9%; 6.8 -\n11.0). Dyslipidemia was more prevalent with increasing body mass index.\n\nConclusion\nDyslipidemias are prevalent cardiometabolic risk factors in Venezuela. Among\nthese, a higher prevalence of low HDL is a condition also consistently\nreported in Latin America.","container-title":"Arquivos Brasileiros de Cardiologia","DOI":"10.5935/abc.20170180","ISSN":"0066-782X","issue":"1","journalAbbreviation":"Arq Bras Cardiol","note":"PMID: 29538522\nPMCID: PMC5831299","page":"30-35","source":"PubMed Central","title":"Prevalence of Dyslipidemias in Three Regions in Venezuela: The VEMSOLS Study Results","title-short":"Prevalence of Dyslipidemias in Three Regions in Venezuela","volume":"110","author":[{"family":"González-Rivas","given":"Juan P."},{"family":"Nieto-Martínez","given":"Ramfis"},{"family":"Brajkovich","given":"Imperia"},{"family":"Ugel","given":"Eunice"},{"family":"Rísquez","given":"Alejandro"}],"issued":{"date-parts":[["2018",1]]}}},{"id":"0p4sGrTO/ABe9TFvZ","uris":["http://zotero.org/users/1568605/items/KCBP9SG3"],"itemData":{"id":805,"type":"article-journal","abstract":"The prevalence of diabetes, dyslipidemias, and high blood pressure is increasing worldwide especially in low and middle income countries. World Health Organization has emphasized the importance of the assessment of the magnitude of the specific disease in each country. We determined the prevalence and determinant factors of high blood pressure, hyperglycemia, dyslipidemias and metabolic syndrome in Ethiopia. A community based survey was conducted from -April to June 2015 using WHO NCD STEPS instrument version 3.1. 2008. Multistage stratified systemic random sampling was used to select representative samples from 9 regions of the country. A total of 10,260 people aged 15-69 years participated in the study. Blood pressure (BP) was measured for 9788 individuals. A total of 9141 people underwent metabolic screening. The prevalence of raised blood pressure (SBP ≥140 and/or DBP ≥ 90 mmHg) was 15.8% (16.3% in females and 15.5% in males). The prevalence of diabetes mellitus (FBS ≥ 126 mg /dl) including those on medication was 3.2% (3.5% males and 3.0% females). The prevalence of impaired fasting glucose was 9.1% with ADA criteria and 3.8% with WHO criteria. Hypercholesterolemia was found in 5.2%, hypertriglyceridemia in 21.0%, high LDL cholesterol occurred in 14.1% and low HDL cholesterol occurred in 68.7%. The prevalence of metabolic syndrome using IDF definition was 4.8% (8.6% in females and vs. 1.8% in males). Advanced age, urban residence, lack of physical exercise, raised waist circumference, raised waist hip ratio, overweight or obesity, and total blood cholesterol were significantly associated with raised blood pressure (BP) and diabetes mellitus. Increased waist- hip ratio was an independent predictor of raised blood pressure, hyperglycemia and raised total cholesterol. Our study showed significantly high prevalence of raised blood pressure, hyperglycemia and dyslipidemia in Ethiopia. Community based interventions are recommended to control these risk factors.","container-title":"PloS One","DOI":"10.1371/journal.pone.0194819","ISSN":"1932-6203","issue":"5","journalAbbreviation":"PLoS One","language":"eng","note":"PMID: 29742131\nPMCID: PMC5942803","page":"e0194819","source":"PubMed","title":"Prevalence of high bloodpressure, hyperglycemia, dyslipidemia, metabolic syndrome and their determinants in Ethiopia: Evidences from the National NCDs STEPS Survey, 2015","title-short":"Prevalence of high bloodpressure, hyperglycemia, dyslipidemia, metabolic syndrome and their determinants in Ethiopia","volume":"13","author":[{"family":"Gebreyes","given":"Yeweyenhareg Feleke"},{"family":"Goshu","given":"Dejuma Yadeta"},{"family":"Geletew","given":"Tedla Kebede"},{"family":"Argefa","given":"Terefe Gelibo"},{"family":"Zemedu","given":"Theodros Getachew"},{"family":"Lemu","given":"Kassahun Amenu"},{"family":"Waka","given":"Feyissa Challa"},{"family":"Mengesha","given":"Alemayehu Bekele"},{"family":"Degefu","given":"Fasil Shiferaw"},{"family":"Deghebo","given":"Atkure Defar"},{"family":"Wubie","given":"Habtamu Teklie"},{"family":"Negeri","given":"Mussie Gebremichael"},{"family":"Tesema","given":"Tefera Tadele"},{"family":"Tessema","given":"Yabetse Girma"},{"family":"Regassa","given":"Mulugeta Guta"},{"family":"Eba","given":"Geremew Gonfa"},{"family":"Beyene","given":"Misrak Getnet"},{"family":"Yesu","given":"Kissi Mudie"},{"family":"Zeleke","given":"Girum Taye"},{"family":"Mengistu","given":"Yewondwossen Tadesse"},{"family":"Belayneh","given":"Abebe Bekele"}],"issued":{"date-parts":[["2018"]]}}},{"id":"0p4sGrTO/lA9Q99T4","uris":["http://zotero.org/users/1568605/items/5WDDVAYL"],"itemData":{"id":855,"type":"article-journal","abstract":"AIM: To determine in the adult population the crude and the sex- and age-adjusted prevalence rates of hypertriglyceridaemia (HTG) and to assess its association with cardiovascular risk factors, chronic kidney disease, cardiovascular and cardiometabolic diseases.\nMETHODS: Cross-sectional observational study conducted in Primary Care, with 6,588 adult study subjects, randomly selected on base-population. Patients had HTG if the triglyceride level was≥150mg/dL (≥1.7mmol/L), or were on lipid-lowering therapy to lower triglyceride. Associations were assessed by univariate and multivariate analysis, and crude and sex- and age-adjusted prevalence rates were determined.\nRESULTS: The arithmetic and geometric means of triglyceride levels were respectively 120.5 and 104.2mg/dL in global population, 135.7 and 116.0mg/dL in men, and 108.6 and 95.7mg/dL in women. The crude HTG prevalence rates were 29.6% in global population, 36.9% in men and 23.8% in women. The sex- and age-adjusted HTG prevalence rates were 27.0% in global population, 34.6% in men and 21.4% in women. The independent variables that were most associated with HTG were hypercholesterolemia (OR: 4.6), low HDL-C (OR: 4.1), hepatic steatosis (OR: 2.8), diabetes (OR: 2.0), and obesity (OR: 1.9).\nCONCLUSIONS: The means of triglyceride levels and HTG prevalence rates are intermediate between those of other national and international studies. A fifth of the female adult population and more than a third of the male population had HTG. The independent factors associated with HTG were hypercholesterolemia and low HDL-C, and the cardiometabolic variables diabetes, hepatic steatosis and obesity.","container-title":"Clinica E Investigacion En Arteriosclerosis: Publicacion Oficial De La Sociedad Espanola De Arteriosclerosis","DOI":"10.1016/j.arteri.2020.04.001","ISSN":"1578-1879","issue":"6","journalAbbreviation":"Clin Investig Arterioscler","language":"eng, spa","note":"PMID: 32534728","page":"242-255","source":"PubMed","title":"Prevalence of hypertriglyceridemia in adults and related cardiometabolic factors. SIMETAP-HTG study","volume":"32","author":[{"family":"Ruiz-García","given":"Antonio"},{"family":"Arranz-Martínez","given":"Ezequiel"},{"family":"López-Uriarte","given":"Beatriz"},{"family":"Rivera-Teijido","given":"Montserrat"},{"family":"Palacios-Martínez","given":"David"},{"family":"Dávila-Blázquez","given":"Gema M."},{"family":"Rosillo-González","given":"Antonio"},{"family":"González-Posada Delgado","given":"José Antonio"},{"family":"Mariño-Suárez","given":"José Enrique"},{"family":"Revilla-Pascual","given":"Enrique"},{"family":"Quintana-Gómez","given":"José Luis"},{"family":"Íscar-Valenzuela","given":"Ignacio"},{"family":"Alonso-Roca","given":"Rafael"},{"family":"Javierre-Miranda","given":"Ana Pilar"},{"family":"Escrivá-Ferrairó","given":"Rosa Ana"},{"family":"Tello-Meco","given":"Isabel"},{"family":"Ibarra-Sánchez","given":"Ana María"},{"family":"Gutiérrez Sánchez","given":"M. Isabel"},{"family":"Iglesias Quintana","given":"Juan Ramón"},{"family":"Hernández-Beltrán","given":"M. Inmaculada"},{"family":"Pérez Fernández","given":"Montserrat"},{"family":"Barrios-Rueda","given":"Elena"},{"family":"Pérez Muñoz","given":"Raúl"},{"family":"Prieto Marcos","given":"Miguel"},{"family":"Delgado Rodríguez","given":"Santiago"},{"family":"Pleite Raposo","given":"Raquel"},{"family":"Rodríguez-Cabanillas","given":"Rafael"},{"family":"Morales-Chico","given":"M. Rosario"},{"family":"Fernández-Pacheco Vila","given":"Diana"},{"family":"Remón-Pérez","given":"Beatriz"},{"family":"Del Villar Redondo","given":"M. Jesús"},{"family":"Reguillo-Díaz","given":"Joaquina"},{"family":"Aguilera Reija","given":"Paloma"},{"family":"Rodríguez Rodríguez","given":"Ana Olga"},{"family":"Gómez-Fernández","given":"Ofelia"},{"family":"Antón-Sanz","given":"M. Del Carmen"},{"family":"Sánchez-Calso","given":"Antonio"},{"family":"Doria-Carlin","given":"Norma Alejandra"},{"family":"Frías-Vargas","given":"Manuel J."},{"literal":"en representación del Grupo de Investigación del Estudio SIMETAP"}],"issued":{"date-parts":[["2020"]]}}},{"id":"0p4sGrTO/FThxGV2d","uris":["http://zotero.org/users/1568605/items/JMGDR47Q"],"itemData":{"id":595,"type":"article-journal","abstract":"OBJECTIVE: The objective of the study was to examine the prevalence of metabolic syndrome among adult Qatari population according to the revised criteria of the National Cholesterol Education Program Adult Treatment Panel III (NCEP ATP III) and the International Diabetes Federation (IDF), assess which component contributed to the increased risk of the metabolic syndrome, and identify the characteristics of the subjects with metabolic syndrome.\nDESIGN: This was a cross-sectional study.\nSETTING: The survey was carried out in urban and semiurban primary health-care centers.\nSUBJECTS AND METHODS: The survey was conducted from January, 2007, to July, 2008, among Qatari nationals above 20 years of age. Of the 1496 subjects who were approached to participate in the study, 1204 (80.5%) gave their consent. Face-to-face interviews were conducted using a structured questionnaire followed by laboratory tests. Metabolic syndrome was defined using the NCEP ATP III as well as IDF criteria.\nRESULTS: The overall prevalence of metabolic syndrome in studied subjects was 26.5% and 33.7% according to ATP III and IDF criteria (P &lt; 0.001). The prevalence of metabolic syndrome by ATP III and IDF increased with age and body mass index (BMI), whereas it decreased with higher education and physical activity. Also, the prevalence of metabolic syndrome was more common in women. Among the components of metabolic syndrome, central obesity was significantly higher in the studied subjects. The IDF definition of metabolic syndrome gave a higher prevalence in all age groups. The overall prevalence of metabolic syndrome and its components according to IDF criteria was higher in the studied subjects than the estimates given by the ATP III. Multivariate logistics regression analysis (ATP III and IDF) showed that age and BMI were significant contributors for metabolic syndrome. Both definitions strongly supported age and obesity as associated factors for metabolic syndrome.\nCONCLUSIONS: The current study found a high prevalence of metabolic syndrome among Qataris. There was a steady increase in the prevalence of metabolic syndrome through the decades, independent of the definition. Age and BMI were important significant predictors for metabolic syndrome.","container-title":"Metabolic Syndrome and Related Disorders","DOI":"10.1089/met.2008.0077","ISSN":"1557-8518","issue":"3","journalAbbreviation":"Metab Syndr Relat Disord","language":"eng","note":"PMID: 19320557","page":"221-229","source":"PubMed","title":"Prevalence of metabolic syndrome according to Adult Treatment Panel III and International Diabetes Federation criteria: a population-based study","title-short":"Prevalence of metabolic syndrome according to Adult Treatment Panel III and International Diabetes Federation criteria","volume":"7","author":[{"family":"Bener","given":"Abdulbari"},{"family":"Zirie","given":"Mahmoud"},{"family":"Musallam","given":"Manal"},{"family":"Khader","given":"Yousef S."},{"family":"Al-Hamaq","given":"Abdulla O. A. A."}],"issued":{"date-parts":[["2009",6]]}}},{"id":"0p4sGrTO/vxus2CZD","uris":["http://zotero.org/users/1568605/items/SDBQMQT6"],"itemData":{"id":496,"type":"article-journal","abstract":"This study sought to determine the prevalence of metabolic syndrome, using data collected from 4,541 adults aged 20 years and over covered in the Fifth National Nutrition Survey conducted in 1998. The metabolic variables analyzed were: total cholesterol, LDL-c, HDL-c, triglycerides and fasting blood glucose. In addition, measurements of obesity such as body mass index (BMI), waist-to-hip ratio (WHR) and waist circumference (WC) as well as blood pressure were taken. Comparing the mean metabolic characteristics of the non-obese, total obese and the android obese, results showed significant differences in almost all the variables except for the HDL-c. By gender, non-significant differences were observed between males and females in the non-obese group in terms of the BMI and glucose levels and in the android group, in terms of total cholesterol. In all three groups, the biggest difference was observed in the mean triglycerides, where males had significantly higher mean than the females. Comparing adults with &gt;125 mg/dl fasting blood sugar (FBS) there were higher rates of hypertension, high waist-to-hip ratio (WHR), high cholesterol, high triglycerides, high LDL-c, low HDL-c, among the overweight and obese than among those with normal BMI. In general, the proportion of subjects with co-morbid factors increased with higher levels of FBS, except for high cholesterol wherein no pattern was established. The highest prevalence of high FBS was found in both males (35.8%) and females (14.5%) with the following combined characteristics: high BMI, high WHR and high WC. Males with co-existing high BMI, high WHR, and high WC were observed to have the highest prevalence rate of hypertension (66.5%). Among females, the highest prevalence rate of hypertension (37.9%) was seen among those with high fasting blood sugar. The proportion of subjects with hypertension generally increased with age irrespective of the BMI status. One of the significant correlates of high FBS is waist-hip ratio. Males with WHR of equal or greater than 1 have almost six times the risk of having high FBS, while females with WHR of equal or greater than 0.85 have five times the risk of having high FBS compared to those with normal WHR. Among females with triglyceride levels of equal or greater than 200 mg/dL, the risk of having high FBS is five times compared to those with triglyceride levels below 200 mg/dL. Univariate analysis to see the effect of the type of obesity to dyslipidaemia and hypertension revealed that females with high waist circumference generally provided greater risk compared to those who were overweight and obese as well as those with android obesity. For males, high waist circumference had greater risk of developing high triglyceride and high LDL-c. Android obese males had greater risk to high FBS. The results showed that the prevalence rate of metabolic syndrome is 0.28%, based on the number of individuals with the following characteristics: high FBS, hypertensive, android obese, with body mass index (BMI) of &gt; or =25.0 and high WC. Females had a higher rate than males - almost twice. Considering that metabolic syndrome, with its co-morbidity factors is prevalent among some Filipino adults aged 20 years and over, it is recommended that health programs geared towards minimizing the morbid risk factors be properly developed, promoted and fully implemented.","container-title":"Asia Pacific Journal of Clinical Nutrition","ISSN":"0964-7058","issue":"3","journalAbbreviation":"Asia Pac J Clin Nutr","language":"eng","note":"PMID: 14505989","page":"271-276","source":"PubMed","title":"Prevalence of metabolic syndrome among Filipino adults aged 20 years and over","volume":"12","author":[{"family":"Tanchoco","given":"Celeste C."},{"family":"Cruz","given":"Arsenia J."},{"family":"Duante","given":"Charmaine A."},{"family":"Litonjua","given":"Augusto D."}],"issued":{"date-parts":[["2003"]]}}},{"id":"0p4sGrTO/3RVQBJUe","uris":["http://zotero.org/users/1568605/items/2YVLB6KZ"],"itemData":{"id":821,"type":"article-journal","abstract":"Metabolic Syndrome (MetS) is multivariate disease, clustered with socioeconomic and behavioral risk factors. Investigations about epidemiology estimative could be a prevention strategy.\nAIM: to investigate the prevalence of metabolic syndrome and its associated factors in adult population in Fernando de Noronha Archipelago (PE-Brazil).\nMETHODS: A cross-sectional study was performed on a representative sample (N = 375) of adult residents of the region, aged 24-59 years, were harmonized according to the International Diabetes Federation (IDF) criteria.\nRESULTS: The prevalence of metabolic syndrome was 45 (12%) and, the age was associated with MetS, which increases the chances to MetS development around 3% respectively (OR: 1.03; CI 95%: 1.002-1.070 P 0.0384). Waist circumference was elevated in female population 266 (70.74%), however, levels of fasting blood glucose (304 [80.85%]), blood pressure (375 [100%]), TG (302 [80.32]), and low HDLc (297 [78.99]) presented normal biochemical values. There is no significative difference for male and female gender and, the social and behavior factors did not present significative association.\nCONCLUSION: The Fernando de Noronha presents lower prevalence of MetS thus, shows associations for elderly people. The waist circumference was elevated on female population. The results of this study provide further evidence and underscore the need for public health strategies that include education about MetS, promotion of cardiometabolic health, and prevention of undesirable outcomes such as diabetes and cardiovascular disease.","container-title":"Diabetes &amp; Metabolic Syndrome","DOI":"10.1016/j.dsx.2018.11.017","ISSN":"1878-0334","issue":"1","journalAbbreviation":"Diabetes Metab Syndr","language":"eng","note":"PMID: 30641764","page":"554-558","source":"PubMed","title":"Prevalence of metabolic syndrome and associated factors in adults living in Fernando de Noronha, Brazil","volume":"13","author":[{"family":"Mulatinho","given":"Letícia M."},{"family":"Ferraz","given":"Ana Paula C. R."},{"family":"Francisqueti","given":"Fabiane V."},{"family":"Garcia","given":"Jéssica L."},{"family":"Souza","given":"Claudinalle F. Q.","non-dropping-particle":"de"},{"family":"Cardoso","given":"Mirian D."},{"family":"Lemes","given":"Kelly C. T."},{"family":"Mesquita","given":"Milca V. C. O."},{"family":"Corrente","given":"José Eduardo"},{"family":"Dos Santos","given":"Klinsmann C."},{"family":"Corrêa","given":"Camila R."}],"issued":{"date-parts":[["2019"]]}}},{"id":"0p4sGrTO/tnY46cXI","uris":["http://zotero.org/users/1568605/items/P33LXMN7"],"itemData":{"id":569,"type":"article-journal","abstract":"Objective In order to estimate the prevalence of metabolic syndrome (MetS) as defined by NCEP Adult Treatment Panel III (ATP III) criteria in the Trabzon Region and its associations with demographic factors (age, sex, marital status, reproductive history in women, and level of education), socioeconomic factors (household income and occupation), family history of selected medical conditions (diabetes, hypertension, and obesity), lifestyle factors (smoking habits, physical activity, and alcohol consumption) in the adult population. Research Methods and Procedures In this cross-sectional survey, a sample of households was systematically selected from the central province of Trabzon and its nine towns. A total of 4,809 adult subjects ≥20 years (2,601 women and 2,208 men) were included in the study. Blood pressure levels were measured for all subjects. The persons included in the questionnaire were invited to the local medical centers for blood examination between 08:00 and 10:00 following 12 h of fasting. Fasting serum glucose (FBG) levels and lipid profile were measured with autoanalyzer. MetS was defined according to guidelines from the NCEP ATP III diagnostic criteria. Results The prevalence of MetS was 26.9%: 31.3 in women and 21.7% in men. The prevalence increased with age, being highest in the 60–69-year-old age group (53.4%) but lower again in the ≥70 age group. MetS was associated positively with marital status, parity, cessation of cigarette smoking, and negatively with the level of education, alcohol consumption, current cigarette use, household income, and physical activity. Hypertension was found as the most common MetS component in our study (57.4%). Others in decreasing order were abdominal obesity (40.9%), low high-density lipoprotein-C (HDL-C) (31.8%), hypertriglyceridemia (30.7%), and high FBG levels (9.2%). Similarly, in the subjects diagnosed with MetS, HT had the highest prevalence (91.9%). This was followed by abdominal obesity (82.3%), hypertriglyceridemia (74%), low HDL-C (68.6%), and high fasting blood glucose levels (28.6%). Discussion MetS is moderately common and an important health problem in the adult population of Trabzon. In order to control MetS and its components, effective public health education and taking urgent steps are needed. These steps include serious education, providing a well-balanced diet and increasing physical activity.","container-title":"Endocrine","DOI":"10.1007/s12020-008-9044-3","ISSN":"1559-0100","issue":"1","journalAbbreviation":"Endocr","language":"en","page":"9-20","source":"Springer Link","title":"Prevalence of metabolic syndrome and associated risk factors among Turkish adults: Trabzon MetS study","title-short":"Prevalence of metabolic syndrome and associated risk factors among Turkish adults","volume":"33","author":[{"family":"Erem","given":"Cihangir"},{"family":"Hacıhasanoglu","given":"Arif"},{"family":"Deger","given":"Orhan"},{"family":"Topbaş","given":"Murat"},{"family":"Hosver","given":"Ilgın"},{"family":"Ersoz","given":"Halil Onder"},{"family":"Can","given":"Gamze"}],"issued":{"date-parts":[["2008",4,1]]}}},{"id":"0p4sGrTO/YoAerZ6W","uris":["http://zotero.org/users/1568605/items/GAP74UIC"],"itemData":{"id":916,"type":"article-journal","abstract":"AIMS: To estimate the prevalence of metabolic syndrome (MetS) and its associated risk factors among the United Arab Emirates (UAE) residents.\nMETHODS: A cross-sectional population-based study was conducted among adults living in Sharjah and Northern Emirates using the UAE National Diabetes and Lifestyle Study (UAEDIAB) data. Anthropometric measurements and fasting blood samples were obtained. The National Cholesterol Education Program's Adult Treatment Panel III (NCEP/ATP III) guidelines were used to define metabolic syndrome (MetS).\nRESULTS: A total of 3,212 subjects (74.1% men, 25.9% women, mean age 39 ± 11.3 years old) were included in this study. The overall prevalence of MetS was 37.4% (32.7% in women and 39% in men). The prevalence was 33.6% in the Emirati population (38.7% in women and 28.8% in men), 34.5% in the Arab non-Emirati population (29.8% in women and 36.3% in men) and 40.7% in the Asian non-Arab population (25.8% in women and 43.1% in men). Age, gender, ethnicity, educational level, marital status and body mass index were positively associated with MetS.\nCONCLUSIONS: This study indicates a high burden of MetS in the UAE, particularly among Emirati women and Asian non-Arab men. The young adult population in the UAE has a high prevalence of MetS compared to global estimates in the same age group. Aggressive intervention strategies targeting the whole population as well as individuals at a high risk are recommended to prevent the development of cardiovascular diseases.","container-title":"Frontiers in Public Health","DOI":"10.3389/fpubh.2021.811006","ISSN":"2296-2565","journalAbbreviation":"Front Public Health","language":"eng","note":"PMID: 35141192\nPMCID: PMC8818742","page":"811006","source":"PubMed","title":"Prevalence of Metabolic Syndrome and Associated Risk Factors in the United Arab Emirates: A Cross-Sectional Population-Based Study","title-short":"Prevalence of Metabolic Syndrome and Associated Risk Factors in the United Arab Emirates","volume":"9","author":[{"family":"Mahmoud","given":"Ibrahim"},{"family":"Sulaiman","given":"Nabil"}],"issued":{"date-parts":[["2021"]]}}},{"id":"0p4sGrTO/sUDw0cA0","uris":["http://zotero.org/users/1568605/items/NQRJSRAU"],"itemData":{"id":788,"type":"article-journal","abstract":"PURPOSE: Metabolic syndrome (MS) is characterized by a collection of interdependent disorders, including abdominal obesity, dyslipidemia, hyperglycemia, hypertension, and diabetes. The current study aimed to estimate the prevalence of MS in Qom, Iran.\nMATERIALS AND METHODS: A population-based screening program was conducted in the city of Qom, in 845 urban adult men over 25 years old in 2014. Abdominal obesity, fasting blood glucose (FBG), blood pressure, and the serum lipid profile were measured in subjects after fasting for at least 8 hours. MS was defined according to the Adult Treatment Panel III criteria. Data were analyzed using the chi-square test, t-test, and multiple logistic regression.\nRESULTS: The overall prevalence of MS was 23.0%, and the most common prevalent metabolic abnormalities associated with MS were low high-density lipoprotein cholesterol (&lt;40 mg/dL) in 34.3% of subjects, a waist circumference &gt;102 cm in 33.9%, blood pressure ≥130/85 mmHg in 27.6%, fasting triglycerides (TG) ≥150 mg/dL in 25%, and FBG ≥110 mg/dL in 20.6%. A FBG level ≥110 mg/dL (odds ratio [OR]=4.85; 95% confidence interval [CI], 2.14~8.24), dyslipidemia (OR=3.51; 95% CI, 2.10~5.89), and a fasting TG ≥150 mg/dL were the most important factors contributing to MS.\nCONCLUSIONS: The prevalence of MS in men in Qom was higher than has been reported in other countries, but it was lower than the mean values that have been reported elsewhere in Iran. FBG was the most important factor contributing to MS, and all elements of the lipid profile showed important associations with MS.","container-title":"The World Journal of Men's Health","DOI":"10.5534/wjmh.17014","ISSN":"2287-4208","issue":"1","journalAbbreviation":"World J Mens Health","language":"eng","note":"PMID: 29164829\nPMCID: PMC5756807","page":"50-56","source":"PubMed","title":"Prevalence of Metabolic Syndrome and Associations with Lipid Profiles in Iranian Men: A Population-Based Screening Program","title-short":"Prevalence of Metabolic Syndrome and Associations with Lipid Profiles in Iranian Men","volume":"36","author":[{"family":"Mohammadbeigi","given":"Abolfazl"},{"family":"Farahani","given":"Hamid"},{"family":"Moshiri","given":"Esmail"},{"family":"Sajadi","given":"Mahbobeh"},{"family":"Ahmadli","given":"Robabeh"},{"family":"Afrashteh","given":"Sima"},{"family":"Khazaei","given":"Salman"},{"family":"Ansari","given":"Hossein"}],"issued":{"date-parts":[["2018",1]]}}},{"id":"0p4sGrTO/iO6kQIS1","uris":["http://zotero.org/users/1568605/items/JFPCANQ4"],"itemData":{"id":825,"type":"article-journal","abstract":"BACKGROUND AND OBJECTIVES: The purpose of our study was to estimate the national prevalence of metabolic syndrome, its individual components and its changes in the past decade.\nMETHODS AND STUDY DESIGN: Two national-representative cross-sectional surveys: the China National Nutrition and Health Survey 2002 (CNNHS 2002) and the Chinese National Nutrition and Health Surveillance 2010-2012 (CNNHS 2010-2012). A total of 48,235 and 104,098 participants aged 18 years or older who had completed data on physical examination, blood lipids, and fasting glucose tests from CNNHS 2002 and CNNHS 2010-2012, respectively, were included in current study.\nRESULTS: The prevalence of metabolic syndrome in Chinese adults increased from 9.5% (95% confident interval [CI]: 9.2%-9.7%) in 2002 to 18.7% (18.3%-19.1%) in 2010-2012, corresponding to an estimated 83.6 million adults in 2002 and 189 million adults in 2010-2012 living with metabolic syndrome in China. The increment was more than doubled among young, rural residents and those from poor households. Abdominal obesity, hyperglycemia, high triglycerides, low HDL-C, and elevated blood pressure were found in 18.9% (18.5%-19.3%), 6.4% (6.2%-6.7%), 13.8% (13.5%-14.2%), 19.3% (18.9%-19.7%), and 34.0% (33.5%-34.5%) of adults in 2002, respectively, which was 25.8% (25.3%-26.2%), 16.2% (15.8%-16.5%), 23.7% (23.3%-24.2%), 32.6% (32.0%-33.1%), and 34.4% (33.9%-34.9%), respectively, in 2010-2012.\nCONCLUSIONS: Based on two nationally representative surveys, our results indicated that the prevalence of metabolic syndrome is widespread and increasing in China.","container-title":"Asia Pacific Journal of Clinical Nutrition","DOI":"10.6133/apjcn.201909_28(3).0023","ISSN":"1440-6047","issue":"3","journalAbbreviation":"Asia Pac J Clin Nutr","language":"eng","note":"PMID: 31464410","page":"621-633","source":"PubMed","title":"Prevalence of metabolic syndrome and individual metabolic abnormalities in China, 2002-2012","volume":"28","author":[{"family":"He","given":"Yuna"},{"family":"Li","given":"Yanping"},{"family":"Bai","given":"Guoyin"},{"family":"Zhang","given":"Jian"},{"family":"Fang","given":"Yuehui"},{"family":"Zhao","given":"Liyun"},{"family":"Zhao","given":"Wenhua"},{"family":"Yang","given":"Xiaoguang"},{"family":"Ding","given":"Gangqiang"}],"issued":{"date-parts":[["2019"]]}}},{"id":"0p4sGrTO/HqimD5ML","uris":["http://zotero.org/users/1568605/items/CPEJ539H"],"itemData":{"id":786,"type":"article-journal","abstract":"Metabolic syndrome (MetS) has become a global public health problem affecting all nations and races. Few studies on the epidemic of metabolic syndrome (MetS) examined multi-ethnic adults in rural areas in Xinjiang, China. We thus investigated the prevalence and risk factors of MetS there. A cross-sectional study was performed in a representative sample of 15020 rural multi-ethnic adults from 2009 to 2010. Four widely used criteria (ATPIII\\IDF\\JIS\\CDS) were used to measure the prevalence of MetS. Multiple logistic regression analysis was used to explore the risk factors of MetS. The age-adjusted prevalence of MetS was 14.43%, 21.33%, 26.50%, and 19.89% based on the ATP III, IDF, JIS and CDS criterion, respectively. The prevalence of MetS was higher in women and increased with age. According to JIS criterion, the prevalence of components in MetS was 57.75% for abdominal obesity, 44.05% for elevated blood pressure, 40.98% for reduced HDL-cholesterol, 23.33% for elevated triglycerides, 18.95% for raised fasting plasma glucose. Lower consumption of vegetables, milk, and higher consumption of red meat were associated with higher likelihood of having MetS. The prevalence of MetS in Xinjiang rural multi-ethnic adults was high. Diet factors were associated with the prevalence of MetS.","container-title":"Scientific Reports","DOI":"10.1038/s41598-017-17870-5","ISSN":"2045-2322","issue":"1","journalAbbreviation":"Sci Rep","language":"en","license":"2017 The Author(s)","note":"publisher: Nature Publishing Group","page":"17643","source":"www.nature.com","title":"Prevalence of Metabolic Syndrome and its Associated Factors among Multi-ethnic Adults in Rural Areas in Xinjiang, China","volume":"7","author":[{"family":"Guo","given":"Heng"},{"family":"Gao","given":"Xiang"},{"family":"Ma","given":"Rulin"},{"family":"Liu","given":"Jiaming"},{"family":"Ding","given":"Yusong"},{"family":"Zhang","given":"Mei"},{"family":"Zhang","given":"Jingyu"},{"family":"Mu","given":"Lati"},{"family":"He","given":"Jia"},{"family":"Yan","given":"Yizhong"},{"family":"Ma","given":"Jiaolong"},{"family":"Guo","given":"Shuxia"},{"family":"Wei","given":"Sheng"}],"issued":{"date-parts":[["2017",12,15]]}}},{"id":"0p4sGrTO/P5PhhBLZ","uris":["http://zotero.org/users/1568605/items/NSF89HGY"],"itemData":{"id":641,"type":"article-journal","abstract":"The present study estimated the prevalence of metabolic syndrome (MS) according to the criteria established by the National Cholesterol Education Program-Adult Treatment Panel III (NCEP-ATPIII) and the International Diabetes Federation (IDF) and analyzed the contribution of social factors in an adult urban population in the Southeastern region of Brazil. The sample plan was based on multistage probability sampling according to family head income and educational level. A random sample of 1116 subjects aged 30 to 79 years was studied. Participants answered a questionnaire about socio-demographic variables and medical history. Fasting capillary glucose (FCG), total cholesterol, high-density lipoprotein cholesterol (HDL-C), and triglycerides were determined and all non-diabetic subjects were submitted to the 75-g oral glucose tolerance test. Body mass index (BMI, kg/m²), waist circumference and blood pressure (BP) were determined. Age- and gender-adjusted prevalence of MS was 35.9 and 43.2% according to NCEP-ATPIII and IDF criteria, respectively. Substantial agreement was found between NCEP-ATPIII and IDF definitions. Low HDL-C levels and high BP were the most prevalent MS components according to NCEP-ATPIII criteria (76.3 and 59.2%, respectively). Considering the diagnostic criteria adopted, 13.5% of the subjects had diabetes and 9.7% had FCG ≥100 mg/dL. MS prevalence was significantly associated with age, skin color, BMI, and educational level. This cross-sectional population-based study in the Southeastern region of Brazil indicates that MS is highly prevalent and associated with an important social indicator, i.e., educational level. This result suggests that in developing countries health policy planning to reduce the risk of MS, in particular, should consider improvement in education.","container-title":"Brazilian Journal of Medical and Biological Research","DOI":"https://doi.org/10.1590/S0100-879X2011007500087","ISSN":"0100-879X, 1414-431X","journalAbbreviation":"Braz J Med Biol Res","language":"en","note":"publisher: Associação Brasileira de Divulgação Científica","page":"713-719","source":"SciELO","title":"Prevalence of metabolic syndrome and its association with educational inequalities among Brazilian adults: a population-based study","title-short":"Prevalence of metabolic syndrome and its association with educational inequalities among Brazilian adults","volume":"44","author":[{"family":"Gronner","given":"M. F."},{"family":"Bosi","given":"P. L."},{"family":"Carvalho","given":"A. M."},{"family":"Casale","given":"G."},{"family":"Contrera","given":"D."},{"family":"Pereira","given":"M. A."},{"family":"Diogo","given":"T. M."},{"family":"Torquato","given":"M. T. C. G."},{"family":"Souza","given":"G. M. D."},{"family":"Oishi","given":"J."},{"family":"Leal","given":"A. M. O."}],"issued":{"date-parts":[["2011",7]]}}},{"id":"0p4sGrTO/nyq5CCnH","uris":["http://zotero.org/users/1568605/items/A4FV3E2Q"],"itemData":{"id":817,"type":"article-journal","abstract":"Metabolic syndrome (MetS) is a growing public health concern worldwide. It has been demonstrated that individuals with MetS are at an increased risk of cardiovascular events and diabetes. We aimed to investigate the prevalence of MetS and its components among Turkic and Kurds ethnic groups in a bi-ethnic (Turk and Kurd) population. This cross-sectional study is part of the national health transformation plan created in response to the emerging epidemic of non-communicable diseases (Iran’s Package of Essential Non-communicable Disease study), launched in 2014 in Naqadeh, Iran. In total, 3506 participants aged 30–70 years were randomly included in the study from urban and rural regions. Cardio-metabolic risk factors related to MetS diagnosis and other related sociodemographic factors were assessed for men and women in both the Turk and the Kurd population. Multivariate logistic regressions were applied to identify MetS -associated factors among both the Turk and the Kurd population. The mean (SD) age of the participants was 49.6 (12.3) years. Of the participants, 56.2% (n = 1969) were women, and 43.8% (n = 1537) were men. Three-fifths of the participants were Turk (60.3%, n = 1751). The overall prevalence of MetS was 37.05%, with a higher prevalence in women (49.8% versus 24.3% in men). The prevalence of MetS and its components among Turk people (41.6%) were significantly higher than that among Kurd people (33.9%) (p &lt; 0.0001). In addition, the prevalence of MetS was higher among women, urban, and older people for both ethnicities. Strong associations were found between MetS prevalence and being older, being female, being overweight, being obese, having a higher waist-to-hip ratio, and having a history of diabetes and cardiovascular disease (CVD) in the family for both Turks and Kurds. The raised waist circumference (WC) is the most prevalent MetS component for Turk men and women. Meanwhile, the most prevalent MetS component for Kurd participants is low high-density lipoprotein for women and a raised WC for men. Significant differences were found between Kurdish men and women for all components, except for a raised WC and a raised fasting blood glucose (p &lt; 0.05). Because the Iranian population features multiple ethnicities, the recognition of the prevalence of MetS components is a major step in establishing intervention strategies for modifying cardio-metabolic risk factors based on the population ethnicities and their socio-demographic, cultural, and lifestyle factors. We recommend future studies for planning an efficient and sustainable health education and promotion program to halt MetS prevalence.","container-title":"Scientific Reports","DOI":"10.1038/s41598-019-44486-8","ISSN":"2045-2322","issue":"1","journalAbbreviation":"Sci Rep","language":"en","license":"2019 The Author(s)","note":"publisher: Nature Publishing Group","page":"7937","source":"www.nature.com","title":"Prevalence of metabolic syndrome and its determinants among Iranian adults: evidence of IraPEN survey on a bi-ethnic population","title-short":"Prevalence of metabolic syndrome and its determinants among Iranian adults","volume":"9","author":[{"family":"Jahangiry","given":"Leila"},{"family":"Khosravi-far","given":"Leila"},{"family":"Sarbakhsh","given":"Parvin"},{"family":"Kousha","given":"Ahmad"},{"family":"EntezarMahdi","given":"Rasool"},{"family":"Ponnet","given":"Koen"}],"issued":{"date-parts":[["2019",5,28]]}}},{"id":"0p4sGrTO/EA1IzWDq","uris":["http://zotero.org/users/1568605/items/YVTNBM7S"],"itemData":{"id":970,"type":"article-journal","abstract":"OBJECTIVES: Metabolic syndrome (MetS) is a group of medical conditions that elevate the chances of developing cardiovascular disease, stroke and Type 2 diabetes. This study aimed to determine the frequency and contributing risk factors of MetS in adults from Bangladesh.\nMETHODS: In this cross-sectional study, 653 individuals (470 males and 183 females) were randomly selected to participate. Fasting blood samples were collected and analysed using standard methods to measure biochemical parameters. MetS was defined on the basis of NCEP-ATP III guidelines, and multivariate logistic regression analyses were conducted to identify factors associated with MetS.\nRESULTS: The prevalence of MetS was 19.7% in the healthy control group, 70.2% in the hypertensive group and 46.8% in the diabetic group. Overall, there was no significant difference in the prevalence of MetS between males (45%) and females (45.9%). The participants who had both hypertension and diabetes had the highest prevalence of MetS at 77.3%. Both males and females showed an increased trend in the prevalence of MetS and its components as they aged, except for WC in males (p &lt; 0.01 for all cases). The 46-55 age group in males had a higher prevalence of MetS (68%), whereas the &gt;55 age group in females had a prevalence of 73.9%. The most common component of MetS was low levels of HDL-C, which affected over 80% of the studied sample. According to the logistic regression analyses, age, BMI, hypertension and diabetes were significantly associated with MetS in both genders.\nCONCLUSION: This study found a high prevalence of MetS in Bangladeshi adults. Several factors are significantly associated with the risk of MetS. It is crucial to consider the varying prevalence rates of MetS by age and gender as well as its different components while providing health guidance and support.","container-title":"Endocrinology, Diabetes &amp; Metabolism","DOI":"10.1002/edm2.491","ISSN":"2398-9238","issue":"4","journalAbbreviation":"Endocrinol Diabetes Metab","language":"eng","note":"PMID: 38853495\nPMCID: PMC11163156","page":"e00491","source":"PubMed","title":"Prevalence of Metabolic Syndrome and its Related Factors in Bangladeshi Adults: A Cross-Sectional Study","title-short":"Prevalence of Metabolic Syndrome and its Related Factors in Bangladeshi Adults","volume":"7","author":[{"family":"Ali","given":"Nurshad"},{"family":"Taher","given":"Abu"},{"family":"Trisha","given":"Aporajita Das"},{"family":"Koley","given":"Nusrat Jahan"},{"family":"Fariha","given":"Khandaker Atkia"},{"family":"Islam","given":"Farjana"}],"issued":{"date-parts":[["2024",7]]}}},{"id":"0p4sGrTO/xVSQ9zHG","uris":["http://zotero.org/users/1568605/items/2DBZPIHB"],"itemData":{"id":760,"type":"article-journal","abstract":"Background\nAging and lifestyle changes had led to an epidemiological transition, with a significant impact on the incidence of cardiovascular diseases in North Africa.\n\nObjective\nThe aim of this study was to determine the prevalence of metabolic syndrome and its associated factors, which were unknown, among an urban population in Algeria.\n\nMethods\nDuring 2007-2009, 787 individuals aged 30-64 years, randomly selected from the list of insured persons residing in the city of Oran, participated in a clinical, anthropometric and biological survey. Participants were classified according to the National Cholesterol Education Program - Adult Treatment Panel (NCEP-ATP) III definition of metabolic syndrome.\n\nResults\nThe prevalence of metabolic syndrome was 20%, higher in women than men (25.9 vs 13.7%; P&lt;.0001). Among the components of the syndrome, the most common risk factors observed in women were a low high-density lipoprotein (HDL) cholesterol concentration (60.4% vs 44.2% in men) and abdominal obesity (46.8% vs 30.1% in men) whereas men displayed more high blood pressure (42.5% vs 34.8% in women). In men, metabolic syndrome was more frequent in married and highly educated participants. In contrast, women with a high level of education and who had an intermediate level of physical activity seemed to be protected.\n\nConclusions\nMetabolic syndrome, prevalent in the urban population of North Algeria, is associated with a high proportion of low HDL-cholesterol and abdominal obesity, especially among women. There is a need for prevention strategies involving promotion of physical activity for the whole population and screening for hypertension among men.","container-title":"Ethnicity &amp; Disease","DOI":"10.18865/ed.26.1.99","ISSN":"1049-510X","issue":"1","journalAbbreviation":"Ethn Dis","note":"PMID: 26843802\nPMCID: PMC4738862","page":"99-106","source":"PubMed Central","title":"Prevalence of Metabolic Syndrome and its Related Risk Factors in the City of Oran, Algeria: the ISOR Study","title-short":"Prevalence of Metabolic Syndrome and its Related Risk Factors in the City of Oran, Algeria","volume":"26","author":[{"family":"Houti","given":"Leila"},{"family":"Hamani-Medjaoui","given":"Imane"},{"family":"Lardjam-Hetraf","given":"Sarah A."},{"family":"Ouhaibi-Djellouli","given":"Hadjira"},{"family":"Chougrani","given":"Saada"},{"family":"Goumidi","given":"Louisa"},{"family":"Mediene-Benchekor","given":"Sounnia"}]}},{"id":"0p4sGrTO/DGstTNda","uris":["http://zotero.org/users/1568605/items/GHLJ4H73"],"itemData":{"id":599,"type":"article-journal","abstract":"Background\nMetabolic syndrome (MetS) is an important risk factor of cardiovascular disease (CVD) and type 2 diabetes (T2DM). Previous studies have suggested an inverse relationship between physical activity and MetS. However, these findings were inconsistent; and few investigators have examined these associations among South Americans. We estimated the prevalence of MetS and its association with leisure time physical activity (LTPA) among Peruvian adults.\n\nMaterials and methods\nThis cross-sectional study of 1,675 individuals (619 men and 1056 women) was conducted among residents in Lima and Callao, Peru. Information about LTPA, socio-demographic, and other lifestyle characteristics were collected by interview. The presence of MetS was defined using the Adult Treatment Panel III (ATP III) criteria.\n\nResults\nOverall, the prevalence of MetS was 26.9% and was more common among women (29.9%) than men (21.6%). Habitual participation in LTPA was associated with a 23% reduced risk of MetS (OR=0.77; 95% CI: 0.60–1.03). There was an inverse trend of MetS risk with amount of LTPA (p=0.016). Compared with non-exercisers, those who exercised &lt; 150 minutes/week had a 21% reduced risk of MetS (AOR= 0.79; 95% CI 0.60–1.04). Individuals who exercised ≥ 150 minutes/week, compared with non-exercisers, had a 42% reduced risk of MetS (AOR=0.58; 95% CI: 0.36–0.93). Associations of similar magnitudes were observed when men and women were studied separately.\n\nConclusion\nThese data document a high prevalence of MetS and suggest an association with LTPA among urban dwelling Peruvians. Further prospective studies are needed to confirm these observations and to examine interventions that may promote increased physical activity in this population.","container-title":"European journal of clinical investigation","DOI":"10.1111/j.1365-2362.2009.02191.x","ISSN":"0014-2972","issue":"10","journalAbbreviation":"Eur J Clin Invest","note":"PMID: 19563445\nPMCID: PMC2771696","page":"891-898","source":"PubMed Central","title":"Prevalence of metabolic syndrome and its relationship with leisure time physical activity among Peruvian adults","volume":"39","author":[{"family":"Gelaye","given":"Bizu"},{"family":"Tafur","given":"Luis Revilla"},{"family":"Lopez","given":"Tania"},{"family":"Sanchez","given":"Sixto"},{"family":"Williams","given":"Michelle A."}],"issued":{"date-parts":[["2009",10]]}}},{"id":"0p4sGrTO/f8SLzDw3","uris":["http://zotero.org/users/1568605/items/P39598AA"],"itemData":{"id":669,"type":"article-journal","abstract":"BACKGROUND: The present study aimed to estimate the up-to-date prevalence of metabolic syndrome and its relationship with physical activity among suburban adults in Beijing, China.\nMETHODS: A cross-sectional survey in a representative sample of 19,003 suburban adults aged 18-76 years was carried out in 2007-2008. Data was collected via questionnaires and blood pressure, anthropometric, and laboratory measurements.\nRESULTS: Of the residents aged 18-76 years in suburban Beijing, 25.9% (27.3% in men and 25.1% in women), 21.3% (19.4% in men and 22.9% in women), and 25.3% (24.2% in men and 26.1% in women) had 1 component, 2 components, and 3 or more components of metabolic syndrome, respectively. The age-standardized prevalence of metabolic syndrome and its components, including abdominal obesity, elevated triglycerides, reduced high-density lipoprotein cholesterol, elevated blood pressure, and elevated fasting plasma glucose, decreased across categories with increasing physical activity. After adjusting for age, sex, education level, smoking, and alcohol consumption, residents were more likely to have metabolic syndrome across categories with decreasing physical activity; a similar relationship also applied to components of metabolic syndrome.\nCONCLUSION: A high prevalence of metabolic syndrome and its components is commonly present in suburban Beijing. Increasing physical activity can reduce the relative risk of metabolic syndrome and it components.","container-title":"Annals of Nutrition &amp; Metabolism","DOI":"10.1159/000355575","ISSN":"1421-9697","issue":"4","journalAbbreviation":"Ann Nutr Metab","language":"eng","note":"PMID: 24503608","page":"298-304","source":"PubMed","title":"Prevalence of metabolic syndrome and its relationship with physical activity in suburban Beijing, China","volume":"63","author":[{"family":"Zhang","given":"Wei-Hong"},{"family":"Xue","given":"Peng"},{"family":"Yao","given":"Meng-Ying"},{"family":"Chang","given":"Hai-Min"},{"family":"Wu","given":"Yan"},{"family":"Zhang","given":"Lei"}],"issued":{"date-parts":[["2013"]]}}},{"id":"0p4sGrTO/ZktD0X3E","uris":["http://zotero.org/users/1568605/items/Z5L9SFEZ"],"itemData":{"id":649,"type":"article-journal","abstract":"AIM: To report the national prevalence of metabolic syndrome (MetS) and its risk factors among adult Malaysians (&gt;18 years old) based on World Health Organization (WHO), the National Cholesterol Education Program Expert Panel III (ATP III)(,) International Diabetes Federation (IDF) and the 'Harmonized' criteria.\nMETHODS: A multi-stage stratified sampling method was used to select 4341 subjects from Peninsular and East Malaysia. Subjects underwent physical and clinical examinations.\nRESULTS: Based on the WHO, ATP III, IDF and Harmonized definitions, the overall crude prevalences of MetS were 32.1, 34.3, 37.1 and 42.5%, respectively. Regardless of the criteria used, MetS was higher in urban areas, in females, in the Indian population and increased significantly with age. Risk factors also increased with age; abdominal obesity was most prevalent (57.4%), was higher in females (64.2%) and was highest in Indians (68.8%). Hypertension was higher in males (56.5%) and highest among Malaysians (52.2%). In contrast, the Chinese had the highest prevalence of hypertriglyceridaemia (47.4%).\nCONCLUSIONS: Malaysia has a much higher prevalence of MetS compared with other Asian countries and, unless there is immediate intervention to reduce risk factors, this may pose serious implications on the country's healthcare costs and services.","container-title":"Diabetes Research and Clinical Practice","DOI":"10.1016/j.diabres.2010.11.025","ISSN":"1872-8227","issue":"2","journalAbbreviation":"Diabetes Res Clin Pract","language":"eng","note":"PMID: 21146882","page":"239-245","source":"PubMed","title":"Prevalence of metabolic syndrome and its risk factors in adult Malaysians: results of a nationwide survey","title-short":"Prevalence of metabolic syndrome and its risk factors in adult Malaysians","volume":"91","author":[{"family":"Mohamud","given":"Wan Nazaimoon Wan"},{"family":"Ismail","given":"Aziz Al-Safi"},{"family":"Sharifuddin","given":"Amir"},{"family":"Ismail","given":"Ikram Shah"},{"family":"Musa","given":"Kamarul Imran"},{"family":"Kadir","given":"Khalid Abdul"},{"family":"Kamaruddin","given":"Nor Azmi"},{"family":"Yaacob","given":"Nor Azwany"},{"family":"Mustafa","given":"Norlaila"},{"family":"Ali","given":"Osman"},{"family":"Harnida","given":"Siti"},{"family":"Bebakar","given":"Wan Mohamad Wan"}],"issued":{"date-parts":[["2011",2]]}}},{"id":"0p4sGrTO/xHv7Rsby","uris":["http://zotero.org/users/1568605/items/RKWKT7XQ"],"itemData":{"id":791,"type":"article-journal","abstract":"Background\nCoronary Artery Disease (CAD) is a leading cause of death and disability in Kerala, India. Metabolic syndrome (MS) is a constellation of established risk factors for CAD. We aimed to estimate the prevalence of MS and evaluate the association between MS and CAD using a community-based sample population.\n\nMethods\nA cross-sectional community based survey was conducted in urban and rural areas of Kerala in 2011. We included 5063 individuals for analysis. Age standardized prevalence of MS, associated diagnoses (hypertension, diabetes and hypercholesterolemia) and other potential risk factors were assessed for men and women in both urban and rural locations. Univariate and multivariate logistic regression models were developed to identify participant characteristics that are associated with MS.\n\nResults\nAfter standardization for age and adjustment for sex and urban-rural distribution, the prevalence of metabolic syndrome in Kerala was 24%, 29% and 33% for the NCEP ATP III, IDF and AHA/NHLBI Harmonization definitions, respectively. The mean (SD) age of the participants was 51 (14) years, and 60% were women. Women had a higher prevalence of MS than men (28% versus 20% for ATP III, p&lt;0.001). Similarly, participants living in urban areas had higher prevalence of MS than their rural counterparts (26% versus 22%, p&lt;0.001). Elevated body mass index, older age, and female sex were associated with MS in an adjusted multivariate model. The propensity for definite CAD was 1.7 times higher in individuals with MS defined based on ATP III criteria compared to those without MS (Adjusted OR = 1.69; 95% CI: 1.3–2.2, p&lt;0.001).\n\nConclusions\nOne of four to one of three adult individuals in Kerala have MS based on different criteria. Higher propensity for CAD in individuals with MS in Kerala calls for urgent steps to prevent and control the burden of metabolic conditions.","container-title":"PLoS ONE","DOI":"10.1371/journal.pone.0192372","ISSN":"1932-6203","issue":"3","journalAbbreviation":"PLoS One","note":"PMID: 29584725\nPMCID: PMC5870937","page":"e0192372","source":"PubMed Central","title":"Prevalence of metabolic syndrome and its risk factors in Kerala, South India: Analysis of a community based cross-sectional study","title-short":"Prevalence of metabolic syndrome and its risk factors in Kerala, South India","volume":"13","author":[{"family":"Harikrishnan","given":"S."},{"family":"Sarma","given":"Smitha"},{"family":"Sanjay","given":"G."},{"family":"Jeemon","given":"P."},{"family":"Krishnan","given":"M. N."},{"family":"Venugopal","given":"K."},{"family":"Mohanan","given":"P. P."},{"family":"Jeyaseelan","given":"L."},{"family":"Thankappan","given":"K. R."},{"family":"Zachariah","given":"G."}],"issued":{"date-parts":[["2018",3,27]]}}},{"id":"0p4sGrTO/yaxeP13L","uris":["http://zotero.org/users/1568605/items/32EFYZVC"],"itemData":{"id":613,"type":"article-journal","abstract":"BACKGROUND: In the modified ATP III definition for metabolic syndrome (MS), the cut-off values for central obesity were set to &gt; or =90 cm for male and &gt; or =80 cm for women. Recently, a new Chinese definition for central obesity was set to &gt; or =90 cm for male and &gt; or =85 cm for women according to the corresponding BMI value of 25 kg/m(2).\nOBJECTIVE: The purpose of this study was to explore the optimal WC cut-off points to reflect the cluster of multiple risk factors for adults in Beijing.\nMETHOD: The data collected during the surveillance of risk factors for non-communicable diseases in Beijing 2005 were used, with a total of 16,711 adults studied. Subjects with two or more components from the modified ATP III definition other than central obesity were considered to have multiple risk factors.\nRESULTS: The optimal WC cut-off points were 87 cm in men and 80 cm for women. When applied the WC advised definition for MS, the age-standardized prevalence was 38.0% for male and 32.3% for women, which is significantly higher than using the original one for men (34.7% vs 32.3%, P&lt;0.001).\nCONCLUSION: The present study indicated that optimal waist circumference cut-off points were lower than that proposed in the modified ATP III definition, especially for men.","container-title":"Diabetes Research and Clinical Practice","DOI":"10.1016/j.diabres.2010.01.022","ISSN":"1872-8227","issue":"2","journalAbbreviation":"Diabetes Res Clin Pract","language":"eng","note":"PMID: 20153072","page":"209-216","source":"PubMed","title":"Prevalence of metabolic syndrome and optimal waist circumference cut-off points for adults in Beijing","volume":"88","author":[{"family":"Wang","given":"Wei"},{"family":"Luo","given":"Yanxia"},{"family":"Liu","given":"Yunning"},{"family":"Cui","given":"Can"},{"family":"Wu","given":"Lijuan"},{"family":"Wang","given":"Youxin"},{"family":"Wang","given":"Hong"},{"family":"Zhang","given":"Puhong"},{"family":"Guo","given":"Xiuhua"}],"issued":{"date-parts":[["2010",5]]}}},{"id":"0p4sGrTO/4MLVVzX8","uris":["http://zotero.org/users/1568605/items/BFMZRZ5S"],"itemData":{"id":951,"type":"article-journal","abstract":"A high prevalence of metabolic syndrome (MS) and cardiovascular disease among low-income individuals has often been reported. However, there is still a lack of research on the relationship between basic livelihood security (BLS) and MS. This study investigated the prevalence of MS according to activity type, dietary habits, and the nutrient intake characteristics of individuals receiving BLS. Data from 14,803 men and 20,299 women were analyzed to assess the association between receiving BLS and MS. The associations between MS and various factors were analyzed separately in men and women by logistic regression analysis. In this cohort, 5.9% of men and 6.8% of women received BLS; of these, 46.9% and 47.7% had MS, respectively. High caloric intake, low-frequency breakfast consumption, and no nutritional education were associated with MS in both men and women. Among those with a low-frequency walking habit and strength training activity type, MS increased by 1.58 and 1.57 times in men and by 1.47 and 2.16 times in women, respectively. Men who were sedentary for 8 h or more had an increased risk of MS, but there was no association between these in women. BLS nutritional intake characteristics were high in carbohydrates and fat and low in dietary fiber and vitamin C (p &lt; 0.05). In conclusion, establishing a healthy eating pattern through nutritional education and increasing walking and strength training may reduce the risk of MS.","container-title":"Nutrients","DOI":"10.3390/nu16111677","ISSN":"2072-6643","issue":"11","language":"en","license":"http://creativecommons.org/licenses/by/3.0/","note":"number: 11\npublisher: Multidisciplinary Digital Publishing Institute","page":"1677","source":"www.mdpi.com","title":"Prevalence of Metabolic Syndrome Based on Activity Type and Dietary Habits in Extremely Low-Income Individuals","volume":"16","author":[{"family":"Su","given":"Kunxia"},{"family":"Kim","given":"Yonghwan"},{"family":"Park","given":"Yoonjung"}],"issued":{"date-parts":[["2024",1]]}}},{"id":"0p4sGrTO/mONmzQgL","uris":["http://zotero.org/users/1568605/items/4EDLGIH5"],"itemData":{"id":644,"type":"article-journal","abstract":"This study determines the prevalence of metabolic syndrome (MetS) according to the International Diabetes Federation (IDF) and National Cholesterol Education Program III (NCEP) criteria in Thai adults. Data from a national representative sample, InterASIA study, including a total of 5305 Thai adults 35 years and older were analyzed. Overall, the age-standardized prevalence of MetS by IDF and NCEP criteria were 24.0% (men 16.4%, women 31.6%) and 32.6% (men 28.7%, women 36.4%), respectively. The difference in prevalence of MetS between genders was much greater for the IDF compared with the NCEP definition. The age-standardized prevalence rates distributed by geographic region were relatively uniform with a lowest prevalence in the northeast. Among all possible sets of components for MetS, the most common combinations were a set of low high-density lipoprotein cholesterol, high triglyceride, and hyperglycemia in men (3.9%) and a set of abdominal obesity, low high-density lipoprotein cholesterol, and high triglycerides in women (6.7%). MetS is common in Thai adults and NCEP definition captures more cases of MetS compared with the IDF definition. Implementation of programs to prevent obesity and metabolic factors along with future periodic survey to monitor the problem is crucial.","container-title":"Asia Pacific Journal of Public Health","DOI":"10.1177/1010539511424482","ISSN":"1010-5395","issue":"5","journalAbbreviation":"Asia Pac J Public Health","language":"EN","note":"publisher: SAGE Publications Inc","page":"792-800","source":"SAGE Journals","title":"Prevalence of Metabolic Syndrome Defined by the International Diabetes Federation and National Cholesterol Education Program Criteria Among Thai Adults","volume":"23","author":[{"family":"Aekplakorn","given":"Wichai"},{"family":"Chongsuvivatwong","given":"Virasakdi"},{"family":"Tatsanavivat","given":"Pyatat"},{"family":"Suriyawongpaisal","given":"Paibul"}],"issued":{"date-parts":[["2011",9,1]]}}},{"id":"0p4sGrTO/4g8jyD3h","uris":["http://zotero.org/users/1568605/items/ID23DGLL"],"itemData":{"id":513,"type":"article-journal","abstract":"BACKGROUND: Metabolic syndrome is a major risk factor for cardiovascular disease and the development of type 2 diabetes. The purpose of the present study was to investigate the prevalence of metabolic syndrome in a large health check-up population in Taiwan.\nMETHODS: During the period of 2000-2001, about 120,000 adults aged 20 years and above received health check-ups at the MJ Health Screening Centers. Among these, 24,329 participants with complete data on waist circumference, blood pressure, fasting levels of glucose, triglyceride, and high-density-lipoprotein cholesterol were randomly selected for analysis. The prevalence of metabolic syndrome was estimated according to the criteria proposed by the National Cholesterol Education Program (NCEP III), with adoption of the Asian criteria for abdominal obesity.\nRESULTS: Based on the strict NCEP III criteria, the prevalence of metabolic syndrome was 9.5% (10.6% in men and 8.1% in women, respectively); with Asian criteria for waist circumference, 12.9% (15.5% in men and 10.5% in women, respectively). The prevalence of metabolic syndrome increased with age. Prevalences of all components of metabolic syndrome increased sharply with age in women. In contrast, the prevalences of high triglyceride and low high-density-lipoprotein cholesterol flattened and declined after the age of 50 years in men. Therefore, the gender difference resulted in a cross-over of the prevalence of metabolic syndrome between men and women at the age of 60 years.\nCONCLUSIONS: The prevalence of metabolic syndrome in a physical check-up population is significantly affected by age and gender. Age- and gender-specific strategies may be useful in the control of the syndrome.","container-title":"Journal of the Chinese Medical Association: JCMA","ISSN":"1726-4901","issue":"12","journalAbbreviation":"J Chin Med Assoc","language":"eng","note":"PMID: 15779484","page":"611-620","source":"PubMed","title":"Prevalence of metabolic syndrome in a large health check-up population in Taiwan","volume":"67","author":[{"family":"Chuang","given":"Shao-Yuan"},{"family":"Chen","given":"Chen-Huan"},{"family":"Chou","given":"Pesus"}],"issued":{"date-parts":[["2004",12]]}}},{"id":"0p4sGrTO/ithXkM3o","uris":["http://zotero.org/users/1568605/items/4JANB3GQ"],"itemData":{"id":602,"type":"article-journal","abstract":"BACKGROUND: The metabolic syndrome (MES) is associated with a high risk of diabetes and cardiovascular disease. The aim of the present study was to determine the prevalence of the metabolic syndrome as well as cut-off points for waist circumference (WC) for diagnosis of MES in Zahedan, southeast Iran.\nMETHODS: Totally, 1802 people (735 men and 1067 women) with metabolic syndrome were surveyed according to National Cholesterol Education Program Adult Treatment Panel III (NCEP ATP III) and the International Diabetes Federation (IDF) criteria as well as obtained WC cut-off points for IDF criteria.\nRESULTS: The prevalence of metabolic syndrome was higher in women than in men. In both sexes the prevalence increased with age. The prevalence of metabolic syndrome among 1802 individuals aged ≥19 years according to NCEP ATP III, IDF and IDF -AHA/NHLBI were 21.0% (15.4% in male, 24.9% female), 24.8 (20.0% in male, 28.1% in female) and 23.3% (19.7% in male, 25.8% in female), respectively. Low HDL-C (60.6%) and high WC (43.3%) were the most common components of the metabolic syndrome, followed by high triglycerides (32%), elevated glucose (17.1%) and high blood pressure (13%).\nCONCLUSION: Our data shows a high prevalence of MES in Zahedan, Southeast Iran, therefore, future health prevention strategies are required for the prevention of MES.","container-title":"Iranian Journal of Public Health","ISSN":"2251-6085","issue":"2","journalAbbreviation":"Iran J Public Health","language":"eng","note":"PMID: 23113137\nPMCID: PMC3481671","page":"70-76","source":"PubMed","title":"Prevalence of metabolic syndrome in adult population from zahedan, southeast iran","volume":"41","author":[{"family":"Kaykhaei","given":"Ma"},{"family":"Hashemi","given":"M."},{"family":"Narouie","given":"B."},{"family":"Shikhzadeh","given":"A."},{"family":"Jahantigh","given":"M."},{"family":"Shirzaei","given":"E."},{"family":"Rezazehi","given":"B."},{"family":"Hoseinian","given":"M."},{"family":"Yousefi","given":"S."},{"family":"Masoudian","given":"S."},{"family":"Emamdadi","given":"A."},{"family":"Alavi","given":"Sf"},{"family":"Mashhadi","given":"R."},{"family":"Ansari","given":"H."}],"issued":{"date-parts":[["2012"]]}}},{"id":"0p4sGrTO/oGRw8QZY","uris":["http://zotero.org/users/1568605/items/FFQTK8L5"],"itemData":{"id":579,"type":"article-journal","abstract":"OBJECTIVES: We determine the prevalence of the metabolic syndrome in an urban population of Zanjan, a province located to the west of Tehran.\nMETHODS: Randomly selected adults &gt;20 years were studied using stratified sampling. Target study sample was 2941 (1396 males and 1545 females). Metabolic syndrome was diagnosed using Adult Treatment Panel-III (ATP-III) guidelines when any three of the following were present: central obesity, raised triglycerides &gt; or =150 mg/dl, low high-density lipoprotein (HDL) cholesterol, blood pressure &gt; or = 130/ &gt; or = 85 mm Hg, and diabetes or fasting plasma glucose (FPG) &gt; or = 100 mg/dl.\nRESULTS: Metabolic syndrome was present in 697 (23.7%) subjects (CI 95%:22%-25%, P = .001), prevalence was 23.1% in men and 24.4% in women (P : .4). The prevalence increased from 7.5% in the population younger than 30 y to 45.6% in ages more than 50 years. Low HDL was the most common metabolic abnormality in both sexes. Most of those with metabolic syndrome had three components of the syndrome (75.6%), 170 subjects (24.4%) had four and none had five components simultaneously. The prevalence of obesity (BMI &gt; or = 30 kg/m(2)), hypercholesterolemia (&gt; or =200 mg/dl) and high LDL cholesterol (&gt; or =130 mg/dl) was greater in the metabolic syndrome group than normal subjects (P = .00).\nCONCLUSIONS: There is a high prevalence of metabolic syndrome in this urban population of the northern west of Iran. Focus of cardiovascular prevention should be undertaken in this area.","container-title":"Experimental Diabetes Research","DOI":"10.1155/2009/136501","ISSN":"1687-5303","journalAbbreviation":"Exp Diabetes Res","language":"eng","note":"PMID: 19893638\nPMCID: PMC2773406","page":"136501","source":"PubMed","title":"Prevalence of metabolic syndrome in an adult urban population of the west of Iran","volume":"2009","author":[{"family":"Sharifi","given":"F."},{"family":"Mousavinasab","given":"S. N."},{"family":"Saeini","given":"M."},{"family":"Dinmohammadi","given":"M."}],"issued":{"date-parts":[["2009"]]}}},{"id":"0p4sGrTO/xY1gGmRm","uris":["http://zotero.org/users/1568605/items/H5NGCD3V"],"itemData":{"id":500,"type":"article-journal","abstract":"The aim of the present investigation was to determine the prevalence of the metabolic syndrome among 103,68 of the adults (4,397 men and 5,971 women) aged 20 years and over, participating in the Tehran Lipid and Glucose Study. The metabolic syndrome was defined by the presence of three or more of the following components: abdominal obesity, hypertriglyceridemia, low HDL-C, high blood pressure, and high fasting glucose. The unadjusted prevalence of metabolic syndrome in the study population was 30.1% (CI 95%: 29.2-31.0) and age-standardized prevalence was 33.7% (CI 95%: 32.8-34.6). The prevalence increased with age in both sexes. The metabolic syndrome was more commonly seen in women than in men (42% vs. 24%, P&lt;0.001). Low HDL-C was the most common metabolic abnormality in both sexes. Except for high FPG, all abnormalities were more common in women than in men (P&lt;0.001). Most of those with metabolic syndrome had three components of the syndrome (58%), 33% had four, and 9% had five components. This report on the metabolic syndrome from Iran shows a high prevalence of this disorder. Efforts on promoting healthy diets, physical activity, and blood pressure control must be undertaken.","container-title":"Diabetes Research and Clinical Practice","DOI":"10.1016/s0168-8227(03)00066-4","ISSN":"0168-8227","issue":"1","journalAbbreviation":"Diabetes Res Clin Pract","language":"eng","note":"PMID: 12849921","page":"29-37","source":"PubMed","title":"Prevalence of metabolic syndrome in an urban population: Tehran Lipid and Glucose Study","title-short":"Prevalence of metabolic syndrome in an urban population","volume":"61","author":[{"family":"Azizi","given":"Fereidoun"},{"family":"Salehi","given":"Payam"},{"family":"Etemadi","given":"Arash"},{"family":"Zahedi-Asl","given":"Saleh"}],"issued":{"date-parts":[["2003",7]]}}},{"id":"0p4sGrTO/vu6tdmmg","uris":["http://zotero.org/users/1568605/items/VKBFHZJ3"],"itemData":{"id":539,"type":"article-journal","container-title":"Diabetes Research and Clinical Practice","DOI":"10.1016/j.diabres.2006.12.001","ISSN":"0168-8227, 1872-8227","issue":"2","journalAbbreviation":"Diabetes Research and Clinical Practice","language":"English","note":"publisher: Elsevier\nPMID: 17234299","page":"251-257","source":"www.diabetesresearchclinicalpractice.com","title":"Prevalence of metabolic syndrome in Iranian adult population, concordance between the IDF with the ATPIII and the WHO definitions","volume":"77","author":[{"family":"Zabetian","given":"Azadeh"},{"family":"Hadaegh","given":"Farzad"},{"family":"Azizi","given":"Fereidoun"}],"issued":{"date-parts":[["2007",8,1]]}}},{"id":"0p4sGrTO/jeIeVgxJ","uris":["http://zotero.org/users/1568605/items/4ITNH3TX"],"itemData":{"id":639,"type":"article-journal","abstract":"AIMS: To investigate the prevalence of metabolic syndrome and its components in both rural and urban Chinese population.\nSUBJECTS AND METHODS: A population-based crosssectional survey was conducted in Qingdao, China in 2006 with 6100 Chinese aged 35-74 yr invited and 5355 who attended; 3357 subjects, 1562 urban (46.5%) and 1795 rural residents (53.5%) met the inclusion criteria for the current data analysis. The metabolic syndrome definitions of National Cholesterol Education Program Adult Treatment Expert Panel III (NCEPATPIII) 2004, NCEP 2005 and International Diabetes Federation (IDF) were used.\nRESULTS: The age-standardized prevalences of metabolic syndrome were 16.2%, 32.2%, and 28.3% in men and 26.8%, 37.2%, and 34.6%in women, according to the definitions of the NCEP 2004, NCEP 2005, and IDF, respectively. Urban men have more risk factors and higher prevalence of the metabolic syndrome than rural men, but the differences in women were not that striking. Elevated blood pressure (62.6%) was, among risk factors, most common in the study population, followed by central obesity (53.4%), and hyperglycemia (52.2%) defined using the NCEP 2005 criteria.\nCONCLUSIONS: Metabolic disorders were common among adult Chinese in both rural and urban areas in Qingdao.","container-title":"Journal of Endocrinological Investigation","DOI":"10.1007/BF03346711","ISSN":"1720-8386","issue":"6","journalAbbreviation":"J Endocrinol Invest","language":"eng","note":"PMID: 21270510","page":"444-448","source":"PubMed","title":"Prevalence of metabolic syndrome in rural and urban Chinese population in Qingdao","volume":"34","author":[{"family":"Zhao","given":"J."},{"family":"Pang","given":"Z. C."},{"family":"Zhang","given":"L."},{"family":"Gao","given":"W. G."},{"family":"Wang","given":"S. J."},{"family":"Ning","given":"F."},{"family":"Nan","given":"H. R."},{"family":"Ren","given":"J."},{"family":"Qiao","given":"Q."},{"literal":"Qingdao 2006 Diabetes Survey Group"}],"issued":{"date-parts":[["2011",6]]}}},{"id":"0p4sGrTO/Lgi4XJqB","uris":["http://zotero.org/users/1568605/items/YWRUA9IZ"],"itemData":{"id":808,"type":"article-journal","container-title":"BMC Endocrine Disorders","DOI":"10.1186/s12902-018-0244-4","ISSN":"1472-6823","journalAbbreviation":"BMC Endocr Disord","note":"PMID: 29506520\nPMCID: PMC5838993","page":"16","source":"PubMed Central","title":"Prevalence of metabolic syndrome in Saudi Arabia - a cross sectional study","volume":"18","author":[{"family":"Al-Rubeaan","given":"Khalid"},{"family":"Bawazeer","given":"Nahla"},{"family":"Al Farsi","given":"Yousuf"},{"family":"Youssef","given":"Amira M."},{"family":"Al-Yahya","given":"Abdulrahman A."},{"family":"AlQumaidi","given":"Hamid"},{"family":"Al-Malki","given":"Basim M."},{"family":"Naji","given":"Khalid A."},{"family":"Al-Shehri","given":"Khalid"},{"family":"Al Rumaih","given":"Fahd I."}],"issued":{"date-parts":[["2018",3,5]]}}},{"id":"0p4sGrTO/DKz0EwGH","uris":["http://zotero.org/users/1568605/items/G76YTRUX"],"itemData":{"id":635,"type":"article-journal","abstract":"OBJECTIVE: To evaluate the prevalence of metabolic syndrome in an indigenous Brazilian population.\nMETHODS: Indigenous Brazilians aged 18-69 years from Jaguapiru Village, Dourados, MS were studied. Participants were selected by simple random sampling of 360 houses in the village. The abdominal circumference of the population was evaluated, and measurements &lt;80 cm for females or &lt;90 cm for males were considered normal. Capillary blood glucose levels by glucometer and oral glucose tolerance tests were measured, and, when necessary, total cholesterol, HDL cholesterol and triglyceride levels were assessed.\nRESULTS: Of the 632 indigenous Brazilians in the study, 281 were males. We observed that 287 (45.4%) presented abdominal circumference values greater than normal; of those, 199 were women (43.4% of all women in the study) and 88 were men (26.1% of all men in the study).\nCONCLUSION: Metabolic syndrome is common in the Indian Jaguapiru Village.","container-title":"Ethnicity &amp; Disease","ISSN":"1049-510X","issue":"3","journalAbbreviation":"Ethn Dis","language":"eng","note":"PMID: 21942162","page":"301-306","source":"PubMed","title":"Prevalence of metabolic syndrome in the indigenous population, aged 19 to 69 years, from Jaguapiru Village, Dourados (MS), Brazil","volume":"21","author":[{"family":"Oliveira","given":"Geraldo Ferreira","non-dropping-particle":"de"},{"family":"Oliveira","given":"Teresinha Regina Ribeiro","non-dropping-particle":"de"},{"family":"Rodrigues","given":"Fernanda França"},{"family":"Corrêa","given":"Lincoln Ferreira"},{"family":"Arruda","given":"Thyego Barreto","non-dropping-particle":"de"},{"family":"Casulari","given":"Luiz Augusto"}],"issued":{"date-parts":[["2011"]]}}},{"id":"0p4sGrTO/P4Xswv3i","uris":["http://zotero.org/users/1568605/items/5JTP3A3N"],"itemData":{"id":597,"type":"article-journal","abstract":"BACKGROUND: Metabolic syndrome has become a public health challenge worldwide. The aim of this study was to determine the prevalence of and risk factors for metabolic syndrome among adults in the Mediterranean region of Turkey.\nMETHODS: This study included a total of 767 people from 20 to 83 years old from 4 provinces calculated with respect to results of the 2000 census. People from the city centers, districts, and villages were selected by a stratified sampling method. Personal histories were recorded. Weight, height, and waist and hip circumferences were measured. Blood samples were obtained to determine glucose, total cholesterol, high-density lipoprotein cholesterol (HDL-C), low-density lipoprotein cholesterol (LDL-C), and triglycerides. Components of metabolic syndrome were modified from both Adult Treatment Panel III (ATP III) and International Diabetes Federation (IDF) criteria.\nRESULTS: The prevalence of metabolic syndrome was 34.6% (male, 31.2%; female, 37.3%) (P &gt; 0.05) and 28.8% (male, 23.1%; female, 33.5% (P &lt; 0.01) according to IDF criteria and ATP III, respectively. The highest prevalence of metabolic syndrome was present in subjects aged 60-69 years; in obese people (43.2%, P &lt; 0.001); in Hatay province (36.5%, P &lt; 0.001); and in districts (32.2%, P &gt; 0.05). The prevalence of metabolic syndrome criteria in all 4 provinces was as follows: type 2 diabetes mellitus, 15%; hypertension, 41.4%; obesity, 44.1%; abdominal obesity, 56.8%; low HDL-C, 34.1%; hypertriglyceridemia, 35.9%; and high LDL-C, 27.4%.\nCONCLUSIONS: The high prevalence of metabolic syndrome in this region is an important public health problem that may cause an increase in mortality. Urgent preventive measurements should be implemented.","container-title":"Metabolic Syndrome and Related Disorders","DOI":"10.1089/met.2008.0068","ISSN":"1557-8518","issue":"5","journalAbbreviation":"Metab Syndr Relat Disord","language":"eng","note":"PMID: 19754305","page":"427-434","source":"PubMed","title":"Prevalence of metabolic syndrome in the Mediterranean region of Turkey: evaluation of hypertension, diabetes mellitus, obesity, and dyslipidemia","title-short":"Prevalence of metabolic syndrome in the Mediterranean region of Turkey","volume":"7","author":[{"family":"Gündogan","given":"Kürsat"},{"family":"Bayram","given":"Fahri"},{"family":"Capak","given":"Mehmet"},{"family":"Tanriverdi","given":"Fatih"},{"family":"Karaman","given":"Ahmet"},{"family":"Ozturk","given":"Ahmet"},{"family":"Altunbas","given":"Hasan"},{"family":"Gökce","given":"Cumali"},{"family":"Kalkan","given":"Ali"},{"family":"Yazici","given":"Cevad"}],"issued":{"date-parts":[["2009",10]]}}},{"id":"0p4sGrTO/TeRqdpEc","uris":["http://zotero.org/users/1568605/items/XPWFSEXX"],"itemData":{"id":593,"type":"article-journal","abstract":"The clustering of central obesity, dyslipidemia, hypertension, and hyperglycemia known as metabolic syndrome has been associated with a two- to three-fold increase in type 2 diabetes (T2DM) and cardiovascular disease (CVD). It is recognized that the features of the metabolic syndrome can be present 10 years preceding T2DM and CVD. The objective of our study was to determine the prevalence of metabolic syndrome in adults aged 25 years and older from an urban population of Karachi, Pakistan, according to the International Diabetes Federation (IDF) definition and modified Adult Treatment Panel III (ATP III) criteria. This study involved a survey conducted from July, 2004, to December, 2004, by generating a computerized random sample of households in Lyari Town using a geographical imaging system (GIS). Out of the 85,520 households, 532 households were randomly selected and 867 adults &gt; or =25 years old consented to take part in the survey; 363 of these subjects gave blood samples. The prevalence of diabetes was 9.4%, whereas 5.6% had impaired fasting glucose (abnormal glucose tolerance 15%). The prevalence of metabolic syndrome according to the IDF definition and modified ATP III criteria was 34.8% and 49%, respectively. Inclusion of modified waist circumference and specific body mass index (BMI) cut offs for Asians may help predict metabolic syndrome at an early stage. High prevalence of metabolic syndrome was identified irrespective of the definition applied in this population. This may call for immediate action to halt the accelerating risk of diabetes and CVD that would lead to a possible unparalleled rise in the cost of health care and human suffering.","container-title":"Metabolic Syndrome and Related Disorders","DOI":"10.1089/met.2008.0055","ISSN":"1557-8518","issue":"2","journalAbbreviation":"Metab Syndr Relat Disord","language":"eng","note":"PMID: 18928398","page":"119-124","source":"PubMed","title":"Prevalence of metabolic syndrome in urban Pakistan (Karachi): comparison of newly proposed International Diabetes Federation and modified Adult Treatment Panel III criteria","title-short":"Prevalence of metabolic syndrome in urban Pakistan (Karachi)","volume":"7","author":[{"family":"Hydrie","given":"M. Zafar Iqbal"},{"family":"Shera","given":"A. Samad"},{"family":"Fawwad","given":"Asher"},{"family":"Basit","given":"Abdul"},{"family":"Hussain","given":"Akhtar"}],"issued":{"date-parts":[["2009",4]]}}},{"id":"0p4sGrTO/G5hYmHQ4","uris":["http://zotero.org/users/1568605/items/E4Q53LPS"],"itemData":{"id":745,"type":"article-journal","abstract":"ABSTRACT INTRODUCTION High prevalence of metabolic syndrome and its associated risk factors in adults represents both a Cuban and a worldwide public health problem. OBJECTIVE Determine prevalence of metabolic syndrome’s component risk factors in a representative sample of adults in Holguín Province, Cuba. METHODS A cross-sectional study was conducted using multistage probability sampling of four Holguín Province municipalities: Holguín, Gibara, Urbano Noris and Banes. We selected a sample of 2085 patients aged ≥20 years during 2004–2013 and measured clinical, anthropometric and biochemical variables. Risk factor prevalence rates were calculated using EPIDAT 3.1. RESULTS Crude metabolic syndrome prevalence rate was 27.2% (CI 25.3%–29.1%). Crude prevalence rates (with 95% CI) of risk factors were as follows: hypertriglyceridemia 36.1% (34.0%–38.2%); hypercholesterolemia 25.5% (23.6%–27.4%); low HDL cholesterol 26.3% (24.4%–28.2%); high LDL cholesterol 10.1% (8.8%–11.4%); prediabetes 2.2% (1.6%–2.8%); diabetes 14.6% (13.1 %–16.1%); prehypertension 3.5% (2.7%–4.3%); hypertension 34.5% (32.5%–36.5%); overweight 23.4% (21.6%–25.2%); obesity 32.0% (30.0%–34.0%) and central obesity 47.3% (45.2%–49.4%). They were significantly higher in women and older adults. CONCLUSION High prevalence of risk factors associated with metabolic syndrome confirms the magnitude of this health problem, particularly in women and older adults.","container-title":"MEDICC Review","ISSN":"1555-7960, 1555-7960, 1527-3172","journalAbbreviation":"MEDICC rev.","language":"en","note":"publisher: Medical Education Cooperation with Cuba","page":"28-33","source":"SciELO","title":"Prevalence of Metabolic Syndrome Risk Factors in Adults in Holguín, Cuba (2004–2013)","volume":"18","author":[{"family":"Miguel-Soca","given":"Pedro E."},{"family":"Rivas-Estévez","given":"Mayelín"},{"family":"Sarmiento-Teruel","given":"Yamilé"},{"family":"Mariño-Soler","given":"Antonio L."},{"family":"Marrero-Hidalgo","given":"Mildre"},{"family":"Mosqueda-Batista","given":"Leticia"},{"family":"Peña-Pérez","given":"Idania"},{"family":"Rivas-Vázquez","given":"Daimaris"},{"family":"Llorente-Columbié","given":"Yadicelis"}],"issued":{"date-parts":[["2016",4]]}}},{"id":"0p4sGrTO/THmObRjn","uris":["http://zotero.org/users/1568605/items/JIMVNRFW"],"itemData":{"id":545,"type":"article-journal","abstract":"AIM: To compare the prevalence of metabolic syndrome (MS) using the World Health Organisation (WHO), Adult Treatment Panel III (ATPIII) and International Diabetes Federation (IDF) criteria of MS in an urban south Indian population, and their ability to identify coronary artery disease (CAD) in males and females.\nMETHODS: Chennai Urban Rural Epidemiology Study (CURES) is one of the largest epidemiological studies on diabetes carried out in India, in which 26 001 individuals aged &gt;or=20 years were screened using systematic random sampling method. Every tenth subject recruited in Phase 1 of CURES was requested to participate in Phase 3, and the response rate was 90.4%. An oral glucose tolerance test (OGTT) was performed in all individuals except self-reported diabetic subjects. Anthropometric measurements and lipid estimations were done in all subjects and the prevalence of MS estimated using the three criteria. Diagnosis of CAD, made by resting 12 lead ECG, was compared by the three criteria of MS.\nRESULTS: MS was identified in 546 subjects (23.2%) by WHO criteria, 430 subjects (18.3%) by ATPIII criteria and 607 subjects (25.8%) by IDF criteria. Only 224 of these subjects were identified by all the three criteria. There was an increased risk of probable CAD in MS subjects diagnosed by WHO criteria (odds ratio (OR) 3.86, 95% Confidence Interval (CI), 2.37-6.29, p &lt; 0.001), compared to ATPIII criteria (OR 2.19, 95% CI 1.30-3.67, p &lt; 0.05) and IDF criteria (OR 1.90, 95% CI 1.16-3.12, p &lt; 0.05). The WHO criteria marked out a much higher population for CAD risk compared to ATPIII and IDF criteria in males, but not in females.\nCONCLUSION: In Asian Indians, the WHO, ATPIII and IDF criteria of MS identify different individuals. The WHO criteria identify a greater number of CAD subjects in males, but not in females.","container-title":"Diabetes/Metabolism Research and Reviews","DOI":"10.1002/dmrr.658","ISSN":"1520-7552","issue":"2","journalAbbreviation":"Diabetes Metab Res Rev","language":"eng","note":"PMID: 16752431","page":"127-134","source":"PubMed","title":"Prevalence of metabolic syndrome using WHO, ATPIII and IDF definitions in Asian Indians: the Chennai Urban Rural Epidemiology Study (CURES-34)","title-short":"Prevalence of metabolic syndrome using WHO, ATPIII and IDF definitions in Asian Indians","volume":"23","author":[{"family":"Deepa","given":"M."},{"family":"Farooq","given":"S."},{"family":"Datta","given":"M."},{"family":"Deepa","given":"R."},{"family":"Mohan","given":"V."}],"issued":{"date-parts":[["2007",2]]}}},{"id":"0p4sGrTO/qQ8TYk0r","uris":["http://zotero.org/users/1568605/items/YD96LARE"],"itemData":{"id":622,"type":"article-journal","abstract":"J Clin Hypertens (Greenwich). 2010;12:741–745. ©2010 Wiley Periodicals, Inc.\n, This study was designed to evaluate the prevalence of the metabolic syndrome (MetS), impaired fasting blood glucose (IFG), insulin resistance (IR), hypertriglyceridemia (HTG), and low high‐density lipoprotein cholesterol (HDL‐C) in adult Uygur and Kazak populations. Questionnaires, blood pressure, anthropometric measurement, and fasting glucose were evaluated. The age‐adjusted prevalence of MetS and IFG was 3.43‐ and 1.47‐fold higher, respectively, in Uygurs compared with Kazaks. The prevalence of IR and HTG was 1.33‐ and 2.22‐fold higher, respectively, in Uygurs compared with Kazaks. In addition, the prevalence of low HDL‐C was 4.05‐fold higher in Uygurs compared with Kazaks. These data depicted greater risk for cardiometabolic syndrome in Uygurs compared with Kazaks. In addition, all prevalence with the exception of low HDL‐C was greater in men compared with women in both ethnic groups. For body mass index (BMI) &lt;24, 24 to 28, and ≥28 kg/m2, the prevalence of MetS, HTG, and low HDL‐C was higher in Uygurs than Kazaks at the same BMI level. For individuals with a BMI between 24 and 28, the prevalence of IR but not IFG was significantly greater in Uygurs than Kazaks. At BMI ≥28, neither IFG nor IR was overtly different between the two ethnic groups.","container-title":"The Journal of Clinical Hypertension","DOI":"10.1111/j.1751-7176.2010.00349.x","ISSN":"1524-6175","issue":"9","journalAbbreviation":"J Clin Hypertens (Greenwich)","note":"PMID: 20883236\nPMCID: PMC8673148","page":"741-745","source":"PubMed Central","title":"Prevalence of Metabolic Syndrome, Insulin Resistance, Impaired Fasting Blood Glucose, and Dyslipidemia in Uygur and Kazak Populations","volume":"12","author":[{"family":"Wang","given":"Lifeng"},{"family":"Tao","given":"Yicun"},{"family":"Xie","given":"Zijing"},{"family":"Ran","given":"Xinjian"},{"family":"Zhang","given":"Minfang"},{"family":"Wang","given":"Ye"},{"family":"Luo","given":"Xin"},{"family":"Hu","given":"Mengying"},{"family":"Gen","given":"Wenning"},{"family":"Wufuer","given":"Hamulati"},{"family":"Li","given":"Linlin"},{"family":"Ren","given":"Jun"},{"family":"Mao","given":"Xinming"}],"issued":{"date-parts":[["2010",7,16]]}}},{"id":"0p4sGrTO/8gVUsrs2","uris":["http://zotero.org/users/1568605/items/YC6T5FAN"],"itemData":{"id":489,"type":"article-journal","abstract":"The prevalence of obesity and dyslipidemia and the mean frequency of intake of selected dietary factors were studied in 545 participants aged 46-58y and living in three areas in Tanzania. The prevalence of obesity (body mass index of ≥30kg/m2) was 22.5% among women and 5.4% among men, p&lt;0.001. Higher rates of obesity were observed in both men and women in an urban (U) area of Dar. The prevalence of dyslipidemia [(TC-HDL-C)/HDL-C&gt;5] among men was higher in a pastoralists (P) population of the Maasai in Monduli (22.6%) than in Dar (9.6%) and rural (R) Handeni (7.3%, p&lt;0.05). The mean resting energy expenditure (REE) was higher in subjects from the rural and pastoralists populations than in urban dwellers (0.024 kcal/min/kg, p&lt;0.001). The three areas showed different dietary patterns with subjects from the urban area consuming coconut milk (4d/wk, p&lt;0.001) and meat (2.5d/wk, p&lt;0.05), more often than the rural population of Handeni which had the highest consumption of green vegetables (4.2d/wk, p&lt;0.001). Participants from Monduli had the highest consumption of milk per day (1, 219mL/d, p&lt;0.001). A simple correlation analysis showed that body mass index (BMI) correlated positively with the frequency of intake of coconut milk, fish and meat, and negatively with REE and milk consumption. Total cholesterol (TC) was negatively correlated with the frequency of intake of green vegetables, fish and the REE, and correlated positively with meat consumption and BMI in both genders. Independent of other factors, important contributors to obesity and dyslipidemia in this population were dietary factors such as meat (p&lt;0.001) and fish (p&lt;0.05), and a lower REE (p&lt;0.05). These findings suggest that unhealthy diet and lower energy expenditure are important contributors to obesity and dyslipidemia in Tanzania.","container-title":"Journal of Nutritional Science and Vitaminology","DOI":"10.3177/jnsv.48.352","issue":"5","page":"352-358","source":"J-Stage","title":"Prevalence of Obesity and Dyslipidemia in Middle-Aged Men and Women in Tanzania, Africa: Relationship with Resting Energy Expenditure and Dietary Factors","title-short":"Prevalence of Obesity and Dyslipidemia in Middle-Aged Men and Women in Tanzania, Africa","volume":"48","author":[{"family":"Njelekela","given":"Marina"},{"family":"Kuga","given":"Sachiko"},{"family":"Nara","given":"Yasuo"},{"family":"Ntogwisangu","given":"Josiah"},{"family":"Masesa","given":"Zablon"},{"family":"Mashalla","given":"Yohana"},{"family":"Ikeda","given":"Katsumi"},{"family":"Mtabaji","given":"Jacob"},{"family":"Yamori","given":"Yukio"},{"family":"Tsuda","given":"Kinsuke"}],"issued":{"date-parts":[["2002"]]}}},{"id":"0p4sGrTO/mg4Znm4E","uris":["http://zotero.org/users/1568605/items/IHF266QU"],"itemData":{"id":532,"type":"article-journal","abstract":"BACKGROUND/PURPOSE: Obesity and metabolic syndrome (MS) are major risk factors for the development of type 2 diabetes and cardiovascular diseases (CVD). This study estimated the prevalence of obesity and MS in Taiwan.\nMETHODS: Data from a nationwide cross-sectional population-based survey of 5936 participants (2815 men, 3121 women; age range, 20-79.9 years) in 2002 were analyzed. Obesity was defined as a body mass index (BMI) &gt; or = 27 kg/m(2) according to the criteria of the Department of Health in Taiwan. The prevalence of MS was estimated using the definitions of the modified Adult Treatment Panel III (ATP III), the International Diabetes Federation for Chinese (MS-IDF(C)) and the MS criteria for Taiwanese (MS-TW).\nRESULTS: The overall prevalence of obesity in men was significantly greater than in women (19.2% vs. 13.4%, p &lt; 0.0001). The age-standardized prevalence of MS was 15.7% by the modified ATP III criteria, 14.3% by the MS-IDF(C) criteria and 16.4% by the MS-TW criteria. The prevalence of obesity and MS significantly increased with age (trend test, p &lt; 0.0001) in men and women. The risk of MS and its components increased significantly with BMI, and showed a marked increase with BMI &gt; or = 24 kg/m(2). MS as classified by the MS-IDF(C) criteria failed to identify subjects at high risk of CVD who did not have abdominal obesity, including those with hypertension, type 2 diabetes and dyslipidemia.\nCONCLUSION: This study found a high prevalence of obesity and MS in Taiwan. The definitions of MS by the modified ATP III and MS-TW criteria were better able to detect high CVD risk than the MS-IDF(C) criteria.","container-title":"Journal of the Formosan Medical Association = Taiwan Yi Zhi","DOI":"10.1016/S0929-6646(09)60161-3","ISSN":"0929-6646","issue":"8","journalAbbreviation":"J Formos Med Assoc","language":"eng","note":"PMID: 16935763","page":"626-635","source":"PubMed","title":"Prevalence of obesity and metabolic syndrome in Taiwan","volume":"105","author":[{"family":"Hwang","given":"Lee-Ching"},{"family":"Bai","given":"Chyi-Huey"},{"family":"Chen","given":"Chien-Jen"}],"issued":{"date-parts":[["2006",8]]}}},{"id":"0p4sGrTO/rUs6WXta","uris":["http://zotero.org/users/1568605/items/TEHU6KJA"],"itemData":{"id":637,"type":"article-journal","abstract":"A growing amount of evidence has supported an association between elevated triglyceride levels and cardiovascular disease. However, little information regarding co-morbidities, levels of other cholesterol types, or medication use among adults with severe hypertriglyceridemia (SHTG; (500 to 2,000 mg/dl) is available. We examined the data from 5,680 subjects, ≥ 20 years old, who had participated in the National Health and Nutrition Examination Survey from 2001 and 2006, to evaluate the epidemiology of adults with SHTG. Approximately 1.7% of the sample had SHTG, equating to roughly 3.4 million Americans. The participants with SHTG tended to be men (75.3%), non-Hispanic whites (70.1%), and aged 40 to 59 years (58.5%). More than 14% of those with SHTG reported having diabetes mellitus, and 31.3% reported having hypertension. Only 14% of the subjects with SHTG reported using statins, and 4.0% reported using fibrates. The factors significantly associated with having SHTG included high-density lipoprotein &lt;40 mg/dl (odds ratio [OR) 11.45, 95% confidence interval [CI] 6.28 to 20.86), non-high-density lipoprotein 160 to 189 mg/dl (OR 9.74, 95% CI 1.68 to 56.40) or non-high-density lipoprotein ≥ 190 mg/dl (OR 24.99, 95% CI 3.90 to 160.31), diabetes mellitus (OR 3.04, 95% CI 1.45 to 6.37), and chronic renal disease (OR 7.32, 95% CI 1.45 to 36.94). In conclusion, SHTG is rare among adults in the United States and the use of pharmacologic intervention is low among those with SHTG.","container-title":"The American Journal of Cardiology","DOI":"10.1016/j.amjcard.2010.11.008","ISSN":"1879-1913","issue":"6","journalAbbreviation":"Am J Cardiol","language":"eng","note":"PMID: 21247544","page":"891-897","source":"PubMed","title":"Prevalence of severe (500 to 2,000 mg/dl) hypertriglyceridemia in United States adults","volume":"107","author":[{"family":"Christian","given":"Jennifer B."},{"family":"Bourgeois","given":"Nancy"},{"family":"Snipes","given":"Rose"},{"family":"Lowe","given":"Kimberly A."}],"issued":{"date-parts":[["2011",3,15]]}}},{"id":"0p4sGrTO/fq22nzLA","uris":["http://zotero.org/users/1568605/items/WKJ7CRZ7"],"itemData":{"id":517,"type":"article-journal","container-title":"Diabetes Care","DOI":"10.2337/diacare.27.12.3002","ISSN":"0149-5992","issue":"12","journalAbbreviation":"Diabetes Care","language":"eng","note":"PMID: 15562227","page":"3002-3004","source":"PubMed","title":"Prevalence of the metabolic syndrome among adult New Zealanders of Polynesian and European descent","volume":"27","author":[{"family":"Simmons","given":"David"},{"family":"Thompson","given":"Colin F."}],"issued":{"date-parts":[["2004",12]]}}},{"id":"0p4sGrTO/kZNwzu5D","uris":["http://zotero.org/users/1568605/items/SLZT77EJ"],"itemData":{"id":874,"type":"article-journal","abstract":"Purpose\nThe metabolic syndrome (MetS) is on the rise in Sub-Saharan Africa, attributed to increased and uncontrollable urbanization accompanied by its lifestyle changes. Non-communicable diseases, such as hypertension, diabetes, and obesity, which are components of the (MetS) are also on the increase in Botswana. To date, no study has determined the prevalence of the MetS in the apparently healthy Batswana adults. The objective of the study was to determine the prevalence of the MetS among the 25–65-year-old Batswana residing in urban and neighboring semi-urban areas of Gaborone.\n\nParticipants and Methods\nA cross-sectional study was used to collect data from N=794 participants, n=383 men and n=411 women, residing in Gaborone and two surrounding semi-urban areas. Data collected included demographic, anthropometric measurements, blood pressure (BP), blood glucose, triglycerides, high-density lipoprotein cholesterol (HDL-C) and total cholesterol.\n\nResults\nA high prevalence of 26.8% was reported, with women mostly afflicted (35.0% vs 18.0%). The MetS risk factors found to be common in women were low HDL-C at (50% vs 48.7%) compared to men, while proportions with elevated BP (50.3% vs 39.4%) were prominent in men. The prevalence increased with age, with the oldest age group showing a higher prevalence in both women and men, respectively (55–65 years; 38.5% vs 41.2%).\n\nConclusion\nAn unprecedented high MetS prevalence was revealed among perceived to be healthy Batswana adults, with women at a higher risk. This public health concern creates an opportunity to establish evidence of risk factors, develop guidelines and strategies with appropriate public health measures to prevent and control the MetS.","container-title":"Diabetes, Metabolic Syndrome and Obesity: Targets and Therapy","DOI":"10.2147/DMSO.S285898","ISSN":"1178-7007","journalAbbreviation":"Diabetes Metab Syndr Obes","note":"PMID: 34113142\nPMCID: PMC8186999","page":"2505-2514","source":"PubMed Central","title":"Prevalence of the Metabolic Syndrome Among Batswana Adults in Urban and Semi-Urban Gaborone","volume":"14","author":[{"family":"Tladi","given":"Dawn"},{"family":"Mokgatlhe","given":"Lucky"},{"family":"Nell","given":"Theo"},{"family":"Shaibu","given":"Sheila"},{"family":"Mitchell","given":"Ronel"},{"family":"Mokgothu","given":"Comfort"},{"family":"Gabonthone","given":"Tebogo"},{"family":"Hubona","given":"Omphile"}],"issued":{"date-parts":[["2021",6,4]]}}},{"id":"0p4sGrTO/Ykyz4kkm","uris":["http://zotero.org/users/1568605/items/KLJUMUM6"],"itemData":{"id":530,"type":"article-journal","container-title":"Diabetes Care","DOI":"10.2337/diacare.29.04.06.dc06-0069","ISSN":"0149-5992, 1935-5548","issue":"4","language":"en","page":"933-934","source":"DOI.org (Crossref)","title":"Prevalence of the Metabolic Syndrome Among Korean Adults According to the Criteria of the International Diabetes Federation","volume":"29","author":[{"family":"Park","given":"Hye Soon"},{"family":"Lee","given":"Sang Yeoup"},{"family":"Kim","given":"Seon Mee"},{"family":"Han","given":"Jee Hye"},{"family":"Kim","given":"Dae Jung"}],"issued":{"date-parts":[["2006",4,1]]}}},{"id":"0p4sGrTO/GDemiAyp","uris":["http://zotero.org/users/1568605/items/SQZWU6MV"],"itemData":{"id":487,"type":"article-journal","abstract":"ContextThe Third Report of the National Cholesterol Education Program Expert\nPanel on Detection, Evaluation, and Treatment of High Blood Cholesterol in\nAdults (ATP III) highlights the importance of treating patients with the metabolic\nsyndrome to prevent cardiovascular disease. Limited information is available\nabout the prevalence of the metabolic syndrome in the United States, however.ObjectiveTo estimate the prevalence of the metabolic syndrome in the United States\nas defined by the ATP III report.Design, Setting, and ParticipantsAnalysis of data on 8814 men and women aged 20 years or older from the\nThird National Health and Nutrition Examination Survey (1988-1994), a cross-sectional\nhealth survey of a nationally representative sample of the noninstitutionalized\ncivilian US population.Main Outcome MeasuresPrevalence of the metabolic syndrome as defined by ATP III (≥3 of\nthe following abnormalities): waist circumference greater than 102 cm in men\nand 88 cm in women; serum triglycerides level of at least 150 mg/dL (1.69\nmmol/L); high-density lipoprotein cholesterol level of less than 40 mg/dL\n(1.04 mmol/L) in men and 50 mg/dL (1.29 mmol/L) in women; blood pressure of\nat least 130/85 mm Hg; or serum glucose level of at least 110 mg/dL (6.1 mmol/L).ResultsThe unadjusted and age-adjusted prevalences of the metabolic syndrome\nwere 21.8% and 23.7%, respectively. The prevalence increased from 6.7% among\nparticipants aged 20 through 29 years to 43.5% and 42.0% for participants\naged 60 through 69 years and aged at least 70 years, respectively. Mexican\nAmericans had the highest age-adjusted prevalence of the metabolic syndrome\n(31.9%). The age-adjusted prevalence was similar for men (24.0%) and women\n(23.4%). However, among African Americans, women had about a 57% higher prevalence\nthan men did and among Mexican Americans, women had about a 26% higher prevalence\nthan men did. Using 2000 census data, about 47 million US residents have the\nmetabolic syndrome.ConclusionsThese results from a representative sample of US adults show that the\nmetabolic syndrome is highly prevalent. The large numbers of US residents\nwith the metabolic syndrome may have important implications for the health\ncare sector.","container-title":"JAMA","DOI":"10.1001/jama.287.3.356","ISSN":"0098-7484","issue":"3","journalAbbreviation":"JAMA","page":"356-359","source":"Silverchair","title":"Prevalence of the Metabolic Syndrome Among US AdultsFindings From the Third National Health and Nutrition Examination Survey","volume":"287","author":[{"family":"Ford","given":"Earl S."},{"family":"Giles","given":"Wayne H."},{"family":"Dietz","given":"William H."}],"issued":{"date-parts":[["2002",1,16]]}}},{"id":"0p4sGrTO/iejOVjcS","uris":["http://zotero.org/users/1568605/items/AAY6VXLK"],"itemData":{"id":853,"type":"article-journal","abstract":"We estimated the prevalence of the Metabolic Syndrome (MetS) and its components in the Brazilian population according to sociodemographic factors. This is a cross-sectional population-based study that used laboratory data from the National Health Survey. We estimated the prevalence of MetS and its components with 95% confidence intervals and the unadjusted and adjusted prevalence ratio (PR) with the Poisson regression. MetS prevalence ratio was 38.4%. High waist circumference (WC) (65.5%) and low HDL cholesterol (49.4%) were the most prevalent components, including in the youngest people. MetS and its components were more frequent among women (41.8%), individuals with low schooling (47.5%), and older adults (66.1%). In the adjusted analysis, females (PR = 1.16; 95% CI 1.08-1.24), older adults (PR = 3.69; 95% CI 3.26-4.17), and low schooling (PR = 1.32; 95% CI 1.17-1.49) were associated with MetS. MetS was prevalent in the Brazilian population, especially among women, individuals with low schooling, and older adults. High WC and low HDL cholesterol were the most prevalent components, with the aggravating high prevalence factor in young adults. These findings reveal the need to consider laboratory data for a more accurate analysis of this condition, which can be challenging at the national level.","container-title":"Ciencia &amp; Saude Coletiva","DOI":"10.1590/1413-812320202511.31202020","ISSN":"1678-4561","issue":"11","journalAbbreviation":"Cien Saude Colet","language":"por, eng","note":"PMID: 33175036","page":"4269-4280","source":"PubMed","title":"Prevalence of the Metabolic Syndrome and its components in the Brazilian adult population","volume":"25","author":[{"family":"Oliveira","given":"Laís Vanessa Assunção"},{"family":"Santos","given":"Bruna Nicole Soares Dos"},{"family":"Machado","given":"Ísis Eloah"},{"family":"Malta","given":"Deborah Carvalho"},{"family":"Velasquez-Melendez","given":"Gustavo"},{"family":"Felisbino-Mendes","given":"Mariana Santos"}],"issued":{"date-parts":[["2020",11]]}}},{"id":"0p4sGrTO/h2tSGpl3","uris":["http://zotero.org/users/1568605/items/JNJX8NL5"],"itemData":{"id":510,"type":"article-journal","abstract":"OBJECTIVE: To assess the prevalence of the metabolic syndrome (MetS) in two independent Finnish study cohorts.\nRESEARCH DESIGN AND METHODS: The prevalence of the MetS by modified World Health Organization criteria was analyzed in different categories of glucose tolerance in a cross-sectional, population-based sample of 2,049 individuals (FINRISK) aged 45-64 years and in 522 participants of the Finnish Diabetes Prevention Study (DPS) with impaired glucose tolerance (IGT).\nRESULTS: In the FINRISK cohort, the MetS was present in 38.8% of the men and 22.2% of the women. The prevalence was 14.4 and 10.1% in subjects with normal glucose tolerance, 74.0 and 52.2% in subjects with impaired fasting glucose, 84.8 and 65.4% in subjects with IGT, and 91.5 and 82.7% in subjects with type 2 diabetes in men and women, respectively. Among women, the prevalence of the MetS increased with increasing age. In the DPS cohort, the MetS was present in 78.4% of the men and 72.2% of the women with IGT.\nCONCLUSIONS: The MetS was extremely common in middle-aged subjects The high prevalence in men was mostly due to their high waist-to-hip ratio. The prevalence of the MetS increased in both sexes with deterioration in glucose regulation. Approximately 75% of the subjects with IGT had the MetS. Because the syndrome includes the major risk factors for atherosclerotic vascular diseases and is the major antecedent for type 2 diabetes, concerted preventive action should be targeted to control all the features of the MetS.","container-title":"Diabetes Care","DOI":"10.2337/diacare.27.9.2135","ISSN":"0149-5992","issue":"9","journalAbbreviation":"Diabetes Care","language":"eng","note":"PMID: 15333474","page":"2135-2140","source":"PubMed","title":"Prevalence of the metabolic syndrome and its components: findings from a Finnish general population sample and the Diabetes Prevention Study cohort","title-short":"Prevalence of the metabolic syndrome and its components","volume":"27","author":[{"family":"Ilanne-Parikka","given":"Pirjo"},{"family":"Eriksson","given":"Johan G."},{"family":"Lindström","given":"Jaana"},{"family":"Hämäläinen","given":"Helena"},{"family":"Keinänen-Kiukaanniemi","given":"Sirkka"},{"family":"Laakso","given":"Mauri"},{"family":"Louheranta","given":"Anne"},{"family":"Mannelin","given":"Marjo"},{"family":"Rastas","given":"Merja"},{"family":"Salminen","given":"Virpi"},{"family":"Aunola","given":"Sirkka"},{"family":"Sundvall","given":"Jouko"},{"family":"Valle","given":"Timo"},{"family":"Lahtela","given":"Jorma"},{"family":"Uusitupa","given":"Matti"},{"family":"Tuomilehto","given":"Jaakko"},{"literal":"Finnish Diabetes Prevention Study Group"}],"issued":{"date-parts":[["2004",9]]}}},{"id":"0p4sGrTO/isKZi6vT","uris":["http://zotero.org/users/1568605/items/WE6C2PU7"],"itemData":{"id":654,"type":"article-journal","abstract":"BACKGROUND: The Metabolic syndrome (MS) which is a constellation of cardiometabolic risk factors including dyslipidaemia, hypertension, hyperglycaemia, central obesity, and endothelial dysfunction was hitherto relatively uncommon among Africans south of the Sahara. This study seeks to determine the prevalence of MS, its components and risk factors among a rural population in Ghana based on two popular international algorithms.\nMETHODS: This was a cross-sectional survey of a rural population in Ghana conducted between November and December, 2007. Two hundred and twenty-eight (228) settler farmers, families and staff associated with the GOPDC Ltd, between the ages of 35 and 64 years, were randomly selected for the study; pregnant women were excluded. The prevalence of MS was estimated using the IDF and ATPIII criteria.\nRESULTS: The final subject pool included 102 males, and 104 females. The mean age of all subjects was 44.4 ± 6.9 years. The overall prevalence of MS by the IDF and ATPIII criteria were 35.9% and 15.0%, respectively, but there was an alarming female preponderance by both criteria {IDF: males = 15.7%, females =55.8%; ATPIII: males = 5.9%, females = 24.0%; sex differences p&lt;0.001 for both criteria}. The most important determinants for IDF-defined MS were central obesity (55.3%), low High Density Lipoprotein (42.7%) and high Blood Pressure (39.5%).\nCONCLUSION: The triad of central obesity, high blood pressure and low HDL were most responsible for the syndrome in this rural population.","container-title":"BMC endocrine disorders","DOI":"10.1186/1472-6823-12-25","ISSN":"1472-6823","journalAbbreviation":"BMC Endocr Disord","language":"eng","note":"PMID: 23110418\nPMCID: PMC3534326","page":"25","source":"PubMed","title":"Prevalence of the metabolic syndrome in a rural population in Ghana","volume":"12","author":[{"family":"Gyakobo","given":"Mawuli"},{"family":"Amoah","given":"Albert Gb"},{"family":"Martey-Marbell","given":"De-Anne"},{"family":"Snow","given":"Rachel C."}],"issued":{"date-parts":[["2012",10,30]]}}},{"id":"0p4sGrTO/KyIVypsG","uris":["http://zotero.org/users/1568605/items/DHMF3KXG"],"itemData":{"id":570,"type":"article-journal","container-title":"Turkish Journal of Medical Sciences","DOI":"-","ISSN":"1300-0144","issue":"2","page":"159-165","source":"COinS","title":"Prevalence of the Metabolic Syndrome in a Rural Turkish Population: Comparison and Concordance of Two Diagnostic Criteria","title-short":"Prevalence of the Metabolic Syndrome in a Rural Turkish Population","volume":"38","author":[{"family":"GEMALMAZ","given":"AYFER"},{"family":"AYDIN","given":"SERPİL"},{"family":"BAŞAK","given":"OKAY"},{"family":"DİŞÇİGİL","given":"GÜZEL"},{"family":"KARUL","given":"ASLIHAN"}],"issued":{"date-parts":[["2008",1,1]]}}},{"id":"0p4sGrTO/ca0IEcB4","uris":["http://zotero.org/users/1568605/items/EJLMD6G7"],"itemData":{"id":630,"type":"article-journal","abstract":"The objective of this study was to estimate the prevalence of Metabolic Syndrome (MetS) and its risk components and then compare differences in the risk components among low-income, uninsured Central and South American recent immigrants to the USA. This cross-sectional survey sampled 1,042 adult patients from a medical clinic in metropolitan Washington, DC. The overall prevalence of the MetS was 26.9% estimated using the modified harmonized definition. The most common abnormal metabolic indicator for women was an elevated BMI ≥ 30 kg/m2 (36.1%), while, for men, it was an elevated triglyceride level (46.5%). The risk of abnormal MetS indicators increased steadily with increasing BMI. The abnormal indicator combination identifying the most subjects with the MetS included the following: high triglycerides, low HDL cholesterol, and obesity. MetS rates were highest among subjects from El Salvador and Honduras, 31.3% and 28.0%, respectively, and lowest among subjects from Bolivia (21.7%). Dyslipidemia and high BMI increased the likelihood of having the MetS, which is consistent with studies on Mexican Americans in the San Antonio Heart Study and studies within Central and South American countries. This study adds new baseline epidemiological data for largely understudied, low-income, and mostly recent immigrant groups.","container-title":"Journal of Nutrition and Metabolism","DOI":"10.1155/2017/9531964","ISSN":"2090-0724","journalAbbreviation":"J Nutr Metab","language":"eng","note":"PMID: 28744376\nPMCID: PMC5514324","page":"9531964","source":"PubMed","title":"Prevalence of the Metabolic Syndrome in Central and South American Immigrant Residents of the Washington, DC, Area","volume":"2017","author":[{"family":"Gill","given":"Regina M."},{"family":"Khan","given":"Saira A."},{"family":"Jackson","given":"Robert T."},{"family":"Duane","given":"Marguerite"}],"issued":{"date-parts":[["2017"]]}}},{"id":"0p4sGrTO/4FD3irY2","uris":["http://zotero.org/users/1568605/items/G72S8DA7"],"itemData":{"id":552,"type":"article-journal","abstract":"AIMS: To estimate the prevalence of the metabolic syndrome using the IDF versus NCEP definition.\nPOPULATION: 14222 non-diabetic and 1516 diabetic subjects, aged 25-74 years.\nRESULTS: The age-standardized prevalence of the IDF metabolic syndrome in non-diabetic men (women) was 12.0% (15.0%), 13.8% (2.5%), 12.8% (17.0%), and 13.2% (20.3%), respectively, in Chinese, Japanese, Mauritian Indians, and native Indians. The prevalence ratio of IDF to NCEP was 1.5 (1.5), 2.7 (0.4), 1.2 (1.2), and 1.0 (1.3) in Chinese, Japanese, Mauritian, and Native Indian men (women), respectively. When the same obesity criteria for Japanese as for others were used the ratio for Japanese was 1.5 in both genders. Of all subjects fulfilling either of the two definitions, only 28% of men and 47% of women met the both. The prevalence of central obesity was 52 times greater using the IDF definition than using the NCEP definition in Japanese men but it was 0.8 times lower in Japanese women.\nCONCLUSIONS: The IDF definition brought a higher prevalence of the metabolic syndrome than the NCEP in all except for Japanese women but many lean subjects with hypertension and/or dyslipidemia were undetected by this definition. The IDF criterion for central obesity for Japanese needs to be reconsidered.","container-title":"Diabetes Research and Clinical Practice","DOI":"10.1016/j.diabres.2006.07.020","ISSN":"0168-8227","issue":"1","journalAbbreviation":"Diabetes Res Clin Pract","language":"eng","note":"PMID: 17010470","page":"57-67","source":"PubMed","title":"Prevalence of the metabolic syndrome in populations of Asian origin. Comparison of the IDF definition with the NCEP definition","volume":"76","author":[{"literal":"DECODA Study Group"}],"issued":{"date-parts":[["2007",4]]}}},{"id":"0p4sGrTO/7zlm8NOh","uris":["http://zotero.org/users/1568605/items/GMZ6KUJD"],"itemData":{"id":565,"type":"article-journal","abstract":"OBJECTIVE: The metabolic syndrome is associated with a high risk of diabetes and cardiovascular disease, and Hispanics in the United States have higher rates than do other ethnic groups. We assessed the prevalence of the metabolic syndrome and its individual components in Puerto Rican adults.\nMETHODS: We conducted a cross-sectional study that used a probability cluster design to select a sample of households of the San Juan metropolitan area from 2005 through 2007. A total of 859 persons aged 21-79 years completed a face-to-face interview, blood pressure and waist circumference measurements, and blood sampling. Our primary outcome measure was metabolic syndrome as defined by the updated NCEP-ATP criteria.\nRESULTS: Prevalence of the metabolic syndrome was 43.3%; 45.3% for men and 42.2% for women (P&gt;.05). Prevalence significantly rose with age, from 12.8% among participants aged 21-29 years to 58.2% for participants aged 70-79 years (P&lt;.001). Corresponding increases in the prevalence of the metabolic syndrome in both men and women were also observed; the prevalence peaked in men aged 50-59 years (62.6%) and in women aged 70-79 years (65.2%). Elevated glucose (49.8%) and abdominal obesity (49.0%) were the most common components of the metabolic syndrome, followed by elevated blood pressure (46.1%), reduced high-density lipoprotein cholesterol (46.0%), and elevated triglycerides (31.3%). Substantial variations were found between men and women in the prevalence of individual components.\nCONCLUSIONS: Puerto Ricans have a high prevalence of the metabolic syndrome. This health disparity has implications for diabetes and cardiovascular prevention programs.","container-title":"Ethnicity &amp; Disease","ISSN":"1049-510X","issue":"4","journalAbbreviation":"Ethn Dis","language":"eng","note":"PMID: 19157247\nPMCID: PMC2717036","page":"434-441","source":"PubMed","title":"Prevalence of the metabolic syndrome in San Juan, Puerto Rico","volume":"18","author":[{"family":"Pérez","given":"Cynthia M."},{"family":"Guzmán","given":"Manuel"},{"family":"Ortiz","given":"Ana P."},{"family":"Estrella","given":"Mayra"},{"family":"Valle","given":"Yari"},{"family":"Pérez","given":"Naydi"},{"family":"Haddock","given":"Lillian"},{"family":"Suárez","given":"Erick"}],"issued":{"date-parts":[["2008"]]}}},{"id":"0p4sGrTO/hBVAGeaa","uris":["http://zotero.org/users/1568605/items/SU9LYM6W"],"itemData":{"id":520,"type":"article-journal","abstract":"BACKGROUND: A clustering of insulin resistance, hypertension, and dyslipidemia has been labeled as metabolic syndrome. Asians have a lower frequency of obesity than do Caucasians but have an increasing tendency toward metabolic syndrome.\nMETHODS: We conducted a cross-sectional study of individuals aged 30-60 years. We analyzed the health data of 596 Japanese and Mongolians for metabolic syndrome based on the Third Report of the National Cholesterol Educational Program Expert Panel on Detection, Evaluation, and Treatment of High Blood Cholesterol in Adults (ATP III) definition and the three modified ATP III definitions.\nRESULTS: The prevalence of metabolic syndrome using ATP III criteria was 6% for the Japanese and 12% for the Mongolians, a remarkable lower prevalence relative to the reported prevalence in the United States. With the exception of visceral obesity, the prevalences of individual metabolic abnormalities within each of the two Asian groups were similar to each other and to reported rates of prevalence in the United States.\nCONCLUSIONS: A universal metabolic syndrome definition is inappropriate for comparisons of metabolic syndrome among Asian ethnic groups. We believe that the ATP III index for visceral obesity should be adjusted for Asian populations.","container-title":"Clinica Chimica Acta; International Journal of Clinical Chemistry","DOI":"10.1016/j.cccn.2004.08.012","ISSN":"0009-8981","issue":"1-2","journalAbbreviation":"Clin Chim Acta","language":"eng","note":"PMID: 15653104","page":"105-113","source":"PubMed","title":"Prevalence of the metabolic syndrome using the Third Report of the National Cholesterol Educational Program Expert Panel on Detection, Evaluation, and Treatment of High Blood Cholesterol in Adults (ATP III) and the modified ATP III definitions for Japanese and Mongolians","volume":"352","author":[{"family":"Enkhmaa","given":"Byambaa"},{"family":"Shiwaku","given":"Kuninori"},{"family":"Anuurad","given":"Erdembileg"},{"family":"Nogi","given":"Akiko"},{"family":"Kitajima","given":"Keiko"},{"family":"Yamasaki","given":"Masayuki"},{"family":"Oyunsuren","given":"Tsendsuren"},{"family":"Yamane","given":"Yosuke"}],"issued":{"date-parts":[["2005",2]]}}},{"id":"0p4sGrTO/nJgqWpRo","uris":["http://zotero.org/users/1568605/items/AL4YAAUH"],"itemData":{"id":735,"type":"article-journal","container-title":"Investigación Clínica","ISSN":"0535-5133","issue":"2","language":"en","page":"169-181","source":"ve.scielo.org","title":"Prevalence of the metabolic syndrome, insulin resistance index, leptin and thyroid hormone levels in the general population of Mérida (Venezuela)","volume":"56","author":[{"family":"Uzcátegui","given":"Euderruh"},{"family":"Valery","given":"Lenin"},{"family":"Uzcátegui","given":"Lilia"},{"family":"Gómez","given":"Roald"},{"family":"Marquina","given":"David"},{"family":"Baptista","given":"Trino"}],"issued":{"date-parts":[["2015",6]]}}},{"id":"0p4sGrTO/7NpnfUCU","uris":["http://zotero.org/users/1568605/items/LAF2NQZD"],"itemData":{"id":940,"type":"article-journal","abstract":"OBJECTIVES: The study aimed to evaluate the long-term metabolic risk profiles of Fukushima residents after the Great East Japan Earthquake of March 2011.\nSTUDY DESIGN: This was a cross-sectional and a longitudinal design.\nMETHODS: The Fukushima Health Database (FDB) contains 2,331,319 annual health checkup records of participants aged 40-74 years between 2012 and 2019. We checked the validity of the FDB by comparing the prevalence of metabolic factors with the National Database of Health Insurance Claims and Specific Health Checkups (NDB). We applied a regression analysis to determine the changes and project the trends of metabolic factors over the years.\nRESULTS: Compared to the NDB, the prevalence of metabolic factors in Fukushima was higher than the country average from 2013 to 2018, and they showed the same trends as those from the FDB. The prevalence of metabolic syndrome (MetS) increased from 18.9% in 2012 to 21.4% in 2019 (an annual increase of 2.74%) in men and from 6.8 to 7.4% (an annual increase of 1.80%) in women in Fukushima. The standardized prevalence of MetS, being overweight, and diabetes is projected to continue increasing, with disparities among subareas being higher in evacuees than in non-evacuees. An annual decrease of 0.38-1.97% in hypertension was mainly observed in women.\nCONCLUSIONS: The prevalence of metabolic risk is higher in Fukushima as compared to the country average. The increasing metabolic risk in subareas, including the evacuation zone, highlights the need to control MetS in Fukushima residents.","container-title":"Public Health","DOI":"10.1016/j.puhe.2023.01.036","ISSN":"1476-5616","journalAbbreviation":"Public Health","language":"eng","note":"PMID: 36878120","page":"115-124","source":"PubMed","title":"Prevalence trends of metabolic syndrome in residents of postdisaster Fukushima: a longitudinal analysis of Fukushima Health Database 2012-2019","title-short":"Prevalence trends of metabolic syndrome in residents of postdisaster Fukushima","volume":"217","author":[{"family":"Ma","given":"E."},{"family":"Ohira","given":"T."},{"family":"Fukasawa","given":"M."},{"family":"Yasumura","given":"S."},{"family":"Miyazaki","given":"M."},{"family":"Suzuki","given":"T."},{"family":"Furuyama","given":"A."},{"family":"Kataoka","given":"M."},{"family":"Hosoya","given":"M."}],"issued":{"date-parts":[["2023",4]]}}},{"id":"0p4sGrTO/tMLfvlDL","uris":["http://zotero.org/users/1568605/items/NF9PCP76"],"itemData":{"id":768,"type":"article-journal","abstract":"Despite high cardiovascular mortality in Central Asian republics of the former Soviet Union, there is limited information about major risk factors, including blood lipids. We investigated the prevalence of impaired concentrations of blood lipids, the awareness, treatment and control of hypercholesterolemia, and factors associated with these indicators in urban and rural populations in Kazakhstan.","container-title":"BMC Public Health","DOI":"10.1186/s12889-017-4629-5","ISSN":"1471-2458","issue":"1","journalAbbreviation":"BMC Public Health","page":"651","source":"BioMed Central","title":"Prevalence, awareness, treatment and control of dyslipidemia in older persons in urban and rural population in the Astana region, Kazakhstan","volume":"17","author":[{"family":"Supiyev","given":"Adil"},{"family":"Nurgozhin","given":"Talgat"},{"family":"Zhumadilov","given":"Zhaxybay"},{"family":"Peasey","given":"Anne"},{"family":"Hubacek","given":"Jaroslav A."},{"family":"Bobak","given":"Martin"}],"issued":{"date-parts":[["2017",8,11]]}}},{"id":"0p4sGrTO/6Z3CFR6Y","uris":["http://zotero.org/users/1568605/items/33VKDZY9"],"itemData":{"id":982,"type":"article-journal","abstract":"Aim: The present study aimed to determine the up-to-date prevalence, awareness, treatment, and control of dyslipidemia, and their distribution and related influencing factors in adults in Beijing, China.Method: A cross-sectional study was conducted in 2008, using a four-stratified cluster sampling. Data from a questionnaire, physical examination, and blood sampling were obtained from 5761 adults aged 18-79 years.Results: The prevalence of high TC, high LDL-C, low HDL-C and TG was 12.2%, 17.9%, 12.0% and 15.1%, respectively. The prevalence of dyslipidemia was 35.4% (42.9% in men and 30.1% in women), and was similar in rural (35.3%) and urban (35.8%) areas. Dyslipidemia was associated with male gender, age, a family history of dyslipidemia, education at college or above, current smoker, overweight and obesity, intermediate and high waist circumference, hypertension and diabetes. Among all participants with dyslipidemia, 22.2% were aware of the diagnosis, 10.2% were receiving treatment, and 3.8% had dyslipidemia controlled. The proportion of those aware of their condition and those who were treated increased with age in both sexes. Of those aware of their dyslipidemia, 46.1% were on treatment, 51.0% had modified their lifestyle, and 24.5% were not receiving treatment or modifying their lifestyle.Conclusions: The major type of dyslipidemia in Beijing is high LDL-C rather than high TG. The prevalence of dyslipidemia is similarly high in rural and urban areas, with low awareness, treatment and control. A comprehensive strategy toward the prevention, screening, treatment, and control of dyslipidemia is needed to slow the epidemic of cardiovascular disease.","container-title":"Journal of Atherosclerosis and Thrombosis","DOI":"10.5551/jat.10116","issue":"2","page":"159-168","source":"J-Stage","title":"Prevalence, Awareness, Treatment, and Control of Dyslipidemia among Adults in Beijing, China","volume":"19","author":[{"family":"Cai","given":"Li"},{"family":"Zhang","given":"Lei"},{"family":"Liu","given":"Aiping"},{"family":"Li","given":"Shuping"},{"family":"Wang","given":"Peiyu"}],"issued":{"date-parts":[["2012"]]}}},{"id":"0p4sGrTO/ETwY1EpQ","uris":["http://zotero.org/users/1568605/items/VSD295ZM"],"itemData":{"id":930,"type":"article-journal","abstract":"•\n              The national prevalence of dyslipidemia was 81.6%,\n            \n            \n              •\n              Among those with dyslipidemia, 9.3% were aware,\n            \n            \n              •\n              Among those who knew, the proportion of lipid-lowering drug treatment was 50.3%,\n            \n            \n              •\n              Among those taking lipid-lowering drugs, 25.4% had their dyslipidemia controlled.\n            \n          \n        , Dyslipidaemia is increasing with low awareness and treatment in low resourced countries., The aim of the study was to evaluate the prevalence, distribution, and correlates of dyslipidaemia and its awareness, treatment, and control among people (18–69 years) in Jordan., In a national cross-sectional survey, a total of 3,132 individuals (mean age: 41.7 years) that took part in the Jordan cross-sectional STEPS survey in 2019 and had complete lipid measurements. Dyslipidemia was defined using the guidelines of the Adult Treatment Panel III., The prevalence of dyslipidemia was 81.6%, 74.0% low high-density lipoprotein cholesterol (HDL-C), 28.2% high triglyceride (TG), 10.1% high total cholesterol (TC) and 8.7% high low-density lipoprotein cholesterol (LDL-C). Among those with dyslipidaemia, 9.3% were aware. Among those who knew, the proportion of lipid-lowering drug treatment was 50.3%, and among those taking lipid-lowering drugs, 25.4% had their dyslipidaemia controlled. In adjusted logistic regression, in both sexes, overweight (AOR: 2.14, 95% CI: 1.49–3.36), obesity (AOR: 2.47, 95% CI: 1.55–3.94), diabetes (AOR: 2.63, 95% CI: 1.30–5.34) were positively and moderate physical activity (AOR: 0.60, 95% CI: 0.37–0.95) was negatively associated with prevalence of dyslipidemia. Older age, overweight, obesity, hypertension, diabetes, and cardiovascular disease were positively associated, and moderate physical activity was negatively associated with awareness of dyslipidemia., Four out of five adults in Jordan had dyslipidaemia and less than one in ten were aware. Several factors associated with the prevalence, awareness, and treatment of dyslipidaemia were identified that can be used to target public health interventions.","container-title":"Preventive Medicine Reports","DOI":"10.1016/j.pmedr.2022.101874","ISSN":"2211-3355","journalAbbreviation":"Prev Med Rep","note":"PMID: 35801002\nPMCID: PMC9254124","page":"101874","source":"PubMed Central","title":"Prevalence, awareness, treatment, and control of dyslipidemia and associated factors among adults in Jordan: Results of a national cross-sectional survey in 2019","title-short":"Prevalence, awareness, treatment, and control of dyslipidemia and associated factors among adults in Jordan","volume":"28","author":[{"family":"Pengpid","given":"Supa"},{"family":"Peltzer","given":"Karl"}],"issued":{"date-parts":[["2022",6,27]]}}},{"id":"0p4sGrTO/oooaXBwu","uris":["http://zotero.org/users/1568605/items/YQCDXDUI"],"itemData":{"id":946,"type":"article-journal","abstract":"BACKGROUND: The burden of dyslipidemia in Bangladesh remains inadequately characterized.\nOBJECTIVES: To determine and describe the prevalence and pattern of dyslipidemia and its associated risk factors among an adult Bangladeshi population.\nDESIGN: Population-based, cross-sectional study. Participants were adults living in all eight administrative divisions of Bangladesh. The total sample size was 7084 (53.1 % women, 46.9% urban residents). Primary outcome measures were triglycerides (TG), high-density lipoprotein cholesterol (HDL-C), low-density lipoprotein cholesterol (LDL-C), and the use of lipid lowering medication. In addition, control of LDL-C and control of non high-density lipoprotein cholesterol (non-HDL-C) were investigated.\nRESULTS: The overall dyslipidemia prevalence was 76.7%, with 35.7% showing a high TG level, 18.5% showing a high LDL-C level, 63.8% showing a low HDL-C level, and 7.2% of the participants showing all three lipid abnormalities. Sylhet division had the highest prevalence (83.8%) of overall dyslipidemia, while Rangpur had the lowest prevalence (69.3%). The control of LDL-C (&lt;50 mg/dL) and non-HDL-C (&lt;80 mg/dL) among adults with a previous history of atherosclerotic cardiovascular diseases (ASCVD) were 5.1% and 6.9% respectively. The regression models showed that male sex and age 45-59 years were significant predictors of overall dyslipidemia. Both smokers and smokeless tobacco users were significant factors for overall dyslipidemia and high TG. A high waist-hip ratio was associated with overall dyslipidemia and all other subtypes of dyslipidemia.\nCONCLUSION: The high prevalence of dyslipidemia in Bangladesh necessitates lifestyle interventions to prevent and control this cardiovascular risk factor.","container-title":"Journal of Clinical Lipidology","DOI":"10.1016/j.jacl.2023.09.007","ISSN":"1933-2874","issue":"6","journalAbbreviation":"J Clin Lipidol","language":"eng","note":"PMID: 37743185","page":"788-799","source":"PubMed","title":"Prevalence, pattern, and correlates of dyslipidemia in Bangladeshi individuals","volume":"17","author":[{"family":"Islam","given":"Md Tauhidul"},{"family":"Samad Talha","given":"Md Taqbir Us"},{"family":"Shafiq","given":"Sabit Saad"},{"family":"Mazumder","given":"Tapas"},{"family":"Gupta","given":"Rajat Das"},{"family":"Siraj","given":"Md Shahjahan"}],"issued":{"date-parts":[["2023"]]}}},{"id":"0p4sGrTO/N98zDSUS","uris":["http://zotero.org/users/1568605/items/H3IMXX25"],"itemData":{"id":687,"type":"article-journal","abstract":"Introducci&amp;oacute;n: Las dislipidemias son alteraciones metab&amp;oacute;licasestrechamente ligadas al proceso ateroscler&amp;oacute;ticoy por ende a las enfermedades cardiovasculares, su prevalenciaa nivel local y mundial exhibe variaciones importantes,por lo cual el objetivo de este estudio fue determinarla prevalencia de los trastornos lip&amp;iacute;dicos y los factoresen la ciudad de Cuenca, Ecuador.Materiales y M&amp;eacute;todos: Se realiz&amp;oacute; un estudio descriptivode campo y transversal en 318 individuos de ambossexos, seleccionados aleatoriamente. Las dislipidemiasse definieron de acuerdo a los criterios del ATPIII, consider&amp;aacute;ndosedislipid&amp;eacute;mico a aquel individuo con por lomenos 1 alteraci&amp;oacute;n lip&amp;iacute;dica. Se realiz&amp;oacute; un modelo de regresi&amp;oacute;nlog&amp;iacute;stica para determinar los principales factoresasociados en un contexto multivariante.Resultados: La prevalencia de Dislipidemia fue de un82,4% (86,8% en mujeres y 76.5% en hombres). Siendola alteraci&amp;oacute;n lip&amp;iacute;dica m&amp;aacute;s frecuentes las HDL-C bajas aisladas.Luego del ajuste en un modelo multivariante paradislipidemia, el factor de riesgo que mayor asociaci&amp;oacute;nmostr&amp;oacute; fue la presencia de sobrepeso (OR=3,99; IC95%:1,65-9,63; p&amp;lt;0,01) seguido del consumo de calor&amp;iacute;as y laactividad f&amp;iacute;sica en ocio como factor protector.Conclusi&amp;oacute;n: La prevalencia de dislipidemia en la ciudadde Cuenca es alarmante, con cifras que superan reportesprevios en nuestra localidad e incluso la frecuencia mostradaen otras ciudades Latinoamericanas. Es necesarioidentificar los principales determinantes de la aparici&amp;oacute;nde HDL-C bajas considerando su alta prevalencia y dirigiresfuerzos para el control de factores de riesgo, especialmenteaquellos ligados a un estilo de vida saludable (dietay la actividad f&amp;iacute;sica).Palabras clave: Aterosclerosis, perfil lip&amp;iacute;dico, HDL-C,actividad f&amp;iacute;sica, consumo cal&amp;oacute;rico.","container-title":"Síndrome Cardiometabólico y Enfermedades Crónico Degenerativas","issue":"2","language":"es","license":"Derechos de autor","note":"number: 2","source":"saber.ucv.ve","title":"Prevalencia de dislipidemia y factores asociados en la ciudad de Cuenca, Ecuador","URL":"http://saber.ucv.ve/ojs/index.php/rev_sc/article/view/9689","volume":"4","author":[{"family":"Chiqui","given":"Rosa Aurora"},{"family":"Bermúdez","given":"Valmore"},{"family":"Añez","given":"Roberto"},{"family":"Salazar","given":"Juan"},{"family":"Rojas","given":"Joselyn"},{"family":"Landi","given":"Alicia"},{"family":"Lojano","given":"Tatiana"},{"family":"León","given":"Lorena"},{"family":"Marcan","given":"Claudia"},{"family":"López","given":"Jessica"},{"family":"Lojano","given":"Juan"}],"accessed":{"date-parts":[["2025",4,27]]},"issued":{"date-parts":[["2014"]]}}},{"id":"0p4sGrTO/nueq4d0P","uris":["http://zotero.org/users/1568605/items/4HK9BDHD"],"itemData":{"id":697,"type":"article-journal","container-title":"Gaceta Médica de México","ISSN":"0016-3813","issue":"2","journalAbbreviation":"Gac Med Mex","language":"ES","page":"128-136","source":"www.medigraphic.com","title":"Prevalencia de dislipidemias en la ciudad de México y su asociación con otros factores de riesgo cardiovascular. Resultados del estudio CARMELA","volume":"150","author":[{"family":"Escobedo- de la Peña","given":"Jorge"},{"family":"Jesús-Pérez","given":"Ramón","dropping-particle":"de"},{"family":"Schargrodsky","given":"Herman"},{"family":"Champagne","given":"Beatriz"}],"issued":{"date-parts":[["2014"]]}}},{"id":"0p4sGrTO/Gn1dVzSP","uris":["http://zotero.org/users/1568605/items/T67EXP8U"],"itemData":{"id":756,"type":"article-journal","abstract":"Methods: Cross-sectional study: 193 children, 199 teenagers and 434 adults. Anthropometry: BMI (WHO cutoff points in adults, z scores in children and adolescents) and Waist circumference. Biochemistry: CHOL, HDL, TG, LDL (Consensus of Cardiovascular Prevention 2012; ATP III). Statistical analysis: frequencies and association Chi2. Means and medians comparison ANOVA, Kruskal Wallis. WHO softwares Anthro V.1.0.4 Plus, SPSS V 18.\nResults: The prevalence of overweight / obesity was 16% and 13% in children, 17.6% and 8.6% in adolescents and 30% and 32.9% in adults. In children and adolescents the most frequent lipid abnormalities were elevated TG (34.2% and 20.1%) and decreased HDL (13.5% and 13.1%) respectively. Hypertriglyceridemia and hypercholesterolemia were prevalent in adults (39.6% and 35.5%). 72.1% of households have one or more members with hypertriglyceridemia, 57.9% and 52.3% with high CHOL and LDL and low HDL 70.5%. The mean values of lipids were significantly higher in people with overweight / obesity.\nConclusions: There was high prevalence of overweight / obesity accompanied by an altered lipid profile, from early childhood. Households show a significant number of members with metabolic abnormalities of risk.","language":"es","source":"Zotero","title":"Prevalencia de dislipidemias y su asociación con el estado nutricional en la población de la ciudad de Salta en 2014","author":[{"family":"Gotthelf","given":"Susana Judith"},{"family":"Rivas","given":"Patricia Carolina"}]}},{"id":"0p4sGrTO/wDdu5BfU","uris":["http://zotero.org/users/1568605/items/WJWCWXLV"],"itemData":{"id":531,"type":"article-journal","abstract":"O crescimento de alterações da tolerância à glicose em populações rurais e a carência de dados nacionais sobre ocorrência de Síndrome Metabólica (SM) motivaram o desenvolvimento deste estudo de prevalência de SM no distrito rural de Cavunge, semi-árido baiano. Amostra aleatória de base populacional foi constituída por 240 indivíduos com idade &gt; 25 anos, 102 (42,5%) homens e 138 (57,5%) mulheres, idade média 49,5 ± 14,9, variando de 25 a 87 anos. Para diagnóstico, utilizou-se a I Diretriz Brasileira de Diagnóstico e Tratamento da SM. A prevalência bruta foi de 30,0% e, após ajustamento por idade, 24,8%. Freqüência de SM foi maior em mulheres (38,4%) que em homens (18,6%), mais elevada entre aqueles com idade &gt; 45 anos (41,4%) que naqueles com idade &lt; 45 anos (15,9%). Estratificação por sexo e idade revelou prevalência maior entre mulheres com idade &gt; 45 anos (56,9%), possivelmente associada à menopausa. Presença de SM na ausência de seus componentes melhor estabelecidos, alteração da glicemia e obesidade, sugere a importância do diagnóstico sindrômico, sinalizado pelo elevado valor preditivo encontrado para algumas alterações metabólicas isoladas. A alta prevalência justifica atenção ao tratamento do conjunto da síndrome, retardando ou evitando conseqüências futuras, como diabetes e doença cardiovascular.","container-title":"Arquivos Brasileiros de Endocrinologia &amp; Metabologia","DOI":"https://doi.org/10.1590/S0004-27302006000300008","ISSN":"1677-9487","journalAbbreviation":"Arq Bras Endocrinol Metab","language":"pt","note":"publisher: Sociedade Brasileira de Endocrinologia e Metabologia","page":"456-465","source":"SciELO","title":"Prevalência de síndrome metabólica em uma área rural do semi-árido baiano","volume":"50","author":[{"family":"Oliveira","given":"Ernesto P.","dropping-particle":"de"},{"family":"Souza","given":"Mirabeau Levi A.","dropping-particle":"de"},{"family":"Lima","given":"Maria das Dores A.","dropping-particle":"de"}],"issued":{"date-parts":[["2006",6]]}}},{"id":"0p4sGrTO/jbk0IZuU","uris":["http://zotero.org/users/1568605/items/4RQ8534X"],"itemData":{"id":568,"type":"article-journal","abstract":"Antecedentes: recientemente se propusieron varias definiciones para síndrome metabólico, las cuales generaron confusión en el gremio médico. Una de las más...","container-title":"Revista Colombiana de Cardiología","ISSN":"0120-5633","issue":"5","language":"en","note":"publisher: Permanyer","page":"215-222","source":"doaj.org","title":"Prevalencia de síndrome metabólico en el municipio de Arjona, Colombia Metabolic syndrome prevalence in the town of Arjona, Colombia","volume":"15","author":[{"family":"Manzur","given":"Fernando"},{"family":"Ossa","given":"Martín","dropping-particle":"de la"},{"family":"Trespalacios","given":"Erik"},{"family":"Abuabara","given":"Yasmín"},{"family":"Lujan","given":"Marcos"}],"issued":{"date-parts":[["2008",10,1]]}}},{"id":"0p4sGrTO/VzRRl1rK","uris":["http://zotero.org/users/1568605/items/BSQ27N8V"],"itemData":{"id":712,"type":"article-journal","container-title":"Revista médica de Chile","DOI":"10.4067/S0034-98872014000800001","ISSN":"0034-9887","issue":"8","note":"publisher: Sociedad Médica de Santiago","page":"953-960","source":"SciELO","title":"Prevalencia de síndrome metabólico en individuos de etnia Mapuche residentes en zonas rurales y urbanas de Chile","volume":"142","author":[{"family":"Ibáñez","given":"Luis"},{"family":"Sanzana","given":"Ruth"},{"family":"Salas","given":"Carlos"},{"family":"Navarrete","given":"Claudia"},{"family":"Cartes-Velásquez","given":"Ricardo"},{"family":"Rainqueo","given":"Angélica"},{"family":"Jara","given":"Tamara"},{"family":"Pérez-Bravo","given":"Francisco"},{"family":"Ulloa","given":"Natalia"},{"family":"Calvo","given":"Carlos"},{"family":"Miquel","given":"Juan F."},{"family":"Celis-Morales","given":"Carlos"}],"issued":{"date-parts":[["2014",8]]}}},{"id":"0p4sGrTO/36LbkEGI","uris":["http://zotero.org/users/1568605/items/RU7QUR26"],"itemData":{"id":615,"type":"article-journal","container-title":"Revista médica de Chile","DOI":"10.4067/S0034-98872010000600007","ISSN":"0034-9887","issue":"6","note":"publisher: Sociedad Médica de Santiago","page":"707-714","source":"SciELO","title":"Prevalencia de síndrome metabólico en población adulta Chilena: Datos de la Encuesta Nacional de Salud 2003","title-short":"Prevalencia de síndrome metabólico en población adulta Chilena","volume":"138","author":[{"family":"Valenzuela B","given":"Andrea A."},{"family":"Maíz","given":"Alberto"},{"family":"Margozzini","given":"Paula"},{"family":"Ferreccio","given":"Catterina"},{"family":"Rigotti","given":"Attilio"},{"family":"Olea","given":"Ricardo"},{"family":"Arteaga","given":"Antonio"}],"issued":{"date-parts":[["2010",6]]}}},{"id":"0p4sGrTO/YW1ytgRJ","uris":["http://zotero.org/users/1568605/items/W8SRUGR6"],"itemData":{"id":645,"type":"article-journal","container-title":"Gaceta Sanitaria","ISSN":"0213-9111","issue":"6","note":"publisher: Sociedad Española de Salud Pública y Administración Sanitaria (SESPAS)","page":"519-524","source":"SciELO","title":"Prevalencia de síndrome metabólico según las nuevas recomendaciones de la OMS: Estudio HERMEX","title-short":"Prevalencia de síndrome metabólico según las nuevas recomendaciones de la OMS","volume":"25","author":[{"family":"Fernández-Bergés","given":"Daniel"},{"family":"Félix-Redondo","given":"Francisco J."},{"family":"Lozano","given":"Luis"},{"family":"Pérez-Castán","given":"José F."},{"family":"Sanz","given":"Héctor"},{"family":"Cabrera De León","given":"Antonio"},{"family":"Hidalgo","given":"Ana B."},{"family":"Morcillo","given":"Yolanda"},{"family":"Tejero","given":"Verónica"},{"family":"Álvarez-Palacios","given":"Paula"}],"issued":{"date-parts":[["2011",12]]}}},{"id":"0p4sGrTO/EwjZEin2","uris":["http://zotero.org/users/1568605/items/LNAIHX8Z"],"itemData":{"id":492,"type":"article-journal","container-title":"Iatreia","ISSN":"0121-0793","issue":"4","language":"es","note":"publisher: Universidad de Antioquia","page":"291-297","source":"SciELO","title":"Prevalencia del síndrome metabólico en El Retiro, Colombia","volume":"16","author":[{"family":"Villegas","given":"Alberto"},{"family":"Botero","given":"José Fernando"},{"family":"Arango","given":"Isabel Cristina"},{"family":"Arias","given":"Sandra"},{"family":"Toro","given":"Mónica María"}],"issued":{"date-parts":[["2003",12]]}}},{"id":"0p4sGrTO/S2p3f4G2","uris":["http://zotero.org/users/1568605/items/9VVA33FE"],"itemData":{"id":498,"type":"article-journal","abstract":"Recientemente el programa para la detección de la hipercolesterolemia en adultos de EE.UU. (ATP III) ha publicado los criterios diagnósticos del síndr…","container-title":"Medicina Clínica","DOI":"10.1016/S0025-7753(03)73639-2","ISSN":"0025-7753","issue":"5","language":"en-US","note":"publisher: Elsevier Doyma","page":"172-174","source":"www.sciencedirect.com","title":"Prevalencia del síndrome metabólico en la población de la Comunidad Canaria","volume":"120","author":[{"family":"Álvarez-León","given":"Eva Elisa"},{"family":"Ribas Barba","given":"Lourdes"},{"family":"Serra-Majem","given":"Luis"}],"issued":{"date-parts":[["2003",1,1]]}}},{"id":"0p4sGrTO/NxBJiiCr","uris":["http://zotero.org/users/1568605/items/2HT72KTL"],"itemData":{"id":590,"type":"article-journal","abstract":"Fundamento y objetivoConocer la prevalencia del síndrome metabólico (SM) en la","container-title":"Medicina de Familia. SEMERGEN","DOI":"10.1016/S1138-3593(09)73107-7","ISSN":"1138-3593","issue":"10","journalAbbreviation":"Semergen","language":"es","note":"publisher: Elsevier","page":"489-497","source":"www.elsevier.es","title":"Prevalencia del síndrome metabólico en la población general de la provincia de Cáceres (Estudio SIMCA)","volume":"35","author":[{"family":"Barquilla","given":"A."},{"family":"Polo","given":"J."},{"family":"Gómez-Martino","given":"J. R."},{"family":"Gómez-Barrado","given":"J. J."},{"family":"Martínez-Sánchez","given":"J. M."},{"family":"Guijarro","given":"P."},{"family":"Benito","given":"S."},{"family":"Guzmán","given":"L. C."}],"issued":{"date-parts":[["2009",12,1]]}}},{"id":"0p4sGrTO/ja0bW8LS","uris":["http://zotero.org/users/1568605/items/JK9QAP2C"],"itemData":{"id":633,"type":"article-journal","container-title":"Anales de la Facultad de Medicina","ISSN":"1025-5583","issue":"2","note":"publisher: UNMSM. Facultad de Medicina","page":"101-106","source":"SciELO","title":"Prevalencia del síndrome metabólico en pobladores peruanos por debajo de 1 000 y por encima de los 3 000 msnm","volume":"73","author":[{"family":"Pajuelo","given":"Jaime"},{"family":"Sánchez-Abanto","given":"José"},{"family":"Torres","given":"Harold L."},{"family":"Miranda","given":"Marianella"}],"issued":{"date-parts":[["2012",4]]}}},{"id":"0p4sGrTO/dM85bCfS","uris":["http://zotero.org/users/1568605/items/ZHLYJQ2M"],"itemData":{"id":770,"type":"article-journal","abstract":"La dislipidemia constituye en la actualidad un problema de  salud pública es de causa multifactorial y esta asociado a  una mayor prevalencia en pacientes obesos, con hiperten - sión arterial  Objetivo: Determinar la prevalencia y factores asociados de  dislipidemia en la población urbana de la ciudad de Cuenca,  2015-2016 Materiales  y  métodos:   Estudio  Descriptivo,  analítico  de   corte transversal, la muestra estuvo conformada por 399 ha - bitantes, se evaluó: el perfil lipídico con la clasificación del  ATP III, la presión arterial, el estado nutricional con  la cintura  abdominal.  Resultados .  Se  determinó  que  el  26%  de  adultos  de  las  parroquias urbanas que fueron parte del estudio presenta - ron dislipidemia, el 11,3% hipertensión arterial y, manifesta - ron ser fumadores 13,3%, 37,1% dislipidemia mixta. Existió  una relación estadísticamente significativa entre dislipidemia  mixta, con: personas casadas o en unión libre (OR 1,82 IC  95%1.17-2.82 p= 0.007), sexo masculino (OR 1.61 IC 95%  1.01 – 2.55, p=0043), mayores de 40 años (OR 4.25 IC  95%  2.59- 6.98, p=0.000), sobrepeso, obesidad (OR 3.45 IC 95%  2.19-5.43,  p=0.000)  y  que  fuman  (OR  2.55  IC  95%  1.16  -5.60, p=0.016)   Conclusiones : La dislipidemia mixta se correlaciona con el  diagnóstico del estado nutricional, los cuales van en aumento  en el sexo masculino.","container-title":"Archivos Venezolanos de Farmacología y Terapéutica","ISSN":"0798-0264,","issue":"4","language":"Español","note":"publisher: Sociedad Venezolana de Farmacología Clínica y Terapéutica","page":"101-105","source":"www.redalyc.org","title":"Prevalencia y factores asociados a la dislipidemia en los adultos de las parroquias urbanas de la ciudad de Cuenca, 2015-2016","volume":"36","author":[{"family":"Peña Cordero","given":"Susana"},{"family":"P","given":"Carlos Arévalo"},{"family":"Izquierdo","given":"Patricia Vanegas"},{"family":"M","given":"Catalina Torres"}],"issued":{"date-parts":[["2017"]]}}},{"id":"0p4sGrTO/7BM2FZEX","uris":["http://zotero.org/users/1568605/items/D6SS4Q6M"],"itemData":{"id":886,"type":"article-journal","abstract":"AIM: To determine the crude and sex- and age-adjusted prevalence rates of atherogenic dyslipidemia (AD) and low HDL-cholesterol levels (low-HDLc), and to assess their associations with cardiovascular risk factors, chronic kidney disease, cardiovascular and cardiometabolic diseases.\nMETHODS: Population-based cross-sectional study conducted in Primary Care, with randomly selected adult subjects. The AD was considered if the patients had hypertriglyceridemia (triglycerides≥150mg/dL) and low-HDLc (&lt;40mg/dL [men];&lt;50mg/dL [women]). Crude and sex- and age-adjusted prevalence rates were determined, and univariate and multivariate analysis were performed to assess related cardiometabolic factors.\nRESULTS: Study population with 6,588 adults (55.9% women) with mean age 55.1 (±17.5) years. The mean HDLc levels were 49.2 (±12.6) mg/dL in men and 59.2 (±14.7) mg/dL in women. The crude prevalence rates of low-HDLc and AD were 30.8% (95%CI: 29.7-31.9), and 14.3% (95%CI: 13.5-15.2), respectively. The adjusted prevalence rates of low-HDLc were 28.0% in men and 31.0% in women, and AD were 16.4% in men and 10.6% in women. Seventy-three percent of the population with AD had high or very high cardiovascular risk. The independent factors associated with low HDLc or with AD were diabetes, smoking, abdominal obesity, and obesity. The major factors associated with low HDLc and AD were hypertriglyceridemia and diabetes, respectively.\nCONCLUSIONS: Almost a third of the adult population had low HDL-C and half of them met AD criteria. Cardiometabolic factors were associated with low HDL-C and AD, highlighting hypertriglyceridemia with low HDLc, and DM with AD.","container-title":"Clinica E Investigacion En Arteriosclerosis: Publicacion Oficial De La Sociedad Espanola De Arteriosclerosis","DOI":"10.1016/j.arteri.2020.06.006","ISSN":"1578-1879","issue":"1","journalAbbreviation":"Clin Investig Arterioscler","language":"eng, spa","note":"PMID: 33082056","page":"19-29","source":"PubMed","title":"Related cardiometabolic factors and prevalence of low HDL-cholesterol levels and atherogenic dyslipidemia. SIMETAP-AD study","volume":"33","author":[{"family":"Ruiz-García","given":"Antonio"},{"family":"Arranz-Martínez","given":"Ezequiel"},{"family":"García-Fernández","given":"María E."},{"family":"Cabrera-Vélez","given":"Roberto"},{"family":"García-Pliego","given":"Rosa A."},{"family":"Morales-Cobos","given":"Luis E."},{"family":"Sanz-Pozo","given":"Blanca"},{"family":"Gómez-Díaz","given":"Esther"},{"family":"Rodríguez-de-Mingo","given":"Enrique"},{"family":"Rico-Pérez","given":"María R."},{"family":"Migueláñez-Valero","given":"Alfonso"},{"family":"Calderín-Morales","given":"María P."},{"family":"Sandín-de-Vega","given":"Eloína"},{"family":"Hombrados-Gonzalo","given":"María P."},{"family":"Luna-Ramírez","given":"Sonia"},{"family":"Sánchez-Ramos","given":"María C."},{"family":"Mora-Casado","given":"Cristina"},{"family":"Moreno-Muñoz","given":"María S."},{"family":"González-Escobar","given":"Paloma"},{"family":"Ruiz-Díaz","given":"Lourdes"},{"family":"Caballero-Ramírez","given":"Nuria"},{"family":"Zamora-Gómez","given":"María M."},{"family":"Iturmendi-Martínez","given":"Nerea"},{"family":"Holgado-Catalán","given":"María S."},{"family":"Álvarez-Benedicto","given":"Rebeca"},{"family":"Sanchidriá-Fernández","given":"Pedro L."},{"family":"Benito-Alonso","given":"Elena"},{"family":"Fernández-Vicente","given":"Teresa"},{"family":"Hernández-López","given":"Rosa M."},{"family":"Doria-Carlin","given":"Norma A."},{"family":"Frías-Vargas","given":"Manuel J."},{"literal":"en representación del Grupo de Investigación del Estudio SIMETAP"}],"issued":{"date-parts":[["2021"]]}}},{"id":"0p4sGrTO/sMOKAbO7","uris":["http://zotero.org/users/1568605/items/XL46WLQ4"],"itemData":{"id":534,"type":"article-journal","abstract":"OBJECTIVES: To determine the lipid levels and examine the effect of an urban lifestyle on dyslipidemia, by comparing the lipid levels and the prevalence of dyslipidemia of rural vs. urban dwellers in Thailand\nMATERIAL AND METHOD: A cross-sectional study was conducted in both rural and urban areas of Khon Kaen province. After a 12-hour fast, blood was drawn for assessment of total cholesterol (TC), triglyceride (TG), high-density lipoprotein (HDL-C) and low-density lipoprotein (LDL-C) cholesterol. The classification of dyslipidemia was based on the NCEP A TP III guidelines.\nRESULTS: The authors recruited 916 subjects (595 urban; 321 rural), ranging between 20 and 88 years of age. In both the men and women, the mean TC and LDL-C were significantly higher in urban vs. rural subjects (TC; 207 vs. 169 for men and 204 vs. 192 mg/dl for women and LDL-C; 120 vs. 87 for men and 122 vs. 110 mg/dl for women, p &lt; 0.001). The rural women had a significantly higher mean TG (159 vs. 111 mg/dl, p &lt; 0.001) but lower HDL-C (51 vs. 59, mg/dl, p &lt; 0.001) than urban women. The TG and HDL-C between urban and rural men was not significantly different. Urban men had a significantly higher prevalence of dyslipidemia (TC &gt; or =240 and LDL-C &gt; or = 60 mg/dl) than rural men (25.9 vs. .3.7 per cent for TC and 16.7 vs. 3.7 percent for LDL-C, p &lt; 0.001) while the prevalence of hypertriglyceridemia (&gt; or =200 mg/dl) and low HDL-C (&lt; 40 mg/dl) was significantly higher in rural women (18.2 vs. 7.9 percent for TG and 15.0 vs. 3.8 per cent of HDL-C, p &lt; 0.001). The results were unchanged after matching for age and sex between the urban and rural populations.\nCONCLUSION: This present study demonstrated a significant difference in urban vs. rural lipid levels and the prevalence of dyslipidemia. Migration to urban centers and adopting an urban lifestyle is likely related to the rising lipid level and prevalence of dyslipidemia.","container-title":"Journal of the Medical Association of Thailand = Chotmaihet Thangphaet","ISSN":"0125-2208","issue":"11","journalAbbreviation":"J Med Assoc Thai","language":"eng","note":"PMID: 17205863","page":"1835-1844","source":"PubMed","title":"Rural-urban difference in lipid levels and prevalence of dyslipidemia: a population-based study in Khon Kaen province, Thailand","title-short":"Rural-urban difference in lipid levels and prevalence of dyslipidemia","volume":"89","author":[{"family":"Pongchaiyakul","given":"Chatlert"},{"family":"Hongsprabhas","given":"Pranithi"},{"family":"Pisprasert","given":"Veeradej"},{"family":"Pongchaiyakul","given":"Choowong"}],"issued":{"date-parts":[["2006",11]]}}},{"id":"0p4sGrTO/vHfqyHP4","uris":["http://zotero.org/users/1568605/items/H8ZNDSF7"],"itemData":{"id":624,"type":"article-journal","container-title":"Turkish Journal of Medical Sciences","DOI":"10.3906/sag-0911-430","ISSN":"1300-0144","issue":"5","page":"771-782","source":"COinS","title":"Serum lipid and lipoprotein levels, dyslipidemia prevalence, and the factors that influence these parameters in a Turkish population living in the province of Tokat*","volume":"40","author":[{"family":"ÇETİN","given":"İLHAN"},{"family":"YILDIRIM","given":"BEYTULLAH"},{"family":"ŞAHİN","given":"ŞEMSETTİN"},{"family":"ŞAHİN","given":"İDRİS"},{"family":"ETİKAN","given":"İLKER"}],"issued":{"date-parts":[["2010",1,1]]}}},{"id":"0p4sGrTO/ZqT0oEiq","uris":["http://zotero.org/users/1568605/items/FY25LPDJ"],"itemData":{"id":780,"type":"article-journal","abstract":"BACKGROUND: There is a lack of comprehensive patient-datasets regarding prevalence of severe hypertriglyceridemia (sHTG; triglycerides ≥10 mmol/L), frequency of co-morbidities, gene mutations, and gene characterization in sHTG. Using large surveys combined with detailed analysis of sub-cohorts of sHTG patients, we here sought to address these issues.\nMETHODS: We used data from several large Norwegian surveys that included 681,990 subjects, to estimate the prevalence. Sixty-five sHTG patients were investigated to obtain clinical profiles and candidate disease genes. We obtained peripheral blood mononuclear cells (PBMC) from six male patients and nine healthy controls and examined expression of mRNAs involved in lipid metabolism.\nRESULTS: The prevalence of sHTG was 0.13 (95% CI 0.12-0.14)%, and highest in men aged 40-49 years and in women 60-69 years. Among the 65 sHTG patients, a possible genetic cause was found in four and 11 had experienced acute pancreatitis. The mRNA expression levels of carnitine palmitoyltransferase (CPT)-1A, CPT2, and hormone-sensitive lipase, were significantly higher in patients compared to controls, whereas those of ATP-binding cassette, sub-family G, member 1 were significantly lower.\nCONCLUSIONS: In Norway, sHTG is present in 0.1%, carries considerable co-morbidity and is associated with an imbalance of genes involved in lipid metabolism, all potentially contributing to increased cardiovascular morbidity in sHTG.","container-title":"Lipids in Health and Disease","DOI":"10.1186/s12944-017-0511-9","ISSN":"1476-511X","issue":"1","journalAbbreviation":"Lipids Health Dis","language":"eng","note":"PMID: 28606150\nPMCID: PMC5469061","page":"115","source":"PubMed","title":"Severe hypertriglyceridemia in Norway: prevalence, clinical and genetic characteristics","title-short":"Severe hypertriglyceridemia in Norway","volume":"16","author":[{"family":"Retterstøl","given":"Kjetil"},{"family":"Narverud","given":"Ingunn"},{"family":"Selmer","given":"Randi"},{"family":"Berge","given":"Knut E."},{"family":"Osnes","given":"Ingvild V."},{"family":"Ulven","given":"Stine M."},{"family":"Halvorsen","given":"Bente"},{"family":"Aukrust","given":"Pål"},{"family":"Holven","given":"Kirsten B."},{"family":"Iversen","given":"Per O."}],"issued":{"date-parts":[["2017",6,12]]}}},{"id":"0p4sGrTO/d35vJwD0","uris":["http://zotero.org/users/1568605/items/C739ZDC8"],"itemData":{"id":731,"type":"article-journal","abstract":"Little is known about the epidemiology of metabolic syndrome in urban areas of China. To estimate the prevalence of MetS and identify its cardiovascular-related factors in men and women, a representative sample of 15,477 urban adults aged 18-74 years in Northeast China was selected from 2009 to 2010. The diagnosis of metabolic syndrome was based on criteria set by the National Cholesterol Education Program/Adult Treatment Panel. The overall prevalence of metabolic syndrome was 27.4% (men 27.9% and women 26.8%). Multivariable logistic regression analysis revealed that a higher education level and a higher family income were associated with a higher prevalence of metabolic syndrome in men, but associated with lower prevalence of metabolic syndrome among women. Higher physical activity was associated with a decreased prevalence of metabolic syndrome in men (adjusted odds ratios (aORs) = 0.88, 95% confidence interval (CI): 0.79-0.99), but associated with an increased prevalence of metabolic syndrome in women (aOR = 1.14, 95% CI: 1.00-1.29). Compared with rice as the major staple food, cooked wheaten foods were associated with lower adjusted odds for metabolic syndrome both in men (aOR = 0.72, 95% CI: 0.58-0.90) and in women (aOR = 0.72, 95% CI: 0.56-0.92). In conclusion, metabolic syndrome is highly prevalent in urban areas of China, and there is heterogeneity by sex in the relationships between risk factors and metabolic syndrome prevalence.","container-title":"Diabetes &amp; Vascular Disease Research","DOI":"10.1177/1479164114562410","ISSN":"1752-8984","issue":"3","journalAbbreviation":"Diab Vasc Dis Res","language":"eng","note":"PMID: 25670848","page":"189-198","source":"PubMed","title":"Sex difference in the prevalence of metabolic syndrome and cardiovascular-related risk factors in urban adults from 33 communities of China: The CHPSNE study","title-short":"Sex difference in the prevalence of metabolic syndrome and cardiovascular-related risk factors in urban adults from 33 communities of China","volume":"12","author":[{"family":"Song","given":"Qing-Bin"},{"family":"Zhao","given":"Yang"},{"family":"Liu","given":"Yu-Qin"},{"family":"Zhang","given":"Jian"},{"family":"Xin","given":"Shi-Jie"},{"family":"Dong","given":"Guang-Hui"}],"issued":{"date-parts":[["2015",5]]}}},{"id":"0p4sGrTO/tK29y6pV","uris":["http://zotero.org/users/1568605/items/WYMK66R3"],"itemData":{"id":954,"type":"article-journal","abstract":"The prevalence and factors associated with metabolic syndrome (MetS) between men and women in Mongolia were compared using secondary data from the STEPwise approach to non-communicable disease risk factor surveillance conducted in 2019. In total, 5,695 participants (2,577 males and 3,118 females) aged 18-69 years old were enrolled in the study. The prevalence of MetS was 37.4% in total and the prevalence was significantly higher in women (39.2%) than men (35.2%, P = 0.002). The most prevalent MetS components were abdominal obesity in women (74.2%) and high blood glucose levels in men (58.7%). All of the 2,128 participants who were categorized into MetS met the criteria of abdominal obesity. Factors associated with MetS included being 30-69 years old compared to 18-29 years old, low and moderate physical activity levels compared to high levels, history of hypertension and diabetes mellitus, and a high body mass index (overweight and obesity) compared to a normal body mass index in both sexes. Additional factors included Buryat ethnicity compared to Khalkh ethnicity, living in Ulaanbaatar, no education compared to primary education, higher monthly income, and currently drinking in men; and smoking and sufficient fruit and vegetable intake in women. Significant differences were observed between men and women in terms of the prevalence of MetS, components of MetS, and factors associated with MetS. To reduce MetS prevalence in Mongolia, sex-specific programs should be designed to promote health behavior, such as reducing alcohol consumption in men and smoking in women.","container-title":"PloS One","DOI":"10.1371/journal.pone.0311320","ISSN":"1932-6203","issue":"10","journalAbbreviation":"PLoS One","language":"eng","note":"PMID: 39441823\nPMCID: PMC11498733","page":"e0311320","source":"PubMed","title":"Sex differences in the prevalence of metabolic syndrome and associated factors in the general population of Mongolia: A nationwide study","title-short":"Sex differences in the prevalence of metabolic syndrome and associated factors in the general population of Mongolia","volume":"19","author":[{"family":"Byambadoo","given":"Lkham-Erdene"},{"family":"Davaakhuu","given":"Narantuya"},{"family":"Surenjav","given":"Unursaikhan"},{"family":"Norov","given":"Bolormaa"},{"family":"Tserennadmid","given":"Enkhjargal"},{"family":"Inthaphatha","given":"Souphalak"},{"family":"Nishino","given":"Kimihiro"},{"family":"Yamamoto","given":"Eiko"}],"issued":{"date-parts":[["2024"]]}}},{"id":"0p4sGrTO/jzwTIJLB","uris":["http://zotero.org/users/1568605/items/LC3HLQUH"],"itemData":{"id":948,"type":"article-journal","abstract":"Metabolic syndrome (MetS) is a core driver of cardiovascular diseases (CVD); however, to date, gender differences in MetS prevalence and its components have not been assessed in the Algerian adult general population. This study aimed to determine the gender differences in MetS prevalence and its components, in the general population of Algeria. Secondary analysis was performed on data from the Algerian 2016-2017 non-communicable disease risk factor survey. MetS was determined according to the harmonized Joint Interim Statement criteria. A Poisson regression model based on Generalised Estimating Equations was used to estimate the adjusted prevalence ratios (aPR) for the sex-specific factors associated with MetS. Overall, the prevalence of MetS was 34.0% (95% CI 32.4-35.6). MetS prevalence in women and men was 39.1% (95% CI 37.0-41.3) and 29.1% (95% CI 27.2-31.2), respectively. The most frequent triad was the clustering of abdominal obesity with low HDL-cholesterol and high blood pressure among women (8.9%; 95% CI [8.0-10.0]) and low HDL-cholesterol with high blood pressure and hyperglycaemia among men (5.2%; 95% CI [4.3-6.3]). Increasing age (aPR 3.21 [2.35-4.39] in men and aPR 3.47 [2.86-4.22] in women), cohabitation (aPR 1.14 [1.05-1.24]), women residing in urban areas (aPR 1.13 [1.01-1.26]), men with higher educational levels (aPR 1.39 [1.14-1.70]), and men with insufficient physical activity (aPR 1.16 [1.05-1.30]) were associated with higher risk of MetS. In this population-based study, one in three Algerian adults had MetS, and key components including abdominal obesity, low HDL-cholesterol, and high blood pressure, are very common, especially in women. Reinforcing interventions for weight management targeting married women living in urban areas and improving sufficient physical activity in men with higher socioeconomic status could provide maximal health gains and stem the CVD epidemic in Algeria.","container-title":"Scientific Reports","DOI":"10.1038/s41598-023-45625-y","ISSN":"2045-2322","issue":"1","journalAbbreviation":"Sci Rep","language":"eng","note":"PMID: 37919315\nPMCID: PMC10622436","page":"18908","source":"PubMed","title":"Sex-specific-evaluation of metabolic syndrome prevalence in Algeria: insights from the 2016-2017 non-communicable diseases risk factors survey","title-short":"Sex-specific-evaluation of metabolic syndrome prevalence in Algeria","volume":"13","author":[{"family":"Ngwasiri","given":"Calypse"},{"family":"Kinoré","given":"Mikaila"},{"family":"Samadoulougou","given":"Sekou"},{"family":"Kirakoya-Samadoulougou","given":"Fati"}],"issued":{"date-parts":[["2023",11,2]]}}},{"id":"0p4sGrTO/flu8Hb9c","uris":["http://zotero.org/users/1568605/items/DQB2AL6L"],"itemData":{"id":702,"type":"article-journal","abstract":"BACKGROUND: Metabolic syndrome(MetS) is an aggregation of multiple metabolic risk factors shown to lead to the development of cardiovascular disease. The International Diabetes Federation(IDF) and the modified National Cholesterol Education Program Adult Treatment Panel </w:instrText>
      </w:r>
      <w:r w:rsidRPr="00492A38">
        <w:rPr>
          <w:rFonts w:ascii="Times New Roman" w:eastAsia="MS Gothic" w:hAnsi="Times New Roman" w:cs="Times New Roman"/>
          <w:sz w:val="20"/>
          <w:szCs w:val="20"/>
          <w:lang w:val="en-US"/>
        </w:rPr>
        <w:instrText>Ⅲ</w:instrText>
      </w:r>
      <w:r w:rsidRPr="00492A38">
        <w:rPr>
          <w:rFonts w:ascii="Times New Roman" w:hAnsi="Times New Roman" w:cs="Times New Roman"/>
          <w:sz w:val="20"/>
          <w:szCs w:val="20"/>
          <w:lang w:val="en-US"/>
        </w:rPr>
        <w:instrText xml:space="preserve">(mNCEP) criteria are used in identifying MetS. This report will determine the prevalence of MetS and its component risk factors of the Philippine cohort of the LIFE course study in CARdiovascular disease Epidemiology(LIFECARE).\nMETHODS: Our study recruited 3,072 participants aged 20-50 years old from Metro Manila and four nearby provinces. Baseline anthropometric and clinical parameters were measured. Prevalence of MetS and its component factors were determined. Associations with socio-demographic factors were determined.\nRESULTS: The prevalence of MetS was 19.7% and 25.6% by IDF and mNCEP, respectively(kappa 0.83). Both were associated with increasing age, urban residence, and employed status. It was higher in females by IDF and in males by mNCEP. IDF missed 40% of males and 10% of females identified with MetS by mNCEP. More males were identified by the mNCEP as MetS despite relatively normal waist circumference.\nCONCLUSION: MetS is common in the Philippines among older, educated, and urban residents. The mNCEP criteria identified more MetS than the IDF criteria.","container-title":"Journal of Atherosclerosis and Thrombosis","DOI":"10.5551/jat.21_sup.1-s9","ISSN":"1880-3873","journalAbbreviation":"J Atheroscler Thromb","language":"eng","note":"PMID: 24452117","page":"S9-17","source":"PubMed","title":"Socio-demographic factors and the prevalence of metabolic syndrome among filipinos from the LIFECARE cohort","volume":"21 Suppl 1","author":[{"family":"Sy","given":"Rody G."},{"family":"Llanes","given":"Elmer Jasper B."},{"family":"Reganit","given":"Paul Ferdinand M."},{"family":"Castillo-Carandang","given":"Nina"},{"family":"Punzalan","given":"Felix Eduardo R."},{"family":"Sison","given":"Olivia T."},{"family":"Khaing","given":"Nang Ei Ei"},{"family":"Poulton","given":"Richie"},{"family":"Woodward","given":"Mark"},{"family":"Tai","given":"E. Shyong"}],"issued":{"date-parts":[["2014"]]}}},{"id":"0p4sGrTO/8siLCq25","uris":["http://zotero.org/users/1568605/items/SG2MUET8"],"itemData":{"id":975,"type":"article-journal","abstract":"Sociodemographic factors affect how metabolic syndrome (MetS) manifests and progresses. This study aimed to investigate the prevalence between MetS and sociodemographic factors among adult participants in the Dikgale HDSS. This was a comprehensive retrospective study where the records of 575 participants were meticulously evaluated. MetS was defined using a joint interim statement (JIS). The data were analyzed using the Statistical Package for SPSS, version 25. A chi-square test was used to compare proportions between groups, with Cramer’s V used to assess the strength of association. Logistic regression was used to determine the association between MetS and sociodemographic profiles. A p-value of less than 0.05 was considered statistically significant. The prevalence of MetS was 28.2% (females 33.3% vs. males 15.6%, p ≤ 0.001). In addition, logistic regression showed males to have lower odds of MetS as compared to females (OR = 0.36, 95% CI: 0.2–0.6, and AOR = 0.4, 95% CI: 0.2–0.6). The 55–60 age group had the highest proportion of affected individuals, and MetS was also more common among individuals with low educational attainment. In addition, on regression, the same association was observed. This study found sociodemographic disparities in MetS among rural adults, especially females, who had an increased risk of MetS, and participants with low educational attainment.","container-title":"Obesities","DOI":"10.3390/obesities4040038","ISSN":"2673-4168","issue":"4","language":"en","license":"http://creativecommons.org/licenses/by/3.0/","note":"number: 4\npublisher: Multidisciplinary Digital Publishing Institute","page":"480-490","source":"www.mdpi.com","title":"Sociodemographic Disparities in the Prevalence of Metabolic Syndrome in Rural South Africa: An Analysis of Gender, Age, and Marital, Employment, and Educational Status","title-short":"Sociodemographic Disparities in the Prevalence of Metabolic Syndrome in Rural South Africa","volume":"4","author":[{"family":"Mashala","given":"Dimakatso Given"},{"family":"Ntimana","given":"Cairo Bruce"},{"family":"Seakamela","given":"Kagiso Peace"},{"family":"Mashaba","given":"Reneilwe Given"},{"family":"Maimela","given":"Eric"}],"issued":{"date-parts":[["2024",12]]}}},{"id":"0p4sGrTO/eUzQyTWL","uris":["http://zotero.org/users/1568605/items/W3BJ5TM5"],"itemData":{"id":835,"type":"article-journal","abstract":"BACKGROUND AND AIMS: Unevenly socioeconomic development and nutrition transition might bring large variations in the epidemiology of dyslipidemia. We aimed to estimate the prevalence, awareness, treatment and control of dyslipidemia in different socioeconomic statuses and geographic regions in China, and to assess the associated factors and comorbidities of dyslipidemia.\nMETHODS: We included participants aged 45 years and above from a nationally representative investigation: the China Health and Retirement Longitudinal Study 2011. Dyslipidemia was defined based on the 2016 guideline of Chinese Prevention and Treatment of Dyslipidemia in adults. Multivariable logistic regression was adopted to assess the potentially associated factors and commodities of dyslipidemia.\nRESULTS: In 2010, the prevalence of dyslipidemia was 42.84% among people aged 45 years and above. Low level of high-density lipoprotein cholesterol (HDL-C) was the most common type of dyslipidemia. The awareness, treatment and control rates among dyslipidemic subjects were 20.27%, 14.41% and 4.94%, respectively. In dyslipidemic patients who were under treatment, the control rate was 34.26%. People aged 50-59 years were at a significantly higher risk of dyslipidemia than those aged 45-49 years. Male gender, living in North China, overweight, obesity, central obesity, hypertension, diabetes and hyperuricemia were significantly associated with a higher risk of dyslipidemia. Current alcohol drinking and underweight were linked to a lower prevalence of dyslipidemia.\nCONCLUSIONS: Our study revealed a high prevalence of dyslipidemia among middle-aged and older Chinese. The awareness, treatment and control rates were far from ideal and geographic inequality was highlighted. More efforts are needed to prevent and manage dyslipidemia in China.","container-title":"Atherosclerosis","DOI":"10.1016/j.atherosclerosis.2019.01.005","ISSN":"1879-1484","journalAbbreviation":"Atherosclerosis","language":"eng","note":"PMID: 30690298","page":"57-66","source":"PubMed","title":"Socioeconomic and geographic variations in the prevalence, awareness, treatment and control of dyslipidemia in middle-aged and older Chinese","volume":"282","author":[{"family":"Song","given":"Peige"},{"family":"Zha","given":"Mingming"},{"family":"Yang","given":"Xiangming"},{"family":"Xu","given":"Yuehong"},{"family":"Wang","given":"Hanyu"},{"family":"Fang","given":"Zhe"},{"family":"Yang","given":"Xiangrong"},{"family":"Xia","given":"Wei"},{"family":"Zeng","given":"Chunxian"}],"issued":{"date-parts":[["2019",3]]}}},{"id":"0p4sGrTO/mmHmgy1W","uris":["http://zotero.org/users/1568605/items/IRM2V6BU"],"itemData":{"id":938,"type":"article-journal","abstract":"Objetivo. Describir las estimaciones de tamizaje, prevalencia, diagnóstico previo, tratamiento y control de hipertensión, hipercolesterolemia y diabetes, así como sus factores asociados en los adultos mexicanos. Material y métodos. Se utilizó información de los adultos de 20 años o más participantes de la Encuesta Nacional de Salud y Nutrición 2022 (Ensanut 2022). Se presentan estimaciones de prevalencias con sus intervalos de confianza al 95%, y modelos de regresión logística múltiple para cada padecimiento, con factores asociados al tamizaje, diagnóstico previo, tratamiento y control. Resultados. El tamizaje de estas tres enfermedades es bajo, menor a 15%. La prevalencia de hipercolesterolemia y de diabetes es de 18% y la de hipertensión es 27.8%; cerca de la mitad conoce su diagnóstico. La proporción de pacientes con tratamiento farmacológico ha incrementado, pero menos de la mitad está en control. Conclusión. Es recomendable que la detección de estas enfermedades se haga de manera integrada con otros factores de riesgo cardiovascular. Se necesita aumentar los porcentajes de tamizaje, incrementar la proporción de enfermos con diagnóstico previo, mejorar el porcentaje de tratamiento médico de estas enfermedades y, sobre todo, aumentar la proporción de enfermos con tratamiento en control metabólico.","container-title":"Salud Pública de México","DOI":"10.21149/15060","ISSN":"1606-7916","issue":"6, nov-dic","language":"es","license":"Derechos de autor 2023 Salud Pública de México","note":"number: 6, nov-dic","page":"685-696","source":"www.saludpublica.mx","title":"Tamizaje, prevalencia, diagnóstico previo, tratamiento y control de hipertensión, hipercolesterolemia y diabetes en adultos mexicanos. Ensanut 2022","volume":"65","author":[{"family":"Rojas-Martínez","given":"Rosalba"},{"family":"Escamilla-Núñez","given":"Consuelo"},{"family":"Castro-Porras","given":"Lilia"},{"family":"Basto-Abreu","given":"Ana"},{"family":"Barrientos-Gutiérrez","given":"Tonatiuh"},{"family":"Romero-Martínez","given":"Martín"},{"family":"Aguilar-Salinas","given":"Carlos"}],"issued":{"date-parts":[["2023",11,13]]}}},{"id":"0p4sGrTO/tbg9w33O","uris":["http://zotero.org/users/1568605/items/MK8EKB82"],"itemData":{"id":972,"type":"article-journal","abstract":"BACKGROUND: Dyslipidemia plays a pivotal role in the development of diabetes mellitus (DM) and other metabolic disorders. This study aimed to investigate the trends in lipid concentrations among Chinese participants with different blood glucose statuses-ranging from DM and prediabetes mellitus (pre-DM) to normal blood glucose levels-between 2011 and 2015. Additionally, this study sought to provide a comprehensive description of the potential temporal changes in the prevalence of dyslipidemia among these populations in China during this period.\nMETHODS: The data for this study were derived from the China Health and Retirement Longitudinal Study (CHARLS), encompassing two time points in 2011 and 2015. The 2011 data sample included 11,408 participants aged 45 years and above, whereas the 2015 data sample included 12,224 participants within the same age range.\nRESULTS: In this study, a comparative analysis of data from 2011 to 2015 revealed that individuals diagnosed with DM and pre-DM experienced significant decreases in total cholesterol (TC) and low-density lipoprotein cholesterol (LDL-C) and a significant increase in high-density lipoprotein cholesterol (HDL-C) (P &lt; 0.05). For participants with pre-DM, the levels of residual cholesterol (RC) significantly increased, whereas the levels of the atherogenic index of plasma (AIP) significantly decreased (P &lt; 0.05). Among participants with normal blood glucose, there was a significant decrease in the levels of TC and LDL-C and a significant increase in the levels of triglycerides (TGs), RCs, and the AIP (P &lt; 0.05). Between 2011 and 2015, the concentrations of TC, TG, LDL-C, RC, and AIP, both unadjusted and adjusted, were significantly higher in individuals with DM than in those with pre-DM and normal blood glucose, with the opposite being true for HDL-C. In 2015, the prevalence of dyslipidemia among participants with DM, pre-DM, and normal blood glucose was 36.56% (95% CI: 34.49%, 38.66%), 15.78% (95% CI: 14.93%, 16.67%), and 11.23% (95% CI: 10.17%, 12.36%), respectively. The results of the present study revealed a significant decrease in the incidence of dyslipidemia in urban areas between 2011 and 2015 (P &lt; 0.05).\nCONCLUSION: This study revealed that the prevalence of dyslipidemia is greater among DM patients, particularly those in the 55-64 years age group. Notably, over the four-year observation period, lipid profiles improved among DM patients and pre-DM patients. However, TG levels remained elevated, especially in the 45-54 years age group.","container-title":"Lipids in Health and Disease","DOI":"10.1186/s12944-024-02375-8","ISSN":"1476-511X","issue":"1","journalAbbreviation":"Lipids Health Dis","language":"eng","note":"PMID: 39605064\nPMCID: PMC11603987","page":"394","source":"PubMed","title":"Temporal changes in lipid concentrations and the prevalence of dyslipidemia among individuals with diabetes, prediabetes, and normal blood glucose from 2011 to 2015","volume":"23","author":[{"family":"Zhao","given":"Mengjie"},{"family":"Cheng","given":"Yurong"},{"family":"Li","given":"Mengxuan"},{"family":"Zhang","given":"Wantong"},{"family":"Ji","given":"Jinjin"},{"family":"Lu","given":"Fang"}],"issued":{"date-parts":[["2024",11,28]]}}},{"id":"0p4sGrTO/SNW2YOL3","uris":["http://zotero.org/users/1568605/items/SYS3XBCF"],"itemData":{"id":725,"type":"article-journal","abstract":"BACKGROUND: Dyslipidemia is a major health problem in China and an important modifiable cardiovascular disease (CVD) risk factor. This study aimed to describe the prevalence of dyslipidemia and low high density lipoprotein cholesterol (HDL-cholesterol) and associated risk factors among adults in rural northwest China.\nMETHODS: In a cross-sectional analyses involving 2,980 adults aged &gt;18 years, information on the demographics, cigarette smoking, alcohol consumption, education, and medical history was collected via face-to-face interviews. Blood samples were collected to determine total cholesterol (TC), low-density lipoprotein cholesterol (LDL-cholesterol), and HDL-cholesterol, and triglycerides (TG) levels.\nRESULTS: The prevalence of high TC, high LDL-cholesterol, low HDL-cholesterol, and high TG were 1.0%, 0.6%, 60.9%, and 13.7%, respectively. TC, LDL-cholesterol, and TG increased with age in females. Elevated TC was more common in females than in males. The prevalence of low HDL-cholesterol was 67.6% in males and 55.4% in females. Current smokers, those with less education, those who were overweight or obese, and those with large waist circumference were more likely to have low HDL-cholesterol (p&lt;0.05). Multivariable regression showed that male gender showed an association with low HDL-cholesterol (OR 2.10, 95%CI 1.68-2.61), age ≥60 years (OR 0.80, 95% CI 0.64-0.99), BMI (BMI = 24-27.9, OR 1.27, 95%CI 1.04-1.54, p = 0.02 and BMI≥28, OR 1.56, 95%CI 1.10-2.20, p = 0.01) and enlarged waist circumference (OR 2.10, 95%CI 1.51-2.92). Non-alcohol drinker was associated with low HDL-cholesterol levels (OR 0.72, 95%CI 0.53-0.99, p = 0.04).\nCONCLUSIONS: This study found that the prevalence of low HDL-cholesterol was 67.6% and 55.4% for males and females. Male gender, non-alcohol drinker, BMI and central obesity were important risk factors for low HDL-cholesterol in Chinese adults.","container-title":"PloS One","DOI":"10.1371/journal.pone.0144104","ISSN":"1932-6203","issue":"12","journalAbbreviation":"PLoS One","language":"eng","note":"PMID: 26640891\nPMCID: PMC4671591","page":"e0144104","source":"PubMed","title":"The High Prevalence of Low HDL-Cholesterol Levels and Dyslipidemia in Rural Populations in Northwestern China","volume":"10","author":[{"family":"Ge","given":"Pengfei"},{"family":"Dong","given":"Caixia"},{"family":"Ren","given":"Xiaolan"},{"family":"Weiderpass","given":"Elisabete"},{"family":"Zhang","given":"Chouji"},{"family":"Fan","given":"Haoqiang"},{"family":"Zhang","given":"Jing"},{"family":"Zhang","given":"Yongrui"},{"family":"Xi","given":"Jinen"}],"issued":{"date-parts":[["2015"]]}}},{"id":"0p4sGrTO/fyh02qu8","uris":["http://zotero.org/users/1568605/items/EK3FWYEB"],"itemData":{"id":802,"type":"article-journal","abstract":"OBJECTIVES: This study aimed to examine the prevalence and risk factors of dyslipidemia in different diabetic progression stages among middle-aged and elderly Chinese populations.\nMETHODS: The 2010-2012 China National Nutrition and Health Survey (CNNHS) is a nationally representative cross-sectional study. In the present study, a total of 69,974 participants aged ≥ 45 years were included. Dyslipidemia was defined based on the Chinese adult dyslipidemia prevention guide. A multivariable logistic regression model was performed to examine the associations between risk factors and dyslipidemia.\nRESULTS: The prevalence of dyslipidemia was 39.9%, 46.8%, and 59.3% in participants with normal glucose, prediabetes, and type 2 diabetes mellitus (T2DM). Women had a lower dyslipidemia prevalence than men (38.7% vs. 43.3%). Dyslipidemia prevalence was positively associated with the education level and inversely correlated with the physical activity level, and negatively related to age only among prediabetes and T2DM groups (P for trend &lt; 0.05). Obesity, abdominal obesity, and hypertension were associated with dyslipidemia.\nCONCLUSIONS: The prevalence of dyslipidemia was relatively high among middle-aged and elderly T2DM person. There are different associations between multiple risk factors and dyslipidemia in different diabetic progression stages.","container-title":"PloS One","DOI":"10.1371/journal.pone.0205709","ISSN":"1932-6203","issue":"10","journalAbbreviation":"PLoS One","language":"eng","note":"PMID: 30325950\nPMCID: PMC6191112","page":"e0205709","source":"PubMed","title":"The prevalence and risk factors of dyslipidemia in different diabetic progression stages among middle-aged and elderly populations in China","volume":"13","author":[{"family":"Li","given":"Yaru"},{"family":"Zhao","given":"Liyun"},{"family":"Yu","given":"Dongmei"},{"family":"Ding","given":"Gangqiang"}],"issued":{"date-parts":[["2018"]]}}},{"id":"0p4sGrTO/nLIWBy3W","uris":["http://zotero.org/users/1568605/items/PMKJ3596"],"itemData":{"id":659,"type":"article-journal","abstract":"OBJECTIVE: To evaluate the prevalence and risk factors for dyslipidemia among a rural Thai population in the Nakhon Si Thammarat province, Southern Thailand.\nMATERIAL AND METHOD: Following a 12-hour fast, blood was drawn to assess the total cholesterol (TC), triglyceride (TG), high-density lipoprotein (HDL-C), and low-density lipoprotein (LDL-C) cholesterol levels. Dyslipidemia was defined according to the NCEP ATP III guidelines. The demographic and anthropometric data were recorded\nRESULTS: Three hundred two subjects (68 men and 234 women) between the ages of 19 and 84 years old were enrolled in the present study. The mean levels of TC, TG, LDL-C, and HDL-C were 207.57 +/- 45.66, 122.54 +/- 71.54, 125.36 +/- 37.22, and 56.96 +/-13.39 mg/dl, respectively. The prevalence of hypercholesterolemia (&gt; or = 200 mg/dl), hypertriglyceridemia (150 mg/dl), high LDL-C (&gt; or = 130 mg/dl), and low HDL-C (&lt; 40 mg/dl) was 56.62%, 26.49%, 43.05%, and 6.95%, respectively. The prevalence of dyslipidemia increased with age. The statistically significant related factors of dyslipidemia, including age, female gender, waist circumference, obesity, diabetes mellitus, smoker, current alcohol consumption, and postmenopausal women, were increased (p &lt; 0.05).\nCONCLUSION: The prevalence of dyslipidemia, based primarily on the presence of hypercholesterolemia and high LDL-C, was elevated in this population. Development of a policy to prevent dyslipidemia is urgently needed.","container-title":"Journal of the Medical Association of Thailand = Chotmaihet Thangphaet","ISSN":"0125-2208","issue":"8","journalAbbreviation":"J Med Assoc Thai","language":"eng","note":"PMID: 23991608","page":"992-1000","source":"PubMed","title":"The prevalence of dyslipidemia among a rural Thai population in the Nakhon Si Thammarat province","volume":"96","author":[{"family":"Jeenduang","given":"Nutjaree"},{"family":"Whanmasae","given":"Smith"},{"family":"Seepawin","given":"Parawee"},{"family":"Kullabootr","given":"Supranee"}],"issued":{"date-parts":[["2013",8]]}}},{"id":"0p4sGrTO/9FbzYuxk","uris":["http://zotero.org/users/1568605/items/378JBPQI"],"itemData":{"id":891,"type":"article-journal","abstract":"Hypercholesterolemia (HC) is an important precursor to many cardiovascular, cerebrovascular, and peripheral vascular diseases. A report conducted by the American Heart Association showed the prevalence of HC to be 11.9%, with around 28.5 million adults age ≥ 20 years having high cholesterol levels. This study aimed to evaluate the prevalence of HC and its associated risk factors among the general population of Al-Kharj, Saudi Arabia.","container-title":"BMC Cardiovascular Disorders","DOI":"10.1186/s12872-020-01825-2","ISSN":"1471-2261","issue":"1","journalAbbreviation":"BMC Cardiovascular Disorders","page":"22","source":"BioMed Central","title":"The prevalence of hypercholesterolemia and associated risk factors in Al-Kharj population, Saudi Arabia: a cross-sectional survey","title-short":"The prevalence of hypercholesterolemia and associated risk factors in Al-Kharj population, Saudi Arabia","volume":"21","author":[{"family":"Al-Zahrani","given":"Jamaan"},{"family":"Shubair","given":"Mamdouh M."},{"family":"Al-Ghamdi","given":"Sameer"},{"family":"Alrasheed","given":"Abdullah A."},{"family":"Alduraywish","given":"Abdulrahman A."},{"family":"Alreshidi","given":"Fayez Saud"},{"family":"Alshahrani","given":"Saeed Mastour"},{"family":"Alsalamah","given":"Majid"},{"family":"Al-Khateeb","given":"Badr F."},{"family":"Ashathri","given":"Aljawharah Ibraheem"},{"family":"El-Metwally","given":"Ashraf"},{"family":"Aldossari","given":"Khaled K."}],"issued":{"date-parts":[["2021",1,7]]}}},{"id":"0p4sGrTO/0eQGb7fF","uris":["http://zotero.org/users/1568605/items/4P4QI9ZG"],"itemData":{"id":627,"type":"article-journal","abstract":"OBJECTIVE: To determine the prevalence of metabolic syndrome and to define optimal ethnic-specific waist-circumference cutoff points in a rural South African black community.\nRESEARCH DESIGN AND METHODS: This was a cross-sectional survey conducted by random-cluster sampling of adults aged &gt;15 years. Participants had demographic, anthropometric, and biochemical measurements taken, including a 75-g oral glucose tolerance test. Metabolic syndrome was defined using the 2009 Joint Interim Statement (JIS) definition.\nRESULTS: Of 947 subjects (758 women) studied, the age-adjusted prevalence of metabolic syndrome was 22.1%, with a higher prevalence in women (25.0%) than in men (10.5%). Peak prevalence was in the oldest age-group (≥65 years) in women (44.2%) and in the 45- to 54-year age-group in men (25.0%). The optimal waist circumference cutoff point to predict the presence of at least two other components of the metabolic syndrome was 86 cm for men and 92 cm for women. The crude prevalence of metabolic syndrome was higher with the JIS definition (26.5%) than with the International Diabetes Federation (IDF) (23.3%) or the modified Third Report of the National Cholesterol Education Program Adult Treatment Panel (ATPIII) (18.5%) criteria; there was very good agreement with the IDF definition (κ = 0.90 [95% CI 0.87-0.94]) and good concordance with ATPIII criteria (0.77 [0.72-0.82]).\nCONCLUSIONS: There is a high prevalence of metabolic syndrome, especially in women, suggesting that this community, unlike other rural communities in Africa, already has entered the epidemic of metabolic syndrome. Waist circumference cutoff points differ from those currently recommended for Africans.","container-title":"Diabetes Care","DOI":"10.2337/dc10-1921","ISSN":"1935-5548","issue":"4","journalAbbreviation":"Diabetes Care","language":"eng","note":"PMID: 21330644\nPMCID: PMC3064018","page":"1032-1037","source":"PubMed","title":"The prevalence of metabolic syndrome and determination of the optimal waist circumference cutoff points in a rural South african community","volume":"34","author":[{"family":"Motala","given":"Ayesha A."},{"family":"Esterhuizen","given":"Tonya"},{"family":"Pirie","given":"Fraser J."},{"family":"Omar","given":"Mahomed A. K."}],"issued":{"date-parts":[["2011",4]]}}},{"id":"0p4sGrTO/bZlICGQL","uris":["http://zotero.org/users/1568605/items/97NU3STG"],"itemData":{"id":847,"type":"article-journal","abstract":"BACKGROUND: The prevalence of metabolic syndrome varies among populations with different ethnicities. Asian populations develop metabolic complications at lower amounts of adiposity than western populations. The role of abdominal obesity in the metabolic differences between the two populations is poorly understood.\nOBJECTIVES: Our objectives were to estimate the prevalence of metabolic syndrome and the relative contribution of its components in the Indonesian and the Dutch population, as well as to examine the associations of overall and abdominal obesity with metabolic syndrome.\nMETHODS: In this cross-sectional study of middle-aged adults in the Netherlands Epidemiology of Obesity Study (n = 6602) and the Indonesian National Health Surveillance (n = 10,575), metabolic syndrome was defined by the unified IDF and AHA/NHLBI criteria. We performed logistic and linear regressions to examine associations of BMI and waist circumference with the metabolic syndrome, mutually adjusted for waist circumference and BMI.\nRESULTS: The prevalence of metabolic syndrome was 28% and 46% in Indonesian men and women, and 36% and 24% in Dutch men and women. The most prominent components were hypertension (61%) and hyperglycemia (51%) in the Indonesian, and hypertension (62%) and abdominal obesity (40%) in the Dutch population. Per SD in BMI and waist circumference, odds ratios (ORs, 95% CI) of metabolic syndrome were 1.5 (1.3-1.8) and 2.3 (1.9-2.7) in Indonesian men and 1.7 (1.2-2.5) and 2.9 (2.1-4.1) in Dutch men. The ORs of metabolic syndrome were 1.4 (1.2-1.6) and 2.3 (2.0-2.7) in Indonesian women and 1.0 (0.8-1.3) and 4.2 (3.2-5.4) in Dutch women.\nCONCLUSION: More Indonesian women than men have metabolic syndrome, whereas the opposite is true for the Dutch population. In both the Indonesian and the Dutch populations, hypertension is the primary contributor to the prevalence of metabolic syndrome. In both populations, abdominal adiposity was more strongly associated with metabolic syndrome than overall adiposity.","container-title":"Diabetology &amp; Metabolic Syndrome","DOI":"10.1186/s13098-019-0503-1","ISSN":"1758-5996","journalAbbreviation":"Diabetol Metab Syndr","language":"eng","note":"PMID: 31921359\nPMCID: PMC6947940","page":"2","source":"PubMed","title":"The prevalence of metabolic syndrome and its association with body fat distribution in middle-aged individuals from Indonesia and the Netherlands: a cross-sectional analysis of two population-based studies","title-short":"The prevalence of metabolic syndrome and its association with body fat distribution in middle-aged individuals from Indonesia and the Netherlands","volume":"12","author":[{"family":"Sigit","given":"Fathimah S."},{"family":"Tahapary","given":"Dicky L."},{"family":"Trompet","given":"Stella"},{"family":"Sartono","given":"Erliyani"},{"family":"Willems van Dijk","given":"Ko"},{"family":"Rosendaal","given":"Frits R."},{"family":"Mutsert","given":"Renée","non-dropping-particle":"de"}],"issued":{"date-parts":[["2020"]]}}},{"id":"0p4sGrTO/zbYQ67Hk","uris":["http://zotero.org/users/1568605/items/99HDSWSQ"],"itemData":{"id":953,"type":"article-journal","ISSN":"2636-9346","issue":"4","journalAbbreviation":"Mal J Med Health Sci","page":"218-226","title":"The Prevalence of Metabolic Syndrome and its Components among Ethnic Dayak Community in Sarawak","volume":"20","author":[{"family":"Jiun","given":"Koa Ai"},{"family":"Lian","given":"Cheah Whye"},{"family":"Tingi","given":"Yew Ting"},{"family":"Ahadon","given":"Madzlifah Bt"}],"issued":{"date-parts":[["2024",7]]}}},{"id":"0p4sGrTO/Z5ErzDJd","uris":["http://zotero.org/users/1568605/items/5JXSQ7IY"],"itemData":{"id":505,"type":"article-journal","abstract":"OBJECTIVE: To estimate the prevalence of the metabolic syndrome in Arab Americans by age, sex, and BMI and to examine the association between insulin resistance and each of the components of the metabolic syndrome.\nRESEARCH DESIGN AND METHODS: We studied a representative, cross-sectional, population-based sample of 542 Arab Americans aged 20-75 years. The metabolic syndrome was defined by Adult Treatment Panel III (ATP III) and World Health Organization (WHO) diagnostic criteria. Insulin resistance was estimated by homeostasis model assessment (HOMA-IR).\nRESULTS: The age-adjusted prevalence of the metabolic syndrome was 23% (95% CI 19-26%) by the ATP III definition and 28% (24-32%) by the WHO definition. Although the prevalence increased significantly with age and BMI in both sexes by both definitions, differences in estimates were noted. With ATP III, the age-specific rates were similar for men and women aged 20-49 years but were significantly higher for women aged &gt;/=50 years. With WHO, rates were higher for men than women aged 20-49 years and similar for those aged &gt;/=50 years. The most common component of the metabolic syndrome in men and women was low HDL cholesterol with the ATP III and the presence of glucose intolerance and HOMA-IR with the WHO. Strong associations between HOMA-IR and individual components of the metabolic syndrome were observed. After fitting a model with HOMA-IR as the outcome, waist circumference, triglyceride level, and fasting plasma glucose level were significantly associated with HOMA-IR.\nCONCLUSIONS: The metabolic syndrome is common among Arab Americans and is related to modifiable risk factors.","container-title":"Diabetes Care","DOI":"10.2337/diacare.27.1.234","ISSN":"0149-5992","issue":"1","journalAbbreviation":"Diabetes Care","language":"eng","note":"PMID: 14693995","page":"234-238","source":"PubMed","title":"The prevalence of the metabolic syndrome among arab americans","volume":"27","author":[{"family":"Jaber","given":"Linda A."},{"family":"Brown","given":"Morton B."},{"family":"Hammad","given":"Adnan"},{"family":"Zhu","given":"Qian"},{"family":"Herman","given":"William H."}],"issued":{"date-parts":[["2004",1]]}}},{"id":"0p4sGrTO/KcnAKETt","uris":["http://zotero.org/users/1568605/items/6WE4U8ZS"],"itemData":{"id":574,"type":"article-journal","abstract":"OBJECTIVES: The aim of this study was to determine the prevalence of the metabolic syndrome using the National Cholesterol Education Adult Panel III (NCEP), and to compare this with the prevalence using the International Diabetes Federation (IDF) definitions in the United Arab Emirates (UAE).\nMETHODS: Data were collected on 4097 men and women aged &gt; or =20 from the 2000 Emirates National Diabetes study and screening for risks factors for Coronary Artery Disease (ENDCAD) Study. A stratified, multistage, random sample was selected.\nRESULTS: The age-adjusted prevalence of metabolic syndrome using the NCEP definition was 39.6%, which was similar to 40.5% using the IDF definition. In both men and women, larger waist circumference was associated with the presence of the metabolic syndrome compared to those who did not have metabolic syndrome. A low concentration of high-density lipoprotein cholesterol (HDL-C) was the commonest metabolic abnormality using the NCEP definition, whereas abdominal obesity was the commonest abnormality using the IDF definition. The presence of metabolic syndrome was significantly associated with increasing age (&gt; or =40 years), female gender, family history of diabetes, and rural location.\nCONCLUSION: By either definition, the metabolic syndrome is highly prevalent in the UAE. This will have important implications for the national health-care sector in the future.","container-title":"Metabolic Syndrome and Related Disorders","DOI":"10.1089/met.2008.0006","ISSN":"1557-8518","issue":"3","journalAbbreviation":"Metab Syndr Relat Disord","language":"eng","note":"PMID: 18699721","page":"177-186","source":"PubMed","title":"The prevalence of the metabolic syndrome among the multiethnic population of the United Arab Emirates: a report of a national survey","title-short":"The prevalence of the metabolic syndrome among the multiethnic population of the United Arab Emirates","volume":"6","author":[{"family":"Malik","given":"Mahdi"},{"family":"Razig","given":"Sawsan Abdel"}],"issued":{"date-parts":[["2008",9]]}}},{"id":"0p4sGrTO/kvbC9jbi","uris":["http://zotero.org/users/1568605/items/4LSXKHLM"],"itemData":{"id":508,"type":"article-journal","abstract":"BACKGROUND: The Third Report (ATP III) of the National Cholesterol Education Program Expert Panel (NCEP) highlighted the importance of identifying and treating patients with the metabolic syndrome (MetS) to prevent cardiovascular disease (CVD) and progression to diabetes mellitus. Limited information is available about the prevalence of MetS, as defined by the NCEP ATP III, in Europe, especially in Greece.\nOBJECTIVE: To estimate the prevalence of the MetS in Greece, The MetS-Greece Study.\nDESIGN AND PARTICIPANTS: A cross-sectional analysis of a representative sample of Greek adults (4153 participants older than 18 years). One group consisting of military personnel (n = 300) and another one from a Greek Muslim Community (n = 300) were used for comparison. In all, 4753 subjects were included in the final analysis.\nRESULTS: All subjects from the general population were Caucasian men (49%) and women (51%), living in urban (n = 2243, 54%), semi-urban (n = 1038, 25%) and rural (n = 872, 21%) areas. The age-standardized prevalence of the MetS was 23.6%[95% confidence interval (CI): 22.4-25.1%]. This was similar in men (24.2%, 95% CI: 22.3-25.2%) and women (22.8%, 95% CI: 21.4-25.0%) (p = 0.3). The prevalence increased with age in both sexes, 4.8% among participants aged 19-29 years and 43% for participants over 70 years old (p for trend &lt; 0.0001). There was a 14.7-fold increase in odds ratio for having MetS in the age group &gt; 70 years old compared with that of 19-29 years old (p &lt; 0.0001) Most of those with MetS had three components of the syndrome (61%), 29% had four and 10% had all five components. Abdominal obesity (82%) and arterial hypertension (78%) were the most common abnormalities in both sexes. The Greek Muslim Community, on a high-saturated fat diet, had the highest prevalence of the MetS (35.2%, 95% CI: 30.4-40.3%), and the military group, with a high physical activity level and a diet 'close' to Mediterranean, had the lowest (9.4%, 95% CI: 6.2-13.1%). According to the 2001 Census, about 2.3 million Greeks may have the MetS.\nCONCLUSIONS: These results show that the MetS is highly prevalent in the Greek adult population. This may have major implications for the incidence of CVD. Promoting healthy diets, low caloric intake and physical activity must be urgently undertaken.","container-title":"Diabetes, Obesity &amp; Metabolism","DOI":"10.1111/j.1463-1326.2004.00409.x","ISSN":"1462-8902","issue":"4","journalAbbreviation":"Diabetes Obes Metab","language":"eng","note":"PMID: 15955126","page":"397-405","source":"PubMed","title":"The prevalence of the metabolic syndrome in Greece: the MetS-Greece Multicentre Study","title-short":"The prevalence of the metabolic syndrome in Greece","volume":"7","author":[{"family":"Athyros","given":"V. G."},{"family":"Bouloukos","given":"V. I."},{"family":"Pehlivanidis","given":"A. N."},{"family":"Papageorgiou","given":"A. A."},{"family":"Dionysopoulou","given":"S. G."},{"family":"Symeonidis","given":"A. N."},{"family":"Petridis","given":"D. I."},{"family":"Kapousouzi","given":"M. I."},{"family":"Satsoglou","given":"E. A."},{"family":"Mikhailidis","given":"D. P."},{"literal":"MetS-Greece Collaborative Group"}],"issued":{"date-parts":[["2005",7]]}}},{"id":"0p4sGrTO/PBWY5PIh","uris":["http://zotero.org/users/1568605/items/86LD4X6G"],"itemData":{"id":778,"type":"article-journal","abstract":"The PORMETS study was designed to estimate the prevalence of metabolic syndrome and its determinants in the overall and administrative regions of the Portuguese mainland.","container-title":"BMC Public Health","DOI":"10.1186/s12889-017-4471-9","ISSN":"1471-2458","issue":"1","journalAbbreviation":"BMC Public Health","page":"555","source":"BioMed Central","title":"The prevalence of the metabolic syndrome in Portugal: the PORMETS study","title-short":"The prevalence of the metabolic syndrome in Portugal","volume":"17","author":[{"family":"Raposo","given":"Luís"},{"family":"Severo","given":"Milton"},{"family":"Barros","given":"Henrique"},{"family":"Santos","given":"Ana Cristina"}],"issued":{"date-parts":[["2017",6,8]]}}},{"id":"0p4sGrTO/WJby6Kx6","uris":["http://zotero.org/users/1568605/items/9GKPHTYQ"],"itemData":{"id":772,"type":"article-journal","abstract":"Background\nAbnormalities in the clinical markers of metabolic syndrome (MS) are associated with the development of cardiovascular disease, type 2 diabetes mellitus, and some cancers. MS prevalence in Korea increased between the mid-1990s and mid-2000s; however, no data on the recent trends of MS prevalence are available. Thus, we aimed to investigate the prevalence of MS, the five components of MS, and the related risk factors in Korean adults by using recent data.\n\nMethods\nData from the Korean National Health and Nutrition Examination Survey conducted between 2008 and 2013 were used. The revised National Cholesterol Education Program criteria were used for defining MS. A multivariate logistic regression analyses was used to estimate the relationship between the related risk factors including behaviors, dietary factors, and the prevalence of MS.\n\nResults\nA total of 34,587 men and women were included in the analysis. Age-adjusted prevalence of MS in 2013 was 28.9% without a significant increasing or decreasing trend between 2008 and 2013. Among the five components of MS, abdominal obesity decreased in both men and women (annual percent change: −2.0 and −2.5%, respectively), the decrease being significant only in women, whereas blood pressure and blood glucose significantly increased in men (+1.9 and +2.7%, respectively). Age and obesity (odds ratio = 6.7, 95% confidence interval = 5.9–7.5 for body mass index ≥25 kg/m2 vs. body mass index &lt;25 kg/m2) were associated with increased MS risk in both men and women. Smoking and alcohol drinking were significantly associated with increased MS risk in men, and association between MS and vitamin D deficiency was at the edge of statistical significance. Higher education and income level were significantly associated with decreased MS risk in women. During this period, smoking rate and physical activity, sodium intake, and serum vitamin D level significantly decreased. Education level, calorie intake, and intake of carbohydrate, fat, protein and calcium significantly increased.\n\nConclusion\nSeveral factors contribute to the stable MS prevalence—on the one hand, increased prevalence of high blood sugar, high blood pressure, calorie intake, and physical inactivity, and on the other hand, decreased prevalence of abdominal obesity and smoking. Lifestyle interventions to prevent and control non-communicable diseases should be implemented at the national level to reduce the burden of MS.","container-title":"BMC Public Health","DOI":"10.1186/s12889-016-3936-6","ISSN":"1471-2458","journalAbbreviation":"BMC Public Health","note":"PMID: 28086850\nPMCID: PMC5237316","page":"71","source":"PubMed Central","title":"The prevalence trend of metabolic syndrome and its components and risk factors in Korean adults: results from the Korean National Health and Nutrition Examination Survey 2008–2013","title-short":"The prevalence trend of metabolic syndrome and its components and risk factors in Korean adults","volume":"17","author":[{"family":"Tran","given":"Binh Thang"},{"family":"Jeong","given":"Bo Yoon"},{"family":"Oh","given":"Jin-Kyoung"}],"issued":{"date-parts":[["2017",1,13]]}}},{"id":"0p4sGrTO/P9VIpofv","uris":["http://zotero.org/users/1568605/items/4TY7QA3H"],"itemData":{"id":985,"type":"article-journal","abstract":"OBJECTIVES: To analyze the prevalence, awareness, treatment, control and epidemiological characteristics of dyslipidemia in Chinese adults.\nMETHODS: In this cross-sectional study, we adopted a multi-stage, stratified sampling method to obtain representative samples of the general population aged &gt;18 years from different urban and rural regions in China. All subjects completed a lifestyle and medical history questionnaire and were examined for risk factors. Dyslipidemia was defined according to criteria of the 2007 Chinese Guidelines on Prevention and Treatment of Dyslipidemia in Adults. Continuous variables were compared using variance analysis. Multivariate logistic regression analysis was performed to explore the risk factors of dyslipidemia.\nRESULTS: The prevalence of dyslipidemia was 34.0% overall, and 35.1%, and 26.3% in urban and rural areas, respectively. The prevalence of dyslipidemia was significantly higher in men than women (41.9% vs 32.5%; P &lt; 0.001). Rates of awareness, treatment, and control were 31.0%, 19.5%, and 8.9%, respectively. Increasing age (OR = 1.012; 95% CI:1.010, 1.014), male sex (OR = 1.411; 95% CI:1.318, 1.510), obesity (OR = 1.424; 95% CI:1.345, 1.507), cardiovascular disease (OR = 1.343; 95% CI:1.125, 1.603), diabetes (OR = 1.955; 95% CI:1.751, 2.182), hypertension (OR = 1.481; 95% CI:1.391, 1.577) and hyperuricemia (OR = 2.223; 95% CI:2.060, 2.399) were independent risk factors of dyslipidemia.\nCONCLUSION: The prevalence of dyslipidemia among Chinese adults was high but awareness, treatment, and control of dyslipidemia were low. Urban high income earners and rural medium income earners show higher prevalence. Low income earners in urban and rural population have the worst awareness treatment, and control rate. There is an increased need for closely monitoring and controlling high risk factors in the populations including postmenopausal women, unhealthy lifestyle peoples and patients with chronic non-communicable diseases.","container-title":"Atherosclerosis","DOI":"10.1016/j.atherosclerosis.2016.02.006","ISSN":"1879-1484","journalAbbreviation":"Atherosclerosis","language":"eng","note":"PMID: 26978581","page":"2-9","source":"PubMed","title":"The prevalence, awareness, treatment and control of dyslipidemia among adults in China","volume":"248","author":[{"family":"Pan","given":"Ling"},{"family":"Yang","given":"Zhenhua"},{"family":"Wu","given":"Yue"},{"family":"Yin","given":"Rui-Xing"},{"family":"Liao","given":"Yunhua"},{"family":"Wang","given":"Jinwei"},{"family":"Gao","given":"Bixia"},{"family":"Zhang","given":"Luxia"},{"literal":"China National Survey of Chronic Kidney Disease Working Group"}],"issued":{"date-parts":[["2016",5]]}}},{"id":"0p4sGrTO/S5Lz2Lvt","uris":["http://zotero.org/users/1568605/items/L9CS8CI6"],"itemData":{"id":775,"type":"article-journal","abstract":"BACKGROUND: Dyslipidemia is an important independent modifiable risk factor for cardiovascular disease. The aim of this study was to explore the current prevalence, awareness, treatment and control of dyslipidemia and its associated influence factors in northeast China.\nMETHODS: In this population-based cross-sectional study, we adopted a multi-stage, stratified sampling method to obtain a representative sample of 4052 permanent residents aged 40 years and over from different urban and rural regions in Dehui City of Jilin Province. All subjects completed a questionnaire and were examined for risk factors. Continuous data were presented as means ± standard deviations (SD) and compared using the Student's t-test. Categorical variables were presented as proportions and compared using the Rao-Scott-χ 2 test in different subgroups. The associated influence factors for the prevalence, awareness, treatment and control of dyslipidemia were evaluated through multivariate logistic regression.\nRESULTS: The prevalence of dyslipidemia was 62.1% overall, with 33.5, 43.9, 0.6, and 8.8% for high total cholesterol, triglyceride, low-density lipoprotein cholesterol, and low high-density lipoprotein cholesterol, respectively. Among those with dyslipidemia, the proportion of subjects who were aware, treated, and controlled was 14.4, 33.9, and 19.9%, respectively. Overweight or obesity (OR = 2.156; 95% CI: 1.863, 2.533), hypertension (OR = 1.643; 95% CI: 1.425, 1.893), or diabetes mellitus (OR = 2.173; 95% CI: 1.661, 2.844) increased the prevalence of dyslipidemia, also these participants were more likely to be aware of their condition, however, this did not increase the likelihood of treatment and control. Living in urban areas and higher education level also increased the awareness of dyslipidemia. Personal history of coronary heart disease was the strongest influence factors associated with better awareness, treatment and control of dyslipidemia. Overweight or obesity (OR = 0.404; 95% CI: 0.235, 0.695) and lack of exercise (OR = 0.423; 95% CI: 0.215, 0.830) were associated with poor control of dyslipidemia.\nCONCLUSION: The prevalence of dyslipidemia among adults aged 40 years and over in northeast China was high, however, the awareness, treatment, and control of dyslipidemia was measured at far from desirable levels. Renewed efforts taking influence factors into account are needed to improve the current unsatisfactory condition.","container-title":"Lipids in Health and Disease","DOI":"10.1186/s12944-017-0453-2","ISSN":"1476-511X","issue":"1","journalAbbreviation":"Lipids Health Dis","language":"eng","note":"PMID: 28330492\nPMCID: PMC5363017","page":"61","source":"PubMed","title":"The prevalence, awareness, treatment, and control of dyslipidemia in northeast China: a population-based cross-sectional survey","title-short":"The prevalence, awareness, treatment, and control of dyslipidemia in northeast China","volume":"16","author":[{"family":"Zhang","given":"Fu-Liang"},{"family":"Xing","given":"Ying-Qi"},{"family":"Wu","given":"Yan-Hua"},{"family":"Liu","given":"Hao-Yuan"},{"family":"Luo","given":"Yun"},{"family":"Sun","given":"Ming-Shuo"},{"family":"Guo","given":"Zhen-Ni"},{"family":"Yang","given":"Yi"}],"issued":{"date-parts":[["2017",3,23]]}}},{"id":"0p4sGrTO/PQnTOOMo","uris":["http://zotero.org/users/1568605/items/AZ37NDNH"],"itemData":{"id":927,"type":"article-journal","abstract":"We examined whether the number of teeth could be a surrogate marker for metabolic syndrome (MetS) risk in cross-section. A total of 3771 individuals from the general urban Japanese population (1690 men, 2081 women; mean age 67.1 ± 11.0 years) participated in this study. Participants were diagnosed with MetS with three or more components hypertension, hyperglycemia, lipid metabolism abnormality, and abnormal abdominal girth. Questionnaires were administered to determine the number of teeth, smoking status, drinking status, and past illnesses. To clarify the relationships between the number of teeth and the presence of MetS components, we divided subjects into two groups: those with less than 20 residual teeth and those with 20 or more, then statistical analyses (Mantel-Haenszel tests and logistic regression analysis) were performed. MetS were higher for those with ≤19 teeth than those with ≥20 teeth when examining all participants and women-only groups. Hyperglycemia, low HDL cholesterol, high triglycerides, and diagnosis with MetS were all significantly higher in the ≤19 teeth group for both sexes combined and for women. These results suggest that less than 20 teeth may be a surrogate marker for MetS risk, but further studies on gender differences and pathological background are needed.","container-title":"International Journal of Environmental Research and Public Health","DOI":"10.3390/ijerph19116441","ISSN":"1661-7827","issue":"11","journalAbbreviation":"Int J Environ Res Public Health","note":"PMID: 35682027\nPMCID: PMC9180197","page":"6441","source":"PubMed Central","title":"Tooth Loss Related with Prevalence of Metabolic Syndrome in a General Urban Japanese Population: The Suita Study","title-short":"Tooth Loss Related with Prevalence of Metabolic Syndrome in a General Urban Japanese Population","volume":"19","author":[{"family":"Ono","given":"Takahiro"},{"family":"Kato","given":"Satoshi"},{"family":"Kokubo","given":"Yoshihiro"},{"family":"Hasegawa","given":"Yoko"},{"family":"Kosaka","given":"Takayuki"},{"family":"Maeda","given":"Yoshinobu"},{"family":"Okamura","given":"Tomonori"},{"family":"Miyamoto","given":"Yoshihiro"},{"family":"Ikebe","given":"Kazunori"}],"issued":{"date-parts":[["2022",5,25]]}}},{"id":"0p4sGrTO/BG0Vg1XO","uris":["http://zotero.org/users/1568605/items/TXRF8X3A"],"itemData":{"id":932,"type":"article-journal","abstract":"AIM: We aimed to describe the trends in the prevalence, intervention, and control of metabolic syndrome (MetS) among US adults through 1999-2018. Additionally, the influence factors of MetS and its control were further explored.\nMETHODS: We included participants older than 20 using the National Health and Nutrition Examination Survey (NHANES) from 1999 to 2018 (n = 22,114). The rate of prevalence, intervention, and control of MetS were caculated by survey weights. Joinpoint regression and survey-weighted generalized linear models were used to analyze trends and influence factors, respectively.\nRESULTS: The prevalence of MetS increased from 28.23 to 37.09% during 1999-2018 (P for trend &lt; 0.05). The former smoker (OR = 1.20, 95%CI: 1.07, 1.36) and current smoker (OR = 1.27, 95%CI: 1.11, 1.45) increased the prevalence of MetS. While vigorous activity (OR = 0.53, 95%CI: 0.47, 0.61) decreased it. Among MetS components, the prevalence of elevated blood-glucose (from 21.18 to 34.68%) and obesity (from 44.81 to 59.06%) raised (P for trend &lt; 0.05), with an uptrend in the use of antidiabetic (from 9.87 to 28.63%) and a downtrend of vigorous activity (from 23.79 to 16.53%) (P for trend &lt; 0.05). Decreased trends were observed in the control of Hb1Ac (&lt; 7%) (from 87.13 to 84.06%) and BMI (&lt;25 kg/m2) (from 11.36 to 7.49%). Among MetS underwent antidiabetic, 45-64 years old and male decreased the control of Hb1Ac (&lt; 7%). The control of BMI (&lt;25 kg/m2) among individuals with physical activity was reduced mainly in the population of younger (aged 20-44 years old), male, non-Hispanic black, middle income and smoker (former and current).\nCONCLUSIONS: The prevalence of MetS increased significantly through 1999-2018. Elevated blood glucose and obesity were the main causes of MetS burden. Quitting smoking and increasing physical activity may decrease the prevalence of MetS. In the control of blood-glucose and obesity, we should screen out the focus population to modify treatment and improve lifestyle.","container-title":"BMC geriatrics","DOI":"10.1186/s12877-022-03672-6","ISSN":"1471-2318","issue":"1","journalAbbreviation":"BMC Geriatr","language":"eng","note":"PMID: 36536296\nPMCID: PMC9764589","page":"979","source":"PubMed","title":"Trends and influence factors in the prevalence, intervention, and control of metabolic syndrome among US adults, 1999-2018","volume":"22","author":[{"family":"Yang","given":"Chaojun"},{"family":"Jia","given":"Xiaocan"},{"family":"Wang","given":"Yuping"},{"family":"Fan","given":"Jingwen"},{"family":"Zhao","given":"Chenyu"},{"family":"Yang","given":"Yongli"},{"family":"Shi","given":"Xuezhong"}],"issued":{"date-parts":[["2022",12,19]]}}},{"id":"0p4sGrTO/uWdTPaE7","uris":["http://zotero.org/users/1568605/items/3IZA4CQT"],"itemData":{"id":694,"type":"article-journal","abstract":"The aim of this study was to provide reliable information on dyslipidaemias, to estimate the trend of the prevalence of dyslipidaemias and other selected cardiovascular disease (CVD) risk factors at population level, and to evaluate the risk of all-cause and CVD mortality in relation to presence of mixed dyslipidaemias and other CVD risk factors.\nMETHODS: Data from the five surveys (1983-2008) are presented. A random sample of 9,209 subjects aged 45-64 was selected for statistical analysis. During follow-up there were 1653 death cases from any cause, 864 deaths from CVD. Estimates of hazard ratios (HR) and 95% confidence intervals (CI) were based on the multivariate Cox proportional hazards regression for all-cause mortality and CVD mortality.\nRESULTS: During 25 year period the prevalence of normal total cholesterol level (&lt;5.2 mmol/L) significantly increased only in women; triglycerides and high density lipoprotein (HDL) cholesterol did not change in men and women. Findings in our longitudinal study showed that in men and women mixed dyslipidaemias (HDL cholesterol &lt;1.03 mmol/L plus triglycerides ≥1.70 mmol/L) significantly increased the risk for all-cause and CVD mortality (respectively in men HR = 1.30; HR = 1.15, in women HR = 1.83; HR = 2.13). These mixed dyslipidaemia combinations combination with the other risk factors such as arterial hypertension, high fasting glucose level increased all-cause and CVD mortality risk in men and women; while, these mixed dyslipidaemias plus smoking increased all-cause and CVD mortality risk only in men compared to never smokers without these dyslipidaemias (respectively HR = 1.89; HR = 1.92); and these dyslipidaemias plus obesity increased all-cause and CVD mortality risk in women (respectively HR = 2.25; HR = 2.39) and CVD mortality risk in men (HR = 1.72), as compared to responders without obesity and these dyslipidaemias.\nCONCLUSION: Mixed dyslipidaemias (reduced HDL cholesterol plus elevated triglycerides) significantly increased the risk for all-cause and CVD mortality in this Lithuanian population aged 45-64 years.","container-title":"PloS One","DOI":"10.1371/journal.pone.0100158","ISSN":"1932-6203","issue":"6","journalAbbreviation":"PLoS One","language":"eng","note":"PMID: 24955583\nPMCID: PMC4067295","page":"e100158","source":"PubMed","title":"Trends in prevalence of dyslipidaemias and the risk of mortality in Lithuanian urban population aged 45-64 in relation to the presence of the dyslipidaemias and the other cardiovascular risk factors","volume":"9","author":[{"family":"Luksiene","given":"Dalia"},{"family":"Tamosiunas","given":"Abdonas"},{"family":"Baceviciene","given":"Migle"},{"family":"Radisauskas","given":"Ricardas"},{"family":"Malinauskiene","given":"Vilija"},{"family":"Peasey","given":"Anne"},{"family":"Bobak","given":"Martin"}],"issued":{"date-parts":[["2014"]]}}},{"id":"0p4sGrTO/IuLsCl2v","uris":["http://zotero.org/users/1568605/items/C4NZ9XYY"],"itemData":{"id":794,"type":"article-journal","abstract":"BACKGROUND: The prevalence of metabolic syndrome has markedly increased worldwide. However, studies in the United States show that it has remained stable or slightly declined in recent years. Whether this applies to other countries is presently unclear.\nOBJECTIVES: We examined the trends in the prevalence of metabolic syndrome and its components in Korea.\nMETHODS: The prevalence of metabolic syndrome and its components was estimated in adults aged &gt;30 years from the Korean National Health Insurance Service data from 2009 to 2013. The revised National Cholesterol Education Program criteria were used to define metabolic syndrome.\nRESULTS: Approximately 10 million individuals were analyzed annually. The age-adjusted prevalence of metabolic syndrome increased from 28.84% to 30.52%, and the increasing trend was more prominent in men. Prevalence of hypertriglyceridemia, low HDL-cholesterol, and impaired fasting plasma glucose significantly increased. However, the prevalence of hypertension decreased in both genders. The prevalence of abdominal obesity decreased in women over 50 years-of-age but significantly increased in young women and men (&lt;50 years).\nCONCLUSIONS: The prevalence of metabolic syndrome is still increasing in Korea. Trends in each component of metabolic syndrome are disparate according to the gender, or age groups. Notably, abdominal obesity among young adults increased significantly; thus, interventional strategies should be implemented particularly for this age group.","container-title":"PloS One","DOI":"10.1371/journal.pone.0194490","ISSN":"1932-6203","issue":"3","journalAbbreviation":"PLoS One","language":"eng","note":"PMID: 29566051\nPMCID: PMC5864027","page":"e0194490","source":"PubMed","title":"Trends in the prevalence of metabolic syndrome and its components in South Korea: Findings from the Korean National Health Insurance Service Database (2009-2013)","title-short":"Trends in the prevalence of metabolic syndrome and its components in South Korea","volume":"13","author":[{"family":"Lee","given":"Seung Eun"},{"family":"Han","given":"Kyungdo"},{"family":"Kang","given":"Yu Mi"},{"family":"Kim","given":"Seon-Ok"},{"family":"Cho","given":"Yun Kyung"},{"family":"Ko","given":"Kyung Soo"},{"family":"Park","given":"Joong-Yeol"},{"family":"Lee","given":"Ki-Up"},{"family":"Koh","given":"Eun Hee"},{"literal":"Taskforce Team of Diabetes Fact Sheet of the Korean Diabetes Association"}],"issued":{"date-parts":[["2018"]]}}},{"id":"0p4sGrTO/7qNK1e8A","uris":["http://zotero.org/users/1568605/items/JMA6QQIS"],"itemData":{"id":883,"type":"article-journal","abstract":"BACKGROUND: The burden of cardiovascular diseases is rising in the developing world including Sub-Saharan Africa. The rapid rise of cardiovascular disease burden is in part due to undetected and uncontrolled cardiovascular risk factors. The clustering of metabolic syndrome (MetS) components is associated with a high risk of cardiovascular diseases. This complex biochemical disorder is still poorly studied in western Africa. In this study, we aimed to determine the prevalence of metabolic syndrome and its determinants among the adult population in Burkina Faso.\nMETHODS: We performed a secondary analysis of the data from the first national survey on non-communicable diseases risk factors using the World Health Organization (WHO) Stepwise approach. We included 4019 study participants aged 25 to 64 years. The metabolic syndrome prevalence was estimated using six different definitions.\nRESULTS: The mean age was 38.6±11.1 years. Women represented 52.4% and three quarters (75%) lived in rural areas. The overall prevalence of metabolic syndrome according to the different definitions was 1.6% (95%CI:1.1-2.2) for the American College of Endocrinology, 1.8% (95%CI: 1.3-2.4) for the WHO, 4.3% (95%CI:3.5-5.2) for the National Cholesterol Education Program Adult Treatment Panel III, 6.2% (95%CI: 5.1-7.6) for the AAH/NHBI, 9.6%(95%CI: 8.1-11.3) for the International Diabetes Federation and 10.9% (95%: 9.2-12.7) for the Joint Interim Statement. The metabolic syndrome components with the highest prevalence were low High density lipoprotein (63.3%), abdominal obesity (22.3%) and hypertension (20.6%). People living in urban areas and those with older age have higher prevalence of metabolic syndrome regardless of the definition used.\nCONCLUSION: Our findings suggest various levels of prevalence of MetS according to the definition used. Identifying the most appropriate criteria for MetS among the adult population is important to early detect and treat this syndrome and its components at the primary health care level to control the rising burden of cardiovascular diseases in the context of ongoing epidemiological transition in the country.","container-title":"PloS One","DOI":"10.1371/journal.pone.0255575","ISSN":"1932-6203","issue":"8","journalAbbreviation":"PLoS One","language":"eng","note":"PMID: 34351987\nPMCID: PMC8341491","page":"e0255575","source":"PubMed","title":"Using the first nationwide survey on non-communicable disease risk factors and different definitions to evaluate the prevalence of metabolic syndrome in Burkina Faso","volume":"16","author":[{"family":"Cissé","given":"Kadari"},{"family":"Samadoulougou","given":"Délwendé René Séverin"},{"family":"Bognini","given":"Joel Dofinissery"},{"family":"Kangoye","given":"Tiga David"},{"family":"Kirakoya-Samadoulougou","given":"Fati"}],"issued":{"date-parts":[["2021"]]}},"label":"page"}],"schema":"https://github.com/citation-style-language/schema/raw/master/csl-citation.json"} </w:instrText>
      </w:r>
      <w:r w:rsidRPr="00492A38">
        <w:rPr>
          <w:rFonts w:ascii="Times New Roman" w:hAnsi="Times New Roman" w:cs="Times New Roman"/>
          <w:sz w:val="20"/>
          <w:szCs w:val="20"/>
          <w:lang w:val="en-US"/>
        </w:rPr>
        <w:fldChar w:fldCharType="separate"/>
      </w:r>
      <w:r w:rsidRPr="00492A38">
        <w:rPr>
          <w:rFonts w:ascii="Times New Roman" w:hAnsi="Times New Roman" w:cs="Times New Roman"/>
          <w:kern w:val="0"/>
          <w:sz w:val="20"/>
          <w:szCs w:val="20"/>
          <w:vertAlign w:val="superscript"/>
          <w:lang w:val="en-US"/>
        </w:rPr>
        <w:t>(1–202)</w:t>
      </w:r>
      <w:r w:rsidRPr="00492A38">
        <w:rPr>
          <w:rFonts w:ascii="Times New Roman" w:hAnsi="Times New Roman" w:cs="Times New Roman"/>
          <w:sz w:val="20"/>
          <w:szCs w:val="20"/>
          <w:lang w:val="en-US"/>
        </w:rPr>
        <w:fldChar w:fldCharType="end"/>
      </w:r>
    </w:p>
    <w:p w14:paraId="71688C70" w14:textId="77777777" w:rsidR="00492A38" w:rsidRPr="00492A38" w:rsidRDefault="00492A38" w:rsidP="00492A38">
      <w:pPr>
        <w:spacing w:after="0"/>
        <w:jc w:val="both"/>
        <w:rPr>
          <w:rFonts w:ascii="Times New Roman" w:hAnsi="Times New Roman" w:cs="Times New Roman"/>
          <w:sz w:val="20"/>
          <w:szCs w:val="20"/>
          <w:lang w:val="en-US"/>
        </w:rPr>
      </w:pPr>
    </w:p>
    <w:p w14:paraId="5A562F19" w14:textId="77777777" w:rsidR="00492A38" w:rsidRPr="00492A38" w:rsidRDefault="00492A38" w:rsidP="00492A38">
      <w:pPr>
        <w:pStyle w:val="Bibliografa"/>
        <w:jc w:val="both"/>
        <w:rPr>
          <w:rFonts w:ascii="Times New Roman" w:hAnsi="Times New Roman" w:cs="Times New Roman"/>
          <w:sz w:val="20"/>
          <w:szCs w:val="20"/>
          <w:lang w:val="en-US"/>
        </w:rPr>
      </w:pPr>
      <w:r w:rsidRPr="00492A38">
        <w:rPr>
          <w:rFonts w:ascii="Times New Roman" w:hAnsi="Times New Roman" w:cs="Times New Roman"/>
          <w:sz w:val="20"/>
          <w:szCs w:val="20"/>
        </w:rPr>
        <w:fldChar w:fldCharType="begin"/>
      </w:r>
      <w:r w:rsidRPr="00492A38">
        <w:rPr>
          <w:rFonts w:ascii="Times New Roman" w:hAnsi="Times New Roman" w:cs="Times New Roman"/>
          <w:sz w:val="20"/>
          <w:szCs w:val="20"/>
          <w:lang w:val="en-US"/>
        </w:rPr>
        <w:instrText xml:space="preserve"> ADDIN ZOTERO_BIBL {"uncited":[],"omitted":[],"custom":[]} CSL_BIBLIOGRAPHY </w:instrText>
      </w:r>
      <w:r w:rsidRPr="00492A38">
        <w:rPr>
          <w:rFonts w:ascii="Times New Roman" w:hAnsi="Times New Roman" w:cs="Times New Roman"/>
          <w:sz w:val="20"/>
          <w:szCs w:val="20"/>
        </w:rPr>
        <w:fldChar w:fldCharType="separate"/>
      </w:r>
      <w:r w:rsidRPr="00492A38">
        <w:rPr>
          <w:rFonts w:ascii="Times New Roman" w:hAnsi="Times New Roman" w:cs="Times New Roman"/>
          <w:sz w:val="20"/>
          <w:szCs w:val="20"/>
          <w:lang w:val="en-US"/>
        </w:rPr>
        <w:t xml:space="preserve">1. </w:t>
      </w:r>
      <w:r w:rsidRPr="00492A38">
        <w:rPr>
          <w:rFonts w:ascii="Times New Roman" w:hAnsi="Times New Roman" w:cs="Times New Roman"/>
          <w:sz w:val="20"/>
          <w:szCs w:val="20"/>
          <w:lang w:val="en-US"/>
        </w:rPr>
        <w:tab/>
        <w:t xml:space="preserve">Achila OO, </w:t>
      </w:r>
      <w:proofErr w:type="spellStart"/>
      <w:r w:rsidRPr="00492A38">
        <w:rPr>
          <w:rFonts w:ascii="Times New Roman" w:hAnsi="Times New Roman" w:cs="Times New Roman"/>
          <w:sz w:val="20"/>
          <w:szCs w:val="20"/>
          <w:lang w:val="en-US"/>
        </w:rPr>
        <w:t>Fessahye</w:t>
      </w:r>
      <w:proofErr w:type="spellEnd"/>
      <w:r w:rsidRPr="00492A38">
        <w:rPr>
          <w:rFonts w:ascii="Times New Roman" w:hAnsi="Times New Roman" w:cs="Times New Roman"/>
          <w:sz w:val="20"/>
          <w:szCs w:val="20"/>
          <w:lang w:val="en-US"/>
        </w:rPr>
        <w:t xml:space="preserve"> N, Mengistu ST, </w:t>
      </w:r>
      <w:proofErr w:type="spellStart"/>
      <w:r w:rsidRPr="00492A38">
        <w:rPr>
          <w:rFonts w:ascii="Times New Roman" w:hAnsi="Times New Roman" w:cs="Times New Roman"/>
          <w:sz w:val="20"/>
          <w:szCs w:val="20"/>
          <w:lang w:val="en-US"/>
        </w:rPr>
        <w:t>Habtemikael</w:t>
      </w:r>
      <w:proofErr w:type="spellEnd"/>
      <w:r w:rsidRPr="00492A38">
        <w:rPr>
          <w:rFonts w:ascii="Times New Roman" w:hAnsi="Times New Roman" w:cs="Times New Roman"/>
          <w:sz w:val="20"/>
          <w:szCs w:val="20"/>
          <w:lang w:val="en-US"/>
        </w:rPr>
        <w:t xml:space="preserve"> NT, Werke WY, </w:t>
      </w:r>
      <w:proofErr w:type="spellStart"/>
      <w:r w:rsidRPr="00492A38">
        <w:rPr>
          <w:rFonts w:ascii="Times New Roman" w:hAnsi="Times New Roman" w:cs="Times New Roman"/>
          <w:sz w:val="20"/>
          <w:szCs w:val="20"/>
          <w:lang w:val="en-US"/>
        </w:rPr>
        <w:t>Zemichael</w:t>
      </w:r>
      <w:proofErr w:type="spellEnd"/>
      <w:r w:rsidRPr="00492A38">
        <w:rPr>
          <w:rFonts w:ascii="Times New Roman" w:hAnsi="Times New Roman" w:cs="Times New Roman"/>
          <w:sz w:val="20"/>
          <w:szCs w:val="20"/>
          <w:lang w:val="en-US"/>
        </w:rPr>
        <w:t xml:space="preserve"> FT, et al. A community based cross sectional study on the prevalence of dyslipidemias and 10 years cardiovascular risk scores in adults in Asmara, Eritrea. Sci Rep. 2022;12(1):5567. doi:10.1038/s41598-022-09446-9</w:t>
      </w:r>
    </w:p>
    <w:p w14:paraId="3759C313" w14:textId="77777777" w:rsidR="00492A38" w:rsidRPr="00492A38" w:rsidRDefault="00492A38" w:rsidP="00492A38">
      <w:pPr>
        <w:pStyle w:val="Bibliografa"/>
        <w:jc w:val="both"/>
        <w:rPr>
          <w:rFonts w:ascii="Times New Roman" w:hAnsi="Times New Roman" w:cs="Times New Roman"/>
          <w:sz w:val="20"/>
          <w:szCs w:val="20"/>
          <w:lang w:val="en-US"/>
        </w:rPr>
      </w:pPr>
      <w:r w:rsidRPr="00492A38">
        <w:rPr>
          <w:rFonts w:ascii="Times New Roman" w:hAnsi="Times New Roman" w:cs="Times New Roman"/>
          <w:sz w:val="20"/>
          <w:szCs w:val="20"/>
          <w:lang w:val="en-US"/>
        </w:rPr>
        <w:t xml:space="preserve">2. </w:t>
      </w:r>
      <w:r w:rsidRPr="00492A38">
        <w:rPr>
          <w:rFonts w:ascii="Times New Roman" w:hAnsi="Times New Roman" w:cs="Times New Roman"/>
          <w:sz w:val="20"/>
          <w:szCs w:val="20"/>
          <w:lang w:val="en-US"/>
        </w:rPr>
        <w:tab/>
        <w:t xml:space="preserve">Baracco R, Mohanna S, </w:t>
      </w:r>
      <w:proofErr w:type="spellStart"/>
      <w:r w:rsidRPr="00492A38">
        <w:rPr>
          <w:rFonts w:ascii="Times New Roman" w:hAnsi="Times New Roman" w:cs="Times New Roman"/>
          <w:sz w:val="20"/>
          <w:szCs w:val="20"/>
          <w:lang w:val="en-US"/>
        </w:rPr>
        <w:t>Seclén</w:t>
      </w:r>
      <w:proofErr w:type="spellEnd"/>
      <w:r w:rsidRPr="00492A38">
        <w:rPr>
          <w:rFonts w:ascii="Times New Roman" w:hAnsi="Times New Roman" w:cs="Times New Roman"/>
          <w:sz w:val="20"/>
          <w:szCs w:val="20"/>
          <w:lang w:val="en-US"/>
        </w:rPr>
        <w:t xml:space="preserve"> S. A comparison of the prevalence of metabolic syndrome and its components in high and low altitude populations in </w:t>
      </w:r>
      <w:proofErr w:type="spellStart"/>
      <w:r w:rsidRPr="00492A38">
        <w:rPr>
          <w:rFonts w:ascii="Times New Roman" w:hAnsi="Times New Roman" w:cs="Times New Roman"/>
          <w:sz w:val="20"/>
          <w:szCs w:val="20"/>
          <w:lang w:val="en-US"/>
        </w:rPr>
        <w:t>peru</w:t>
      </w:r>
      <w:proofErr w:type="spellEnd"/>
      <w:r w:rsidRPr="00492A38">
        <w:rPr>
          <w:rFonts w:ascii="Times New Roman" w:hAnsi="Times New Roman" w:cs="Times New Roman"/>
          <w:sz w:val="20"/>
          <w:szCs w:val="20"/>
          <w:lang w:val="en-US"/>
        </w:rPr>
        <w:t xml:space="preserve">. </w:t>
      </w:r>
      <w:proofErr w:type="spellStart"/>
      <w:r w:rsidRPr="00492A38">
        <w:rPr>
          <w:rFonts w:ascii="Times New Roman" w:hAnsi="Times New Roman" w:cs="Times New Roman"/>
          <w:sz w:val="20"/>
          <w:szCs w:val="20"/>
          <w:lang w:val="en-US"/>
        </w:rPr>
        <w:t>Metab</w:t>
      </w:r>
      <w:proofErr w:type="spellEnd"/>
      <w:r w:rsidRPr="00492A38">
        <w:rPr>
          <w:rFonts w:ascii="Times New Roman" w:hAnsi="Times New Roman" w:cs="Times New Roman"/>
          <w:sz w:val="20"/>
          <w:szCs w:val="20"/>
          <w:lang w:val="en-US"/>
        </w:rPr>
        <w:t xml:space="preserve"> Syndr </w:t>
      </w:r>
      <w:proofErr w:type="spellStart"/>
      <w:r w:rsidRPr="00492A38">
        <w:rPr>
          <w:rFonts w:ascii="Times New Roman" w:hAnsi="Times New Roman" w:cs="Times New Roman"/>
          <w:sz w:val="20"/>
          <w:szCs w:val="20"/>
          <w:lang w:val="en-US"/>
        </w:rPr>
        <w:t>Relat</w:t>
      </w:r>
      <w:proofErr w:type="spellEnd"/>
      <w:r w:rsidRPr="00492A38">
        <w:rPr>
          <w:rFonts w:ascii="Times New Roman" w:hAnsi="Times New Roman" w:cs="Times New Roman"/>
          <w:sz w:val="20"/>
          <w:szCs w:val="20"/>
          <w:lang w:val="en-US"/>
        </w:rPr>
        <w:t xml:space="preserve"> </w:t>
      </w:r>
      <w:proofErr w:type="spellStart"/>
      <w:r w:rsidRPr="00492A38">
        <w:rPr>
          <w:rFonts w:ascii="Times New Roman" w:hAnsi="Times New Roman" w:cs="Times New Roman"/>
          <w:sz w:val="20"/>
          <w:szCs w:val="20"/>
          <w:lang w:val="en-US"/>
        </w:rPr>
        <w:t>Disord</w:t>
      </w:r>
      <w:proofErr w:type="spellEnd"/>
      <w:r w:rsidRPr="00492A38">
        <w:rPr>
          <w:rFonts w:ascii="Times New Roman" w:hAnsi="Times New Roman" w:cs="Times New Roman"/>
          <w:sz w:val="20"/>
          <w:szCs w:val="20"/>
          <w:lang w:val="en-US"/>
        </w:rPr>
        <w:t>. 2007;5(1):55–62. doi:10.1089/met.2006.0019</w:t>
      </w:r>
    </w:p>
    <w:p w14:paraId="099D8673" w14:textId="77777777" w:rsidR="00492A38" w:rsidRPr="00492A38" w:rsidRDefault="00492A38" w:rsidP="00492A38">
      <w:pPr>
        <w:pStyle w:val="Bibliografa"/>
        <w:jc w:val="both"/>
        <w:rPr>
          <w:rFonts w:ascii="Times New Roman" w:hAnsi="Times New Roman" w:cs="Times New Roman"/>
          <w:sz w:val="20"/>
          <w:szCs w:val="20"/>
          <w:lang w:val="en-US"/>
        </w:rPr>
      </w:pPr>
      <w:r w:rsidRPr="00492A38">
        <w:rPr>
          <w:rFonts w:ascii="Times New Roman" w:hAnsi="Times New Roman" w:cs="Times New Roman"/>
          <w:sz w:val="20"/>
          <w:szCs w:val="20"/>
          <w:lang w:val="en-US"/>
        </w:rPr>
        <w:t xml:space="preserve">3. </w:t>
      </w:r>
      <w:r w:rsidRPr="00492A38">
        <w:rPr>
          <w:rFonts w:ascii="Times New Roman" w:hAnsi="Times New Roman" w:cs="Times New Roman"/>
          <w:sz w:val="20"/>
          <w:szCs w:val="20"/>
          <w:lang w:val="en-US"/>
        </w:rPr>
        <w:tab/>
        <w:t xml:space="preserve">Vera-Ponce VJ, Vásquez-Romero LEM, </w:t>
      </w:r>
      <w:proofErr w:type="spellStart"/>
      <w:r w:rsidRPr="00492A38">
        <w:rPr>
          <w:rFonts w:ascii="Times New Roman" w:hAnsi="Times New Roman" w:cs="Times New Roman"/>
          <w:sz w:val="20"/>
          <w:szCs w:val="20"/>
          <w:lang w:val="en-US"/>
        </w:rPr>
        <w:t>Zuzunaga</w:t>
      </w:r>
      <w:proofErr w:type="spellEnd"/>
      <w:r w:rsidRPr="00492A38">
        <w:rPr>
          <w:rFonts w:ascii="Times New Roman" w:hAnsi="Times New Roman" w:cs="Times New Roman"/>
          <w:sz w:val="20"/>
          <w:szCs w:val="20"/>
          <w:lang w:val="en-US"/>
        </w:rPr>
        <w:t xml:space="preserve">-Montoya FE, Loayza-Castro JA, Hidalgo JRA, Carrillo CIGD. A Metabolic Epidemic? Prevalence and Sex-Based Disparities of Metabolic Alterations in the Peruvian Population Using Multiple Diagnostic Criteria [Internet]. </w:t>
      </w:r>
      <w:proofErr w:type="spellStart"/>
      <w:r w:rsidRPr="00492A38">
        <w:rPr>
          <w:rFonts w:ascii="Times New Roman" w:hAnsi="Times New Roman" w:cs="Times New Roman"/>
          <w:sz w:val="20"/>
          <w:szCs w:val="20"/>
          <w:lang w:val="en-US"/>
        </w:rPr>
        <w:t>medRxiv</w:t>
      </w:r>
      <w:proofErr w:type="spellEnd"/>
      <w:r w:rsidRPr="00492A38">
        <w:rPr>
          <w:rFonts w:ascii="Times New Roman" w:hAnsi="Times New Roman" w:cs="Times New Roman"/>
          <w:sz w:val="20"/>
          <w:szCs w:val="20"/>
          <w:lang w:val="en-US"/>
        </w:rPr>
        <w:t>; 2024 [</w:t>
      </w:r>
      <w:proofErr w:type="spellStart"/>
      <w:r w:rsidRPr="00492A38">
        <w:rPr>
          <w:rFonts w:ascii="Times New Roman" w:hAnsi="Times New Roman" w:cs="Times New Roman"/>
          <w:sz w:val="20"/>
          <w:szCs w:val="20"/>
          <w:lang w:val="en-US"/>
        </w:rPr>
        <w:t>citado</w:t>
      </w:r>
      <w:proofErr w:type="spellEnd"/>
      <w:r w:rsidRPr="00492A38">
        <w:rPr>
          <w:rFonts w:ascii="Times New Roman" w:hAnsi="Times New Roman" w:cs="Times New Roman"/>
          <w:sz w:val="20"/>
          <w:szCs w:val="20"/>
          <w:lang w:val="en-US"/>
        </w:rPr>
        <w:t xml:space="preserve"> </w:t>
      </w:r>
      <w:proofErr w:type="spellStart"/>
      <w:r w:rsidRPr="00492A38">
        <w:rPr>
          <w:rFonts w:ascii="Times New Roman" w:hAnsi="Times New Roman" w:cs="Times New Roman"/>
          <w:sz w:val="20"/>
          <w:szCs w:val="20"/>
          <w:lang w:val="en-US"/>
        </w:rPr>
        <w:t>el</w:t>
      </w:r>
      <w:proofErr w:type="spellEnd"/>
      <w:r w:rsidRPr="00492A38">
        <w:rPr>
          <w:rFonts w:ascii="Times New Roman" w:hAnsi="Times New Roman" w:cs="Times New Roman"/>
          <w:sz w:val="20"/>
          <w:szCs w:val="20"/>
          <w:lang w:val="en-US"/>
        </w:rPr>
        <w:t xml:space="preserve"> 27 de </w:t>
      </w:r>
      <w:proofErr w:type="spellStart"/>
      <w:r w:rsidRPr="00492A38">
        <w:rPr>
          <w:rFonts w:ascii="Times New Roman" w:hAnsi="Times New Roman" w:cs="Times New Roman"/>
          <w:sz w:val="20"/>
          <w:szCs w:val="20"/>
          <w:lang w:val="en-US"/>
        </w:rPr>
        <w:t>abril</w:t>
      </w:r>
      <w:proofErr w:type="spellEnd"/>
      <w:r w:rsidRPr="00492A38">
        <w:rPr>
          <w:rFonts w:ascii="Times New Roman" w:hAnsi="Times New Roman" w:cs="Times New Roman"/>
          <w:sz w:val="20"/>
          <w:szCs w:val="20"/>
          <w:lang w:val="en-US"/>
        </w:rPr>
        <w:t xml:space="preserve"> de 2025]. p. 2024.08.12.24311881. doi:10.1101/2024.08.12.24311881</w:t>
      </w:r>
    </w:p>
    <w:p w14:paraId="7B3B9562" w14:textId="77777777" w:rsidR="00492A38" w:rsidRPr="00492A38" w:rsidRDefault="00492A38" w:rsidP="00492A38">
      <w:pPr>
        <w:pStyle w:val="Bibliografa"/>
        <w:jc w:val="both"/>
        <w:rPr>
          <w:rFonts w:ascii="Times New Roman" w:hAnsi="Times New Roman" w:cs="Times New Roman"/>
          <w:sz w:val="20"/>
          <w:szCs w:val="20"/>
          <w:lang w:val="en-US"/>
        </w:rPr>
      </w:pPr>
      <w:r w:rsidRPr="00492A38">
        <w:rPr>
          <w:rFonts w:ascii="Times New Roman" w:hAnsi="Times New Roman" w:cs="Times New Roman"/>
          <w:sz w:val="20"/>
          <w:szCs w:val="20"/>
          <w:lang w:val="en-US"/>
        </w:rPr>
        <w:t>4</w:t>
      </w:r>
      <w:proofErr w:type="gramStart"/>
      <w:r w:rsidRPr="00492A38">
        <w:rPr>
          <w:rFonts w:ascii="Times New Roman" w:hAnsi="Times New Roman" w:cs="Times New Roman"/>
          <w:sz w:val="20"/>
          <w:szCs w:val="20"/>
          <w:lang w:val="en-US"/>
        </w:rPr>
        <w:t xml:space="preserve">. </w:t>
      </w:r>
      <w:r w:rsidRPr="00492A38">
        <w:rPr>
          <w:rFonts w:ascii="Times New Roman" w:hAnsi="Times New Roman" w:cs="Times New Roman"/>
          <w:sz w:val="20"/>
          <w:szCs w:val="20"/>
          <w:lang w:val="en-US"/>
        </w:rPr>
        <w:tab/>
        <w:t>Latifi</w:t>
      </w:r>
      <w:proofErr w:type="gramEnd"/>
      <w:r w:rsidRPr="00492A38">
        <w:rPr>
          <w:rFonts w:ascii="Times New Roman" w:hAnsi="Times New Roman" w:cs="Times New Roman"/>
          <w:sz w:val="20"/>
          <w:szCs w:val="20"/>
          <w:lang w:val="en-US"/>
        </w:rPr>
        <w:t xml:space="preserve"> SM, Moradi L, Shahbazian H, </w:t>
      </w:r>
      <w:proofErr w:type="spellStart"/>
      <w:r w:rsidRPr="00492A38">
        <w:rPr>
          <w:rFonts w:ascii="Times New Roman" w:hAnsi="Times New Roman" w:cs="Times New Roman"/>
          <w:sz w:val="20"/>
          <w:szCs w:val="20"/>
          <w:lang w:val="en-US"/>
        </w:rPr>
        <w:t>Aleali</w:t>
      </w:r>
      <w:proofErr w:type="spellEnd"/>
      <w:r w:rsidRPr="00492A38">
        <w:rPr>
          <w:rFonts w:ascii="Times New Roman" w:hAnsi="Times New Roman" w:cs="Times New Roman"/>
          <w:sz w:val="20"/>
          <w:szCs w:val="20"/>
          <w:lang w:val="en-US"/>
        </w:rPr>
        <w:t xml:space="preserve"> AM. A study of the prevalence of dyslipidemia among the adult population of Ahvaz, Iran. Diabetes </w:t>
      </w:r>
      <w:proofErr w:type="spellStart"/>
      <w:r w:rsidRPr="00492A38">
        <w:rPr>
          <w:rFonts w:ascii="Times New Roman" w:hAnsi="Times New Roman" w:cs="Times New Roman"/>
          <w:sz w:val="20"/>
          <w:szCs w:val="20"/>
          <w:lang w:val="en-US"/>
        </w:rPr>
        <w:t>Metab</w:t>
      </w:r>
      <w:proofErr w:type="spellEnd"/>
      <w:r w:rsidRPr="00492A38">
        <w:rPr>
          <w:rFonts w:ascii="Times New Roman" w:hAnsi="Times New Roman" w:cs="Times New Roman"/>
          <w:sz w:val="20"/>
          <w:szCs w:val="20"/>
          <w:lang w:val="en-US"/>
        </w:rPr>
        <w:t xml:space="preserve"> Syndr. 2016;10(4):190–3. </w:t>
      </w:r>
      <w:proofErr w:type="gramStart"/>
      <w:r w:rsidRPr="00492A38">
        <w:rPr>
          <w:rFonts w:ascii="Times New Roman" w:hAnsi="Times New Roman" w:cs="Times New Roman"/>
          <w:sz w:val="20"/>
          <w:szCs w:val="20"/>
          <w:lang w:val="en-US"/>
        </w:rPr>
        <w:t>doi:10.1016/j.dsx</w:t>
      </w:r>
      <w:proofErr w:type="gramEnd"/>
      <w:r w:rsidRPr="00492A38">
        <w:rPr>
          <w:rFonts w:ascii="Times New Roman" w:hAnsi="Times New Roman" w:cs="Times New Roman"/>
          <w:sz w:val="20"/>
          <w:szCs w:val="20"/>
          <w:lang w:val="en-US"/>
        </w:rPr>
        <w:t>.2016.06.003</w:t>
      </w:r>
    </w:p>
    <w:p w14:paraId="37DEC5DD" w14:textId="77777777" w:rsidR="00492A38" w:rsidRPr="00492A38" w:rsidRDefault="00492A38" w:rsidP="00492A38">
      <w:pPr>
        <w:pStyle w:val="Bibliografa"/>
        <w:jc w:val="both"/>
        <w:rPr>
          <w:rFonts w:ascii="Times New Roman" w:hAnsi="Times New Roman" w:cs="Times New Roman"/>
          <w:sz w:val="20"/>
          <w:szCs w:val="20"/>
          <w:lang w:val="en-US"/>
        </w:rPr>
      </w:pPr>
      <w:r w:rsidRPr="00492A38">
        <w:rPr>
          <w:rFonts w:ascii="Times New Roman" w:hAnsi="Times New Roman" w:cs="Times New Roman"/>
          <w:sz w:val="20"/>
          <w:szCs w:val="20"/>
          <w:lang w:val="en-US"/>
        </w:rPr>
        <w:t xml:space="preserve">5. </w:t>
      </w:r>
      <w:r w:rsidRPr="00492A38">
        <w:rPr>
          <w:rFonts w:ascii="Times New Roman" w:hAnsi="Times New Roman" w:cs="Times New Roman"/>
          <w:sz w:val="20"/>
          <w:szCs w:val="20"/>
          <w:lang w:val="en-US"/>
        </w:rPr>
        <w:tab/>
      </w:r>
      <w:proofErr w:type="spellStart"/>
      <w:r w:rsidRPr="00492A38">
        <w:rPr>
          <w:rFonts w:ascii="Times New Roman" w:hAnsi="Times New Roman" w:cs="Times New Roman"/>
          <w:sz w:val="20"/>
          <w:szCs w:val="20"/>
          <w:lang w:val="en-US"/>
        </w:rPr>
        <w:t>Ntandou</w:t>
      </w:r>
      <w:proofErr w:type="spellEnd"/>
      <w:r w:rsidRPr="00492A38">
        <w:rPr>
          <w:rFonts w:ascii="Times New Roman" w:hAnsi="Times New Roman" w:cs="Times New Roman"/>
          <w:sz w:val="20"/>
          <w:szCs w:val="20"/>
          <w:lang w:val="en-US"/>
        </w:rPr>
        <w:t xml:space="preserve"> G, Delisle H, </w:t>
      </w:r>
      <w:proofErr w:type="spellStart"/>
      <w:r w:rsidRPr="00492A38">
        <w:rPr>
          <w:rFonts w:ascii="Times New Roman" w:hAnsi="Times New Roman" w:cs="Times New Roman"/>
          <w:sz w:val="20"/>
          <w:szCs w:val="20"/>
          <w:lang w:val="en-US"/>
        </w:rPr>
        <w:t>Agueh</w:t>
      </w:r>
      <w:proofErr w:type="spellEnd"/>
      <w:r w:rsidRPr="00492A38">
        <w:rPr>
          <w:rFonts w:ascii="Times New Roman" w:hAnsi="Times New Roman" w:cs="Times New Roman"/>
          <w:sz w:val="20"/>
          <w:szCs w:val="20"/>
          <w:lang w:val="en-US"/>
        </w:rPr>
        <w:t xml:space="preserve"> V, </w:t>
      </w:r>
      <w:proofErr w:type="spellStart"/>
      <w:r w:rsidRPr="00492A38">
        <w:rPr>
          <w:rFonts w:ascii="Times New Roman" w:hAnsi="Times New Roman" w:cs="Times New Roman"/>
          <w:sz w:val="20"/>
          <w:szCs w:val="20"/>
          <w:lang w:val="en-US"/>
        </w:rPr>
        <w:t>Fayomi</w:t>
      </w:r>
      <w:proofErr w:type="spellEnd"/>
      <w:r w:rsidRPr="00492A38">
        <w:rPr>
          <w:rFonts w:ascii="Times New Roman" w:hAnsi="Times New Roman" w:cs="Times New Roman"/>
          <w:sz w:val="20"/>
          <w:szCs w:val="20"/>
          <w:lang w:val="en-US"/>
        </w:rPr>
        <w:t xml:space="preserve"> B. Abdominal obesity explains the positive rural-urban gradient in the prevalence of the metabolic syndrome in Benin, West Africa. </w:t>
      </w:r>
      <w:proofErr w:type="spellStart"/>
      <w:r w:rsidRPr="00492A38">
        <w:rPr>
          <w:rFonts w:ascii="Times New Roman" w:hAnsi="Times New Roman" w:cs="Times New Roman"/>
          <w:sz w:val="20"/>
          <w:szCs w:val="20"/>
          <w:lang w:val="en-US"/>
        </w:rPr>
        <w:t>Nutr</w:t>
      </w:r>
      <w:proofErr w:type="spellEnd"/>
      <w:r w:rsidRPr="00492A38">
        <w:rPr>
          <w:rFonts w:ascii="Times New Roman" w:hAnsi="Times New Roman" w:cs="Times New Roman"/>
          <w:sz w:val="20"/>
          <w:szCs w:val="20"/>
          <w:lang w:val="en-US"/>
        </w:rPr>
        <w:t xml:space="preserve"> Res N Y N. 2009;29(3):180–9. </w:t>
      </w:r>
      <w:proofErr w:type="gramStart"/>
      <w:r w:rsidRPr="00492A38">
        <w:rPr>
          <w:rFonts w:ascii="Times New Roman" w:hAnsi="Times New Roman" w:cs="Times New Roman"/>
          <w:sz w:val="20"/>
          <w:szCs w:val="20"/>
          <w:lang w:val="en-US"/>
        </w:rPr>
        <w:t>doi:10.1016/j.nutres</w:t>
      </w:r>
      <w:proofErr w:type="gramEnd"/>
      <w:r w:rsidRPr="00492A38">
        <w:rPr>
          <w:rFonts w:ascii="Times New Roman" w:hAnsi="Times New Roman" w:cs="Times New Roman"/>
          <w:sz w:val="20"/>
          <w:szCs w:val="20"/>
          <w:lang w:val="en-US"/>
        </w:rPr>
        <w:t>.2009.02.001</w:t>
      </w:r>
    </w:p>
    <w:p w14:paraId="78599376" w14:textId="77777777" w:rsidR="00492A38" w:rsidRPr="00492A38" w:rsidRDefault="00492A38" w:rsidP="00492A38">
      <w:pPr>
        <w:pStyle w:val="Bibliografa"/>
        <w:jc w:val="both"/>
        <w:rPr>
          <w:rFonts w:ascii="Times New Roman" w:hAnsi="Times New Roman" w:cs="Times New Roman"/>
          <w:sz w:val="20"/>
          <w:szCs w:val="20"/>
          <w:lang w:val="en-US"/>
        </w:rPr>
      </w:pPr>
      <w:r w:rsidRPr="00492A38">
        <w:rPr>
          <w:rFonts w:ascii="Times New Roman" w:hAnsi="Times New Roman" w:cs="Times New Roman"/>
          <w:sz w:val="20"/>
          <w:szCs w:val="20"/>
          <w:lang w:val="en-US"/>
        </w:rPr>
        <w:t xml:space="preserve">6. </w:t>
      </w:r>
      <w:r w:rsidRPr="00492A38">
        <w:rPr>
          <w:rFonts w:ascii="Times New Roman" w:hAnsi="Times New Roman" w:cs="Times New Roman"/>
          <w:sz w:val="20"/>
          <w:szCs w:val="20"/>
          <w:lang w:val="en-US"/>
        </w:rPr>
        <w:tab/>
        <w:t xml:space="preserve">Peer N, Steyn K, Lombard C, Gaziano T, Levitt N. Alarming rise in prevalence of atherogenic </w:t>
      </w:r>
      <w:proofErr w:type="spellStart"/>
      <w:r w:rsidRPr="00492A38">
        <w:rPr>
          <w:rFonts w:ascii="Times New Roman" w:hAnsi="Times New Roman" w:cs="Times New Roman"/>
          <w:sz w:val="20"/>
          <w:szCs w:val="20"/>
          <w:lang w:val="en-US"/>
        </w:rPr>
        <w:t>dyslipidaemia</w:t>
      </w:r>
      <w:proofErr w:type="spellEnd"/>
      <w:r w:rsidRPr="00492A38">
        <w:rPr>
          <w:rFonts w:ascii="Times New Roman" w:hAnsi="Times New Roman" w:cs="Times New Roman"/>
          <w:sz w:val="20"/>
          <w:szCs w:val="20"/>
          <w:lang w:val="en-US"/>
        </w:rPr>
        <w:t xml:space="preserve"> in the black population of Cape Town: the Cardiovascular Risk in Black South Africans (CRIBSA) study. </w:t>
      </w:r>
      <w:proofErr w:type="spellStart"/>
      <w:r w:rsidRPr="00492A38">
        <w:rPr>
          <w:rFonts w:ascii="Times New Roman" w:hAnsi="Times New Roman" w:cs="Times New Roman"/>
          <w:sz w:val="20"/>
          <w:szCs w:val="20"/>
          <w:lang w:val="en-US"/>
        </w:rPr>
        <w:t>Eur</w:t>
      </w:r>
      <w:proofErr w:type="spellEnd"/>
      <w:r w:rsidRPr="00492A38">
        <w:rPr>
          <w:rFonts w:ascii="Times New Roman" w:hAnsi="Times New Roman" w:cs="Times New Roman"/>
          <w:sz w:val="20"/>
          <w:szCs w:val="20"/>
          <w:lang w:val="en-US"/>
        </w:rPr>
        <w:t xml:space="preserve"> J Prev </w:t>
      </w:r>
      <w:proofErr w:type="spellStart"/>
      <w:r w:rsidRPr="00492A38">
        <w:rPr>
          <w:rFonts w:ascii="Times New Roman" w:hAnsi="Times New Roman" w:cs="Times New Roman"/>
          <w:sz w:val="20"/>
          <w:szCs w:val="20"/>
          <w:lang w:val="en-US"/>
        </w:rPr>
        <w:t>Cardiol</w:t>
      </w:r>
      <w:proofErr w:type="spellEnd"/>
      <w:r w:rsidRPr="00492A38">
        <w:rPr>
          <w:rFonts w:ascii="Times New Roman" w:hAnsi="Times New Roman" w:cs="Times New Roman"/>
          <w:sz w:val="20"/>
          <w:szCs w:val="20"/>
          <w:lang w:val="en-US"/>
        </w:rPr>
        <w:t>. 2014;21(12):1549–56. doi:10.1177/2047487313497865</w:t>
      </w:r>
    </w:p>
    <w:p w14:paraId="1F7B1074" w14:textId="77777777" w:rsidR="00492A38" w:rsidRPr="00492A38" w:rsidRDefault="00492A38" w:rsidP="00492A38">
      <w:pPr>
        <w:pStyle w:val="Bibliografa"/>
        <w:jc w:val="both"/>
        <w:rPr>
          <w:rFonts w:ascii="Times New Roman" w:hAnsi="Times New Roman" w:cs="Times New Roman"/>
          <w:sz w:val="20"/>
          <w:szCs w:val="20"/>
          <w:lang w:val="en-US"/>
        </w:rPr>
      </w:pPr>
      <w:r w:rsidRPr="00492A38">
        <w:rPr>
          <w:rFonts w:ascii="Times New Roman" w:hAnsi="Times New Roman" w:cs="Times New Roman"/>
          <w:sz w:val="20"/>
          <w:szCs w:val="20"/>
          <w:lang w:val="en-US"/>
        </w:rPr>
        <w:t>7</w:t>
      </w:r>
      <w:proofErr w:type="gramStart"/>
      <w:r w:rsidRPr="00492A38">
        <w:rPr>
          <w:rFonts w:ascii="Times New Roman" w:hAnsi="Times New Roman" w:cs="Times New Roman"/>
          <w:sz w:val="20"/>
          <w:szCs w:val="20"/>
          <w:lang w:val="en-US"/>
        </w:rPr>
        <w:t xml:space="preserve">. </w:t>
      </w:r>
      <w:r w:rsidRPr="00492A38">
        <w:rPr>
          <w:rFonts w:ascii="Times New Roman" w:hAnsi="Times New Roman" w:cs="Times New Roman"/>
          <w:sz w:val="20"/>
          <w:szCs w:val="20"/>
          <w:lang w:val="en-US"/>
        </w:rPr>
        <w:tab/>
        <w:t>Freiberg</w:t>
      </w:r>
      <w:proofErr w:type="gramEnd"/>
      <w:r w:rsidRPr="00492A38">
        <w:rPr>
          <w:rFonts w:ascii="Times New Roman" w:hAnsi="Times New Roman" w:cs="Times New Roman"/>
          <w:sz w:val="20"/>
          <w:szCs w:val="20"/>
          <w:lang w:val="en-US"/>
        </w:rPr>
        <w:t xml:space="preserve"> MS, Cabral HJ, Heeren TC, Vasan RS, Curtis Ellison R, Third National Health and Nutrition Examination Survey. Alcohol consumption and the prevalence of </w:t>
      </w:r>
      <w:proofErr w:type="gramStart"/>
      <w:r w:rsidRPr="00492A38">
        <w:rPr>
          <w:rFonts w:ascii="Times New Roman" w:hAnsi="Times New Roman" w:cs="Times New Roman"/>
          <w:sz w:val="20"/>
          <w:szCs w:val="20"/>
          <w:lang w:val="en-US"/>
        </w:rPr>
        <w:t>the Metabolic</w:t>
      </w:r>
      <w:proofErr w:type="gramEnd"/>
      <w:r w:rsidRPr="00492A38">
        <w:rPr>
          <w:rFonts w:ascii="Times New Roman" w:hAnsi="Times New Roman" w:cs="Times New Roman"/>
          <w:sz w:val="20"/>
          <w:szCs w:val="20"/>
          <w:lang w:val="en-US"/>
        </w:rPr>
        <w:t xml:space="preserve"> Syndrome in the US.: a cross-sectional analysis of data from the Third National Health and Nutrition Examination Survey. Diabetes Care. 2004;27(12):2954–9. doi:10.2337/diacare.27.12.2954</w:t>
      </w:r>
    </w:p>
    <w:p w14:paraId="4F32EBE9" w14:textId="77777777" w:rsidR="00492A38" w:rsidRPr="00492A38" w:rsidRDefault="00492A38" w:rsidP="00492A38">
      <w:pPr>
        <w:pStyle w:val="Bibliografa"/>
        <w:jc w:val="both"/>
        <w:rPr>
          <w:rFonts w:ascii="Times New Roman" w:hAnsi="Times New Roman" w:cs="Times New Roman"/>
          <w:sz w:val="20"/>
          <w:szCs w:val="20"/>
          <w:lang w:val="en-US"/>
        </w:rPr>
      </w:pPr>
      <w:r w:rsidRPr="00492A38">
        <w:rPr>
          <w:rFonts w:ascii="Times New Roman" w:hAnsi="Times New Roman" w:cs="Times New Roman"/>
          <w:sz w:val="20"/>
          <w:szCs w:val="20"/>
          <w:lang w:val="en-US"/>
        </w:rPr>
        <w:t xml:space="preserve">8. </w:t>
      </w:r>
      <w:r w:rsidRPr="00492A38">
        <w:rPr>
          <w:rFonts w:ascii="Times New Roman" w:hAnsi="Times New Roman" w:cs="Times New Roman"/>
          <w:sz w:val="20"/>
          <w:szCs w:val="20"/>
          <w:lang w:val="en-US"/>
        </w:rPr>
        <w:tab/>
        <w:t xml:space="preserve">Yu S, Guo X, Yang H, Zheng L, Sun Y. An update on the prevalence of metabolic syndrome and its associated factors in rural northeast China. BMC Public Health. </w:t>
      </w:r>
      <w:proofErr w:type="gramStart"/>
      <w:r w:rsidRPr="00492A38">
        <w:rPr>
          <w:rFonts w:ascii="Times New Roman" w:hAnsi="Times New Roman" w:cs="Times New Roman"/>
          <w:sz w:val="20"/>
          <w:szCs w:val="20"/>
          <w:lang w:val="en-US"/>
        </w:rPr>
        <w:t>2014;14:877</w:t>
      </w:r>
      <w:proofErr w:type="gramEnd"/>
      <w:r w:rsidRPr="00492A38">
        <w:rPr>
          <w:rFonts w:ascii="Times New Roman" w:hAnsi="Times New Roman" w:cs="Times New Roman"/>
          <w:sz w:val="20"/>
          <w:szCs w:val="20"/>
          <w:lang w:val="en-US"/>
        </w:rPr>
        <w:t>. doi:10.1186/1471-2458-14-877</w:t>
      </w:r>
    </w:p>
    <w:p w14:paraId="6F912534"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en-US"/>
        </w:rPr>
        <w:t xml:space="preserve">9. </w:t>
      </w:r>
      <w:r w:rsidRPr="00492A38">
        <w:rPr>
          <w:rFonts w:ascii="Times New Roman" w:hAnsi="Times New Roman" w:cs="Times New Roman"/>
          <w:sz w:val="20"/>
          <w:szCs w:val="20"/>
          <w:lang w:val="en-US"/>
        </w:rPr>
        <w:tab/>
      </w:r>
      <w:proofErr w:type="spellStart"/>
      <w:r w:rsidRPr="00492A38">
        <w:rPr>
          <w:rFonts w:ascii="Times New Roman" w:hAnsi="Times New Roman" w:cs="Times New Roman"/>
          <w:sz w:val="20"/>
          <w:szCs w:val="20"/>
          <w:lang w:val="en-US"/>
        </w:rPr>
        <w:t>Kulimbet</w:t>
      </w:r>
      <w:proofErr w:type="spellEnd"/>
      <w:r w:rsidRPr="00492A38">
        <w:rPr>
          <w:rFonts w:ascii="Times New Roman" w:hAnsi="Times New Roman" w:cs="Times New Roman"/>
          <w:sz w:val="20"/>
          <w:szCs w:val="20"/>
          <w:lang w:val="en-US"/>
        </w:rPr>
        <w:t xml:space="preserve"> M, </w:t>
      </w:r>
      <w:proofErr w:type="spellStart"/>
      <w:r w:rsidRPr="00492A38">
        <w:rPr>
          <w:rFonts w:ascii="Times New Roman" w:hAnsi="Times New Roman" w:cs="Times New Roman"/>
          <w:sz w:val="20"/>
          <w:szCs w:val="20"/>
          <w:lang w:val="en-US"/>
        </w:rPr>
        <w:t>Davletov</w:t>
      </w:r>
      <w:proofErr w:type="spellEnd"/>
      <w:r w:rsidRPr="00492A38">
        <w:rPr>
          <w:rFonts w:ascii="Times New Roman" w:hAnsi="Times New Roman" w:cs="Times New Roman"/>
          <w:sz w:val="20"/>
          <w:szCs w:val="20"/>
          <w:lang w:val="en-US"/>
        </w:rPr>
        <w:t xml:space="preserve"> K, </w:t>
      </w:r>
      <w:proofErr w:type="spellStart"/>
      <w:r w:rsidRPr="00492A38">
        <w:rPr>
          <w:rFonts w:ascii="Times New Roman" w:hAnsi="Times New Roman" w:cs="Times New Roman"/>
          <w:sz w:val="20"/>
          <w:szCs w:val="20"/>
          <w:lang w:val="en-US"/>
        </w:rPr>
        <w:t>Saliev</w:t>
      </w:r>
      <w:proofErr w:type="spellEnd"/>
      <w:r w:rsidRPr="00492A38">
        <w:rPr>
          <w:rFonts w:ascii="Times New Roman" w:hAnsi="Times New Roman" w:cs="Times New Roman"/>
          <w:sz w:val="20"/>
          <w:szCs w:val="20"/>
          <w:lang w:val="en-US"/>
        </w:rPr>
        <w:t xml:space="preserve"> T, </w:t>
      </w:r>
      <w:proofErr w:type="spellStart"/>
      <w:r w:rsidRPr="00492A38">
        <w:rPr>
          <w:rFonts w:ascii="Times New Roman" w:hAnsi="Times New Roman" w:cs="Times New Roman"/>
          <w:sz w:val="20"/>
          <w:szCs w:val="20"/>
          <w:lang w:val="en-US"/>
        </w:rPr>
        <w:t>Davletov</w:t>
      </w:r>
      <w:proofErr w:type="spellEnd"/>
      <w:r w:rsidRPr="00492A38">
        <w:rPr>
          <w:rFonts w:ascii="Times New Roman" w:hAnsi="Times New Roman" w:cs="Times New Roman"/>
          <w:sz w:val="20"/>
          <w:szCs w:val="20"/>
          <w:lang w:val="en-US"/>
        </w:rPr>
        <w:t xml:space="preserve"> D, </w:t>
      </w:r>
      <w:proofErr w:type="spellStart"/>
      <w:r w:rsidRPr="00492A38">
        <w:rPr>
          <w:rFonts w:ascii="Times New Roman" w:hAnsi="Times New Roman" w:cs="Times New Roman"/>
          <w:sz w:val="20"/>
          <w:szCs w:val="20"/>
          <w:lang w:val="en-US"/>
        </w:rPr>
        <w:t>Dzhumabekov</w:t>
      </w:r>
      <w:proofErr w:type="spellEnd"/>
      <w:r w:rsidRPr="00492A38">
        <w:rPr>
          <w:rFonts w:ascii="Times New Roman" w:hAnsi="Times New Roman" w:cs="Times New Roman"/>
          <w:sz w:val="20"/>
          <w:szCs w:val="20"/>
          <w:lang w:val="en-US"/>
        </w:rPr>
        <w:t xml:space="preserve"> B, </w:t>
      </w:r>
      <w:proofErr w:type="spellStart"/>
      <w:r w:rsidRPr="00492A38">
        <w:rPr>
          <w:rFonts w:ascii="Times New Roman" w:hAnsi="Times New Roman" w:cs="Times New Roman"/>
          <w:sz w:val="20"/>
          <w:szCs w:val="20"/>
          <w:lang w:val="en-US"/>
        </w:rPr>
        <w:t>Umbayev</w:t>
      </w:r>
      <w:proofErr w:type="spellEnd"/>
      <w:r w:rsidRPr="00492A38">
        <w:rPr>
          <w:rFonts w:ascii="Times New Roman" w:hAnsi="Times New Roman" w:cs="Times New Roman"/>
          <w:sz w:val="20"/>
          <w:szCs w:val="20"/>
          <w:lang w:val="en-US"/>
        </w:rPr>
        <w:t xml:space="preserve"> B, et al. </w:t>
      </w:r>
      <w:r w:rsidRPr="00492A38">
        <w:rPr>
          <w:rFonts w:ascii="Times New Roman" w:hAnsi="Times New Roman" w:cs="Times New Roman"/>
          <w:sz w:val="20"/>
          <w:szCs w:val="20"/>
          <w:lang w:val="it-IT"/>
        </w:rPr>
        <w:t>Assessment of hypercholesterolemia prevalence and its demographic variations in the Republic of Kazakhstan. Sci Rep. 2024;14(1):7182. doi:10.1038/s41598-024-57884-4</w:t>
      </w:r>
    </w:p>
    <w:p w14:paraId="2E4D3ABF"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10. </w:t>
      </w:r>
      <w:r w:rsidRPr="00492A38">
        <w:rPr>
          <w:rFonts w:ascii="Times New Roman" w:hAnsi="Times New Roman" w:cs="Times New Roman"/>
          <w:sz w:val="20"/>
          <w:szCs w:val="20"/>
          <w:lang w:val="it-IT"/>
        </w:rPr>
        <w:tab/>
        <w:t>Choi DD, Han K, Oh SY, Park K-A. Association between metabolic syndrome and incidence of ocular motor nerve palsy. Sci Rep. 2021;11(1):23033. doi:10.1038/s41598-021-02517-3</w:t>
      </w:r>
    </w:p>
    <w:p w14:paraId="63D378C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11. </w:t>
      </w:r>
      <w:r w:rsidRPr="00492A38">
        <w:rPr>
          <w:rFonts w:ascii="Times New Roman" w:hAnsi="Times New Roman" w:cs="Times New Roman"/>
          <w:sz w:val="20"/>
          <w:szCs w:val="20"/>
          <w:lang w:val="it-IT"/>
        </w:rPr>
        <w:tab/>
        <w:t xml:space="preserve">Zhao W-H, Zhang J, Zhai Y, You Y, Man Q-Q, Wang C-R, et al. Blood lipid profile and prevalence of dyslipidemia in Chinese adults. Biomed Environ Sci BES. 2007;20(4):329–35. </w:t>
      </w:r>
    </w:p>
    <w:p w14:paraId="42CDE18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12. </w:t>
      </w:r>
      <w:r w:rsidRPr="00492A38">
        <w:rPr>
          <w:rFonts w:ascii="Times New Roman" w:hAnsi="Times New Roman" w:cs="Times New Roman"/>
          <w:sz w:val="20"/>
          <w:szCs w:val="20"/>
          <w:lang w:val="it-IT"/>
        </w:rPr>
        <w:tab/>
        <w:t>Piko P, Dioszegi J, Kosa Z, Sandor J, Moizs M, Adany R. Changes in the Prevalence of Metabolic Syndrome, Its Components, and Relevant Preventive Medication between 2011 and 2018 in the Northeast Hungarian Roma Population. J Pers Med. 2021;11(7):595. doi:10.3390/jpm11070595</w:t>
      </w:r>
    </w:p>
    <w:p w14:paraId="6F52EE4F"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13. </w:t>
      </w:r>
      <w:r w:rsidRPr="00492A38">
        <w:rPr>
          <w:rFonts w:ascii="Times New Roman" w:hAnsi="Times New Roman" w:cs="Times New Roman"/>
          <w:sz w:val="20"/>
          <w:szCs w:val="20"/>
          <w:lang w:val="it-IT"/>
        </w:rPr>
        <w:tab/>
        <w:t>Shi L, Hu ,Jianhao, Zhu ,Kailong, Fu ,Yongping, Xia ,Ruiming, and Hu X. Changes of prevalence of dyslipidemia among adults: a cross‑sectional study with a 2‑year follow‑up in urban southeast China. Clin Lipidol. 2014;9(1):33–47. doi:10.2217/clp.13.82</w:t>
      </w:r>
    </w:p>
    <w:p w14:paraId="5B8D31DA"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14. </w:t>
      </w:r>
      <w:r w:rsidRPr="00492A38">
        <w:rPr>
          <w:rFonts w:ascii="Times New Roman" w:hAnsi="Times New Roman" w:cs="Times New Roman"/>
          <w:sz w:val="20"/>
          <w:szCs w:val="20"/>
          <w:lang w:val="it-IT"/>
        </w:rPr>
        <w:tab/>
        <w:t xml:space="preserve">Guptha S, Gupta R, Deedwania P, Bhansali A, Maheshwari A, Gupta A, et al. </w:t>
      </w:r>
      <w:proofErr w:type="spellStart"/>
      <w:r w:rsidRPr="00492A38">
        <w:rPr>
          <w:rFonts w:ascii="Times New Roman" w:hAnsi="Times New Roman" w:cs="Times New Roman"/>
          <w:sz w:val="20"/>
          <w:szCs w:val="20"/>
        </w:rPr>
        <w:t>Cholesterol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lipoproteins</w:t>
      </w:r>
      <w:proofErr w:type="spellEnd"/>
      <w:r w:rsidRPr="00492A38">
        <w:rPr>
          <w:rFonts w:ascii="Times New Roman" w:hAnsi="Times New Roman" w:cs="Times New Roman"/>
          <w:sz w:val="20"/>
          <w:szCs w:val="20"/>
        </w:rPr>
        <w:t xml:space="preserve"> and prevalence of </w:t>
      </w:r>
      <w:proofErr w:type="spellStart"/>
      <w:r w:rsidRPr="00492A38">
        <w:rPr>
          <w:rFonts w:ascii="Times New Roman" w:hAnsi="Times New Roman" w:cs="Times New Roman"/>
          <w:sz w:val="20"/>
          <w:szCs w:val="20"/>
        </w:rPr>
        <w:t>dyslipidemias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Indians</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cross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r w:rsidRPr="00492A38">
        <w:rPr>
          <w:rFonts w:ascii="Times New Roman" w:hAnsi="Times New Roman" w:cs="Times New Roman"/>
          <w:sz w:val="20"/>
          <w:szCs w:val="20"/>
          <w:lang w:val="it-IT"/>
        </w:rPr>
        <w:t>Indian Heart J. 2014;66(3):280–8. doi:10.1016/j.ihj.2014.03.005</w:t>
      </w:r>
    </w:p>
    <w:p w14:paraId="52BE5A6D"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15. </w:t>
      </w:r>
      <w:r w:rsidRPr="00492A38">
        <w:rPr>
          <w:rFonts w:ascii="Times New Roman" w:hAnsi="Times New Roman" w:cs="Times New Roman"/>
          <w:sz w:val="20"/>
          <w:szCs w:val="20"/>
          <w:lang w:val="it-IT"/>
        </w:rPr>
        <w:tab/>
        <w:t xml:space="preserve">Haverinen E, Paalanen L, Palmieri L, Padron-Monedero A, Noguer-Zambrano I, Sarmiento Suárez R, et al. Comparison of metabolic syndrome prevalence using four different definitions - a population-based study </w:t>
      </w:r>
      <w:r w:rsidRPr="00492A38">
        <w:rPr>
          <w:rFonts w:ascii="Times New Roman" w:hAnsi="Times New Roman" w:cs="Times New Roman"/>
          <w:sz w:val="20"/>
          <w:szCs w:val="20"/>
          <w:lang w:val="it-IT"/>
        </w:rPr>
        <w:lastRenderedPageBreak/>
        <w:t>in Finland. Arch Public Health Arch Belg Sante Publique. 2021;79(1):231. doi:10.1186/s13690-021-00749-3</w:t>
      </w:r>
    </w:p>
    <w:p w14:paraId="6B9FE674"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16. </w:t>
      </w:r>
      <w:r w:rsidRPr="00492A38">
        <w:rPr>
          <w:rFonts w:ascii="Times New Roman" w:hAnsi="Times New Roman" w:cs="Times New Roman"/>
          <w:sz w:val="20"/>
          <w:szCs w:val="20"/>
          <w:lang w:val="it-IT"/>
        </w:rPr>
        <w:tab/>
        <w:t>Al-Daghri NM, Al-Attas OS, Alokail MS, Alkharfy KM, Sabico SLB, Chrousos GP. Decreasing prevalence of the full metabolic syndrome but a persistently high prevalence of dyslipidemia among adult Arabs. PloS One. 2010;5(8):e12159. doi:10.1371/journal.pone.0012159</w:t>
      </w:r>
    </w:p>
    <w:p w14:paraId="7058EEB1"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17. </w:t>
      </w:r>
      <w:r w:rsidRPr="00492A38">
        <w:rPr>
          <w:rFonts w:ascii="Times New Roman" w:hAnsi="Times New Roman" w:cs="Times New Roman"/>
          <w:sz w:val="20"/>
          <w:szCs w:val="20"/>
          <w:lang w:val="it-IT"/>
        </w:rPr>
        <w:tab/>
        <w:t>Ahmed AM, Ahmed AS, Abdilahi MM, Nuh AM. Determinants and prevalence of metabolic syndrome among the adult population in Hargeisa, Somaliland: A community-based cross-sectional study. PLOS ONE. 2024;19(12):e0316094. doi:10.1371/journal.pone.0316094</w:t>
      </w:r>
    </w:p>
    <w:p w14:paraId="1EC9F490"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18. </w:t>
      </w:r>
      <w:r w:rsidRPr="00492A38">
        <w:rPr>
          <w:rFonts w:ascii="Times New Roman" w:hAnsi="Times New Roman" w:cs="Times New Roman"/>
          <w:sz w:val="20"/>
          <w:szCs w:val="20"/>
          <w:lang w:val="it-IT"/>
        </w:rPr>
        <w:tab/>
        <w:t>Prabhakaran D, Chaturvedi V, Shah P, Manhapra A, Jeemon P, Shah B, et al. Differences in the prevalence of metabolic syndrome in urban and rural India: a problem of urbanization. Chronic Illn. 2007;3(1):8–19. doi:10.1177/1742395307079197</w:t>
      </w:r>
    </w:p>
    <w:p w14:paraId="44B8005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19. </w:t>
      </w:r>
      <w:r w:rsidRPr="00492A38">
        <w:rPr>
          <w:rFonts w:ascii="Times New Roman" w:hAnsi="Times New Roman" w:cs="Times New Roman"/>
          <w:sz w:val="20"/>
          <w:szCs w:val="20"/>
          <w:lang w:val="it-IT"/>
        </w:rPr>
        <w:tab/>
        <w:t xml:space="preserve">Essais O, Jabrane J, Bouguerra R, El Atti J, Ben Rayana C, Gaïgi S, et al. [Distribution and prevalence of dyslipidemia in Tunisia: results of the Tunisian National Nutrition Survey]. Tunis Med. 2009;87(8):505–10. </w:t>
      </w:r>
    </w:p>
    <w:p w14:paraId="61F1129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20. </w:t>
      </w:r>
      <w:r w:rsidRPr="00492A38">
        <w:rPr>
          <w:rFonts w:ascii="Times New Roman" w:hAnsi="Times New Roman" w:cs="Times New Roman"/>
          <w:sz w:val="20"/>
          <w:szCs w:val="20"/>
          <w:lang w:val="it-IT"/>
        </w:rPr>
        <w:tab/>
        <w:t>Janus ED, Tideman PA, Dunbar JA, Kilkkinen A, Bunker SJ, Philpot B, et al. Dyslipidaemia in rural Australia: prevalence, awareness, and adherence to treatment guidelines in the Greater Green Triangle Risk Factor Study. Med J Aust. 2010;192(3):127–32. doi:10.5694/j.1326-5377.2010.tb03449.x</w:t>
      </w:r>
    </w:p>
    <w:p w14:paraId="78642684"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21. </w:t>
      </w:r>
      <w:r w:rsidRPr="00492A38">
        <w:rPr>
          <w:rFonts w:ascii="Times New Roman" w:hAnsi="Times New Roman" w:cs="Times New Roman"/>
          <w:sz w:val="20"/>
          <w:szCs w:val="20"/>
          <w:lang w:val="it-IT"/>
        </w:rPr>
        <w:tab/>
        <w:t>Mahmoud I, Sulaiman N. Dyslipidaemia prevalence and associated risk factors in the United Arab Emirates: a population-based study. BMJ Open. 2019;9(11):e031969. doi:10.1136/bmjopen-2019-031969</w:t>
      </w:r>
    </w:p>
    <w:p w14:paraId="35267E1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22. </w:t>
      </w:r>
      <w:r w:rsidRPr="00492A38">
        <w:rPr>
          <w:rFonts w:ascii="Times New Roman" w:hAnsi="Times New Roman" w:cs="Times New Roman"/>
          <w:sz w:val="20"/>
          <w:szCs w:val="20"/>
          <w:lang w:val="it-IT"/>
        </w:rPr>
        <w:tab/>
        <w:t>Mohammadbeigi A, Moshiri E, Mohammadsalehi N, Ansari H, Ahmadi A. Dyslipidemia Prevalence in Iranian Adult Men: The Impact of Population-Based Screening on the Detection of Undiagnosed Patients. World J Mens Health. 2015;33(3):167–73. doi:10.5534/wjmh.2015.33.3.167</w:t>
      </w:r>
    </w:p>
    <w:p w14:paraId="20C097D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23. </w:t>
      </w:r>
      <w:r w:rsidRPr="00492A38">
        <w:rPr>
          <w:rFonts w:ascii="Times New Roman" w:hAnsi="Times New Roman" w:cs="Times New Roman"/>
          <w:sz w:val="20"/>
          <w:szCs w:val="20"/>
          <w:lang w:val="it-IT"/>
        </w:rPr>
        <w:tab/>
        <w:t>Joffres M, Shields M, Tremblay MS, Connor Gorber S. Dyslipidemia prevalence, treatment, control, and awareness in the Canadian Health Measures Survey. Can J Public Health Rev Can Sante Publique. 2013;104(3):e252-257. doi:10.17269/cjph.104.3783</w:t>
      </w:r>
    </w:p>
    <w:p w14:paraId="178EF31F"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24. </w:t>
      </w:r>
      <w:r w:rsidRPr="00492A38">
        <w:rPr>
          <w:rFonts w:ascii="Times New Roman" w:hAnsi="Times New Roman" w:cs="Times New Roman"/>
          <w:sz w:val="20"/>
          <w:szCs w:val="20"/>
          <w:lang w:val="it-IT"/>
        </w:rPr>
        <w:tab/>
        <w:t xml:space="preserve">Shafiee A, Kazemian S, Jalali A, Alaeddini F, Saadat S, Masoudkabir F, et al. </w:t>
      </w:r>
      <w:proofErr w:type="spellStart"/>
      <w:r w:rsidRPr="00492A38">
        <w:rPr>
          <w:rFonts w:ascii="Times New Roman" w:hAnsi="Times New Roman" w:cs="Times New Roman"/>
          <w:sz w:val="20"/>
          <w:szCs w:val="20"/>
        </w:rPr>
        <w:t>Epidemiology</w:t>
      </w:r>
      <w:proofErr w:type="spellEnd"/>
      <w:r w:rsidRPr="00492A38">
        <w:rPr>
          <w:rFonts w:ascii="Times New Roman" w:hAnsi="Times New Roman" w:cs="Times New Roman"/>
          <w:sz w:val="20"/>
          <w:szCs w:val="20"/>
        </w:rPr>
        <w:t xml:space="preserve"> and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Tehran</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Tehran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Cohort</w:t>
      </w:r>
      <w:proofErr w:type="spellEnd"/>
      <w:r w:rsidRPr="00492A38">
        <w:rPr>
          <w:rFonts w:ascii="Times New Roman" w:hAnsi="Times New Roman" w:cs="Times New Roman"/>
          <w:sz w:val="20"/>
          <w:szCs w:val="20"/>
        </w:rPr>
        <w:t xml:space="preserve"> Study. </w:t>
      </w:r>
      <w:r w:rsidRPr="00492A38">
        <w:rPr>
          <w:rFonts w:ascii="Times New Roman" w:hAnsi="Times New Roman" w:cs="Times New Roman"/>
          <w:sz w:val="20"/>
          <w:szCs w:val="20"/>
          <w:lang w:val="it-IT"/>
        </w:rPr>
        <w:t>Arch Iran Med. 2024;27(2):51–61. doi:10.34172/aim.2024.10</w:t>
      </w:r>
    </w:p>
    <w:p w14:paraId="6211AD13"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25. </w:t>
      </w:r>
      <w:r w:rsidRPr="00492A38">
        <w:rPr>
          <w:rFonts w:ascii="Times New Roman" w:hAnsi="Times New Roman" w:cs="Times New Roman"/>
          <w:sz w:val="20"/>
          <w:szCs w:val="20"/>
          <w:lang w:val="it-IT"/>
        </w:rPr>
        <w:tab/>
        <w:t>Neuhauser H, Ellert U. Estimation of the metabolic syndrome prevalence in the general population in Germany. J Public Health. 2008;16(3):221–7. doi:10.1007/s10389-007-0168-3</w:t>
      </w:r>
    </w:p>
    <w:p w14:paraId="5B299050"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26. </w:t>
      </w:r>
      <w:r w:rsidRPr="00492A38">
        <w:rPr>
          <w:rFonts w:ascii="Times New Roman" w:hAnsi="Times New Roman" w:cs="Times New Roman"/>
          <w:sz w:val="20"/>
          <w:szCs w:val="20"/>
          <w:lang w:val="it-IT"/>
        </w:rPr>
        <w:tab/>
        <w:t>Rampal S, Mahadeva S, Guallar E, Bulgiba A, Mohamed R, Rahmat R, et al. Ethnic Differences in the Prevalence of Metabolic Syndrome: Results from a Multi-Ethnic Population-Based Survey in Malaysia. PLOS ONE. 2012;7(9):e46365. doi:10.1371/journal.pone.0046365</w:t>
      </w:r>
    </w:p>
    <w:p w14:paraId="649221C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27. </w:t>
      </w:r>
      <w:r w:rsidRPr="00492A38">
        <w:rPr>
          <w:rFonts w:ascii="Times New Roman" w:hAnsi="Times New Roman" w:cs="Times New Roman"/>
          <w:sz w:val="20"/>
          <w:szCs w:val="20"/>
          <w:lang w:val="it-IT"/>
        </w:rPr>
        <w:tab/>
        <w:t>Krishnadath ISK, Toelsie JR, Hofman A, Jaddoe VWV. Ethnic disparities in the prevalence of metabolic syndrome and its risk factors in the Suriname Health Study: a cross-sectional population study. BMJ Open. 2016;6(12):e013183. doi:10.1136/bmjopen-2016-013183</w:t>
      </w:r>
    </w:p>
    <w:p w14:paraId="5527C66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28. </w:t>
      </w:r>
      <w:r w:rsidRPr="00492A38">
        <w:rPr>
          <w:rFonts w:ascii="Times New Roman" w:hAnsi="Times New Roman" w:cs="Times New Roman"/>
          <w:sz w:val="20"/>
          <w:szCs w:val="20"/>
          <w:lang w:val="it-IT"/>
        </w:rPr>
        <w:tab/>
        <w:t>Boo S, Yoon YJ, Oh H. Evaluating the prevalence, awareness, and control of hypertension, diabetes, and dyslipidemia in Korea using the NHIS-NSC database: A cross-sectional analysis. Medicine (Baltimore). 2018;97(51):e13713. doi:10.1097/MD.0000000000013713</w:t>
      </w:r>
    </w:p>
    <w:p w14:paraId="71F282AD"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29. </w:t>
      </w:r>
      <w:r w:rsidRPr="00492A38">
        <w:rPr>
          <w:rFonts w:ascii="Times New Roman" w:hAnsi="Times New Roman" w:cs="Times New Roman"/>
          <w:sz w:val="20"/>
          <w:szCs w:val="20"/>
          <w:lang w:val="it-IT"/>
        </w:rPr>
        <w:tab/>
        <w:t>Delavari A, Forouzanfar MH, Alikhani S, Sharifian A, Kelishadi R. First nationwide study of the prevalence of the metabolic syndrome and optimal cutoff points of waist circumference in the Middle East: the national survey of risk factors for noncommunicable diseases of Iran. Diabetes Care. 2009;32(6):1092–7. doi:10.2337/dc08-1800</w:t>
      </w:r>
    </w:p>
    <w:p w14:paraId="7F8C285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lastRenderedPageBreak/>
        <w:t xml:space="preserve">30. </w:t>
      </w:r>
      <w:r w:rsidRPr="00492A38">
        <w:rPr>
          <w:rFonts w:ascii="Times New Roman" w:hAnsi="Times New Roman" w:cs="Times New Roman"/>
          <w:sz w:val="20"/>
          <w:szCs w:val="20"/>
          <w:lang w:val="it-IT"/>
        </w:rPr>
        <w:tab/>
        <w:t>Park E, Kim J. Gender- and age-specific prevalence of metabolic syndrome among Korean adults: analysis of the fifth Korean National Health and Nutrition Examination Survey. J Cardiovasc Nurs. 2015;30(3):256–66. doi:10.1097/JCN.0000000000000142</w:t>
      </w:r>
    </w:p>
    <w:p w14:paraId="3EF3CD3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31. </w:t>
      </w:r>
      <w:r w:rsidRPr="00492A38">
        <w:rPr>
          <w:rFonts w:ascii="Times New Roman" w:hAnsi="Times New Roman" w:cs="Times New Roman"/>
          <w:sz w:val="20"/>
          <w:szCs w:val="20"/>
          <w:lang w:val="it-IT"/>
        </w:rPr>
        <w:tab/>
        <w:t>Zhang M, Peng K, Zhang X, Liu YS, Liu XY, Han GY, et al. Geographic Variations in the Prevalence, Awareness, Treatment, and Control of Dyslipidemia among Chinese Adults in 2018-2019: A Cross-sectional Study. Biomed Environ Sci BES. 2023;36(4):313–23. doi:10.3967/bes2023.037</w:t>
      </w:r>
    </w:p>
    <w:p w14:paraId="2A13D74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32.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Sun</w:t>
      </w:r>
      <w:proofErr w:type="spellEnd"/>
      <w:r w:rsidRPr="00492A38">
        <w:rPr>
          <w:rFonts w:ascii="Times New Roman" w:hAnsi="Times New Roman" w:cs="Times New Roman"/>
          <w:sz w:val="20"/>
          <w:szCs w:val="20"/>
        </w:rPr>
        <w:t xml:space="preserve"> G-Z, Li Z, </w:t>
      </w:r>
      <w:proofErr w:type="spellStart"/>
      <w:r w:rsidRPr="00492A38">
        <w:rPr>
          <w:rFonts w:ascii="Times New Roman" w:hAnsi="Times New Roman" w:cs="Times New Roman"/>
          <w:sz w:val="20"/>
          <w:szCs w:val="20"/>
        </w:rPr>
        <w:t>Guo</w:t>
      </w:r>
      <w:proofErr w:type="spellEnd"/>
      <w:r w:rsidRPr="00492A38">
        <w:rPr>
          <w:rFonts w:ascii="Times New Roman" w:hAnsi="Times New Roman" w:cs="Times New Roman"/>
          <w:sz w:val="20"/>
          <w:szCs w:val="20"/>
        </w:rPr>
        <w:t xml:space="preserve"> L, Zhou Y, Yang H-M, </w:t>
      </w:r>
      <w:proofErr w:type="spellStart"/>
      <w:r w:rsidRPr="00492A38">
        <w:rPr>
          <w:rFonts w:ascii="Times New Roman" w:hAnsi="Times New Roman" w:cs="Times New Roman"/>
          <w:sz w:val="20"/>
          <w:szCs w:val="20"/>
        </w:rPr>
        <w:t>Sun</w:t>
      </w:r>
      <w:proofErr w:type="spellEnd"/>
      <w:r w:rsidRPr="00492A38">
        <w:rPr>
          <w:rFonts w:ascii="Times New Roman" w:hAnsi="Times New Roman" w:cs="Times New Roman"/>
          <w:sz w:val="20"/>
          <w:szCs w:val="20"/>
        </w:rPr>
        <w:t xml:space="preserve"> Y-X. High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rural </w:t>
      </w:r>
      <w:proofErr w:type="spellStart"/>
      <w:r w:rsidRPr="00492A38">
        <w:rPr>
          <w:rFonts w:ascii="Times New Roman" w:hAnsi="Times New Roman" w:cs="Times New Roman"/>
          <w:sz w:val="20"/>
          <w:szCs w:val="20"/>
        </w:rPr>
        <w:t>Chinese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Lipids</w:t>
      </w:r>
      <w:proofErr w:type="spellEnd"/>
      <w:r w:rsidRPr="00492A38">
        <w:rPr>
          <w:rFonts w:ascii="Times New Roman" w:hAnsi="Times New Roman" w:cs="Times New Roman"/>
          <w:sz w:val="20"/>
          <w:szCs w:val="20"/>
        </w:rPr>
        <w:t xml:space="preserve"> Health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2014;13:189</w:t>
      </w:r>
      <w:proofErr w:type="gramEnd"/>
      <w:r w:rsidRPr="00492A38">
        <w:rPr>
          <w:rFonts w:ascii="Times New Roman" w:hAnsi="Times New Roman" w:cs="Times New Roman"/>
          <w:sz w:val="20"/>
          <w:szCs w:val="20"/>
        </w:rPr>
        <w:t>. doi:10.1186/1476-511X-13-189</w:t>
      </w:r>
    </w:p>
    <w:p w14:paraId="56375A2C"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33.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Deedwania</w:t>
      </w:r>
      <w:proofErr w:type="spellEnd"/>
      <w:r w:rsidRPr="00492A38">
        <w:rPr>
          <w:rFonts w:ascii="Times New Roman" w:hAnsi="Times New Roman" w:cs="Times New Roman"/>
          <w:sz w:val="20"/>
          <w:szCs w:val="20"/>
        </w:rPr>
        <w:t xml:space="preserve"> PC, Gupta R, Sharma KK, </w:t>
      </w:r>
      <w:proofErr w:type="spellStart"/>
      <w:r w:rsidRPr="00492A38">
        <w:rPr>
          <w:rFonts w:ascii="Times New Roman" w:hAnsi="Times New Roman" w:cs="Times New Roman"/>
          <w:sz w:val="20"/>
          <w:szCs w:val="20"/>
        </w:rPr>
        <w:t>Achari</w:t>
      </w:r>
      <w:proofErr w:type="spellEnd"/>
      <w:r w:rsidRPr="00492A38">
        <w:rPr>
          <w:rFonts w:ascii="Times New Roman" w:hAnsi="Times New Roman" w:cs="Times New Roman"/>
          <w:sz w:val="20"/>
          <w:szCs w:val="20"/>
        </w:rPr>
        <w:t xml:space="preserve"> V, Gupta B, </w:t>
      </w:r>
      <w:proofErr w:type="spellStart"/>
      <w:r w:rsidRPr="00492A38">
        <w:rPr>
          <w:rFonts w:ascii="Times New Roman" w:hAnsi="Times New Roman" w:cs="Times New Roman"/>
          <w:sz w:val="20"/>
          <w:szCs w:val="20"/>
        </w:rPr>
        <w:t>Maheshwari</w:t>
      </w:r>
      <w:proofErr w:type="spellEnd"/>
      <w:r w:rsidRPr="00492A38">
        <w:rPr>
          <w:rFonts w:ascii="Times New Roman" w:hAnsi="Times New Roman" w:cs="Times New Roman"/>
          <w:sz w:val="20"/>
          <w:szCs w:val="20"/>
        </w:rPr>
        <w:t xml:space="preserve"> A, et al. </w:t>
      </w:r>
      <w:r w:rsidRPr="00492A38">
        <w:rPr>
          <w:rFonts w:ascii="Times New Roman" w:hAnsi="Times New Roman" w:cs="Times New Roman"/>
          <w:sz w:val="20"/>
          <w:szCs w:val="20"/>
          <w:lang w:val="it-IT"/>
        </w:rPr>
        <w:t xml:space="preserve">High prevalence of metabolic syndrome among urban subjects in </w:t>
      </w:r>
      <w:proofErr w:type="gramStart"/>
      <w:r w:rsidRPr="00492A38">
        <w:rPr>
          <w:rFonts w:ascii="Times New Roman" w:hAnsi="Times New Roman" w:cs="Times New Roman"/>
          <w:sz w:val="20"/>
          <w:szCs w:val="20"/>
          <w:lang w:val="it-IT"/>
        </w:rPr>
        <w:t>India</w:t>
      </w:r>
      <w:proofErr w:type="gramEnd"/>
      <w:r w:rsidRPr="00492A38">
        <w:rPr>
          <w:rFonts w:ascii="Times New Roman" w:hAnsi="Times New Roman" w:cs="Times New Roman"/>
          <w:sz w:val="20"/>
          <w:szCs w:val="20"/>
          <w:lang w:val="it-IT"/>
        </w:rPr>
        <w:t>: a multisite study. Diabetes Metab Syndr. 2014;8(3):156–61. doi:10.1016/j.dsx.2014.04.033</w:t>
      </w:r>
    </w:p>
    <w:p w14:paraId="248B227A"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34. </w:t>
      </w:r>
      <w:r w:rsidRPr="00492A38">
        <w:rPr>
          <w:rFonts w:ascii="Times New Roman" w:hAnsi="Times New Roman" w:cs="Times New Roman"/>
          <w:sz w:val="20"/>
          <w:szCs w:val="20"/>
          <w:lang w:val="it-IT"/>
        </w:rPr>
        <w:tab/>
        <w:t>Naghipour M, Joukar F, Nikbakht H-A, Hassanipour S, Asgharnezhad M, Arab-Zozani M, et al. High Prevalence of Metabolic Syndrome and Its Related Demographic Factors in North of Iran: Results from the PERSIAN Guilan Cohort Study. Int J Endocrinol. 2021;2021:8862456. doi:10.1155/2021/8862456</w:t>
      </w:r>
    </w:p>
    <w:p w14:paraId="08B669A8"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35. </w:t>
      </w:r>
      <w:r w:rsidRPr="00492A38">
        <w:rPr>
          <w:rFonts w:ascii="Times New Roman" w:hAnsi="Times New Roman" w:cs="Times New Roman"/>
          <w:sz w:val="20"/>
          <w:szCs w:val="20"/>
          <w:lang w:val="it-IT"/>
        </w:rPr>
        <w:tab/>
        <w:t>Peer N, Lombard C, Steyn K, Levitt N. High prevalence of metabolic syndrome in the Black population of Cape Town: The Cardiovascular Risk in Black South Africans (CRIBSA) study. Eur J Prev Cardiol. 2015;22(8):1036–42. doi:10.1177/2047487314549744</w:t>
      </w:r>
    </w:p>
    <w:p w14:paraId="5900028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36. </w:t>
      </w:r>
      <w:r w:rsidRPr="00492A38">
        <w:rPr>
          <w:rFonts w:ascii="Times New Roman" w:hAnsi="Times New Roman" w:cs="Times New Roman"/>
          <w:sz w:val="20"/>
          <w:szCs w:val="20"/>
          <w:lang w:val="it-IT"/>
        </w:rPr>
        <w:tab/>
        <w:t>Zahid N, Claussen B, Hussain A. High prevalence of obesity, dyslipidemia and metabolic syndrome in a rural area in Pakistan. Diabetes Metab Syndr Clin Res Rev. 2008;2(1):13–9. doi:10.1016/j.dsx.2007.11.001</w:t>
      </w:r>
    </w:p>
    <w:p w14:paraId="706D231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37. </w:t>
      </w:r>
      <w:r w:rsidRPr="00492A38">
        <w:rPr>
          <w:rFonts w:ascii="Times New Roman" w:hAnsi="Times New Roman" w:cs="Times New Roman"/>
          <w:sz w:val="20"/>
          <w:szCs w:val="20"/>
          <w:lang w:val="it-IT"/>
        </w:rPr>
        <w:tab/>
        <w:t>Babafemi RO, Odukoya OO, Sodeinde KJ, Ayankogbe OO, Adegoke O. Hypercholesterolaemia among urban residents in Lagos State: The knowledge, attitudes, prevalence and risk factors. Niger Postgrad Med J. 2020;27(4):348–56. doi:10.4103/npmj.npmj_225_20</w:t>
      </w:r>
    </w:p>
    <w:p w14:paraId="25E74E5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38. </w:t>
      </w:r>
      <w:r w:rsidRPr="00492A38">
        <w:rPr>
          <w:rFonts w:ascii="Times New Roman" w:hAnsi="Times New Roman" w:cs="Times New Roman"/>
          <w:sz w:val="20"/>
          <w:szCs w:val="20"/>
          <w:lang w:val="it-IT"/>
        </w:rPr>
        <w:tab/>
        <w:t xml:space="preserve">Veghari G, Hoseini SA, Sedaghat M, Tazik E, Joshaghani H, Angizeh A, et al. Hypercholesterolemia in the north of Iran (South east of Caspian Sea): Prevalence and associated factors. Journal of Chinese Clinical Medicine. 2010;5(10):596–602. </w:t>
      </w:r>
    </w:p>
    <w:p w14:paraId="35B45F1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39. </w:t>
      </w:r>
      <w:r w:rsidRPr="00492A38">
        <w:rPr>
          <w:rFonts w:ascii="Times New Roman" w:hAnsi="Times New Roman" w:cs="Times New Roman"/>
          <w:sz w:val="20"/>
          <w:szCs w:val="20"/>
          <w:lang w:val="it-IT"/>
        </w:rPr>
        <w:tab/>
        <w:t>Panagiotakos DB, Pitsavos C, Chrysohoou C, Skoumas J, Tousoulis D, Toutouza M, et al. Impact of lifestyle habits on the prevalence of the metabolic syndrome among Greek adults from the ATTICA study. Am Heart J. 2004;147(1):106–12. doi:10.1016/s0002-8703(03)00442-3</w:t>
      </w:r>
    </w:p>
    <w:p w14:paraId="63B154F1"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40. </w:t>
      </w:r>
      <w:r w:rsidRPr="00492A38">
        <w:rPr>
          <w:rFonts w:ascii="Times New Roman" w:hAnsi="Times New Roman" w:cs="Times New Roman"/>
          <w:sz w:val="20"/>
          <w:szCs w:val="20"/>
          <w:lang w:val="it-IT"/>
        </w:rPr>
        <w:tab/>
        <w:t xml:space="preserve">Das S, Pati M, Saren R, Mistry S, Das M. Increase in prevalence of metabolic syndrome and its determinants, and impact of lifestyle factors: a population-based cohort study among the adult Toto of West Bengal, India. J Cardiovasc Dis Res. 2021;12(3):1875–84. </w:t>
      </w:r>
    </w:p>
    <w:p w14:paraId="25147BF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41. </w:t>
      </w:r>
      <w:r w:rsidRPr="00492A38">
        <w:rPr>
          <w:rFonts w:ascii="Times New Roman" w:hAnsi="Times New Roman" w:cs="Times New Roman"/>
          <w:sz w:val="20"/>
          <w:szCs w:val="20"/>
          <w:lang w:val="it-IT"/>
        </w:rPr>
        <w:tab/>
        <w:t>Rajca A, Wojciechowska A, Śmigielski W, Drygas W, Piwońska A, Pająk A, et al. Increase in the prevalence of metabolic syndrome in Poland: comparison of the results of the WOBASZ (2003-2005) and WOBASZ II (2013-2014) studies. Pol Arch Intern Med. 2021;131(6):520–6. doi:10.20452/pamw.15975</w:t>
      </w:r>
    </w:p>
    <w:p w14:paraId="1DE57BF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42. </w:t>
      </w:r>
      <w:r w:rsidRPr="00492A38">
        <w:rPr>
          <w:rFonts w:ascii="Times New Roman" w:hAnsi="Times New Roman" w:cs="Times New Roman"/>
          <w:sz w:val="20"/>
          <w:szCs w:val="20"/>
          <w:lang w:val="it-IT"/>
        </w:rPr>
        <w:tab/>
        <w:t xml:space="preserve">Zhao J, Su Y, Zhang J-A, Fang M, Liu X, Jia X, et al. Inverse Association Between Iodine Status and Prevalence of Metabolic Syndrome: A Cross-Sectional Population-Based Study in a Chinese Moderate Iodine Intake Area. </w:t>
      </w:r>
      <w:r w:rsidRPr="00492A38">
        <w:rPr>
          <w:rFonts w:ascii="Times New Roman" w:hAnsi="Times New Roman" w:cs="Times New Roman"/>
          <w:sz w:val="20"/>
          <w:szCs w:val="20"/>
        </w:rPr>
        <w:t xml:space="preserve">Diabetes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Obes</w:t>
      </w:r>
      <w:proofErr w:type="spellEnd"/>
      <w:r w:rsidRPr="00492A38">
        <w:rPr>
          <w:rFonts w:ascii="Times New Roman" w:hAnsi="Times New Roman" w:cs="Times New Roman"/>
          <w:sz w:val="20"/>
          <w:szCs w:val="20"/>
        </w:rPr>
        <w:t xml:space="preserve"> Targets </w:t>
      </w:r>
      <w:proofErr w:type="spellStart"/>
      <w:r w:rsidRPr="00492A38">
        <w:rPr>
          <w:rFonts w:ascii="Times New Roman" w:hAnsi="Times New Roman" w:cs="Times New Roman"/>
          <w:sz w:val="20"/>
          <w:szCs w:val="20"/>
        </w:rPr>
        <w:t>Ther</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2021;14:3691</w:t>
      </w:r>
      <w:proofErr w:type="gramEnd"/>
      <w:r w:rsidRPr="00492A38">
        <w:rPr>
          <w:rFonts w:ascii="Times New Roman" w:hAnsi="Times New Roman" w:cs="Times New Roman"/>
          <w:sz w:val="20"/>
          <w:szCs w:val="20"/>
        </w:rPr>
        <w:t>–701. doi:10.2147/DMSO.S322296</w:t>
      </w:r>
    </w:p>
    <w:p w14:paraId="07D1918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43.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Ache</w:t>
      </w:r>
      <w:proofErr w:type="spellEnd"/>
      <w:r w:rsidRPr="00492A38">
        <w:rPr>
          <w:rFonts w:ascii="Times New Roman" w:hAnsi="Times New Roman" w:cs="Times New Roman"/>
          <w:sz w:val="20"/>
          <w:szCs w:val="20"/>
        </w:rPr>
        <w:t xml:space="preserve"> Dos Santos FA, Back IDC, </w:t>
      </w:r>
      <w:proofErr w:type="spellStart"/>
      <w:r w:rsidRPr="00492A38">
        <w:rPr>
          <w:rFonts w:ascii="Times New Roman" w:hAnsi="Times New Roman" w:cs="Times New Roman"/>
          <w:sz w:val="20"/>
          <w:szCs w:val="20"/>
        </w:rPr>
        <w:t>Giehl</w:t>
      </w:r>
      <w:proofErr w:type="spellEnd"/>
      <w:r w:rsidRPr="00492A38">
        <w:rPr>
          <w:rFonts w:ascii="Times New Roman" w:hAnsi="Times New Roman" w:cs="Times New Roman"/>
          <w:sz w:val="20"/>
          <w:szCs w:val="20"/>
        </w:rPr>
        <w:t xml:space="preserve"> MWC, </w:t>
      </w:r>
      <w:proofErr w:type="spellStart"/>
      <w:r w:rsidRPr="00492A38">
        <w:rPr>
          <w:rFonts w:ascii="Times New Roman" w:hAnsi="Times New Roman" w:cs="Times New Roman"/>
          <w:sz w:val="20"/>
          <w:szCs w:val="20"/>
        </w:rPr>
        <w:t>Fassula</w:t>
      </w:r>
      <w:proofErr w:type="spellEnd"/>
      <w:r w:rsidRPr="00492A38">
        <w:rPr>
          <w:rFonts w:ascii="Times New Roman" w:hAnsi="Times New Roman" w:cs="Times New Roman"/>
          <w:sz w:val="20"/>
          <w:szCs w:val="20"/>
        </w:rPr>
        <w:t xml:space="preserve"> AS, Boing AF, González-Chica DA. </w:t>
      </w:r>
      <w:proofErr w:type="spellStart"/>
      <w:r w:rsidRPr="00492A38">
        <w:rPr>
          <w:rFonts w:ascii="Times New Roman" w:hAnsi="Times New Roman" w:cs="Times New Roman"/>
          <w:sz w:val="20"/>
          <w:szCs w:val="20"/>
        </w:rPr>
        <w:t>Level</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leisure</w:t>
      </w:r>
      <w:proofErr w:type="spellEnd"/>
      <w:r w:rsidRPr="00492A38">
        <w:rPr>
          <w:rFonts w:ascii="Times New Roman" w:hAnsi="Times New Roman" w:cs="Times New Roman"/>
          <w:sz w:val="20"/>
          <w:szCs w:val="20"/>
        </w:rPr>
        <w:t xml:space="preserve">-time </w:t>
      </w:r>
      <w:proofErr w:type="spellStart"/>
      <w:r w:rsidRPr="00492A38">
        <w:rPr>
          <w:rFonts w:ascii="Times New Roman" w:hAnsi="Times New Roman" w:cs="Times New Roman"/>
          <w:sz w:val="20"/>
          <w:szCs w:val="20"/>
        </w:rPr>
        <w:t>physical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activity</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association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the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population-based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Rev</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Bras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Epidemiol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Braz</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Epidemiol</w:t>
      </w:r>
      <w:proofErr w:type="spellEnd"/>
      <w:r w:rsidRPr="00492A38">
        <w:rPr>
          <w:rFonts w:ascii="Times New Roman" w:hAnsi="Times New Roman" w:cs="Times New Roman"/>
          <w:sz w:val="20"/>
          <w:szCs w:val="20"/>
        </w:rPr>
        <w:t>. 2020;</w:t>
      </w:r>
      <w:proofErr w:type="gramStart"/>
      <w:r w:rsidRPr="00492A38">
        <w:rPr>
          <w:rFonts w:ascii="Times New Roman" w:hAnsi="Times New Roman" w:cs="Times New Roman"/>
          <w:sz w:val="20"/>
          <w:szCs w:val="20"/>
        </w:rPr>
        <w:t>23:e</w:t>
      </w:r>
      <w:proofErr w:type="gramEnd"/>
      <w:r w:rsidRPr="00492A38">
        <w:rPr>
          <w:rFonts w:ascii="Times New Roman" w:hAnsi="Times New Roman" w:cs="Times New Roman"/>
          <w:sz w:val="20"/>
          <w:szCs w:val="20"/>
        </w:rPr>
        <w:t>200070. doi:10.1590/1980-549720200070</w:t>
      </w:r>
    </w:p>
    <w:p w14:paraId="0DC8462E"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44. </w:t>
      </w:r>
      <w:r w:rsidRPr="00492A38">
        <w:rPr>
          <w:rFonts w:ascii="Times New Roman" w:hAnsi="Times New Roman" w:cs="Times New Roman"/>
          <w:sz w:val="20"/>
          <w:szCs w:val="20"/>
        </w:rPr>
        <w:tab/>
        <w:t xml:space="preserve">Benziger CP, Bernabé-Ortiz A, </w:t>
      </w:r>
      <w:proofErr w:type="spellStart"/>
      <w:r w:rsidRPr="00492A38">
        <w:rPr>
          <w:rFonts w:ascii="Times New Roman" w:hAnsi="Times New Roman" w:cs="Times New Roman"/>
          <w:sz w:val="20"/>
          <w:szCs w:val="20"/>
        </w:rPr>
        <w:t>Gilman</w:t>
      </w:r>
      <w:proofErr w:type="spellEnd"/>
      <w:r w:rsidRPr="00492A38">
        <w:rPr>
          <w:rFonts w:ascii="Times New Roman" w:hAnsi="Times New Roman" w:cs="Times New Roman"/>
          <w:sz w:val="20"/>
          <w:szCs w:val="20"/>
        </w:rPr>
        <w:t xml:space="preserve"> RH, </w:t>
      </w:r>
      <w:proofErr w:type="spellStart"/>
      <w:r w:rsidRPr="00492A38">
        <w:rPr>
          <w:rFonts w:ascii="Times New Roman" w:hAnsi="Times New Roman" w:cs="Times New Roman"/>
          <w:sz w:val="20"/>
          <w:szCs w:val="20"/>
        </w:rPr>
        <w:t>Checkley</w:t>
      </w:r>
      <w:proofErr w:type="spellEnd"/>
      <w:r w:rsidRPr="00492A38">
        <w:rPr>
          <w:rFonts w:ascii="Times New Roman" w:hAnsi="Times New Roman" w:cs="Times New Roman"/>
          <w:sz w:val="20"/>
          <w:szCs w:val="20"/>
        </w:rPr>
        <w:t xml:space="preserve"> W, </w:t>
      </w:r>
      <w:proofErr w:type="spellStart"/>
      <w:r w:rsidRPr="00492A38">
        <w:rPr>
          <w:rFonts w:ascii="Times New Roman" w:hAnsi="Times New Roman" w:cs="Times New Roman"/>
          <w:sz w:val="20"/>
          <w:szCs w:val="20"/>
        </w:rPr>
        <w:t>Smeeth</w:t>
      </w:r>
      <w:proofErr w:type="spellEnd"/>
      <w:r w:rsidRPr="00492A38">
        <w:rPr>
          <w:rFonts w:ascii="Times New Roman" w:hAnsi="Times New Roman" w:cs="Times New Roman"/>
          <w:sz w:val="20"/>
          <w:szCs w:val="20"/>
        </w:rPr>
        <w:t xml:space="preserve"> L, Málaga G, et al.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Abnormalities</w:t>
      </w:r>
      <w:proofErr w:type="spellEnd"/>
      <w:r w:rsidRPr="00492A38">
        <w:rPr>
          <w:rFonts w:ascii="Times New Roman" w:hAnsi="Times New Roman" w:cs="Times New Roman"/>
          <w:sz w:val="20"/>
          <w:szCs w:val="20"/>
        </w:rPr>
        <w:t xml:space="preserve"> Are </w:t>
      </w:r>
      <w:proofErr w:type="spellStart"/>
      <w:r w:rsidRPr="00492A38">
        <w:rPr>
          <w:rFonts w:ascii="Times New Roman" w:hAnsi="Times New Roman" w:cs="Times New Roman"/>
          <w:sz w:val="20"/>
          <w:szCs w:val="20"/>
        </w:rPr>
        <w:t>Common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South American </w:t>
      </w:r>
      <w:proofErr w:type="spellStart"/>
      <w:r w:rsidRPr="00492A38">
        <w:rPr>
          <w:rFonts w:ascii="Times New Roman" w:hAnsi="Times New Roman" w:cs="Times New Roman"/>
          <w:sz w:val="20"/>
          <w:szCs w:val="20"/>
        </w:rPr>
        <w:t>Hispanics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Subjects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Normal </w:t>
      </w:r>
      <w:proofErr w:type="spellStart"/>
      <w:r w:rsidRPr="00492A38">
        <w:rPr>
          <w:rFonts w:ascii="Times New Roman" w:hAnsi="Times New Roman" w:cs="Times New Roman"/>
          <w:sz w:val="20"/>
          <w:szCs w:val="20"/>
        </w:rPr>
        <w:t>Weight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Excess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Body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Weight</w:t>
      </w:r>
      <w:proofErr w:type="spellEnd"/>
      <w:r w:rsidRPr="00492A38">
        <w:rPr>
          <w:rFonts w:ascii="Times New Roman" w:hAnsi="Times New Roman" w:cs="Times New Roman"/>
          <w:sz w:val="20"/>
          <w:szCs w:val="20"/>
        </w:rPr>
        <w:t xml:space="preserve">: The CRONICAS </w:t>
      </w:r>
      <w:proofErr w:type="spellStart"/>
      <w:r w:rsidRPr="00492A38">
        <w:rPr>
          <w:rFonts w:ascii="Times New Roman" w:hAnsi="Times New Roman" w:cs="Times New Roman"/>
          <w:sz w:val="20"/>
          <w:szCs w:val="20"/>
        </w:rPr>
        <w:t>Cohort</w:t>
      </w:r>
      <w:proofErr w:type="spellEnd"/>
      <w:r w:rsidRPr="00492A38">
        <w:rPr>
          <w:rFonts w:ascii="Times New Roman" w:hAnsi="Times New Roman" w:cs="Times New Roman"/>
          <w:sz w:val="20"/>
          <w:szCs w:val="20"/>
        </w:rPr>
        <w:t xml:space="preserve"> Study.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One</w:t>
      </w:r>
      <w:proofErr w:type="spellEnd"/>
      <w:r w:rsidRPr="00492A38">
        <w:rPr>
          <w:rFonts w:ascii="Times New Roman" w:hAnsi="Times New Roman" w:cs="Times New Roman"/>
          <w:sz w:val="20"/>
          <w:szCs w:val="20"/>
        </w:rPr>
        <w:t>. 2015;10(11</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0138968.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.0138968</w:t>
      </w:r>
    </w:p>
    <w:p w14:paraId="5739024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lastRenderedPageBreak/>
        <w:t xml:space="preserve">45.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Ajlouni</w:t>
      </w:r>
      <w:proofErr w:type="spellEnd"/>
      <w:r w:rsidRPr="00492A38">
        <w:rPr>
          <w:rFonts w:ascii="Times New Roman" w:hAnsi="Times New Roman" w:cs="Times New Roman"/>
          <w:sz w:val="20"/>
          <w:szCs w:val="20"/>
        </w:rPr>
        <w:t xml:space="preserve"> K, Khader Y, </w:t>
      </w:r>
      <w:proofErr w:type="spellStart"/>
      <w:r w:rsidRPr="00492A38">
        <w:rPr>
          <w:rFonts w:ascii="Times New Roman" w:hAnsi="Times New Roman" w:cs="Times New Roman"/>
          <w:sz w:val="20"/>
          <w:szCs w:val="20"/>
        </w:rPr>
        <w:t>Alyousfi</w:t>
      </w:r>
      <w:proofErr w:type="spellEnd"/>
      <w:r w:rsidRPr="00492A38">
        <w:rPr>
          <w:rFonts w:ascii="Times New Roman" w:hAnsi="Times New Roman" w:cs="Times New Roman"/>
          <w:sz w:val="20"/>
          <w:szCs w:val="20"/>
        </w:rPr>
        <w:t xml:space="preserve"> M, Al </w:t>
      </w:r>
      <w:proofErr w:type="spellStart"/>
      <w:r w:rsidRPr="00492A38">
        <w:rPr>
          <w:rFonts w:ascii="Times New Roman" w:hAnsi="Times New Roman" w:cs="Times New Roman"/>
          <w:sz w:val="20"/>
          <w:szCs w:val="20"/>
        </w:rPr>
        <w:t>Nsour</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Batieha</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Jaddou</w:t>
      </w:r>
      <w:proofErr w:type="spellEnd"/>
      <w:r w:rsidRPr="00492A38">
        <w:rPr>
          <w:rFonts w:ascii="Times New Roman" w:hAnsi="Times New Roman" w:cs="Times New Roman"/>
          <w:sz w:val="20"/>
          <w:szCs w:val="20"/>
        </w:rPr>
        <w:t xml:space="preserve"> H.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amongst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Jordan</w:t>
      </w:r>
      <w:proofErr w:type="spellEnd"/>
      <w:r w:rsidRPr="00492A38">
        <w:rPr>
          <w:rFonts w:ascii="Times New Roman" w:hAnsi="Times New Roman" w:cs="Times New Roman"/>
          <w:sz w:val="20"/>
          <w:szCs w:val="20"/>
        </w:rPr>
        <w:t xml:space="preserve">: prevalence, </w:t>
      </w:r>
      <w:proofErr w:type="spellStart"/>
      <w:r w:rsidRPr="00492A38">
        <w:rPr>
          <w:rFonts w:ascii="Times New Roman" w:hAnsi="Times New Roman" w:cs="Times New Roman"/>
          <w:sz w:val="20"/>
          <w:szCs w:val="20"/>
        </w:rPr>
        <w:t>trend</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association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socio-</w:t>
      </w:r>
      <w:proofErr w:type="spellStart"/>
      <w:r w:rsidRPr="00492A38">
        <w:rPr>
          <w:rFonts w:ascii="Times New Roman" w:hAnsi="Times New Roman" w:cs="Times New Roman"/>
          <w:sz w:val="20"/>
          <w:szCs w:val="20"/>
        </w:rPr>
        <w:t>demographic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characteristics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Diabetol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w:t>
      </w:r>
      <w:proofErr w:type="spellEnd"/>
      <w:r w:rsidRPr="00492A38">
        <w:rPr>
          <w:rFonts w:ascii="Times New Roman" w:hAnsi="Times New Roman" w:cs="Times New Roman"/>
          <w:sz w:val="20"/>
          <w:szCs w:val="20"/>
        </w:rPr>
        <w:t>. 2020;12(1):100. doi:10.1186/s13098-020-00610-7</w:t>
      </w:r>
    </w:p>
    <w:p w14:paraId="4119B7D6"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46.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Vernay</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Salanave</w:t>
      </w:r>
      <w:proofErr w:type="spellEnd"/>
      <w:r w:rsidRPr="00492A38">
        <w:rPr>
          <w:rFonts w:ascii="Times New Roman" w:hAnsi="Times New Roman" w:cs="Times New Roman"/>
          <w:sz w:val="20"/>
          <w:szCs w:val="20"/>
        </w:rPr>
        <w:t xml:space="preserve"> B, de </w:t>
      </w:r>
      <w:proofErr w:type="spellStart"/>
      <w:r w:rsidRPr="00492A38">
        <w:rPr>
          <w:rFonts w:ascii="Times New Roman" w:hAnsi="Times New Roman" w:cs="Times New Roman"/>
          <w:sz w:val="20"/>
          <w:szCs w:val="20"/>
        </w:rPr>
        <w:t>Peretti</w:t>
      </w:r>
      <w:proofErr w:type="spellEnd"/>
      <w:r w:rsidRPr="00492A38">
        <w:rPr>
          <w:rFonts w:ascii="Times New Roman" w:hAnsi="Times New Roman" w:cs="Times New Roman"/>
          <w:sz w:val="20"/>
          <w:szCs w:val="20"/>
        </w:rPr>
        <w:t xml:space="preserve"> C, </w:t>
      </w:r>
      <w:proofErr w:type="spellStart"/>
      <w:r w:rsidRPr="00492A38">
        <w:rPr>
          <w:rFonts w:ascii="Times New Roman" w:hAnsi="Times New Roman" w:cs="Times New Roman"/>
          <w:sz w:val="20"/>
          <w:szCs w:val="20"/>
        </w:rPr>
        <w:t>Druet</w:t>
      </w:r>
      <w:proofErr w:type="spellEnd"/>
      <w:r w:rsidRPr="00492A38">
        <w:rPr>
          <w:rFonts w:ascii="Times New Roman" w:hAnsi="Times New Roman" w:cs="Times New Roman"/>
          <w:sz w:val="20"/>
          <w:szCs w:val="20"/>
        </w:rPr>
        <w:t xml:space="preserve"> C, </w:t>
      </w:r>
      <w:proofErr w:type="spellStart"/>
      <w:r w:rsidRPr="00492A38">
        <w:rPr>
          <w:rFonts w:ascii="Times New Roman" w:hAnsi="Times New Roman" w:cs="Times New Roman"/>
          <w:sz w:val="20"/>
          <w:szCs w:val="20"/>
        </w:rPr>
        <w:t>Malon</w:t>
      </w:r>
      <w:proofErr w:type="spellEnd"/>
      <w:r w:rsidRPr="00492A38">
        <w:rPr>
          <w:rFonts w:ascii="Times New Roman" w:hAnsi="Times New Roman" w:cs="Times New Roman"/>
          <w:sz w:val="20"/>
          <w:szCs w:val="20"/>
        </w:rPr>
        <w:t xml:space="preserve"> A, Deschamps V, et al. </w:t>
      </w:r>
      <w:r w:rsidRPr="00492A38">
        <w:rPr>
          <w:rFonts w:ascii="Times New Roman" w:hAnsi="Times New Roman" w:cs="Times New Roman"/>
          <w:sz w:val="20"/>
          <w:szCs w:val="20"/>
          <w:lang w:val="it-IT"/>
        </w:rPr>
        <w:t xml:space="preserve">Metabolic syndrome and socioeconomic </w:t>
      </w:r>
      <w:proofErr w:type="gramStart"/>
      <w:r w:rsidRPr="00492A38">
        <w:rPr>
          <w:rFonts w:ascii="Times New Roman" w:hAnsi="Times New Roman" w:cs="Times New Roman"/>
          <w:sz w:val="20"/>
          <w:szCs w:val="20"/>
          <w:lang w:val="it-IT"/>
        </w:rPr>
        <w:t>status</w:t>
      </w:r>
      <w:proofErr w:type="gramEnd"/>
      <w:r w:rsidRPr="00492A38">
        <w:rPr>
          <w:rFonts w:ascii="Times New Roman" w:hAnsi="Times New Roman" w:cs="Times New Roman"/>
          <w:sz w:val="20"/>
          <w:szCs w:val="20"/>
          <w:lang w:val="it-IT"/>
        </w:rPr>
        <w:t xml:space="preserve"> in France: The French Nutrition and Health Survey (ENNS, 2006-2007). Int J Public Health. 2013;58(6):855–64. doi:10.1007/s00038-013-0501-2</w:t>
      </w:r>
    </w:p>
    <w:p w14:paraId="12AE5640"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47. </w:t>
      </w:r>
      <w:r w:rsidRPr="00492A38">
        <w:rPr>
          <w:rFonts w:ascii="Times New Roman" w:hAnsi="Times New Roman" w:cs="Times New Roman"/>
          <w:sz w:val="20"/>
          <w:szCs w:val="20"/>
          <w:lang w:val="it-IT"/>
        </w:rPr>
        <w:tab/>
        <w:t xml:space="preserve">Sabir AA, Jimoh A, Iwuala SO, Isezuo SA, Bilbis LS, Aminu KU, et al. Metabolic syndrome in urban city of North-Western Nigeria: prevalence and determinants. </w:t>
      </w:r>
      <w:r w:rsidRPr="00492A38">
        <w:rPr>
          <w:rFonts w:ascii="Times New Roman" w:hAnsi="Times New Roman" w:cs="Times New Roman"/>
          <w:sz w:val="20"/>
          <w:szCs w:val="20"/>
        </w:rPr>
        <w:t xml:space="preserve">Pan </w:t>
      </w:r>
      <w:proofErr w:type="spellStart"/>
      <w:r w:rsidRPr="00492A38">
        <w:rPr>
          <w:rFonts w:ascii="Times New Roman" w:hAnsi="Times New Roman" w:cs="Times New Roman"/>
          <w:sz w:val="20"/>
          <w:szCs w:val="20"/>
        </w:rPr>
        <w:t>Afr</w:t>
      </w:r>
      <w:proofErr w:type="spellEnd"/>
      <w:r w:rsidRPr="00492A38">
        <w:rPr>
          <w:rFonts w:ascii="Times New Roman" w:hAnsi="Times New Roman" w:cs="Times New Roman"/>
          <w:sz w:val="20"/>
          <w:szCs w:val="20"/>
        </w:rPr>
        <w:t xml:space="preserve"> Med J. </w:t>
      </w:r>
      <w:proofErr w:type="gramStart"/>
      <w:r w:rsidRPr="00492A38">
        <w:rPr>
          <w:rFonts w:ascii="Times New Roman" w:hAnsi="Times New Roman" w:cs="Times New Roman"/>
          <w:sz w:val="20"/>
          <w:szCs w:val="20"/>
        </w:rPr>
        <w:t>2016;23:19</w:t>
      </w:r>
      <w:proofErr w:type="gramEnd"/>
      <w:r w:rsidRPr="00492A38">
        <w:rPr>
          <w:rFonts w:ascii="Times New Roman" w:hAnsi="Times New Roman" w:cs="Times New Roman"/>
          <w:sz w:val="20"/>
          <w:szCs w:val="20"/>
        </w:rPr>
        <w:t>. doi:10.11604/pamj.2016.23.19.5806</w:t>
      </w:r>
    </w:p>
    <w:p w14:paraId="452F8FFE"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48.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Gundogan</w:t>
      </w:r>
      <w:proofErr w:type="spellEnd"/>
      <w:r w:rsidRPr="00492A38">
        <w:rPr>
          <w:rFonts w:ascii="Times New Roman" w:hAnsi="Times New Roman" w:cs="Times New Roman"/>
          <w:sz w:val="20"/>
          <w:szCs w:val="20"/>
        </w:rPr>
        <w:t xml:space="preserve"> K, </w:t>
      </w:r>
      <w:proofErr w:type="spellStart"/>
      <w:r w:rsidRPr="00492A38">
        <w:rPr>
          <w:rFonts w:ascii="Times New Roman" w:hAnsi="Times New Roman" w:cs="Times New Roman"/>
          <w:sz w:val="20"/>
          <w:szCs w:val="20"/>
        </w:rPr>
        <w:t>Bayram</w:t>
      </w:r>
      <w:proofErr w:type="spellEnd"/>
      <w:r w:rsidRPr="00492A38">
        <w:rPr>
          <w:rFonts w:ascii="Times New Roman" w:hAnsi="Times New Roman" w:cs="Times New Roman"/>
          <w:sz w:val="20"/>
          <w:szCs w:val="20"/>
        </w:rPr>
        <w:t xml:space="preserve"> F, </w:t>
      </w:r>
      <w:proofErr w:type="spellStart"/>
      <w:r w:rsidRPr="00492A38">
        <w:rPr>
          <w:rFonts w:ascii="Times New Roman" w:hAnsi="Times New Roman" w:cs="Times New Roman"/>
          <w:sz w:val="20"/>
          <w:szCs w:val="20"/>
        </w:rPr>
        <w:t>Gedik</w:t>
      </w:r>
      <w:proofErr w:type="spellEnd"/>
      <w:r w:rsidRPr="00492A38">
        <w:rPr>
          <w:rFonts w:ascii="Times New Roman" w:hAnsi="Times New Roman" w:cs="Times New Roman"/>
          <w:sz w:val="20"/>
          <w:szCs w:val="20"/>
        </w:rPr>
        <w:t xml:space="preserve"> V, </w:t>
      </w:r>
      <w:proofErr w:type="spellStart"/>
      <w:r w:rsidRPr="00492A38">
        <w:rPr>
          <w:rFonts w:ascii="Times New Roman" w:hAnsi="Times New Roman" w:cs="Times New Roman"/>
          <w:sz w:val="20"/>
          <w:szCs w:val="20"/>
        </w:rPr>
        <w:t>Kaya</w:t>
      </w:r>
      <w:proofErr w:type="spellEnd"/>
      <w:r w:rsidRPr="00492A38">
        <w:rPr>
          <w:rFonts w:ascii="Times New Roman" w:hAnsi="Times New Roman" w:cs="Times New Roman"/>
          <w:sz w:val="20"/>
          <w:szCs w:val="20"/>
        </w:rPr>
        <w:t xml:space="preserve"> A, Karaman A, </w:t>
      </w:r>
      <w:proofErr w:type="spellStart"/>
      <w:r w:rsidRPr="00492A38">
        <w:rPr>
          <w:rFonts w:ascii="Times New Roman" w:hAnsi="Times New Roman" w:cs="Times New Roman"/>
          <w:sz w:val="20"/>
          <w:szCs w:val="20"/>
        </w:rPr>
        <w:t>Demir</w:t>
      </w:r>
      <w:proofErr w:type="spellEnd"/>
      <w:r w:rsidRPr="00492A38">
        <w:rPr>
          <w:rFonts w:ascii="Times New Roman" w:hAnsi="Times New Roman" w:cs="Times New Roman"/>
          <w:sz w:val="20"/>
          <w:szCs w:val="20"/>
        </w:rPr>
        <w:t xml:space="preserve"> O, et al.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prevalence </w:t>
      </w:r>
      <w:proofErr w:type="spellStart"/>
      <w:r w:rsidRPr="00492A38">
        <w:rPr>
          <w:rFonts w:ascii="Times New Roman" w:hAnsi="Times New Roman" w:cs="Times New Roman"/>
          <w:sz w:val="20"/>
          <w:szCs w:val="20"/>
        </w:rPr>
        <w:t>according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ATP III and IDF </w:t>
      </w:r>
      <w:proofErr w:type="spellStart"/>
      <w:r w:rsidRPr="00492A38">
        <w:rPr>
          <w:rFonts w:ascii="Times New Roman" w:hAnsi="Times New Roman" w:cs="Times New Roman"/>
          <w:sz w:val="20"/>
          <w:szCs w:val="20"/>
        </w:rPr>
        <w:t>criteria</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related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Turkish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Arch</w:t>
      </w:r>
      <w:proofErr w:type="spellEnd"/>
      <w:r w:rsidRPr="00492A38">
        <w:rPr>
          <w:rFonts w:ascii="Times New Roman" w:hAnsi="Times New Roman" w:cs="Times New Roman"/>
          <w:sz w:val="20"/>
          <w:szCs w:val="20"/>
        </w:rPr>
        <w:t xml:space="preserve"> Med </w:t>
      </w:r>
      <w:proofErr w:type="spellStart"/>
      <w:r w:rsidRPr="00492A38">
        <w:rPr>
          <w:rFonts w:ascii="Times New Roman" w:hAnsi="Times New Roman" w:cs="Times New Roman"/>
          <w:sz w:val="20"/>
          <w:szCs w:val="20"/>
        </w:rPr>
        <w:t>Sci</w:t>
      </w:r>
      <w:proofErr w:type="spellEnd"/>
      <w:r w:rsidRPr="00492A38">
        <w:rPr>
          <w:rFonts w:ascii="Times New Roman" w:hAnsi="Times New Roman" w:cs="Times New Roman"/>
          <w:sz w:val="20"/>
          <w:szCs w:val="20"/>
        </w:rPr>
        <w:t xml:space="preserve"> AMS. 2013;9(2):243–53. doi:10.5114/aoms.2013.34560</w:t>
      </w:r>
    </w:p>
    <w:p w14:paraId="4CB3ECB2"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49. </w:t>
      </w:r>
      <w:r w:rsidRPr="00492A38">
        <w:rPr>
          <w:rFonts w:ascii="Times New Roman" w:hAnsi="Times New Roman" w:cs="Times New Roman"/>
          <w:sz w:val="20"/>
          <w:szCs w:val="20"/>
        </w:rPr>
        <w:tab/>
        <w:t xml:space="preserve">Li Y, Zhao L, </w:t>
      </w:r>
      <w:proofErr w:type="spellStart"/>
      <w:r w:rsidRPr="00492A38">
        <w:rPr>
          <w:rFonts w:ascii="Times New Roman" w:hAnsi="Times New Roman" w:cs="Times New Roman"/>
          <w:sz w:val="20"/>
          <w:szCs w:val="20"/>
        </w:rPr>
        <w:t>Yu</w:t>
      </w:r>
      <w:proofErr w:type="spellEnd"/>
      <w:r w:rsidRPr="00492A38">
        <w:rPr>
          <w:rFonts w:ascii="Times New Roman" w:hAnsi="Times New Roman" w:cs="Times New Roman"/>
          <w:sz w:val="20"/>
          <w:szCs w:val="20"/>
        </w:rPr>
        <w:t xml:space="preserve"> D, Wang Z, </w:t>
      </w:r>
      <w:proofErr w:type="spellStart"/>
      <w:r w:rsidRPr="00492A38">
        <w:rPr>
          <w:rFonts w:ascii="Times New Roman" w:hAnsi="Times New Roman" w:cs="Times New Roman"/>
          <w:sz w:val="20"/>
          <w:szCs w:val="20"/>
        </w:rPr>
        <w:t>Ding</w:t>
      </w:r>
      <w:proofErr w:type="spellEnd"/>
      <w:r w:rsidRPr="00492A38">
        <w:rPr>
          <w:rFonts w:ascii="Times New Roman" w:hAnsi="Times New Roman" w:cs="Times New Roman"/>
          <w:sz w:val="20"/>
          <w:szCs w:val="20"/>
        </w:rPr>
        <w:t xml:space="preserve"> G.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prevalence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China: A </w:t>
      </w:r>
      <w:proofErr w:type="spellStart"/>
      <w:r w:rsidRPr="00492A38">
        <w:rPr>
          <w:rFonts w:ascii="Times New Roman" w:hAnsi="Times New Roman" w:cs="Times New Roman"/>
          <w:sz w:val="20"/>
          <w:szCs w:val="20"/>
        </w:rPr>
        <w:t>nationally</w:t>
      </w:r>
      <w:proofErr w:type="spellEnd"/>
      <w:r w:rsidRPr="00492A38">
        <w:rPr>
          <w:rFonts w:ascii="Times New Roman" w:hAnsi="Times New Roman" w:cs="Times New Roman"/>
          <w:sz w:val="20"/>
          <w:szCs w:val="20"/>
        </w:rPr>
        <w:t xml:space="preserve"> representative </w:t>
      </w:r>
      <w:proofErr w:type="spellStart"/>
      <w:r w:rsidRPr="00492A38">
        <w:rPr>
          <w:rFonts w:ascii="Times New Roman" w:hAnsi="Times New Roman" w:cs="Times New Roman"/>
          <w:sz w:val="20"/>
          <w:szCs w:val="20"/>
        </w:rPr>
        <w:t>cross-sectional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PLOS ONE. 2018;13(6</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0199293.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.0199293</w:t>
      </w:r>
    </w:p>
    <w:p w14:paraId="2D8C584F"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50.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Pengpid</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Peltzer</w:t>
      </w:r>
      <w:proofErr w:type="spellEnd"/>
      <w:r w:rsidRPr="00492A38">
        <w:rPr>
          <w:rFonts w:ascii="Times New Roman" w:hAnsi="Times New Roman" w:cs="Times New Roman"/>
          <w:sz w:val="20"/>
          <w:szCs w:val="20"/>
        </w:rPr>
        <w:t xml:space="preserve"> K.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high</w:t>
      </w:r>
      <w:proofErr w:type="spellEnd"/>
      <w:r w:rsidRPr="00492A38">
        <w:rPr>
          <w:rFonts w:ascii="Times New Roman" w:hAnsi="Times New Roman" w:cs="Times New Roman"/>
          <w:sz w:val="20"/>
          <w:szCs w:val="20"/>
        </w:rPr>
        <w:t xml:space="preserve"> prevalence, and </w:t>
      </w:r>
      <w:proofErr w:type="spellStart"/>
      <w:r w:rsidRPr="00492A38">
        <w:rPr>
          <w:rFonts w:ascii="Times New Roman" w:hAnsi="Times New Roman" w:cs="Times New Roman"/>
          <w:sz w:val="20"/>
          <w:szCs w:val="20"/>
        </w:rPr>
        <w:t>low</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awareness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treatment</w:t>
      </w:r>
      <w:proofErr w:type="spellEnd"/>
      <w:r w:rsidRPr="00492A38">
        <w:rPr>
          <w:rFonts w:ascii="Times New Roman" w:hAnsi="Times New Roman" w:cs="Times New Roman"/>
          <w:sz w:val="20"/>
          <w:szCs w:val="20"/>
        </w:rPr>
        <w:t xml:space="preserve"> and control of </w:t>
      </w:r>
      <w:proofErr w:type="spellStart"/>
      <w:r w:rsidRPr="00492A38">
        <w:rPr>
          <w:rFonts w:ascii="Times New Roman" w:hAnsi="Times New Roman" w:cs="Times New Roman"/>
          <w:sz w:val="20"/>
          <w:szCs w:val="20"/>
        </w:rPr>
        <w:t>dyslipidaemia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people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aged</w:t>
      </w:r>
      <w:proofErr w:type="spellEnd"/>
      <w:r w:rsidRPr="00492A38">
        <w:rPr>
          <w:rFonts w:ascii="Times New Roman" w:hAnsi="Times New Roman" w:cs="Times New Roman"/>
          <w:sz w:val="20"/>
          <w:szCs w:val="20"/>
        </w:rPr>
        <w:t xml:space="preserve"> 15-69 </w:t>
      </w:r>
      <w:proofErr w:type="spellStart"/>
      <w:r w:rsidRPr="00492A38">
        <w:rPr>
          <w:rFonts w:ascii="Times New Roman" w:hAnsi="Times New Roman" w:cs="Times New Roman"/>
          <w:sz w:val="20"/>
          <w:szCs w:val="20"/>
        </w:rPr>
        <w:t>years</w:t>
      </w:r>
      <w:proofErr w:type="spellEnd"/>
      <w:r w:rsidRPr="00492A38">
        <w:rPr>
          <w:rFonts w:ascii="Times New Roman" w:hAnsi="Times New Roman" w:cs="Times New Roman"/>
          <w:sz w:val="20"/>
          <w:szCs w:val="20"/>
        </w:rPr>
        <w:t xml:space="preserve"> in Mongolia in 2019. </w:t>
      </w:r>
      <w:r w:rsidRPr="00492A38">
        <w:rPr>
          <w:rFonts w:ascii="Times New Roman" w:hAnsi="Times New Roman" w:cs="Times New Roman"/>
          <w:sz w:val="20"/>
          <w:szCs w:val="20"/>
          <w:lang w:val="it-IT"/>
        </w:rPr>
        <w:t>Sci Rep. 2022;12(1):10478. doi:10.1038/s41598-022-14729-2</w:t>
      </w:r>
    </w:p>
    <w:p w14:paraId="7C249AE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51. </w:t>
      </w:r>
      <w:r w:rsidRPr="00492A38">
        <w:rPr>
          <w:rFonts w:ascii="Times New Roman" w:hAnsi="Times New Roman" w:cs="Times New Roman"/>
          <w:sz w:val="20"/>
          <w:szCs w:val="20"/>
          <w:lang w:val="it-IT"/>
        </w:rPr>
        <w:tab/>
        <w:t xml:space="preserve">Basit A, Sabir S, Riaz M, Fawwad A, NDSP members. </w:t>
      </w:r>
      <w:r w:rsidRPr="00492A38">
        <w:rPr>
          <w:rFonts w:ascii="Times New Roman" w:hAnsi="Times New Roman" w:cs="Times New Roman"/>
          <w:sz w:val="20"/>
          <w:szCs w:val="20"/>
        </w:rPr>
        <w:t xml:space="preserve">NDSP 05: Prevalence and </w:t>
      </w:r>
      <w:proofErr w:type="spellStart"/>
      <w:r w:rsidRPr="00492A38">
        <w:rPr>
          <w:rFonts w:ascii="Times New Roman" w:hAnsi="Times New Roman" w:cs="Times New Roman"/>
          <w:sz w:val="20"/>
          <w:szCs w:val="20"/>
        </w:rPr>
        <w:t>pattern</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and rural </w:t>
      </w:r>
      <w:proofErr w:type="spellStart"/>
      <w:r w:rsidRPr="00492A38">
        <w:rPr>
          <w:rFonts w:ascii="Times New Roman" w:hAnsi="Times New Roman" w:cs="Times New Roman"/>
          <w:sz w:val="20"/>
          <w:szCs w:val="20"/>
        </w:rPr>
        <w:t>areas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Pakistan</w:t>
      </w:r>
      <w:proofErr w:type="spellEnd"/>
      <w:r w:rsidRPr="00492A38">
        <w:rPr>
          <w:rFonts w:ascii="Times New Roman" w:hAnsi="Times New Roman" w:cs="Times New Roman"/>
          <w:sz w:val="20"/>
          <w:szCs w:val="20"/>
        </w:rPr>
        <w:t xml:space="preserve">; a sub </w:t>
      </w:r>
      <w:proofErr w:type="spellStart"/>
      <w:r w:rsidRPr="00492A38">
        <w:rPr>
          <w:rFonts w:ascii="Times New Roman" w:hAnsi="Times New Roman" w:cs="Times New Roman"/>
          <w:sz w:val="20"/>
          <w:szCs w:val="20"/>
        </w:rPr>
        <w:t>analysis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second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Diabetes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Pakistan</w:t>
      </w:r>
      <w:proofErr w:type="spellEnd"/>
      <w:r w:rsidRPr="00492A38">
        <w:rPr>
          <w:rFonts w:ascii="Times New Roman" w:hAnsi="Times New Roman" w:cs="Times New Roman"/>
          <w:sz w:val="20"/>
          <w:szCs w:val="20"/>
        </w:rPr>
        <w:t xml:space="preserve"> (NDSP) 2016-2017. J Diabetes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Disord</w:t>
      </w:r>
      <w:proofErr w:type="spellEnd"/>
      <w:r w:rsidRPr="00492A38">
        <w:rPr>
          <w:rFonts w:ascii="Times New Roman" w:hAnsi="Times New Roman" w:cs="Times New Roman"/>
          <w:sz w:val="20"/>
          <w:szCs w:val="20"/>
        </w:rPr>
        <w:t>. 2020;19(2):1215–25. doi:10.1007/s40200-020-00631-z</w:t>
      </w:r>
    </w:p>
    <w:p w14:paraId="23575F5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52.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Pengpid</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Peltzer</w:t>
      </w:r>
      <w:proofErr w:type="spellEnd"/>
      <w:r w:rsidRPr="00492A38">
        <w:rPr>
          <w:rFonts w:ascii="Times New Roman" w:hAnsi="Times New Roman" w:cs="Times New Roman"/>
          <w:sz w:val="20"/>
          <w:szCs w:val="20"/>
        </w:rPr>
        <w:t xml:space="preserve"> K. Prevalence and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sample</w:t>
      </w:r>
      <w:proofErr w:type="spellEnd"/>
      <w:r w:rsidRPr="00492A38">
        <w:rPr>
          <w:rFonts w:ascii="Times New Roman" w:hAnsi="Times New Roman" w:cs="Times New Roman"/>
          <w:sz w:val="20"/>
          <w:szCs w:val="20"/>
        </w:rPr>
        <w:t xml:space="preserve"> of 18–108-year-olds in Iraq: </w:t>
      </w:r>
      <w:proofErr w:type="spellStart"/>
      <w:r w:rsidRPr="00492A38">
        <w:rPr>
          <w:rFonts w:ascii="Times New Roman" w:hAnsi="Times New Roman" w:cs="Times New Roman"/>
          <w:sz w:val="20"/>
          <w:szCs w:val="20"/>
        </w:rPr>
        <w:t>results</w:t>
      </w:r>
      <w:proofErr w:type="spellEnd"/>
      <w:r w:rsidRPr="00492A38">
        <w:rPr>
          <w:rFonts w:ascii="Times New Roman" w:hAnsi="Times New Roman" w:cs="Times New Roman"/>
          <w:sz w:val="20"/>
          <w:szCs w:val="20"/>
        </w:rPr>
        <w:t xml:space="preserve"> of the 2015 STEPS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Int</w:t>
      </w:r>
      <w:proofErr w:type="spellEnd"/>
      <w:r w:rsidRPr="00492A38">
        <w:rPr>
          <w:rFonts w:ascii="Times New Roman" w:hAnsi="Times New Roman" w:cs="Times New Roman"/>
          <w:sz w:val="20"/>
          <w:szCs w:val="20"/>
        </w:rPr>
        <w:t xml:space="preserve"> J Diabetes Dev </w:t>
      </w:r>
      <w:proofErr w:type="spellStart"/>
      <w:r w:rsidRPr="00492A38">
        <w:rPr>
          <w:rFonts w:ascii="Times New Roman" w:hAnsi="Times New Roman" w:cs="Times New Roman"/>
          <w:sz w:val="20"/>
          <w:szCs w:val="20"/>
        </w:rPr>
        <w:t>Ctries</w:t>
      </w:r>
      <w:proofErr w:type="spellEnd"/>
      <w:r w:rsidRPr="00492A38">
        <w:rPr>
          <w:rFonts w:ascii="Times New Roman" w:hAnsi="Times New Roman" w:cs="Times New Roman"/>
          <w:sz w:val="20"/>
          <w:szCs w:val="20"/>
        </w:rPr>
        <w:t>. 2021;41(3):427–34. doi:10.1007/s13410-020-00912-6</w:t>
      </w:r>
    </w:p>
    <w:p w14:paraId="69F17B1F"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53. </w:t>
      </w:r>
      <w:r w:rsidRPr="00492A38">
        <w:rPr>
          <w:rFonts w:ascii="Times New Roman" w:hAnsi="Times New Roman" w:cs="Times New Roman"/>
          <w:sz w:val="20"/>
          <w:szCs w:val="20"/>
        </w:rPr>
        <w:tab/>
        <w:t xml:space="preserve">Gupta RD, </w:t>
      </w:r>
      <w:proofErr w:type="spellStart"/>
      <w:r w:rsidRPr="00492A38">
        <w:rPr>
          <w:rFonts w:ascii="Times New Roman" w:hAnsi="Times New Roman" w:cs="Times New Roman"/>
          <w:sz w:val="20"/>
          <w:szCs w:val="20"/>
        </w:rPr>
        <w:t>Tamanna</w:t>
      </w:r>
      <w:proofErr w:type="spellEnd"/>
      <w:r w:rsidRPr="00492A38">
        <w:rPr>
          <w:rFonts w:ascii="Times New Roman" w:hAnsi="Times New Roman" w:cs="Times New Roman"/>
          <w:sz w:val="20"/>
          <w:szCs w:val="20"/>
        </w:rPr>
        <w:t xml:space="preserve"> RJ, </w:t>
      </w:r>
      <w:proofErr w:type="spellStart"/>
      <w:r w:rsidRPr="00492A38">
        <w:rPr>
          <w:rFonts w:ascii="Times New Roman" w:hAnsi="Times New Roman" w:cs="Times New Roman"/>
          <w:sz w:val="20"/>
          <w:szCs w:val="20"/>
        </w:rPr>
        <w:t>Akonde</w:t>
      </w:r>
      <w:proofErr w:type="spellEnd"/>
      <w:r w:rsidRPr="00492A38">
        <w:rPr>
          <w:rFonts w:ascii="Times New Roman" w:hAnsi="Times New Roman" w:cs="Times New Roman"/>
          <w:sz w:val="20"/>
          <w:szCs w:val="20"/>
        </w:rPr>
        <w:t xml:space="preserve"> M, Biswas T, </w:t>
      </w:r>
      <w:proofErr w:type="spellStart"/>
      <w:r w:rsidRPr="00492A38">
        <w:rPr>
          <w:rFonts w:ascii="Times New Roman" w:hAnsi="Times New Roman" w:cs="Times New Roman"/>
          <w:sz w:val="20"/>
          <w:szCs w:val="20"/>
        </w:rPr>
        <w:t>Chakraborty</w:t>
      </w:r>
      <w:proofErr w:type="spellEnd"/>
      <w:r w:rsidRPr="00492A38">
        <w:rPr>
          <w:rFonts w:ascii="Times New Roman" w:hAnsi="Times New Roman" w:cs="Times New Roman"/>
          <w:sz w:val="20"/>
          <w:szCs w:val="20"/>
        </w:rPr>
        <w:t xml:space="preserve"> PA, </w:t>
      </w:r>
      <w:proofErr w:type="spellStart"/>
      <w:r w:rsidRPr="00492A38">
        <w:rPr>
          <w:rFonts w:ascii="Times New Roman" w:hAnsi="Times New Roman" w:cs="Times New Roman"/>
          <w:sz w:val="20"/>
          <w:szCs w:val="20"/>
        </w:rPr>
        <w:t>Hossain</w:t>
      </w:r>
      <w:proofErr w:type="spellEnd"/>
      <w:r w:rsidRPr="00492A38">
        <w:rPr>
          <w:rFonts w:ascii="Times New Roman" w:hAnsi="Times New Roman" w:cs="Times New Roman"/>
          <w:sz w:val="20"/>
          <w:szCs w:val="20"/>
        </w:rPr>
        <w:t xml:space="preserve"> MB. Prevalence and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Bangladeshi</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Evidence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nation-wide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Diabetes </w:t>
      </w:r>
      <w:proofErr w:type="spellStart"/>
      <w:r w:rsidRPr="00492A38">
        <w:rPr>
          <w:rFonts w:ascii="Times New Roman" w:hAnsi="Times New Roman" w:cs="Times New Roman"/>
          <w:sz w:val="20"/>
          <w:szCs w:val="20"/>
        </w:rPr>
        <w:t>Epidemiol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Manag</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2022;5:1</w:t>
      </w:r>
      <w:proofErr w:type="gramEnd"/>
      <w:r w:rsidRPr="00492A38">
        <w:rPr>
          <w:rFonts w:ascii="Times New Roman" w:hAnsi="Times New Roman" w:cs="Times New Roman"/>
          <w:sz w:val="20"/>
          <w:szCs w:val="20"/>
        </w:rPr>
        <w:t xml:space="preserve">–7. </w:t>
      </w:r>
      <w:proofErr w:type="gramStart"/>
      <w:r w:rsidRPr="00492A38">
        <w:rPr>
          <w:rFonts w:ascii="Times New Roman" w:hAnsi="Times New Roman" w:cs="Times New Roman"/>
          <w:sz w:val="20"/>
          <w:szCs w:val="20"/>
        </w:rPr>
        <w:t>doi:10.1016/j.deman</w:t>
      </w:r>
      <w:proofErr w:type="gramEnd"/>
      <w:r w:rsidRPr="00492A38">
        <w:rPr>
          <w:rFonts w:ascii="Times New Roman" w:hAnsi="Times New Roman" w:cs="Times New Roman"/>
          <w:sz w:val="20"/>
          <w:szCs w:val="20"/>
        </w:rPr>
        <w:t>.2021.100037</w:t>
      </w:r>
    </w:p>
    <w:p w14:paraId="700D5164"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54.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Xiong</w:t>
      </w:r>
      <w:proofErr w:type="spellEnd"/>
      <w:r w:rsidRPr="00492A38">
        <w:rPr>
          <w:rFonts w:ascii="Times New Roman" w:hAnsi="Times New Roman" w:cs="Times New Roman"/>
          <w:sz w:val="20"/>
          <w:szCs w:val="20"/>
        </w:rPr>
        <w:t xml:space="preserve"> Y, Zhang Y, Zhang F, Wu C, Qin F, </w:t>
      </w:r>
      <w:proofErr w:type="gramStart"/>
      <w:r w:rsidRPr="00492A38">
        <w:rPr>
          <w:rFonts w:ascii="Times New Roman" w:hAnsi="Times New Roman" w:cs="Times New Roman"/>
          <w:sz w:val="20"/>
          <w:szCs w:val="20"/>
        </w:rPr>
        <w:t>Yuan</w:t>
      </w:r>
      <w:proofErr w:type="gramEnd"/>
      <w:r w:rsidRPr="00492A38">
        <w:rPr>
          <w:rFonts w:ascii="Times New Roman" w:hAnsi="Times New Roman" w:cs="Times New Roman"/>
          <w:sz w:val="20"/>
          <w:szCs w:val="20"/>
        </w:rPr>
        <w:t xml:space="preserve"> J. Prevalence and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Chinese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middle-aged</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elderly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cross-sectional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r w:rsidRPr="00492A38">
        <w:rPr>
          <w:rFonts w:ascii="Times New Roman" w:hAnsi="Times New Roman" w:cs="Times New Roman"/>
          <w:sz w:val="20"/>
          <w:szCs w:val="20"/>
          <w:lang w:val="it-IT"/>
        </w:rPr>
        <w:t>Aging Male Off J Int Soc Study Aging Male. 2021;24(1):148–59. doi:10.1080/13685538.2021.1998432</w:t>
      </w:r>
    </w:p>
    <w:p w14:paraId="49F85034"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55. </w:t>
      </w:r>
      <w:r w:rsidRPr="00492A38">
        <w:rPr>
          <w:rFonts w:ascii="Times New Roman" w:hAnsi="Times New Roman" w:cs="Times New Roman"/>
          <w:sz w:val="20"/>
          <w:szCs w:val="20"/>
          <w:lang w:val="it-IT"/>
        </w:rPr>
        <w:tab/>
        <w:t>Kwon HS, Park YM, Lee HJ, Lee JH, Choi YH, Ko SH, et al. Prevalence and Clinical Characteristics of the Metabolic Syndrome in Middle-Aged Korean Adults. Korean J Intern Med. 2005;20(4):310–6. doi:10.3904/kjim.2005.20.4.310</w:t>
      </w:r>
    </w:p>
    <w:p w14:paraId="5629C3DD"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56. </w:t>
      </w:r>
      <w:r w:rsidRPr="00492A38">
        <w:rPr>
          <w:rFonts w:ascii="Times New Roman" w:hAnsi="Times New Roman" w:cs="Times New Roman"/>
          <w:sz w:val="20"/>
          <w:szCs w:val="20"/>
          <w:lang w:val="it-IT"/>
        </w:rPr>
        <w:tab/>
        <w:t xml:space="preserve">Cui M, Chiang C, Cui R, Honjo K, Yatsuya H, Watson BM, et al. </w:t>
      </w:r>
      <w:r w:rsidRPr="00492A38">
        <w:rPr>
          <w:rFonts w:ascii="Times New Roman" w:hAnsi="Times New Roman" w:cs="Times New Roman"/>
          <w:sz w:val="20"/>
          <w:szCs w:val="20"/>
        </w:rPr>
        <w:t xml:space="preserve">Prevalence and </w:t>
      </w:r>
      <w:proofErr w:type="spellStart"/>
      <w:r w:rsidRPr="00492A38">
        <w:rPr>
          <w:rFonts w:ascii="Times New Roman" w:hAnsi="Times New Roman" w:cs="Times New Roman"/>
          <w:sz w:val="20"/>
          <w:szCs w:val="20"/>
        </w:rPr>
        <w:t>Correlates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Men</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Women</w:t>
      </w:r>
      <w:proofErr w:type="spellEnd"/>
      <w:r w:rsidRPr="00492A38">
        <w:rPr>
          <w:rFonts w:ascii="Times New Roman" w:hAnsi="Times New Roman" w:cs="Times New Roman"/>
          <w:sz w:val="20"/>
          <w:szCs w:val="20"/>
        </w:rPr>
        <w:t xml:space="preserve"> in Palau: </w:t>
      </w:r>
      <w:proofErr w:type="spellStart"/>
      <w:r w:rsidRPr="00492A38">
        <w:rPr>
          <w:rFonts w:ascii="Times New Roman" w:hAnsi="Times New Roman" w:cs="Times New Roman"/>
          <w:sz w:val="20"/>
          <w:szCs w:val="20"/>
        </w:rPr>
        <w:t>Findings</w:t>
      </w:r>
      <w:proofErr w:type="spellEnd"/>
      <w:r w:rsidRPr="00492A38">
        <w:rPr>
          <w:rFonts w:ascii="Times New Roman" w:hAnsi="Times New Roman" w:cs="Times New Roman"/>
          <w:sz w:val="20"/>
          <w:szCs w:val="20"/>
        </w:rPr>
        <w:t xml:space="preserve"> of the Palau STEPS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2011-2013. J </w:t>
      </w:r>
      <w:proofErr w:type="spellStart"/>
      <w:r w:rsidRPr="00492A38">
        <w:rPr>
          <w:rFonts w:ascii="Times New Roman" w:hAnsi="Times New Roman" w:cs="Times New Roman"/>
          <w:sz w:val="20"/>
          <w:szCs w:val="20"/>
        </w:rPr>
        <w:t>Epidemiol</w:t>
      </w:r>
      <w:proofErr w:type="spellEnd"/>
      <w:r w:rsidRPr="00492A38">
        <w:rPr>
          <w:rFonts w:ascii="Times New Roman" w:hAnsi="Times New Roman" w:cs="Times New Roman"/>
          <w:sz w:val="20"/>
          <w:szCs w:val="20"/>
        </w:rPr>
        <w:t>. 2019;29(3):97–103. doi:10.2188/jea.JE20170127</w:t>
      </w:r>
    </w:p>
    <w:p w14:paraId="1B4BE17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57.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Peltzer</w:t>
      </w:r>
      <w:proofErr w:type="spellEnd"/>
      <w:r w:rsidRPr="00492A38">
        <w:rPr>
          <w:rFonts w:ascii="Times New Roman" w:hAnsi="Times New Roman" w:cs="Times New Roman"/>
          <w:sz w:val="20"/>
          <w:szCs w:val="20"/>
        </w:rPr>
        <w:t xml:space="preserve"> K. Prevalence and </w:t>
      </w:r>
      <w:proofErr w:type="spellStart"/>
      <w:r w:rsidRPr="00492A38">
        <w:rPr>
          <w:rFonts w:ascii="Times New Roman" w:hAnsi="Times New Roman" w:cs="Times New Roman"/>
          <w:sz w:val="20"/>
          <w:szCs w:val="20"/>
        </w:rPr>
        <w:t>correlates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awareness</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management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Bangladesh in 2018. [citado el 27 de abril de 2025]; doi:10.18332/</w:t>
      </w:r>
      <w:proofErr w:type="spellStart"/>
      <w:r w:rsidRPr="00492A38">
        <w:rPr>
          <w:rFonts w:ascii="Times New Roman" w:hAnsi="Times New Roman" w:cs="Times New Roman"/>
          <w:sz w:val="20"/>
          <w:szCs w:val="20"/>
        </w:rPr>
        <w:t>popmed</w:t>
      </w:r>
      <w:proofErr w:type="spellEnd"/>
      <w:r w:rsidRPr="00492A38">
        <w:rPr>
          <w:rFonts w:ascii="Times New Roman" w:hAnsi="Times New Roman" w:cs="Times New Roman"/>
          <w:sz w:val="20"/>
          <w:szCs w:val="20"/>
        </w:rPr>
        <w:t>/167806</w:t>
      </w:r>
    </w:p>
    <w:p w14:paraId="4916109D"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58.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Sibai</w:t>
      </w:r>
      <w:proofErr w:type="spellEnd"/>
      <w:r w:rsidRPr="00492A38">
        <w:rPr>
          <w:rFonts w:ascii="Times New Roman" w:hAnsi="Times New Roman" w:cs="Times New Roman"/>
          <w:sz w:val="20"/>
          <w:szCs w:val="20"/>
        </w:rPr>
        <w:t xml:space="preserve"> A-M, Obeid O, </w:t>
      </w:r>
      <w:proofErr w:type="spellStart"/>
      <w:r w:rsidRPr="00492A38">
        <w:rPr>
          <w:rFonts w:ascii="Times New Roman" w:hAnsi="Times New Roman" w:cs="Times New Roman"/>
          <w:sz w:val="20"/>
          <w:szCs w:val="20"/>
        </w:rPr>
        <w:t>Batal</w:t>
      </w:r>
      <w:proofErr w:type="spellEnd"/>
      <w:r w:rsidRPr="00492A38">
        <w:rPr>
          <w:rFonts w:ascii="Times New Roman" w:hAnsi="Times New Roman" w:cs="Times New Roman"/>
          <w:sz w:val="20"/>
          <w:szCs w:val="20"/>
        </w:rPr>
        <w:t xml:space="preserve"> M, Adra N, Khoury DE, </w:t>
      </w:r>
      <w:proofErr w:type="spellStart"/>
      <w:r w:rsidRPr="00492A38">
        <w:rPr>
          <w:rFonts w:ascii="Times New Roman" w:hAnsi="Times New Roman" w:cs="Times New Roman"/>
          <w:sz w:val="20"/>
          <w:szCs w:val="20"/>
        </w:rPr>
        <w:t>Hwalla</w:t>
      </w:r>
      <w:proofErr w:type="spellEnd"/>
      <w:r w:rsidRPr="00492A38">
        <w:rPr>
          <w:rFonts w:ascii="Times New Roman" w:hAnsi="Times New Roman" w:cs="Times New Roman"/>
          <w:sz w:val="20"/>
          <w:szCs w:val="20"/>
        </w:rPr>
        <w:t xml:space="preserve"> N. Prevalence and </w:t>
      </w:r>
      <w:proofErr w:type="spellStart"/>
      <w:r w:rsidRPr="00492A38">
        <w:rPr>
          <w:rFonts w:ascii="Times New Roman" w:hAnsi="Times New Roman" w:cs="Times New Roman"/>
          <w:sz w:val="20"/>
          <w:szCs w:val="20"/>
        </w:rPr>
        <w:t>correlates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Lebanese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Glob</w:t>
      </w:r>
      <w:proofErr w:type="spellEnd"/>
      <w:r w:rsidRPr="00492A38">
        <w:rPr>
          <w:rFonts w:ascii="Times New Roman" w:hAnsi="Times New Roman" w:cs="Times New Roman"/>
          <w:sz w:val="20"/>
          <w:szCs w:val="20"/>
        </w:rPr>
        <w:t xml:space="preserve"> Heart [Internet]. 2008 [citado el 27 de abril de 2025];3(2). </w:t>
      </w:r>
      <w:proofErr w:type="gramStart"/>
      <w:r w:rsidRPr="00492A38">
        <w:rPr>
          <w:rFonts w:ascii="Times New Roman" w:hAnsi="Times New Roman" w:cs="Times New Roman"/>
          <w:sz w:val="20"/>
          <w:szCs w:val="20"/>
        </w:rPr>
        <w:t>doi:10.1016/j.precon</w:t>
      </w:r>
      <w:proofErr w:type="gramEnd"/>
      <w:r w:rsidRPr="00492A38">
        <w:rPr>
          <w:rFonts w:ascii="Times New Roman" w:hAnsi="Times New Roman" w:cs="Times New Roman"/>
          <w:sz w:val="20"/>
          <w:szCs w:val="20"/>
        </w:rPr>
        <w:t>.2007.06.002</w:t>
      </w:r>
    </w:p>
    <w:p w14:paraId="6E88243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59.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Nandasena</w:t>
      </w:r>
      <w:proofErr w:type="spellEnd"/>
      <w:r w:rsidRPr="00492A38">
        <w:rPr>
          <w:rFonts w:ascii="Times New Roman" w:hAnsi="Times New Roman" w:cs="Times New Roman"/>
          <w:sz w:val="20"/>
          <w:szCs w:val="20"/>
        </w:rPr>
        <w:t xml:space="preserve"> HMRKG, </w:t>
      </w:r>
      <w:proofErr w:type="spellStart"/>
      <w:r w:rsidRPr="00492A38">
        <w:rPr>
          <w:rFonts w:ascii="Times New Roman" w:hAnsi="Times New Roman" w:cs="Times New Roman"/>
          <w:sz w:val="20"/>
          <w:szCs w:val="20"/>
        </w:rPr>
        <w:t>Tennakoon</w:t>
      </w:r>
      <w:proofErr w:type="spellEnd"/>
      <w:r w:rsidRPr="00492A38">
        <w:rPr>
          <w:rFonts w:ascii="Times New Roman" w:hAnsi="Times New Roman" w:cs="Times New Roman"/>
          <w:sz w:val="20"/>
          <w:szCs w:val="20"/>
        </w:rPr>
        <w:t xml:space="preserve"> MSUB, </w:t>
      </w:r>
      <w:proofErr w:type="spellStart"/>
      <w:r w:rsidRPr="00492A38">
        <w:rPr>
          <w:rFonts w:ascii="Times New Roman" w:hAnsi="Times New Roman" w:cs="Times New Roman"/>
          <w:sz w:val="20"/>
          <w:szCs w:val="20"/>
        </w:rPr>
        <w:t>Ralapanawa</w:t>
      </w:r>
      <w:proofErr w:type="spellEnd"/>
      <w:r w:rsidRPr="00492A38">
        <w:rPr>
          <w:rFonts w:ascii="Times New Roman" w:hAnsi="Times New Roman" w:cs="Times New Roman"/>
          <w:sz w:val="20"/>
          <w:szCs w:val="20"/>
        </w:rPr>
        <w:t xml:space="preserve"> DMPUK. Prevalence and </w:t>
      </w:r>
      <w:proofErr w:type="spellStart"/>
      <w:r w:rsidRPr="00492A38">
        <w:rPr>
          <w:rFonts w:ascii="Times New Roman" w:hAnsi="Times New Roman" w:cs="Times New Roman"/>
          <w:sz w:val="20"/>
          <w:szCs w:val="20"/>
        </w:rPr>
        <w:t>determinants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the </w:t>
      </w:r>
      <w:proofErr w:type="spellStart"/>
      <w:r w:rsidRPr="00492A38">
        <w:rPr>
          <w:rFonts w:ascii="Times New Roman" w:hAnsi="Times New Roman" w:cs="Times New Roman"/>
          <w:sz w:val="20"/>
          <w:szCs w:val="20"/>
        </w:rPr>
        <w:t>community</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cross-sectional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in a </w:t>
      </w:r>
      <w:proofErr w:type="spellStart"/>
      <w:r w:rsidRPr="00492A38">
        <w:rPr>
          <w:rFonts w:ascii="Times New Roman" w:hAnsi="Times New Roman" w:cs="Times New Roman"/>
          <w:sz w:val="20"/>
          <w:szCs w:val="20"/>
        </w:rPr>
        <w:t>selected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province</w:t>
      </w:r>
      <w:proofErr w:type="spellEnd"/>
      <w:r w:rsidRPr="00492A38">
        <w:rPr>
          <w:rFonts w:ascii="Times New Roman" w:hAnsi="Times New Roman" w:cs="Times New Roman"/>
          <w:sz w:val="20"/>
          <w:szCs w:val="20"/>
        </w:rPr>
        <w:t xml:space="preserve">, Sri Lanka. Clin </w:t>
      </w:r>
      <w:proofErr w:type="spellStart"/>
      <w:r w:rsidRPr="00492A38">
        <w:rPr>
          <w:rFonts w:ascii="Times New Roman" w:hAnsi="Times New Roman" w:cs="Times New Roman"/>
          <w:sz w:val="20"/>
          <w:szCs w:val="20"/>
        </w:rPr>
        <w:t>Epidemiol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Glob</w:t>
      </w:r>
      <w:proofErr w:type="spellEnd"/>
      <w:r w:rsidRPr="00492A38">
        <w:rPr>
          <w:rFonts w:ascii="Times New Roman" w:hAnsi="Times New Roman" w:cs="Times New Roman"/>
          <w:sz w:val="20"/>
          <w:szCs w:val="20"/>
        </w:rPr>
        <w:t xml:space="preserve"> Health. </w:t>
      </w:r>
      <w:proofErr w:type="gramStart"/>
      <w:r w:rsidRPr="00492A38">
        <w:rPr>
          <w:rFonts w:ascii="Times New Roman" w:hAnsi="Times New Roman" w:cs="Times New Roman"/>
          <w:sz w:val="20"/>
          <w:szCs w:val="20"/>
        </w:rPr>
        <w:t>2023;24:101442</w:t>
      </w:r>
      <w:proofErr w:type="gram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doi:10.1016/j.cegh</w:t>
      </w:r>
      <w:proofErr w:type="gramEnd"/>
      <w:r w:rsidRPr="00492A38">
        <w:rPr>
          <w:rFonts w:ascii="Times New Roman" w:hAnsi="Times New Roman" w:cs="Times New Roman"/>
          <w:sz w:val="20"/>
          <w:szCs w:val="20"/>
        </w:rPr>
        <w:t>.2023.101442</w:t>
      </w:r>
    </w:p>
    <w:p w14:paraId="77E208E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lastRenderedPageBreak/>
        <w:t xml:space="preserve">60. </w:t>
      </w:r>
      <w:r w:rsidRPr="00492A38">
        <w:rPr>
          <w:rFonts w:ascii="Times New Roman" w:hAnsi="Times New Roman" w:cs="Times New Roman"/>
          <w:sz w:val="20"/>
          <w:szCs w:val="20"/>
        </w:rPr>
        <w:tab/>
        <w:t xml:space="preserve">Zhao Y, Yan H, Yang R, Li Q, </w:t>
      </w:r>
      <w:proofErr w:type="spellStart"/>
      <w:r w:rsidRPr="00492A38">
        <w:rPr>
          <w:rFonts w:ascii="Times New Roman" w:hAnsi="Times New Roman" w:cs="Times New Roman"/>
          <w:sz w:val="20"/>
          <w:szCs w:val="20"/>
        </w:rPr>
        <w:t>Dang</w:t>
      </w:r>
      <w:proofErr w:type="spellEnd"/>
      <w:r w:rsidRPr="00492A38">
        <w:rPr>
          <w:rFonts w:ascii="Times New Roman" w:hAnsi="Times New Roman" w:cs="Times New Roman"/>
          <w:sz w:val="20"/>
          <w:szCs w:val="20"/>
        </w:rPr>
        <w:t xml:space="preserve"> S, Wang Y. Prevalence and </w:t>
      </w:r>
      <w:proofErr w:type="spellStart"/>
      <w:r w:rsidRPr="00492A38">
        <w:rPr>
          <w:rFonts w:ascii="Times New Roman" w:hAnsi="Times New Roman" w:cs="Times New Roman"/>
          <w:sz w:val="20"/>
          <w:szCs w:val="20"/>
        </w:rPr>
        <w:t>Determinants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a Rural </w:t>
      </w:r>
      <w:proofErr w:type="spellStart"/>
      <w:r w:rsidRPr="00492A38">
        <w:rPr>
          <w:rFonts w:ascii="Times New Roman" w:hAnsi="Times New Roman" w:cs="Times New Roman"/>
          <w:sz w:val="20"/>
          <w:szCs w:val="20"/>
        </w:rPr>
        <w:t>Area</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Northwest</w:t>
      </w:r>
      <w:proofErr w:type="spellEnd"/>
      <w:r w:rsidRPr="00492A38">
        <w:rPr>
          <w:rFonts w:ascii="Times New Roman" w:hAnsi="Times New Roman" w:cs="Times New Roman"/>
          <w:sz w:val="20"/>
          <w:szCs w:val="20"/>
        </w:rPr>
        <w:t xml:space="preserve"> China. PLOS ONE. 2014;9(3</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91578.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.0091578</w:t>
      </w:r>
    </w:p>
    <w:p w14:paraId="357C654D"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61.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Venugopal</w:t>
      </w:r>
      <w:proofErr w:type="spellEnd"/>
      <w:r w:rsidRPr="00492A38">
        <w:rPr>
          <w:rFonts w:ascii="Times New Roman" w:hAnsi="Times New Roman" w:cs="Times New Roman"/>
          <w:sz w:val="20"/>
          <w:szCs w:val="20"/>
        </w:rPr>
        <w:t xml:space="preserve"> V, </w:t>
      </w:r>
      <w:proofErr w:type="spellStart"/>
      <w:r w:rsidRPr="00492A38">
        <w:rPr>
          <w:rFonts w:ascii="Times New Roman" w:hAnsi="Times New Roman" w:cs="Times New Roman"/>
          <w:sz w:val="20"/>
          <w:szCs w:val="20"/>
        </w:rPr>
        <w:t>Dongre</w:t>
      </w:r>
      <w:proofErr w:type="spellEnd"/>
      <w:r w:rsidRPr="00492A38">
        <w:rPr>
          <w:rFonts w:ascii="Times New Roman" w:hAnsi="Times New Roman" w:cs="Times New Roman"/>
          <w:sz w:val="20"/>
          <w:szCs w:val="20"/>
        </w:rPr>
        <w:t xml:space="preserve"> AR, </w:t>
      </w:r>
      <w:proofErr w:type="spellStart"/>
      <w:r w:rsidRPr="00492A38">
        <w:rPr>
          <w:rFonts w:ascii="Times New Roman" w:hAnsi="Times New Roman" w:cs="Times New Roman"/>
          <w:sz w:val="20"/>
          <w:szCs w:val="20"/>
        </w:rPr>
        <w:t>Saravanan</w:t>
      </w:r>
      <w:proofErr w:type="spellEnd"/>
      <w:r w:rsidRPr="00492A38">
        <w:rPr>
          <w:rFonts w:ascii="Times New Roman" w:hAnsi="Times New Roman" w:cs="Times New Roman"/>
          <w:sz w:val="20"/>
          <w:szCs w:val="20"/>
        </w:rPr>
        <w:t xml:space="preserve"> S. Prevalence and </w:t>
      </w:r>
      <w:proofErr w:type="spellStart"/>
      <w:r w:rsidRPr="00492A38">
        <w:rPr>
          <w:rFonts w:ascii="Times New Roman" w:hAnsi="Times New Roman" w:cs="Times New Roman"/>
          <w:sz w:val="20"/>
          <w:szCs w:val="20"/>
        </w:rPr>
        <w:t>Determinants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the Rural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of Puducherry. </w:t>
      </w:r>
      <w:proofErr w:type="spellStart"/>
      <w:r w:rsidRPr="00492A38">
        <w:rPr>
          <w:rFonts w:ascii="Times New Roman" w:hAnsi="Times New Roman" w:cs="Times New Roman"/>
          <w:sz w:val="20"/>
          <w:szCs w:val="20"/>
        </w:rPr>
        <w:t>Indian</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Community</w:t>
      </w:r>
      <w:proofErr w:type="spellEnd"/>
      <w:r w:rsidRPr="00492A38">
        <w:rPr>
          <w:rFonts w:ascii="Times New Roman" w:hAnsi="Times New Roman" w:cs="Times New Roman"/>
          <w:sz w:val="20"/>
          <w:szCs w:val="20"/>
        </w:rPr>
        <w:t xml:space="preserve"> Med Off </w:t>
      </w:r>
      <w:proofErr w:type="spellStart"/>
      <w:r w:rsidRPr="00492A38">
        <w:rPr>
          <w:rFonts w:ascii="Times New Roman" w:hAnsi="Times New Roman" w:cs="Times New Roman"/>
          <w:sz w:val="20"/>
          <w:szCs w:val="20"/>
        </w:rPr>
        <w:t>Publ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Prev</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Soc</w:t>
      </w:r>
      <w:proofErr w:type="spellEnd"/>
      <w:r w:rsidRPr="00492A38">
        <w:rPr>
          <w:rFonts w:ascii="Times New Roman" w:hAnsi="Times New Roman" w:cs="Times New Roman"/>
          <w:sz w:val="20"/>
          <w:szCs w:val="20"/>
        </w:rPr>
        <w:t xml:space="preserve"> Med. 2019;44(1):21–5. </w:t>
      </w:r>
      <w:proofErr w:type="gramStart"/>
      <w:r w:rsidRPr="00492A38">
        <w:rPr>
          <w:rFonts w:ascii="Times New Roman" w:hAnsi="Times New Roman" w:cs="Times New Roman"/>
          <w:sz w:val="20"/>
          <w:szCs w:val="20"/>
        </w:rPr>
        <w:t>doi:10.4103/ijcm.IJCM</w:t>
      </w:r>
      <w:proofErr w:type="gramEnd"/>
      <w:r w:rsidRPr="00492A38">
        <w:rPr>
          <w:rFonts w:ascii="Times New Roman" w:hAnsi="Times New Roman" w:cs="Times New Roman"/>
          <w:sz w:val="20"/>
          <w:szCs w:val="20"/>
        </w:rPr>
        <w:t>_132_18</w:t>
      </w:r>
    </w:p>
    <w:p w14:paraId="00471DA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62. </w:t>
      </w:r>
      <w:r w:rsidRPr="00492A38">
        <w:rPr>
          <w:rFonts w:ascii="Times New Roman" w:hAnsi="Times New Roman" w:cs="Times New Roman"/>
          <w:sz w:val="20"/>
          <w:szCs w:val="20"/>
        </w:rPr>
        <w:tab/>
        <w:t>Al-</w:t>
      </w:r>
      <w:proofErr w:type="spellStart"/>
      <w:r w:rsidRPr="00492A38">
        <w:rPr>
          <w:rFonts w:ascii="Times New Roman" w:hAnsi="Times New Roman" w:cs="Times New Roman"/>
          <w:sz w:val="20"/>
          <w:szCs w:val="20"/>
        </w:rPr>
        <w:t>Thani</w:t>
      </w:r>
      <w:proofErr w:type="spellEnd"/>
      <w:r w:rsidRPr="00492A38">
        <w:rPr>
          <w:rFonts w:ascii="Times New Roman" w:hAnsi="Times New Roman" w:cs="Times New Roman"/>
          <w:sz w:val="20"/>
          <w:szCs w:val="20"/>
        </w:rPr>
        <w:t xml:space="preserve"> MH, Al-</w:t>
      </w:r>
      <w:proofErr w:type="spellStart"/>
      <w:r w:rsidRPr="00492A38">
        <w:rPr>
          <w:rFonts w:ascii="Times New Roman" w:hAnsi="Times New Roman" w:cs="Times New Roman"/>
          <w:sz w:val="20"/>
          <w:szCs w:val="20"/>
        </w:rPr>
        <w:t>Thani</w:t>
      </w:r>
      <w:proofErr w:type="spellEnd"/>
      <w:r w:rsidRPr="00492A38">
        <w:rPr>
          <w:rFonts w:ascii="Times New Roman" w:hAnsi="Times New Roman" w:cs="Times New Roman"/>
          <w:sz w:val="20"/>
          <w:szCs w:val="20"/>
        </w:rPr>
        <w:t xml:space="preserve"> AAM, </w:t>
      </w:r>
      <w:proofErr w:type="spellStart"/>
      <w:r w:rsidRPr="00492A38">
        <w:rPr>
          <w:rFonts w:ascii="Times New Roman" w:hAnsi="Times New Roman" w:cs="Times New Roman"/>
          <w:sz w:val="20"/>
          <w:szCs w:val="20"/>
        </w:rPr>
        <w:t>Cheema</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Sheikh</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Mamtani</w:t>
      </w:r>
      <w:proofErr w:type="spellEnd"/>
      <w:r w:rsidRPr="00492A38">
        <w:rPr>
          <w:rFonts w:ascii="Times New Roman" w:hAnsi="Times New Roman" w:cs="Times New Roman"/>
          <w:sz w:val="20"/>
          <w:szCs w:val="20"/>
        </w:rPr>
        <w:t xml:space="preserve"> R, </w:t>
      </w:r>
      <w:proofErr w:type="spellStart"/>
      <w:r w:rsidRPr="00492A38">
        <w:rPr>
          <w:rFonts w:ascii="Times New Roman" w:hAnsi="Times New Roman" w:cs="Times New Roman"/>
          <w:sz w:val="20"/>
          <w:szCs w:val="20"/>
        </w:rPr>
        <w:t>Lowenfels</w:t>
      </w:r>
      <w:proofErr w:type="spellEnd"/>
      <w:r w:rsidRPr="00492A38">
        <w:rPr>
          <w:rFonts w:ascii="Times New Roman" w:hAnsi="Times New Roman" w:cs="Times New Roman"/>
          <w:sz w:val="20"/>
          <w:szCs w:val="20"/>
        </w:rPr>
        <w:t xml:space="preserve"> AB, et al. Prevalence and </w:t>
      </w:r>
      <w:proofErr w:type="spellStart"/>
      <w:r w:rsidRPr="00492A38">
        <w:rPr>
          <w:rFonts w:ascii="Times New Roman" w:hAnsi="Times New Roman" w:cs="Times New Roman"/>
          <w:sz w:val="20"/>
          <w:szCs w:val="20"/>
        </w:rPr>
        <w:t>determinants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Qatar: </w:t>
      </w:r>
      <w:proofErr w:type="spellStart"/>
      <w:r w:rsidRPr="00492A38">
        <w:rPr>
          <w:rFonts w:ascii="Times New Roman" w:hAnsi="Times New Roman" w:cs="Times New Roman"/>
          <w:sz w:val="20"/>
          <w:szCs w:val="20"/>
        </w:rPr>
        <w:t>results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Health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BMJ Open. 2016;6(9</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009514. doi:10.1136/bmjopen-2015-009514</w:t>
      </w:r>
    </w:p>
    <w:p w14:paraId="434971F9"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63.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Omech</w:t>
      </w:r>
      <w:proofErr w:type="spellEnd"/>
      <w:r w:rsidRPr="00492A38">
        <w:rPr>
          <w:rFonts w:ascii="Times New Roman" w:hAnsi="Times New Roman" w:cs="Times New Roman"/>
          <w:sz w:val="20"/>
          <w:szCs w:val="20"/>
        </w:rPr>
        <w:t xml:space="preserve"> B, </w:t>
      </w:r>
      <w:proofErr w:type="spellStart"/>
      <w:r w:rsidRPr="00492A38">
        <w:rPr>
          <w:rFonts w:ascii="Times New Roman" w:hAnsi="Times New Roman" w:cs="Times New Roman"/>
          <w:sz w:val="20"/>
          <w:szCs w:val="20"/>
        </w:rPr>
        <w:t>Tshikuka</w:t>
      </w:r>
      <w:proofErr w:type="spellEnd"/>
      <w:r w:rsidRPr="00492A38">
        <w:rPr>
          <w:rFonts w:ascii="Times New Roman" w:hAnsi="Times New Roman" w:cs="Times New Roman"/>
          <w:sz w:val="20"/>
          <w:szCs w:val="20"/>
        </w:rPr>
        <w:t xml:space="preserve"> J-G, </w:t>
      </w:r>
      <w:proofErr w:type="spellStart"/>
      <w:r w:rsidRPr="00492A38">
        <w:rPr>
          <w:rFonts w:ascii="Times New Roman" w:hAnsi="Times New Roman" w:cs="Times New Roman"/>
          <w:sz w:val="20"/>
          <w:szCs w:val="20"/>
        </w:rPr>
        <w:t>Mwita</w:t>
      </w:r>
      <w:proofErr w:type="spellEnd"/>
      <w:r w:rsidRPr="00492A38">
        <w:rPr>
          <w:rFonts w:ascii="Times New Roman" w:hAnsi="Times New Roman" w:cs="Times New Roman"/>
          <w:sz w:val="20"/>
          <w:szCs w:val="20"/>
        </w:rPr>
        <w:t xml:space="preserve"> JC, </w:t>
      </w:r>
      <w:proofErr w:type="spellStart"/>
      <w:r w:rsidRPr="00492A38">
        <w:rPr>
          <w:rFonts w:ascii="Times New Roman" w:hAnsi="Times New Roman" w:cs="Times New Roman"/>
          <w:sz w:val="20"/>
          <w:szCs w:val="20"/>
        </w:rPr>
        <w:t>Tsima</w:t>
      </w:r>
      <w:proofErr w:type="spellEnd"/>
      <w:r w:rsidRPr="00492A38">
        <w:rPr>
          <w:rFonts w:ascii="Times New Roman" w:hAnsi="Times New Roman" w:cs="Times New Roman"/>
          <w:sz w:val="20"/>
          <w:szCs w:val="20"/>
        </w:rPr>
        <w:t xml:space="preserve"> B, </w:t>
      </w:r>
      <w:proofErr w:type="spellStart"/>
      <w:r w:rsidRPr="00492A38">
        <w:rPr>
          <w:rFonts w:ascii="Times New Roman" w:hAnsi="Times New Roman" w:cs="Times New Roman"/>
          <w:sz w:val="20"/>
          <w:szCs w:val="20"/>
        </w:rPr>
        <w:t>Nkomazana</w:t>
      </w:r>
      <w:proofErr w:type="spellEnd"/>
      <w:r w:rsidRPr="00492A38">
        <w:rPr>
          <w:rFonts w:ascii="Times New Roman" w:hAnsi="Times New Roman" w:cs="Times New Roman"/>
          <w:sz w:val="20"/>
          <w:szCs w:val="20"/>
        </w:rPr>
        <w:t xml:space="preserve"> O, Amone-</w:t>
      </w:r>
      <w:proofErr w:type="spellStart"/>
      <w:r w:rsidRPr="00492A38">
        <w:rPr>
          <w:rFonts w:ascii="Times New Roman" w:hAnsi="Times New Roman" w:cs="Times New Roman"/>
          <w:sz w:val="20"/>
          <w:szCs w:val="20"/>
        </w:rPr>
        <w:t>P’Olak</w:t>
      </w:r>
      <w:proofErr w:type="spellEnd"/>
      <w:r w:rsidRPr="00492A38">
        <w:rPr>
          <w:rFonts w:ascii="Times New Roman" w:hAnsi="Times New Roman" w:cs="Times New Roman"/>
          <w:sz w:val="20"/>
          <w:szCs w:val="20"/>
        </w:rPr>
        <w:t xml:space="preserve"> K. Prevalence and </w:t>
      </w:r>
      <w:proofErr w:type="spellStart"/>
      <w:r w:rsidRPr="00492A38">
        <w:rPr>
          <w:rFonts w:ascii="Times New Roman" w:hAnsi="Times New Roman" w:cs="Times New Roman"/>
          <w:sz w:val="20"/>
          <w:szCs w:val="20"/>
        </w:rPr>
        <w:t>determinants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cross-sectional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of general medical </w:t>
      </w:r>
      <w:proofErr w:type="spellStart"/>
      <w:r w:rsidRPr="00492A38">
        <w:rPr>
          <w:rFonts w:ascii="Times New Roman" w:hAnsi="Times New Roman" w:cs="Times New Roman"/>
          <w:sz w:val="20"/>
          <w:szCs w:val="20"/>
        </w:rPr>
        <w:t>outpatient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clinics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using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Cholesterol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Education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Program-Adult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Treatment</w:t>
      </w:r>
      <w:proofErr w:type="spellEnd"/>
      <w:r w:rsidRPr="00492A38">
        <w:rPr>
          <w:rFonts w:ascii="Times New Roman" w:hAnsi="Times New Roman" w:cs="Times New Roman"/>
          <w:sz w:val="20"/>
          <w:szCs w:val="20"/>
        </w:rPr>
        <w:t xml:space="preserve"> Panel III </w:t>
      </w:r>
      <w:proofErr w:type="spellStart"/>
      <w:r w:rsidRPr="00492A38">
        <w:rPr>
          <w:rFonts w:ascii="Times New Roman" w:hAnsi="Times New Roman" w:cs="Times New Roman"/>
          <w:sz w:val="20"/>
          <w:szCs w:val="20"/>
        </w:rPr>
        <w:t>criteria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Botswana</w:t>
      </w:r>
      <w:proofErr w:type="spellEnd"/>
      <w:r w:rsidRPr="00492A38">
        <w:rPr>
          <w:rFonts w:ascii="Times New Roman" w:hAnsi="Times New Roman" w:cs="Times New Roman"/>
          <w:sz w:val="20"/>
          <w:szCs w:val="20"/>
        </w:rPr>
        <w:t xml:space="preserve">. Diabetes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Obes</w:t>
      </w:r>
      <w:proofErr w:type="spellEnd"/>
      <w:r w:rsidRPr="00492A38">
        <w:rPr>
          <w:rFonts w:ascii="Times New Roman" w:hAnsi="Times New Roman" w:cs="Times New Roman"/>
          <w:sz w:val="20"/>
          <w:szCs w:val="20"/>
        </w:rPr>
        <w:t xml:space="preserve"> Targets </w:t>
      </w:r>
      <w:proofErr w:type="spellStart"/>
      <w:r w:rsidRPr="00492A38">
        <w:rPr>
          <w:rFonts w:ascii="Times New Roman" w:hAnsi="Times New Roman" w:cs="Times New Roman"/>
          <w:sz w:val="20"/>
          <w:szCs w:val="20"/>
        </w:rPr>
        <w:t>Ther</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2016;9:273</w:t>
      </w:r>
      <w:proofErr w:type="gramEnd"/>
      <w:r w:rsidRPr="00492A38">
        <w:rPr>
          <w:rFonts w:ascii="Times New Roman" w:hAnsi="Times New Roman" w:cs="Times New Roman"/>
          <w:sz w:val="20"/>
          <w:szCs w:val="20"/>
        </w:rPr>
        <w:t>–9. doi:10.2147/DMSO.S109007</w:t>
      </w:r>
    </w:p>
    <w:p w14:paraId="73A64349"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64.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Belfki</w:t>
      </w:r>
      <w:proofErr w:type="spellEnd"/>
      <w:r w:rsidRPr="00492A38">
        <w:rPr>
          <w:rFonts w:ascii="Times New Roman" w:hAnsi="Times New Roman" w:cs="Times New Roman"/>
          <w:sz w:val="20"/>
          <w:szCs w:val="20"/>
        </w:rPr>
        <w:t xml:space="preserve"> H, Ben Ali S, </w:t>
      </w:r>
      <w:proofErr w:type="spellStart"/>
      <w:r w:rsidRPr="00492A38">
        <w:rPr>
          <w:rFonts w:ascii="Times New Roman" w:hAnsi="Times New Roman" w:cs="Times New Roman"/>
          <w:sz w:val="20"/>
          <w:szCs w:val="20"/>
        </w:rPr>
        <w:t>Aounallah-Skhiri</w:t>
      </w:r>
      <w:proofErr w:type="spellEnd"/>
      <w:r w:rsidRPr="00492A38">
        <w:rPr>
          <w:rFonts w:ascii="Times New Roman" w:hAnsi="Times New Roman" w:cs="Times New Roman"/>
          <w:sz w:val="20"/>
          <w:szCs w:val="20"/>
        </w:rPr>
        <w:t xml:space="preserve"> H, </w:t>
      </w:r>
      <w:proofErr w:type="spellStart"/>
      <w:r w:rsidRPr="00492A38">
        <w:rPr>
          <w:rFonts w:ascii="Times New Roman" w:hAnsi="Times New Roman" w:cs="Times New Roman"/>
          <w:sz w:val="20"/>
          <w:szCs w:val="20"/>
        </w:rPr>
        <w:t>Traissac</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Bougatef</w:t>
      </w:r>
      <w:proofErr w:type="spellEnd"/>
      <w:r w:rsidRPr="00492A38">
        <w:rPr>
          <w:rFonts w:ascii="Times New Roman" w:hAnsi="Times New Roman" w:cs="Times New Roman"/>
          <w:sz w:val="20"/>
          <w:szCs w:val="20"/>
        </w:rPr>
        <w:t xml:space="preserve"> S, Maire B, et al. Prevalence and </w:t>
      </w:r>
      <w:proofErr w:type="spellStart"/>
      <w:r w:rsidRPr="00492A38">
        <w:rPr>
          <w:rFonts w:ascii="Times New Roman" w:hAnsi="Times New Roman" w:cs="Times New Roman"/>
          <w:sz w:val="20"/>
          <w:szCs w:val="20"/>
        </w:rPr>
        <w:t>determinants</w:t>
      </w:r>
      <w:proofErr w:type="spellEnd"/>
      <w:r w:rsidRPr="00492A38">
        <w:rPr>
          <w:rFonts w:ascii="Times New Roman" w:hAnsi="Times New Roman" w:cs="Times New Roman"/>
          <w:sz w:val="20"/>
          <w:szCs w:val="20"/>
        </w:rPr>
        <w:t xml:space="preserve"> of the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Tunisian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results</w:t>
      </w:r>
      <w:proofErr w:type="spellEnd"/>
      <w:r w:rsidRPr="00492A38">
        <w:rPr>
          <w:rFonts w:ascii="Times New Roman" w:hAnsi="Times New Roman" w:cs="Times New Roman"/>
          <w:sz w:val="20"/>
          <w:szCs w:val="20"/>
        </w:rPr>
        <w:t xml:space="preserve"> of the </w:t>
      </w:r>
      <w:proofErr w:type="spellStart"/>
      <w:r w:rsidRPr="00492A38">
        <w:rPr>
          <w:rFonts w:ascii="Times New Roman" w:hAnsi="Times New Roman" w:cs="Times New Roman"/>
          <w:sz w:val="20"/>
          <w:szCs w:val="20"/>
        </w:rPr>
        <w:t>Transition</w:t>
      </w:r>
      <w:proofErr w:type="spellEnd"/>
      <w:r w:rsidRPr="00492A38">
        <w:rPr>
          <w:rFonts w:ascii="Times New Roman" w:hAnsi="Times New Roman" w:cs="Times New Roman"/>
          <w:sz w:val="20"/>
          <w:szCs w:val="20"/>
        </w:rPr>
        <w:t xml:space="preserve"> and Health </w:t>
      </w:r>
      <w:proofErr w:type="spellStart"/>
      <w:r w:rsidRPr="00492A38">
        <w:rPr>
          <w:rFonts w:ascii="Times New Roman" w:hAnsi="Times New Roman" w:cs="Times New Roman"/>
          <w:sz w:val="20"/>
          <w:szCs w:val="20"/>
        </w:rPr>
        <w:t>Impact</w:t>
      </w:r>
      <w:proofErr w:type="spellEnd"/>
      <w:r w:rsidRPr="00492A38">
        <w:rPr>
          <w:rFonts w:ascii="Times New Roman" w:hAnsi="Times New Roman" w:cs="Times New Roman"/>
          <w:sz w:val="20"/>
          <w:szCs w:val="20"/>
        </w:rPr>
        <w:t xml:space="preserve"> in North </w:t>
      </w:r>
      <w:proofErr w:type="spellStart"/>
      <w:r w:rsidRPr="00492A38">
        <w:rPr>
          <w:rFonts w:ascii="Times New Roman" w:hAnsi="Times New Roman" w:cs="Times New Roman"/>
          <w:sz w:val="20"/>
          <w:szCs w:val="20"/>
        </w:rPr>
        <w:t>Africa</w:t>
      </w:r>
      <w:proofErr w:type="spellEnd"/>
      <w:r w:rsidRPr="00492A38">
        <w:rPr>
          <w:rFonts w:ascii="Times New Roman" w:hAnsi="Times New Roman" w:cs="Times New Roman"/>
          <w:sz w:val="20"/>
          <w:szCs w:val="20"/>
        </w:rPr>
        <w:t xml:space="preserve"> (TAHINA) </w:t>
      </w:r>
      <w:proofErr w:type="spellStart"/>
      <w:r w:rsidRPr="00492A38">
        <w:rPr>
          <w:rFonts w:ascii="Times New Roman" w:hAnsi="Times New Roman" w:cs="Times New Roman"/>
          <w:sz w:val="20"/>
          <w:szCs w:val="20"/>
        </w:rPr>
        <w:t>project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w:t>
      </w:r>
      <w:proofErr w:type="spellStart"/>
      <w:r w:rsidRPr="00492A38">
        <w:rPr>
          <w:rFonts w:ascii="Times New Roman" w:hAnsi="Times New Roman" w:cs="Times New Roman"/>
          <w:sz w:val="20"/>
          <w:szCs w:val="20"/>
        </w:rPr>
        <w:t>Nutr</w:t>
      </w:r>
      <w:proofErr w:type="spellEnd"/>
      <w:r w:rsidRPr="00492A38">
        <w:rPr>
          <w:rFonts w:ascii="Times New Roman" w:hAnsi="Times New Roman" w:cs="Times New Roman"/>
          <w:sz w:val="20"/>
          <w:szCs w:val="20"/>
        </w:rPr>
        <w:t>. 2013;16(4):582–90. doi:10.1017/S1368980012003291</w:t>
      </w:r>
    </w:p>
    <w:p w14:paraId="4C7029F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65. </w:t>
      </w:r>
      <w:r w:rsidRPr="00492A38">
        <w:rPr>
          <w:rFonts w:ascii="Times New Roman" w:hAnsi="Times New Roman" w:cs="Times New Roman"/>
          <w:sz w:val="20"/>
          <w:szCs w:val="20"/>
        </w:rPr>
        <w:tab/>
        <w:t xml:space="preserve">Li Y-Q, Zhao L-Q, Liu X-Y, Wang H-L, Wang X-H, Li B, et al. </w:t>
      </w:r>
      <w:r w:rsidRPr="00492A38">
        <w:rPr>
          <w:rFonts w:ascii="Times New Roman" w:hAnsi="Times New Roman" w:cs="Times New Roman"/>
          <w:sz w:val="20"/>
          <w:szCs w:val="20"/>
          <w:lang w:val="it-IT"/>
        </w:rPr>
        <w:t xml:space="preserve">Prevalence and distribution of metabolic syndrome in a southern Chinese population. </w:t>
      </w:r>
      <w:proofErr w:type="spellStart"/>
      <w:r w:rsidRPr="00492A38">
        <w:rPr>
          <w:rFonts w:ascii="Times New Roman" w:hAnsi="Times New Roman" w:cs="Times New Roman"/>
          <w:sz w:val="20"/>
          <w:szCs w:val="20"/>
        </w:rPr>
        <w:t>Relation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exercise</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smoking</w:t>
      </w:r>
      <w:proofErr w:type="gram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educational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level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Saudi</w:t>
      </w:r>
      <w:proofErr w:type="spellEnd"/>
      <w:r w:rsidRPr="00492A38">
        <w:rPr>
          <w:rFonts w:ascii="Times New Roman" w:hAnsi="Times New Roman" w:cs="Times New Roman"/>
          <w:sz w:val="20"/>
          <w:szCs w:val="20"/>
        </w:rPr>
        <w:t xml:space="preserve"> Med J. 2013;34(9):929–36. </w:t>
      </w:r>
    </w:p>
    <w:p w14:paraId="06072960"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Ramires</w:t>
      </w:r>
      <w:proofErr w:type="spellEnd"/>
      <w:r w:rsidRPr="00492A38">
        <w:rPr>
          <w:rFonts w:ascii="Times New Roman" w:hAnsi="Times New Roman" w:cs="Times New Roman"/>
          <w:sz w:val="20"/>
          <w:szCs w:val="20"/>
        </w:rPr>
        <w:t xml:space="preserve"> EKNM, de </w:t>
      </w:r>
      <w:proofErr w:type="spellStart"/>
      <w:r w:rsidRPr="00492A38">
        <w:rPr>
          <w:rFonts w:ascii="Times New Roman" w:hAnsi="Times New Roman" w:cs="Times New Roman"/>
          <w:sz w:val="20"/>
          <w:szCs w:val="20"/>
        </w:rPr>
        <w:t>Menezes</w:t>
      </w:r>
      <w:proofErr w:type="spellEnd"/>
      <w:r w:rsidRPr="00492A38">
        <w:rPr>
          <w:rFonts w:ascii="Times New Roman" w:hAnsi="Times New Roman" w:cs="Times New Roman"/>
          <w:sz w:val="20"/>
          <w:szCs w:val="20"/>
        </w:rPr>
        <w:t xml:space="preserve"> RCE, Longo-Silva G, dos Santos TG, </w:t>
      </w:r>
      <w:proofErr w:type="spellStart"/>
      <w:r w:rsidRPr="00492A38">
        <w:rPr>
          <w:rFonts w:ascii="Times New Roman" w:hAnsi="Times New Roman" w:cs="Times New Roman"/>
          <w:sz w:val="20"/>
          <w:szCs w:val="20"/>
        </w:rPr>
        <w:t>Marinho</w:t>
      </w:r>
      <w:proofErr w:type="spellEnd"/>
      <w:r w:rsidRPr="00492A38">
        <w:rPr>
          <w:rFonts w:ascii="Times New Roman" w:hAnsi="Times New Roman" w:cs="Times New Roman"/>
          <w:sz w:val="20"/>
          <w:szCs w:val="20"/>
        </w:rPr>
        <w:t xml:space="preserve"> P de M, da Silveira JAC. Prevalence and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Brazilian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Health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- 2013. </w:t>
      </w:r>
      <w:proofErr w:type="spellStart"/>
      <w:r w:rsidRPr="00492A38">
        <w:rPr>
          <w:rFonts w:ascii="Times New Roman" w:hAnsi="Times New Roman" w:cs="Times New Roman"/>
          <w:sz w:val="20"/>
          <w:szCs w:val="20"/>
        </w:rPr>
        <w:t>Arq</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Bras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Cardiol</w:t>
      </w:r>
      <w:proofErr w:type="spellEnd"/>
      <w:r w:rsidRPr="00492A38">
        <w:rPr>
          <w:rFonts w:ascii="Times New Roman" w:hAnsi="Times New Roman" w:cs="Times New Roman"/>
          <w:sz w:val="20"/>
          <w:szCs w:val="20"/>
        </w:rPr>
        <w:t>. 2018;110(5):455–66. doi:10.5935/abc.20180072</w:t>
      </w:r>
    </w:p>
    <w:p w14:paraId="5BCAFB4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67.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Amarasinghe</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Balakumar</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Arasaratnam</w:t>
      </w:r>
      <w:proofErr w:type="spellEnd"/>
      <w:r w:rsidRPr="00492A38">
        <w:rPr>
          <w:rFonts w:ascii="Times New Roman" w:hAnsi="Times New Roman" w:cs="Times New Roman"/>
          <w:sz w:val="20"/>
          <w:szCs w:val="20"/>
        </w:rPr>
        <w:t xml:space="preserve"> V. Prevalence and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Tamils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aged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over</w:t>
      </w:r>
      <w:proofErr w:type="spellEnd"/>
      <w:r w:rsidRPr="00492A38">
        <w:rPr>
          <w:rFonts w:ascii="Times New Roman" w:hAnsi="Times New Roman" w:cs="Times New Roman"/>
          <w:sz w:val="20"/>
          <w:szCs w:val="20"/>
        </w:rPr>
        <w:t xml:space="preserve"> 18 </w:t>
      </w:r>
      <w:proofErr w:type="spellStart"/>
      <w:r w:rsidRPr="00492A38">
        <w:rPr>
          <w:rFonts w:ascii="Times New Roman" w:hAnsi="Times New Roman" w:cs="Times New Roman"/>
          <w:sz w:val="20"/>
          <w:szCs w:val="20"/>
        </w:rPr>
        <w:t>years</w:t>
      </w:r>
      <w:proofErr w:type="spellEnd"/>
      <w:r w:rsidRPr="00492A38">
        <w:rPr>
          <w:rFonts w:ascii="Times New Roman" w:hAnsi="Times New Roman" w:cs="Times New Roman"/>
          <w:sz w:val="20"/>
          <w:szCs w:val="20"/>
        </w:rPr>
        <w:t xml:space="preserve"> in Jaffna </w:t>
      </w:r>
      <w:proofErr w:type="spellStart"/>
      <w:r w:rsidRPr="00492A38">
        <w:rPr>
          <w:rFonts w:ascii="Times New Roman" w:hAnsi="Times New Roman" w:cs="Times New Roman"/>
          <w:sz w:val="20"/>
          <w:szCs w:val="20"/>
        </w:rPr>
        <w:t>district</w:t>
      </w:r>
      <w:proofErr w:type="spellEnd"/>
      <w:r w:rsidRPr="00492A38">
        <w:rPr>
          <w:rFonts w:ascii="Times New Roman" w:hAnsi="Times New Roman" w:cs="Times New Roman"/>
          <w:sz w:val="20"/>
          <w:szCs w:val="20"/>
        </w:rPr>
        <w:t xml:space="preserve">, Sri Lanka. J Diabetes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Disord</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2015;14:61</w:t>
      </w:r>
      <w:proofErr w:type="gramEnd"/>
      <w:r w:rsidRPr="00492A38">
        <w:rPr>
          <w:rFonts w:ascii="Times New Roman" w:hAnsi="Times New Roman" w:cs="Times New Roman"/>
          <w:sz w:val="20"/>
          <w:szCs w:val="20"/>
        </w:rPr>
        <w:t>. doi:10.1186/s40200-015-0190-x</w:t>
      </w:r>
    </w:p>
    <w:p w14:paraId="15169D80"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68. </w:t>
      </w:r>
      <w:r w:rsidRPr="00492A38">
        <w:rPr>
          <w:rFonts w:ascii="Times New Roman" w:hAnsi="Times New Roman" w:cs="Times New Roman"/>
          <w:sz w:val="20"/>
          <w:szCs w:val="20"/>
        </w:rPr>
        <w:tab/>
        <w:t xml:space="preserve">Yao F, Bo Y, Zhao L, Li Y, Ju L, </w:t>
      </w:r>
      <w:proofErr w:type="spellStart"/>
      <w:r w:rsidRPr="00492A38">
        <w:rPr>
          <w:rFonts w:ascii="Times New Roman" w:hAnsi="Times New Roman" w:cs="Times New Roman"/>
          <w:sz w:val="20"/>
          <w:szCs w:val="20"/>
        </w:rPr>
        <w:t>Fang</w:t>
      </w:r>
      <w:proofErr w:type="spellEnd"/>
      <w:r w:rsidRPr="00492A38">
        <w:rPr>
          <w:rFonts w:ascii="Times New Roman" w:hAnsi="Times New Roman" w:cs="Times New Roman"/>
          <w:sz w:val="20"/>
          <w:szCs w:val="20"/>
        </w:rPr>
        <w:t xml:space="preserve"> H, et al. Prevalence and </w:t>
      </w:r>
      <w:proofErr w:type="spellStart"/>
      <w:r w:rsidRPr="00492A38">
        <w:rPr>
          <w:rFonts w:ascii="Times New Roman" w:hAnsi="Times New Roman" w:cs="Times New Roman"/>
          <w:sz w:val="20"/>
          <w:szCs w:val="20"/>
        </w:rPr>
        <w:t>Influencing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China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2015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2017. </w:t>
      </w:r>
      <w:proofErr w:type="spellStart"/>
      <w:r w:rsidRPr="00492A38">
        <w:rPr>
          <w:rFonts w:ascii="Times New Roman" w:hAnsi="Times New Roman" w:cs="Times New Roman"/>
          <w:sz w:val="20"/>
          <w:szCs w:val="20"/>
        </w:rPr>
        <w:t>Nutrients</w:t>
      </w:r>
      <w:proofErr w:type="spellEnd"/>
      <w:r w:rsidRPr="00492A38">
        <w:rPr>
          <w:rFonts w:ascii="Times New Roman" w:hAnsi="Times New Roman" w:cs="Times New Roman"/>
          <w:sz w:val="20"/>
          <w:szCs w:val="20"/>
        </w:rPr>
        <w:t>. 2021;13(12):4475. doi:10.3390/nu13124475</w:t>
      </w:r>
    </w:p>
    <w:p w14:paraId="1FA4EEA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69.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Roh</w:t>
      </w:r>
      <w:proofErr w:type="spellEnd"/>
      <w:r w:rsidRPr="00492A38">
        <w:rPr>
          <w:rFonts w:ascii="Times New Roman" w:hAnsi="Times New Roman" w:cs="Times New Roman"/>
          <w:sz w:val="20"/>
          <w:szCs w:val="20"/>
        </w:rPr>
        <w:t xml:space="preserve"> E, </w:t>
      </w:r>
      <w:proofErr w:type="spellStart"/>
      <w:r w:rsidRPr="00492A38">
        <w:rPr>
          <w:rFonts w:ascii="Times New Roman" w:hAnsi="Times New Roman" w:cs="Times New Roman"/>
          <w:sz w:val="20"/>
          <w:szCs w:val="20"/>
        </w:rPr>
        <w:t>Ko</w:t>
      </w:r>
      <w:proofErr w:type="spellEnd"/>
      <w:r w:rsidRPr="00492A38">
        <w:rPr>
          <w:rFonts w:ascii="Times New Roman" w:hAnsi="Times New Roman" w:cs="Times New Roman"/>
          <w:sz w:val="20"/>
          <w:szCs w:val="20"/>
        </w:rPr>
        <w:t xml:space="preserve"> S-H, Kwon H-S, Kim NH, Kim JH, Kim CS, et al. Prevalence and Management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Korea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Korea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Health and </w:t>
      </w:r>
      <w:proofErr w:type="spellStart"/>
      <w:r w:rsidRPr="00492A38">
        <w:rPr>
          <w:rFonts w:ascii="Times New Roman" w:hAnsi="Times New Roman" w:cs="Times New Roman"/>
          <w:sz w:val="20"/>
          <w:szCs w:val="20"/>
        </w:rPr>
        <w:t>Nutrition</w:t>
      </w:r>
      <w:proofErr w:type="spellEnd"/>
      <w:r w:rsidRPr="00492A38">
        <w:rPr>
          <w:rFonts w:ascii="Times New Roman" w:hAnsi="Times New Roman" w:cs="Times New Roman"/>
          <w:sz w:val="20"/>
          <w:szCs w:val="20"/>
        </w:rPr>
        <w:t xml:space="preserve"> Examination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during</w:t>
      </w:r>
      <w:proofErr w:type="spellEnd"/>
      <w:r w:rsidRPr="00492A38">
        <w:rPr>
          <w:rFonts w:ascii="Times New Roman" w:hAnsi="Times New Roman" w:cs="Times New Roman"/>
          <w:sz w:val="20"/>
          <w:szCs w:val="20"/>
        </w:rPr>
        <w:t xml:space="preserve"> 1998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2010. Diabetes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J. 2013;37(6):433–49. doi:10.4093/dmj.2013.37.6.433</w:t>
      </w:r>
    </w:p>
    <w:p w14:paraId="1564242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70.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Alzahrani</w:t>
      </w:r>
      <w:proofErr w:type="spellEnd"/>
      <w:r w:rsidRPr="00492A38">
        <w:rPr>
          <w:rFonts w:ascii="Times New Roman" w:hAnsi="Times New Roman" w:cs="Times New Roman"/>
          <w:sz w:val="20"/>
          <w:szCs w:val="20"/>
        </w:rPr>
        <w:t xml:space="preserve"> AM, </w:t>
      </w:r>
      <w:proofErr w:type="spellStart"/>
      <w:r w:rsidRPr="00492A38">
        <w:rPr>
          <w:rFonts w:ascii="Times New Roman" w:hAnsi="Times New Roman" w:cs="Times New Roman"/>
          <w:sz w:val="20"/>
          <w:szCs w:val="20"/>
        </w:rPr>
        <w:t>Karawagh</w:t>
      </w:r>
      <w:proofErr w:type="spellEnd"/>
      <w:r w:rsidRPr="00492A38">
        <w:rPr>
          <w:rFonts w:ascii="Times New Roman" w:hAnsi="Times New Roman" w:cs="Times New Roman"/>
          <w:sz w:val="20"/>
          <w:szCs w:val="20"/>
        </w:rPr>
        <w:t xml:space="preserve"> AM, </w:t>
      </w:r>
      <w:proofErr w:type="spellStart"/>
      <w:r w:rsidRPr="00492A38">
        <w:rPr>
          <w:rFonts w:ascii="Times New Roman" w:hAnsi="Times New Roman" w:cs="Times New Roman"/>
          <w:sz w:val="20"/>
          <w:szCs w:val="20"/>
        </w:rPr>
        <w:t>Alshahrani</w:t>
      </w:r>
      <w:proofErr w:type="spellEnd"/>
      <w:r w:rsidRPr="00492A38">
        <w:rPr>
          <w:rFonts w:ascii="Times New Roman" w:hAnsi="Times New Roman" w:cs="Times New Roman"/>
          <w:sz w:val="20"/>
          <w:szCs w:val="20"/>
        </w:rPr>
        <w:t xml:space="preserve"> FM, </w:t>
      </w:r>
      <w:proofErr w:type="spellStart"/>
      <w:r w:rsidRPr="00492A38">
        <w:rPr>
          <w:rFonts w:ascii="Times New Roman" w:hAnsi="Times New Roman" w:cs="Times New Roman"/>
          <w:sz w:val="20"/>
          <w:szCs w:val="20"/>
        </w:rPr>
        <w:t>Naser</w:t>
      </w:r>
      <w:proofErr w:type="spellEnd"/>
      <w:r w:rsidRPr="00492A38">
        <w:rPr>
          <w:rFonts w:ascii="Times New Roman" w:hAnsi="Times New Roman" w:cs="Times New Roman"/>
          <w:sz w:val="20"/>
          <w:szCs w:val="20"/>
        </w:rPr>
        <w:t xml:space="preserve"> TA, Ahmed AA, </w:t>
      </w:r>
      <w:proofErr w:type="spellStart"/>
      <w:r w:rsidRPr="00492A38">
        <w:rPr>
          <w:rFonts w:ascii="Times New Roman" w:hAnsi="Times New Roman" w:cs="Times New Roman"/>
          <w:sz w:val="20"/>
          <w:szCs w:val="20"/>
        </w:rPr>
        <w:t>Alsharef</w:t>
      </w:r>
      <w:proofErr w:type="spellEnd"/>
      <w:r w:rsidRPr="00492A38">
        <w:rPr>
          <w:rFonts w:ascii="Times New Roman" w:hAnsi="Times New Roman" w:cs="Times New Roman"/>
          <w:sz w:val="20"/>
          <w:szCs w:val="20"/>
        </w:rPr>
        <w:t xml:space="preserve"> EH. Prevalence and </w:t>
      </w:r>
      <w:proofErr w:type="spellStart"/>
      <w:r w:rsidRPr="00492A38">
        <w:rPr>
          <w:rFonts w:ascii="Times New Roman" w:hAnsi="Times New Roman" w:cs="Times New Roman"/>
          <w:sz w:val="20"/>
          <w:szCs w:val="20"/>
        </w:rPr>
        <w:t>predictors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healthy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Saudi</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Br J Diabetes </w:t>
      </w:r>
      <w:proofErr w:type="spellStart"/>
      <w:r w:rsidRPr="00492A38">
        <w:rPr>
          <w:rFonts w:ascii="Times New Roman" w:hAnsi="Times New Roman" w:cs="Times New Roman"/>
          <w:sz w:val="20"/>
          <w:szCs w:val="20"/>
        </w:rPr>
        <w:t>Vasc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2012;12(2):78–80. doi:10.1177/1474651412441953</w:t>
      </w:r>
    </w:p>
    <w:p w14:paraId="3DCBE1C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71. </w:t>
      </w:r>
      <w:r w:rsidRPr="00492A38">
        <w:rPr>
          <w:rFonts w:ascii="Times New Roman" w:hAnsi="Times New Roman" w:cs="Times New Roman"/>
          <w:sz w:val="20"/>
          <w:szCs w:val="20"/>
        </w:rPr>
        <w:tab/>
        <w:t xml:space="preserve">Huang C, Zhang W-Q, Tang W-W, Liu Y, Liu J-X, </w:t>
      </w:r>
      <w:proofErr w:type="spellStart"/>
      <w:r w:rsidRPr="00492A38">
        <w:rPr>
          <w:rFonts w:ascii="Times New Roman" w:hAnsi="Times New Roman" w:cs="Times New Roman"/>
          <w:sz w:val="20"/>
          <w:szCs w:val="20"/>
        </w:rPr>
        <w:t>Xu</w:t>
      </w:r>
      <w:proofErr w:type="spellEnd"/>
      <w:r w:rsidRPr="00492A38">
        <w:rPr>
          <w:rFonts w:ascii="Times New Roman" w:hAnsi="Times New Roman" w:cs="Times New Roman"/>
          <w:sz w:val="20"/>
          <w:szCs w:val="20"/>
        </w:rPr>
        <w:t xml:space="preserve"> R-H, et al. Prevalence and </w:t>
      </w:r>
      <w:proofErr w:type="spellStart"/>
      <w:r w:rsidRPr="00492A38">
        <w:rPr>
          <w:rFonts w:ascii="Times New Roman" w:hAnsi="Times New Roman" w:cs="Times New Roman"/>
          <w:sz w:val="20"/>
          <w:szCs w:val="20"/>
        </w:rPr>
        <w:t>related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aged</w:t>
      </w:r>
      <w:proofErr w:type="spellEnd"/>
      <w:r w:rsidRPr="00492A38">
        <w:rPr>
          <w:rFonts w:ascii="Times New Roman" w:hAnsi="Times New Roman" w:cs="Times New Roman"/>
          <w:sz w:val="20"/>
          <w:szCs w:val="20"/>
        </w:rPr>
        <w:t xml:space="preserve"> 35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79 </w:t>
      </w:r>
      <w:proofErr w:type="spellStart"/>
      <w:r w:rsidRPr="00492A38">
        <w:rPr>
          <w:rFonts w:ascii="Times New Roman" w:hAnsi="Times New Roman" w:cs="Times New Roman"/>
          <w:sz w:val="20"/>
          <w:szCs w:val="20"/>
        </w:rPr>
        <w:t>years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Southwestern</w:t>
      </w:r>
      <w:proofErr w:type="spellEnd"/>
      <w:r w:rsidRPr="00492A38">
        <w:rPr>
          <w:rFonts w:ascii="Times New Roman" w:hAnsi="Times New Roman" w:cs="Times New Roman"/>
          <w:sz w:val="20"/>
          <w:szCs w:val="20"/>
        </w:rPr>
        <w:t xml:space="preserve"> China. </w:t>
      </w:r>
      <w:r w:rsidRPr="00492A38">
        <w:rPr>
          <w:rFonts w:ascii="Times New Roman" w:hAnsi="Times New Roman" w:cs="Times New Roman"/>
          <w:sz w:val="20"/>
          <w:szCs w:val="20"/>
          <w:lang w:val="it-IT"/>
        </w:rPr>
        <w:t>Sci Rep. 2021;11(1):17579. doi:10.1038/s41598-021-96864-w</w:t>
      </w:r>
    </w:p>
    <w:p w14:paraId="51A27C6B"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72. </w:t>
      </w:r>
      <w:r w:rsidRPr="00492A38">
        <w:rPr>
          <w:rFonts w:ascii="Times New Roman" w:hAnsi="Times New Roman" w:cs="Times New Roman"/>
          <w:sz w:val="20"/>
          <w:szCs w:val="20"/>
          <w:lang w:val="it-IT"/>
        </w:rPr>
        <w:tab/>
        <w:t xml:space="preserve">Alieva AS, Olmastroni E, Reutova OV, Rotar OP, Konradi AO, Shlyakhto EV, et al. </w:t>
      </w:r>
      <w:r w:rsidRPr="00492A38">
        <w:rPr>
          <w:rFonts w:ascii="Times New Roman" w:hAnsi="Times New Roman" w:cs="Times New Roman"/>
          <w:sz w:val="20"/>
          <w:szCs w:val="20"/>
        </w:rPr>
        <w:t xml:space="preserve">Prevalence and </w:t>
      </w:r>
      <w:proofErr w:type="spellStart"/>
      <w:r w:rsidRPr="00492A38">
        <w:rPr>
          <w:rFonts w:ascii="Times New Roman" w:hAnsi="Times New Roman" w:cs="Times New Roman"/>
          <w:sz w:val="20"/>
          <w:szCs w:val="20"/>
        </w:rPr>
        <w:t>relationship</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between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risk of cardiovascular </w:t>
      </w:r>
      <w:proofErr w:type="spellStart"/>
      <w:r w:rsidRPr="00492A38">
        <w:rPr>
          <w:rFonts w:ascii="Times New Roman" w:hAnsi="Times New Roman" w:cs="Times New Roman"/>
          <w:sz w:val="20"/>
          <w:szCs w:val="20"/>
        </w:rPr>
        <w:t>disease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Evidence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two</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studies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Atheroscler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Suppl</w:t>
      </w:r>
      <w:proofErr w:type="spellEnd"/>
      <w:r w:rsidRPr="00492A38">
        <w:rPr>
          <w:rFonts w:ascii="Times New Roman" w:hAnsi="Times New Roman" w:cs="Times New Roman"/>
          <w:sz w:val="20"/>
          <w:szCs w:val="20"/>
        </w:rPr>
        <w:t>. 2020;</w:t>
      </w:r>
      <w:proofErr w:type="gramStart"/>
      <w:r w:rsidRPr="00492A38">
        <w:rPr>
          <w:rFonts w:ascii="Times New Roman" w:hAnsi="Times New Roman" w:cs="Times New Roman"/>
          <w:sz w:val="20"/>
          <w:szCs w:val="20"/>
        </w:rPr>
        <w:t>42:e</w:t>
      </w:r>
      <w:proofErr w:type="gramEnd"/>
      <w:r w:rsidRPr="00492A38">
        <w:rPr>
          <w:rFonts w:ascii="Times New Roman" w:hAnsi="Times New Roman" w:cs="Times New Roman"/>
          <w:sz w:val="20"/>
          <w:szCs w:val="20"/>
        </w:rPr>
        <w:t xml:space="preserve">41–8. </w:t>
      </w:r>
      <w:proofErr w:type="gramStart"/>
      <w:r w:rsidRPr="00492A38">
        <w:rPr>
          <w:rFonts w:ascii="Times New Roman" w:hAnsi="Times New Roman" w:cs="Times New Roman"/>
          <w:sz w:val="20"/>
          <w:szCs w:val="20"/>
        </w:rPr>
        <w:t>doi:10.1016/j.atherosclerosissup</w:t>
      </w:r>
      <w:proofErr w:type="gramEnd"/>
      <w:r w:rsidRPr="00492A38">
        <w:rPr>
          <w:rFonts w:ascii="Times New Roman" w:hAnsi="Times New Roman" w:cs="Times New Roman"/>
          <w:sz w:val="20"/>
          <w:szCs w:val="20"/>
        </w:rPr>
        <w:t>.2021.01.008</w:t>
      </w:r>
    </w:p>
    <w:p w14:paraId="618BF3E1"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73.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Qi</w:t>
      </w:r>
      <w:proofErr w:type="spellEnd"/>
      <w:r w:rsidRPr="00492A38">
        <w:rPr>
          <w:rFonts w:ascii="Times New Roman" w:hAnsi="Times New Roman" w:cs="Times New Roman"/>
          <w:sz w:val="20"/>
          <w:szCs w:val="20"/>
        </w:rPr>
        <w:t xml:space="preserve"> L, </w:t>
      </w:r>
      <w:proofErr w:type="spellStart"/>
      <w:r w:rsidRPr="00492A38">
        <w:rPr>
          <w:rFonts w:ascii="Times New Roman" w:hAnsi="Times New Roman" w:cs="Times New Roman"/>
          <w:sz w:val="20"/>
          <w:szCs w:val="20"/>
        </w:rPr>
        <w:t>Ding</w:t>
      </w:r>
      <w:proofErr w:type="spellEnd"/>
      <w:r w:rsidRPr="00492A38">
        <w:rPr>
          <w:rFonts w:ascii="Times New Roman" w:hAnsi="Times New Roman" w:cs="Times New Roman"/>
          <w:sz w:val="20"/>
          <w:szCs w:val="20"/>
        </w:rPr>
        <w:t xml:space="preserve"> X, Tang W, Li Q, Mao D, Wang Y. Prevalence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Chongqing, China. </w:t>
      </w:r>
      <w:proofErr w:type="spellStart"/>
      <w:r w:rsidRPr="00492A38">
        <w:rPr>
          <w:rFonts w:ascii="Times New Roman" w:hAnsi="Times New Roman" w:cs="Times New Roman"/>
          <w:sz w:val="20"/>
          <w:szCs w:val="20"/>
        </w:rPr>
        <w:t>Int</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Environ</w:t>
      </w:r>
      <w:proofErr w:type="spellEnd"/>
      <w:r w:rsidRPr="00492A38">
        <w:rPr>
          <w:rFonts w:ascii="Times New Roman" w:hAnsi="Times New Roman" w:cs="Times New Roman"/>
          <w:sz w:val="20"/>
          <w:szCs w:val="20"/>
        </w:rPr>
        <w:t xml:space="preserve"> Res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2015;12(10):13455–65. doi:10.3390/ijerph121013455</w:t>
      </w:r>
    </w:p>
    <w:p w14:paraId="5117E4DD"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74.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Florez</w:t>
      </w:r>
      <w:proofErr w:type="spellEnd"/>
      <w:r w:rsidRPr="00492A38">
        <w:rPr>
          <w:rFonts w:ascii="Times New Roman" w:hAnsi="Times New Roman" w:cs="Times New Roman"/>
          <w:sz w:val="20"/>
          <w:szCs w:val="20"/>
        </w:rPr>
        <w:t xml:space="preserve"> H, Silva E, Fernández V, Ryder E, Sulbarán T, Campos G, et al. Prevalence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White, Black, </w:t>
      </w:r>
      <w:proofErr w:type="spellStart"/>
      <w:r w:rsidRPr="00492A38">
        <w:rPr>
          <w:rFonts w:ascii="Times New Roman" w:hAnsi="Times New Roman" w:cs="Times New Roman"/>
          <w:sz w:val="20"/>
          <w:szCs w:val="20"/>
        </w:rPr>
        <w:t>Amerindian</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Mixed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lastRenderedPageBreak/>
        <w:t>Hispanics</w:t>
      </w:r>
      <w:proofErr w:type="spellEnd"/>
      <w:r w:rsidRPr="00492A38">
        <w:rPr>
          <w:rFonts w:ascii="Times New Roman" w:hAnsi="Times New Roman" w:cs="Times New Roman"/>
          <w:sz w:val="20"/>
          <w:szCs w:val="20"/>
        </w:rPr>
        <w:t xml:space="preserve"> in Zulia </w:t>
      </w:r>
      <w:proofErr w:type="spellStart"/>
      <w:r w:rsidRPr="00492A38">
        <w:rPr>
          <w:rFonts w:ascii="Times New Roman" w:hAnsi="Times New Roman" w:cs="Times New Roman"/>
          <w:sz w:val="20"/>
          <w:szCs w:val="20"/>
        </w:rPr>
        <w:t>State</w:t>
      </w:r>
      <w:proofErr w:type="spellEnd"/>
      <w:r w:rsidRPr="00492A38">
        <w:rPr>
          <w:rFonts w:ascii="Times New Roman" w:hAnsi="Times New Roman" w:cs="Times New Roman"/>
          <w:sz w:val="20"/>
          <w:szCs w:val="20"/>
        </w:rPr>
        <w:t xml:space="preserve">, Venezuela. Diabetes Res Clin </w:t>
      </w:r>
      <w:proofErr w:type="spellStart"/>
      <w:r w:rsidRPr="00492A38">
        <w:rPr>
          <w:rFonts w:ascii="Times New Roman" w:hAnsi="Times New Roman" w:cs="Times New Roman"/>
          <w:sz w:val="20"/>
          <w:szCs w:val="20"/>
        </w:rPr>
        <w:t>Pract</w:t>
      </w:r>
      <w:proofErr w:type="spellEnd"/>
      <w:r w:rsidRPr="00492A38">
        <w:rPr>
          <w:rFonts w:ascii="Times New Roman" w:hAnsi="Times New Roman" w:cs="Times New Roman"/>
          <w:sz w:val="20"/>
          <w:szCs w:val="20"/>
        </w:rPr>
        <w:t xml:space="preserve">. 2005;69(1):63–77. </w:t>
      </w:r>
      <w:proofErr w:type="gramStart"/>
      <w:r w:rsidRPr="00492A38">
        <w:rPr>
          <w:rFonts w:ascii="Times New Roman" w:hAnsi="Times New Roman" w:cs="Times New Roman"/>
          <w:sz w:val="20"/>
          <w:szCs w:val="20"/>
        </w:rPr>
        <w:t>doi:10.1016/j.diabres</w:t>
      </w:r>
      <w:proofErr w:type="gramEnd"/>
      <w:r w:rsidRPr="00492A38">
        <w:rPr>
          <w:rFonts w:ascii="Times New Roman" w:hAnsi="Times New Roman" w:cs="Times New Roman"/>
          <w:sz w:val="20"/>
          <w:szCs w:val="20"/>
        </w:rPr>
        <w:t>.2004.11.018</w:t>
      </w:r>
    </w:p>
    <w:p w14:paraId="1CB3E23B"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75.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Opoku</w:t>
      </w:r>
      <w:proofErr w:type="spellEnd"/>
      <w:r w:rsidRPr="00492A38">
        <w:rPr>
          <w:rFonts w:ascii="Times New Roman" w:hAnsi="Times New Roman" w:cs="Times New Roman"/>
          <w:sz w:val="20"/>
          <w:szCs w:val="20"/>
        </w:rPr>
        <w:t xml:space="preserve"> S, Gan Y, Fu W, Chen D, Addo-</w:t>
      </w:r>
      <w:proofErr w:type="spellStart"/>
      <w:r w:rsidRPr="00492A38">
        <w:rPr>
          <w:rFonts w:ascii="Times New Roman" w:hAnsi="Times New Roman" w:cs="Times New Roman"/>
          <w:sz w:val="20"/>
          <w:szCs w:val="20"/>
        </w:rPr>
        <w:t>Yobo</w:t>
      </w:r>
      <w:proofErr w:type="spellEnd"/>
      <w:r w:rsidRPr="00492A38">
        <w:rPr>
          <w:rFonts w:ascii="Times New Roman" w:hAnsi="Times New Roman" w:cs="Times New Roman"/>
          <w:sz w:val="20"/>
          <w:szCs w:val="20"/>
        </w:rPr>
        <w:t xml:space="preserve"> E, </w:t>
      </w:r>
      <w:proofErr w:type="spellStart"/>
      <w:r w:rsidRPr="00492A38">
        <w:rPr>
          <w:rFonts w:ascii="Times New Roman" w:hAnsi="Times New Roman" w:cs="Times New Roman"/>
          <w:sz w:val="20"/>
          <w:szCs w:val="20"/>
        </w:rPr>
        <w:t>Trofimovitch</w:t>
      </w:r>
      <w:proofErr w:type="spellEnd"/>
      <w:r w:rsidRPr="00492A38">
        <w:rPr>
          <w:rFonts w:ascii="Times New Roman" w:hAnsi="Times New Roman" w:cs="Times New Roman"/>
          <w:sz w:val="20"/>
          <w:szCs w:val="20"/>
        </w:rPr>
        <w:t xml:space="preserve"> D, et al. Prevalence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for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rural and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China: </w:t>
      </w:r>
      <w:proofErr w:type="spellStart"/>
      <w:r w:rsidRPr="00492A38">
        <w:rPr>
          <w:rFonts w:ascii="Times New Roman" w:hAnsi="Times New Roman" w:cs="Times New Roman"/>
          <w:sz w:val="20"/>
          <w:szCs w:val="20"/>
        </w:rPr>
        <w:t>findings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the China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Stroke</w:t>
      </w:r>
      <w:proofErr w:type="spellEnd"/>
      <w:r w:rsidRPr="00492A38">
        <w:rPr>
          <w:rFonts w:ascii="Times New Roman" w:hAnsi="Times New Roman" w:cs="Times New Roman"/>
          <w:sz w:val="20"/>
          <w:szCs w:val="20"/>
        </w:rPr>
        <w:t xml:space="preserve"> Screening and </w:t>
      </w:r>
      <w:proofErr w:type="spellStart"/>
      <w:r w:rsidRPr="00492A38">
        <w:rPr>
          <w:rFonts w:ascii="Times New Roman" w:hAnsi="Times New Roman" w:cs="Times New Roman"/>
          <w:sz w:val="20"/>
          <w:szCs w:val="20"/>
        </w:rPr>
        <w:t>prevention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project</w:t>
      </w:r>
      <w:proofErr w:type="spellEnd"/>
      <w:r w:rsidRPr="00492A38">
        <w:rPr>
          <w:rFonts w:ascii="Times New Roman" w:hAnsi="Times New Roman" w:cs="Times New Roman"/>
          <w:sz w:val="20"/>
          <w:szCs w:val="20"/>
        </w:rPr>
        <w:t xml:space="preserve"> (CNSSPP). BMC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2019;19(1):1500. doi:10.1186/s12889-019-7827-5</w:t>
      </w:r>
    </w:p>
    <w:p w14:paraId="3BFAB32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76.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Mohanraj</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Velmurugan</w:t>
      </w:r>
      <w:proofErr w:type="spellEnd"/>
      <w:r w:rsidRPr="00492A38">
        <w:rPr>
          <w:rFonts w:ascii="Times New Roman" w:hAnsi="Times New Roman" w:cs="Times New Roman"/>
          <w:sz w:val="20"/>
          <w:szCs w:val="20"/>
        </w:rPr>
        <w:t xml:space="preserve"> G, </w:t>
      </w:r>
      <w:proofErr w:type="spellStart"/>
      <w:r w:rsidRPr="00492A38">
        <w:rPr>
          <w:rFonts w:ascii="Times New Roman" w:hAnsi="Times New Roman" w:cs="Times New Roman"/>
          <w:sz w:val="20"/>
          <w:szCs w:val="20"/>
        </w:rPr>
        <w:t>Swaminathan</w:t>
      </w:r>
      <w:proofErr w:type="spellEnd"/>
      <w:r w:rsidRPr="00492A38">
        <w:rPr>
          <w:rFonts w:ascii="Times New Roman" w:hAnsi="Times New Roman" w:cs="Times New Roman"/>
          <w:sz w:val="20"/>
          <w:szCs w:val="20"/>
        </w:rPr>
        <w:t xml:space="preserve"> K, </w:t>
      </w:r>
      <w:proofErr w:type="spellStart"/>
      <w:r w:rsidRPr="00492A38">
        <w:rPr>
          <w:rFonts w:ascii="Times New Roman" w:hAnsi="Times New Roman" w:cs="Times New Roman"/>
          <w:sz w:val="20"/>
          <w:szCs w:val="20"/>
        </w:rPr>
        <w:t>Ramakrishnan</w:t>
      </w:r>
      <w:proofErr w:type="spellEnd"/>
      <w:r w:rsidRPr="00492A38">
        <w:rPr>
          <w:rFonts w:ascii="Times New Roman" w:hAnsi="Times New Roman" w:cs="Times New Roman"/>
          <w:sz w:val="20"/>
          <w:szCs w:val="20"/>
        </w:rPr>
        <w:t xml:space="preserve"> A. Prevalence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for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South </w:t>
      </w:r>
      <w:proofErr w:type="spellStart"/>
      <w:r w:rsidRPr="00492A38">
        <w:rPr>
          <w:rFonts w:ascii="Times New Roman" w:hAnsi="Times New Roman" w:cs="Times New Roman"/>
          <w:sz w:val="20"/>
          <w:szCs w:val="20"/>
        </w:rPr>
        <w:t>Indian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community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based</w:t>
      </w:r>
      <w:proofErr w:type="spellEnd"/>
      <w:r w:rsidRPr="00492A38">
        <w:rPr>
          <w:rFonts w:ascii="Times New Roman" w:hAnsi="Times New Roman" w:cs="Times New Roman"/>
          <w:sz w:val="20"/>
          <w:szCs w:val="20"/>
        </w:rPr>
        <w:t xml:space="preserve">-NCD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Int</w:t>
      </w:r>
      <w:proofErr w:type="spellEnd"/>
      <w:r w:rsidRPr="00492A38">
        <w:rPr>
          <w:rFonts w:ascii="Times New Roman" w:hAnsi="Times New Roman" w:cs="Times New Roman"/>
          <w:sz w:val="20"/>
          <w:szCs w:val="20"/>
        </w:rPr>
        <w:t xml:space="preserve"> J Diabetes Dev </w:t>
      </w:r>
      <w:proofErr w:type="spellStart"/>
      <w:r w:rsidRPr="00492A38">
        <w:rPr>
          <w:rFonts w:ascii="Times New Roman" w:hAnsi="Times New Roman" w:cs="Times New Roman"/>
          <w:sz w:val="20"/>
          <w:szCs w:val="20"/>
        </w:rPr>
        <w:t>Ctries</w:t>
      </w:r>
      <w:proofErr w:type="spellEnd"/>
      <w:r w:rsidRPr="00492A38">
        <w:rPr>
          <w:rFonts w:ascii="Times New Roman" w:hAnsi="Times New Roman" w:cs="Times New Roman"/>
          <w:sz w:val="20"/>
          <w:szCs w:val="20"/>
        </w:rPr>
        <w:t>. 2023;43(6):936–45. doi:10.1007/s13410-023-01202-7</w:t>
      </w:r>
    </w:p>
    <w:p w14:paraId="1BB777BF"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77.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Prasad</w:t>
      </w:r>
      <w:proofErr w:type="spellEnd"/>
      <w:r w:rsidRPr="00492A38">
        <w:rPr>
          <w:rFonts w:ascii="Times New Roman" w:hAnsi="Times New Roman" w:cs="Times New Roman"/>
          <w:sz w:val="20"/>
          <w:szCs w:val="20"/>
        </w:rPr>
        <w:t xml:space="preserve"> DS, </w:t>
      </w:r>
      <w:proofErr w:type="spellStart"/>
      <w:r w:rsidRPr="00492A38">
        <w:rPr>
          <w:rFonts w:ascii="Times New Roman" w:hAnsi="Times New Roman" w:cs="Times New Roman"/>
          <w:sz w:val="20"/>
          <w:szCs w:val="20"/>
        </w:rPr>
        <w:t>Kabir</w:t>
      </w:r>
      <w:proofErr w:type="spellEnd"/>
      <w:r w:rsidRPr="00492A38">
        <w:rPr>
          <w:rFonts w:ascii="Times New Roman" w:hAnsi="Times New Roman" w:cs="Times New Roman"/>
          <w:sz w:val="20"/>
          <w:szCs w:val="20"/>
        </w:rPr>
        <w:t xml:space="preserve"> Z, </w:t>
      </w:r>
      <w:proofErr w:type="spellStart"/>
      <w:r w:rsidRPr="00492A38">
        <w:rPr>
          <w:rFonts w:ascii="Times New Roman" w:hAnsi="Times New Roman" w:cs="Times New Roman"/>
          <w:sz w:val="20"/>
          <w:szCs w:val="20"/>
        </w:rPr>
        <w:t>Dash</w:t>
      </w:r>
      <w:proofErr w:type="spellEnd"/>
      <w:r w:rsidRPr="00492A38">
        <w:rPr>
          <w:rFonts w:ascii="Times New Roman" w:hAnsi="Times New Roman" w:cs="Times New Roman"/>
          <w:sz w:val="20"/>
          <w:szCs w:val="20"/>
        </w:rPr>
        <w:t xml:space="preserve"> AK, Das BC. Prevalence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for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Asian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Indians</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community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Eastern India. J </w:t>
      </w:r>
      <w:proofErr w:type="spellStart"/>
      <w:r w:rsidRPr="00492A38">
        <w:rPr>
          <w:rFonts w:ascii="Times New Roman" w:hAnsi="Times New Roman" w:cs="Times New Roman"/>
          <w:sz w:val="20"/>
          <w:szCs w:val="20"/>
        </w:rPr>
        <w:t>Cardiovasc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xml:space="preserve"> Res. 2012;3(3):204–11. doi:10.4103/0975-3583.98895</w:t>
      </w:r>
    </w:p>
    <w:p w14:paraId="6879A40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78.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Davila</w:t>
      </w:r>
      <w:proofErr w:type="spellEnd"/>
      <w:r w:rsidRPr="00492A38">
        <w:rPr>
          <w:rFonts w:ascii="Times New Roman" w:hAnsi="Times New Roman" w:cs="Times New Roman"/>
          <w:sz w:val="20"/>
          <w:szCs w:val="20"/>
        </w:rPr>
        <w:t xml:space="preserve"> EP, Quintero MA, Orrego ML, Ford ES, </w:t>
      </w:r>
      <w:proofErr w:type="spellStart"/>
      <w:r w:rsidRPr="00492A38">
        <w:rPr>
          <w:rFonts w:ascii="Times New Roman" w:hAnsi="Times New Roman" w:cs="Times New Roman"/>
          <w:sz w:val="20"/>
          <w:szCs w:val="20"/>
        </w:rPr>
        <w:t>Walke</w:t>
      </w:r>
      <w:proofErr w:type="spellEnd"/>
      <w:r w:rsidRPr="00492A38">
        <w:rPr>
          <w:rFonts w:ascii="Times New Roman" w:hAnsi="Times New Roman" w:cs="Times New Roman"/>
          <w:sz w:val="20"/>
          <w:szCs w:val="20"/>
        </w:rPr>
        <w:t xml:space="preserve"> H, Arenas MM, et al. Prevalence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for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Medellin</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surrounding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municipalities</w:t>
      </w:r>
      <w:proofErr w:type="spellEnd"/>
      <w:r w:rsidRPr="00492A38">
        <w:rPr>
          <w:rFonts w:ascii="Times New Roman" w:hAnsi="Times New Roman" w:cs="Times New Roman"/>
          <w:sz w:val="20"/>
          <w:szCs w:val="20"/>
        </w:rPr>
        <w:t xml:space="preserve">, Colombia, 2008-2010. </w:t>
      </w:r>
      <w:proofErr w:type="spellStart"/>
      <w:r w:rsidRPr="00492A38">
        <w:rPr>
          <w:rFonts w:ascii="Times New Roman" w:hAnsi="Times New Roman" w:cs="Times New Roman"/>
          <w:sz w:val="20"/>
          <w:szCs w:val="20"/>
        </w:rPr>
        <w:t>Prev</w:t>
      </w:r>
      <w:proofErr w:type="spellEnd"/>
      <w:r w:rsidRPr="00492A38">
        <w:rPr>
          <w:rFonts w:ascii="Times New Roman" w:hAnsi="Times New Roman" w:cs="Times New Roman"/>
          <w:sz w:val="20"/>
          <w:szCs w:val="20"/>
        </w:rPr>
        <w:t xml:space="preserve"> Med. 2013;56(1):30–4. </w:t>
      </w:r>
      <w:proofErr w:type="gramStart"/>
      <w:r w:rsidRPr="00492A38">
        <w:rPr>
          <w:rFonts w:ascii="Times New Roman" w:hAnsi="Times New Roman" w:cs="Times New Roman"/>
          <w:sz w:val="20"/>
          <w:szCs w:val="20"/>
        </w:rPr>
        <w:t>doi:10.1016/j.ypmed</w:t>
      </w:r>
      <w:proofErr w:type="gramEnd"/>
      <w:r w:rsidRPr="00492A38">
        <w:rPr>
          <w:rFonts w:ascii="Times New Roman" w:hAnsi="Times New Roman" w:cs="Times New Roman"/>
          <w:sz w:val="20"/>
          <w:szCs w:val="20"/>
        </w:rPr>
        <w:t>.2012.10.027</w:t>
      </w:r>
    </w:p>
    <w:p w14:paraId="1D9702A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79.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Kingkaew</w:t>
      </w:r>
      <w:proofErr w:type="spellEnd"/>
      <w:r w:rsidRPr="00492A38">
        <w:rPr>
          <w:rFonts w:ascii="Times New Roman" w:hAnsi="Times New Roman" w:cs="Times New Roman"/>
          <w:sz w:val="20"/>
          <w:szCs w:val="20"/>
        </w:rPr>
        <w:t xml:space="preserve"> N, </w:t>
      </w:r>
      <w:proofErr w:type="spellStart"/>
      <w:r w:rsidRPr="00492A38">
        <w:rPr>
          <w:rFonts w:ascii="Times New Roman" w:hAnsi="Times New Roman" w:cs="Times New Roman"/>
          <w:sz w:val="20"/>
          <w:szCs w:val="20"/>
        </w:rPr>
        <w:t>Howteerakul</w:t>
      </w:r>
      <w:proofErr w:type="spellEnd"/>
      <w:r w:rsidRPr="00492A38">
        <w:rPr>
          <w:rFonts w:ascii="Times New Roman" w:hAnsi="Times New Roman" w:cs="Times New Roman"/>
          <w:sz w:val="20"/>
          <w:szCs w:val="20"/>
        </w:rPr>
        <w:t xml:space="preserve"> N, </w:t>
      </w:r>
      <w:proofErr w:type="spellStart"/>
      <w:r w:rsidRPr="00492A38">
        <w:rPr>
          <w:rFonts w:ascii="Times New Roman" w:hAnsi="Times New Roman" w:cs="Times New Roman"/>
          <w:sz w:val="20"/>
          <w:szCs w:val="20"/>
        </w:rPr>
        <w:t>Tipayamongkholgul</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Suwannapong</w:t>
      </w:r>
      <w:proofErr w:type="spellEnd"/>
      <w:r w:rsidRPr="00492A38">
        <w:rPr>
          <w:rFonts w:ascii="Times New Roman" w:hAnsi="Times New Roman" w:cs="Times New Roman"/>
          <w:sz w:val="20"/>
          <w:szCs w:val="20"/>
        </w:rPr>
        <w:t xml:space="preserve"> N, </w:t>
      </w:r>
      <w:proofErr w:type="spellStart"/>
      <w:r w:rsidRPr="00492A38">
        <w:rPr>
          <w:rFonts w:ascii="Times New Roman" w:hAnsi="Times New Roman" w:cs="Times New Roman"/>
          <w:sz w:val="20"/>
          <w:szCs w:val="20"/>
        </w:rPr>
        <w:t>Rawdaree</w:t>
      </w:r>
      <w:proofErr w:type="spellEnd"/>
      <w:r w:rsidRPr="00492A38">
        <w:rPr>
          <w:rFonts w:ascii="Times New Roman" w:hAnsi="Times New Roman" w:cs="Times New Roman"/>
          <w:sz w:val="20"/>
          <w:szCs w:val="20"/>
        </w:rPr>
        <w:t xml:space="preserve"> P. PREVALENCE AND RISK FACTORS OF METABOLIC SYNDROME AMONG ADULTS IN A NORTHEASTERN PROVINCE OF THAILAND. </w:t>
      </w:r>
      <w:r w:rsidRPr="00492A38">
        <w:rPr>
          <w:rFonts w:ascii="Times New Roman" w:hAnsi="Times New Roman" w:cs="Times New Roman"/>
          <w:sz w:val="20"/>
          <w:szCs w:val="20"/>
          <w:lang w:val="it-IT"/>
        </w:rPr>
        <w:t xml:space="preserve">Suranaree J Sci Technol. 2019;26(4):464–76. </w:t>
      </w:r>
    </w:p>
    <w:p w14:paraId="454E880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80. </w:t>
      </w:r>
      <w:r w:rsidRPr="00492A38">
        <w:rPr>
          <w:rFonts w:ascii="Times New Roman" w:hAnsi="Times New Roman" w:cs="Times New Roman"/>
          <w:sz w:val="20"/>
          <w:szCs w:val="20"/>
          <w:lang w:val="it-IT"/>
        </w:rPr>
        <w:tab/>
        <w:t xml:space="preserve">Ravikiran M, Bhansali A, Ravikumar P, Bhansali S, Dutta P, Thakur JS, et al. </w:t>
      </w:r>
      <w:r w:rsidRPr="00492A38">
        <w:rPr>
          <w:rFonts w:ascii="Times New Roman" w:hAnsi="Times New Roman" w:cs="Times New Roman"/>
          <w:sz w:val="20"/>
          <w:szCs w:val="20"/>
        </w:rPr>
        <w:t xml:space="preserve">Prevalence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Indians</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community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Diabetes Res Clin </w:t>
      </w:r>
      <w:proofErr w:type="spellStart"/>
      <w:r w:rsidRPr="00492A38">
        <w:rPr>
          <w:rFonts w:ascii="Times New Roman" w:hAnsi="Times New Roman" w:cs="Times New Roman"/>
          <w:sz w:val="20"/>
          <w:szCs w:val="20"/>
        </w:rPr>
        <w:t>Pract</w:t>
      </w:r>
      <w:proofErr w:type="spellEnd"/>
      <w:r w:rsidRPr="00492A38">
        <w:rPr>
          <w:rFonts w:ascii="Times New Roman" w:hAnsi="Times New Roman" w:cs="Times New Roman"/>
          <w:sz w:val="20"/>
          <w:szCs w:val="20"/>
        </w:rPr>
        <w:t xml:space="preserve">. 2010;89(2):181–8. </w:t>
      </w:r>
      <w:proofErr w:type="gramStart"/>
      <w:r w:rsidRPr="00492A38">
        <w:rPr>
          <w:rFonts w:ascii="Times New Roman" w:hAnsi="Times New Roman" w:cs="Times New Roman"/>
          <w:sz w:val="20"/>
          <w:szCs w:val="20"/>
        </w:rPr>
        <w:t>doi:10.1016/j.diabres</w:t>
      </w:r>
      <w:proofErr w:type="gramEnd"/>
      <w:r w:rsidRPr="00492A38">
        <w:rPr>
          <w:rFonts w:ascii="Times New Roman" w:hAnsi="Times New Roman" w:cs="Times New Roman"/>
          <w:sz w:val="20"/>
          <w:szCs w:val="20"/>
        </w:rPr>
        <w:t>.2010.03.010</w:t>
      </w:r>
    </w:p>
    <w:p w14:paraId="70C564EF"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81. </w:t>
      </w:r>
      <w:r w:rsidRPr="00492A38">
        <w:rPr>
          <w:rFonts w:ascii="Times New Roman" w:hAnsi="Times New Roman" w:cs="Times New Roman"/>
          <w:sz w:val="20"/>
          <w:szCs w:val="20"/>
        </w:rPr>
        <w:tab/>
        <w:t>Ben-</w:t>
      </w:r>
      <w:proofErr w:type="spellStart"/>
      <w:r w:rsidRPr="00492A38">
        <w:rPr>
          <w:rFonts w:ascii="Times New Roman" w:hAnsi="Times New Roman" w:cs="Times New Roman"/>
          <w:sz w:val="20"/>
          <w:szCs w:val="20"/>
        </w:rPr>
        <w:t>Yacov</w:t>
      </w:r>
      <w:proofErr w:type="spellEnd"/>
      <w:r w:rsidRPr="00492A38">
        <w:rPr>
          <w:rFonts w:ascii="Times New Roman" w:hAnsi="Times New Roman" w:cs="Times New Roman"/>
          <w:sz w:val="20"/>
          <w:szCs w:val="20"/>
        </w:rPr>
        <w:t xml:space="preserve"> L, </w:t>
      </w:r>
      <w:proofErr w:type="spellStart"/>
      <w:r w:rsidRPr="00492A38">
        <w:rPr>
          <w:rFonts w:ascii="Times New Roman" w:hAnsi="Times New Roman" w:cs="Times New Roman"/>
          <w:sz w:val="20"/>
          <w:szCs w:val="20"/>
        </w:rPr>
        <w:t>Ainembabazi</w:t>
      </w:r>
      <w:proofErr w:type="spellEnd"/>
      <w:r w:rsidRPr="00492A38">
        <w:rPr>
          <w:rFonts w:ascii="Times New Roman" w:hAnsi="Times New Roman" w:cs="Times New Roman"/>
          <w:sz w:val="20"/>
          <w:szCs w:val="20"/>
        </w:rPr>
        <w:t xml:space="preserve"> P, Stark AH, </w:t>
      </w:r>
      <w:proofErr w:type="spellStart"/>
      <w:r w:rsidRPr="00492A38">
        <w:rPr>
          <w:rFonts w:ascii="Times New Roman" w:hAnsi="Times New Roman" w:cs="Times New Roman"/>
          <w:sz w:val="20"/>
          <w:szCs w:val="20"/>
        </w:rPr>
        <w:t>Kizito</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Bahendeka</w:t>
      </w:r>
      <w:proofErr w:type="spellEnd"/>
      <w:r w:rsidRPr="00492A38">
        <w:rPr>
          <w:rFonts w:ascii="Times New Roman" w:hAnsi="Times New Roman" w:cs="Times New Roman"/>
          <w:sz w:val="20"/>
          <w:szCs w:val="20"/>
        </w:rPr>
        <w:t xml:space="preserve"> S. Prevalence and sex-</w:t>
      </w:r>
      <w:proofErr w:type="spellStart"/>
      <w:r w:rsidRPr="00492A38">
        <w:rPr>
          <w:rFonts w:ascii="Times New Roman" w:hAnsi="Times New Roman" w:cs="Times New Roman"/>
          <w:sz w:val="20"/>
          <w:szCs w:val="20"/>
        </w:rPr>
        <w:t>specific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patterns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rural Uganda. BMJ </w:t>
      </w:r>
      <w:proofErr w:type="spellStart"/>
      <w:r w:rsidRPr="00492A38">
        <w:rPr>
          <w:rFonts w:ascii="Times New Roman" w:hAnsi="Times New Roman" w:cs="Times New Roman"/>
          <w:sz w:val="20"/>
          <w:szCs w:val="20"/>
        </w:rPr>
        <w:t>Nutr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Prev</w:t>
      </w:r>
      <w:proofErr w:type="spellEnd"/>
      <w:r w:rsidRPr="00492A38">
        <w:rPr>
          <w:rFonts w:ascii="Times New Roman" w:hAnsi="Times New Roman" w:cs="Times New Roman"/>
          <w:sz w:val="20"/>
          <w:szCs w:val="20"/>
        </w:rPr>
        <w:t xml:space="preserve"> Health. 2020;3(1):11–7. doi:10.1136/bmjnph-2019-000050</w:t>
      </w:r>
    </w:p>
    <w:p w14:paraId="5FBE105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82.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Halcox</w:t>
      </w:r>
      <w:proofErr w:type="spellEnd"/>
      <w:r w:rsidRPr="00492A38">
        <w:rPr>
          <w:rFonts w:ascii="Times New Roman" w:hAnsi="Times New Roman" w:cs="Times New Roman"/>
          <w:sz w:val="20"/>
          <w:szCs w:val="20"/>
        </w:rPr>
        <w:t xml:space="preserve"> JP, Banegas JR, Roy C, </w:t>
      </w:r>
      <w:proofErr w:type="spellStart"/>
      <w:r w:rsidRPr="00492A38">
        <w:rPr>
          <w:rFonts w:ascii="Times New Roman" w:hAnsi="Times New Roman" w:cs="Times New Roman"/>
          <w:sz w:val="20"/>
          <w:szCs w:val="20"/>
        </w:rPr>
        <w:t>Dallongeville</w:t>
      </w:r>
      <w:proofErr w:type="spellEnd"/>
      <w:r w:rsidRPr="00492A38">
        <w:rPr>
          <w:rFonts w:ascii="Times New Roman" w:hAnsi="Times New Roman" w:cs="Times New Roman"/>
          <w:sz w:val="20"/>
          <w:szCs w:val="20"/>
        </w:rPr>
        <w:t xml:space="preserve"> J, De </w:t>
      </w:r>
      <w:proofErr w:type="spellStart"/>
      <w:r w:rsidRPr="00492A38">
        <w:rPr>
          <w:rFonts w:ascii="Times New Roman" w:hAnsi="Times New Roman" w:cs="Times New Roman"/>
          <w:sz w:val="20"/>
          <w:szCs w:val="20"/>
        </w:rPr>
        <w:t>Backer</w:t>
      </w:r>
      <w:proofErr w:type="spellEnd"/>
      <w:r w:rsidRPr="00492A38">
        <w:rPr>
          <w:rFonts w:ascii="Times New Roman" w:hAnsi="Times New Roman" w:cs="Times New Roman"/>
          <w:sz w:val="20"/>
          <w:szCs w:val="20"/>
        </w:rPr>
        <w:t xml:space="preserve"> G, </w:t>
      </w:r>
      <w:proofErr w:type="spellStart"/>
      <w:r w:rsidRPr="00492A38">
        <w:rPr>
          <w:rFonts w:ascii="Times New Roman" w:hAnsi="Times New Roman" w:cs="Times New Roman"/>
          <w:sz w:val="20"/>
          <w:szCs w:val="20"/>
        </w:rPr>
        <w:t>Guallar</w:t>
      </w:r>
      <w:proofErr w:type="spellEnd"/>
      <w:r w:rsidRPr="00492A38">
        <w:rPr>
          <w:rFonts w:ascii="Times New Roman" w:hAnsi="Times New Roman" w:cs="Times New Roman"/>
          <w:sz w:val="20"/>
          <w:szCs w:val="20"/>
        </w:rPr>
        <w:t xml:space="preserve"> E, et al. Prevalence and </w:t>
      </w:r>
      <w:proofErr w:type="spellStart"/>
      <w:r w:rsidRPr="00492A38">
        <w:rPr>
          <w:rFonts w:ascii="Times New Roman" w:hAnsi="Times New Roman" w:cs="Times New Roman"/>
          <w:sz w:val="20"/>
          <w:szCs w:val="20"/>
        </w:rPr>
        <w:t>treatment</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atherogenic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the </w:t>
      </w:r>
      <w:proofErr w:type="spellStart"/>
      <w:r w:rsidRPr="00492A38">
        <w:rPr>
          <w:rFonts w:ascii="Times New Roman" w:hAnsi="Times New Roman" w:cs="Times New Roman"/>
          <w:sz w:val="20"/>
          <w:szCs w:val="20"/>
        </w:rPr>
        <w:t>primary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prevention</w:t>
      </w:r>
      <w:proofErr w:type="spellEnd"/>
      <w:r w:rsidRPr="00492A38">
        <w:rPr>
          <w:rFonts w:ascii="Times New Roman" w:hAnsi="Times New Roman" w:cs="Times New Roman"/>
          <w:sz w:val="20"/>
          <w:szCs w:val="20"/>
        </w:rPr>
        <w:t xml:space="preserve"> of cardiovascular </w:t>
      </w:r>
      <w:proofErr w:type="spellStart"/>
      <w:r w:rsidRPr="00492A38">
        <w:rPr>
          <w:rFonts w:ascii="Times New Roman" w:hAnsi="Times New Roman" w:cs="Times New Roman"/>
          <w:sz w:val="20"/>
          <w:szCs w:val="20"/>
        </w:rPr>
        <w:t>disease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Europe</w:t>
      </w:r>
      <w:proofErr w:type="spellEnd"/>
      <w:r w:rsidRPr="00492A38">
        <w:rPr>
          <w:rFonts w:ascii="Times New Roman" w:hAnsi="Times New Roman" w:cs="Times New Roman"/>
          <w:sz w:val="20"/>
          <w:szCs w:val="20"/>
        </w:rPr>
        <w:t xml:space="preserve">: EURIKA, a </w:t>
      </w:r>
      <w:proofErr w:type="spellStart"/>
      <w:r w:rsidRPr="00492A38">
        <w:rPr>
          <w:rFonts w:ascii="Times New Roman" w:hAnsi="Times New Roman" w:cs="Times New Roman"/>
          <w:sz w:val="20"/>
          <w:szCs w:val="20"/>
        </w:rPr>
        <w:t>cross-sectional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observational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BMC </w:t>
      </w:r>
      <w:proofErr w:type="spellStart"/>
      <w:r w:rsidRPr="00492A38">
        <w:rPr>
          <w:rFonts w:ascii="Times New Roman" w:hAnsi="Times New Roman" w:cs="Times New Roman"/>
          <w:sz w:val="20"/>
          <w:szCs w:val="20"/>
        </w:rPr>
        <w:t>Cardiovasc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Disord</w:t>
      </w:r>
      <w:proofErr w:type="spellEnd"/>
      <w:r w:rsidRPr="00492A38">
        <w:rPr>
          <w:rFonts w:ascii="Times New Roman" w:hAnsi="Times New Roman" w:cs="Times New Roman"/>
          <w:sz w:val="20"/>
          <w:szCs w:val="20"/>
        </w:rPr>
        <w:t>. 2017;17(1):160. doi:10.1186/s12872-017-0591-5</w:t>
      </w:r>
    </w:p>
    <w:p w14:paraId="1985F2FD"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83. </w:t>
      </w:r>
      <w:r w:rsidRPr="00492A38">
        <w:rPr>
          <w:rFonts w:ascii="Times New Roman" w:hAnsi="Times New Roman" w:cs="Times New Roman"/>
          <w:sz w:val="20"/>
          <w:szCs w:val="20"/>
        </w:rPr>
        <w:tab/>
        <w:t xml:space="preserve">Park HS, Kim SM, Lee JS, Lee J, Han JH, </w:t>
      </w:r>
      <w:proofErr w:type="spellStart"/>
      <w:r w:rsidRPr="00492A38">
        <w:rPr>
          <w:rFonts w:ascii="Times New Roman" w:hAnsi="Times New Roman" w:cs="Times New Roman"/>
          <w:sz w:val="20"/>
          <w:szCs w:val="20"/>
        </w:rPr>
        <w:t>Yoon</w:t>
      </w:r>
      <w:proofErr w:type="spellEnd"/>
      <w:r w:rsidRPr="00492A38">
        <w:rPr>
          <w:rFonts w:ascii="Times New Roman" w:hAnsi="Times New Roman" w:cs="Times New Roman"/>
          <w:sz w:val="20"/>
          <w:szCs w:val="20"/>
        </w:rPr>
        <w:t xml:space="preserve"> DK, et al. Prevalence and </w:t>
      </w:r>
      <w:proofErr w:type="spellStart"/>
      <w:r w:rsidRPr="00492A38">
        <w:rPr>
          <w:rFonts w:ascii="Times New Roman" w:hAnsi="Times New Roman" w:cs="Times New Roman"/>
          <w:sz w:val="20"/>
          <w:szCs w:val="20"/>
        </w:rPr>
        <w:t>trends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Korea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Korean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Health and </w:t>
      </w:r>
      <w:proofErr w:type="spellStart"/>
      <w:r w:rsidRPr="00492A38">
        <w:rPr>
          <w:rFonts w:ascii="Times New Roman" w:hAnsi="Times New Roman" w:cs="Times New Roman"/>
          <w:sz w:val="20"/>
          <w:szCs w:val="20"/>
        </w:rPr>
        <w:t>Nutrition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1998-2001. Diabetes </w:t>
      </w:r>
      <w:proofErr w:type="spellStart"/>
      <w:r w:rsidRPr="00492A38">
        <w:rPr>
          <w:rFonts w:ascii="Times New Roman" w:hAnsi="Times New Roman" w:cs="Times New Roman"/>
          <w:sz w:val="20"/>
          <w:szCs w:val="20"/>
        </w:rPr>
        <w:t>Obes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2007;9(1):50–8. doi:10.1111/j.1463-1326.</w:t>
      </w:r>
      <w:proofErr w:type="gramStart"/>
      <w:r w:rsidRPr="00492A38">
        <w:rPr>
          <w:rFonts w:ascii="Times New Roman" w:hAnsi="Times New Roman" w:cs="Times New Roman"/>
          <w:sz w:val="20"/>
          <w:szCs w:val="20"/>
        </w:rPr>
        <w:t>2005.00569.x</w:t>
      </w:r>
      <w:proofErr w:type="gramEnd"/>
    </w:p>
    <w:p w14:paraId="42C7806B"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84.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Misra</w:t>
      </w:r>
      <w:proofErr w:type="spellEnd"/>
      <w:r w:rsidRPr="00492A38">
        <w:rPr>
          <w:rFonts w:ascii="Times New Roman" w:hAnsi="Times New Roman" w:cs="Times New Roman"/>
          <w:sz w:val="20"/>
          <w:szCs w:val="20"/>
        </w:rPr>
        <w:t xml:space="preserve"> R, Patel T, </w:t>
      </w:r>
      <w:proofErr w:type="spellStart"/>
      <w:r w:rsidRPr="00492A38">
        <w:rPr>
          <w:rFonts w:ascii="Times New Roman" w:hAnsi="Times New Roman" w:cs="Times New Roman"/>
          <w:sz w:val="20"/>
          <w:szCs w:val="20"/>
        </w:rPr>
        <w:t>Kotha</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Raji</w:t>
      </w:r>
      <w:proofErr w:type="spellEnd"/>
      <w:r w:rsidRPr="00492A38">
        <w:rPr>
          <w:rFonts w:ascii="Times New Roman" w:hAnsi="Times New Roman" w:cs="Times New Roman"/>
          <w:sz w:val="20"/>
          <w:szCs w:val="20"/>
        </w:rPr>
        <w:t xml:space="preserve"> A, Ganda O, </w:t>
      </w:r>
      <w:proofErr w:type="spellStart"/>
      <w:r w:rsidRPr="00492A38">
        <w:rPr>
          <w:rFonts w:ascii="Times New Roman" w:hAnsi="Times New Roman" w:cs="Times New Roman"/>
          <w:sz w:val="20"/>
          <w:szCs w:val="20"/>
        </w:rPr>
        <w:t>Banerji</w:t>
      </w:r>
      <w:proofErr w:type="spellEnd"/>
      <w:r w:rsidRPr="00492A38">
        <w:rPr>
          <w:rFonts w:ascii="Times New Roman" w:hAnsi="Times New Roman" w:cs="Times New Roman"/>
          <w:sz w:val="20"/>
          <w:szCs w:val="20"/>
        </w:rPr>
        <w:t xml:space="preserve"> M, et al. Prevalence of diabetes,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cardiovascular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US </w:t>
      </w:r>
      <w:proofErr w:type="spellStart"/>
      <w:r w:rsidRPr="00492A38">
        <w:rPr>
          <w:rFonts w:ascii="Times New Roman" w:hAnsi="Times New Roman" w:cs="Times New Roman"/>
          <w:sz w:val="20"/>
          <w:szCs w:val="20"/>
        </w:rPr>
        <w:t>Asian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Indians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results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J Diabetes </w:t>
      </w:r>
      <w:proofErr w:type="spellStart"/>
      <w:r w:rsidRPr="00492A38">
        <w:rPr>
          <w:rFonts w:ascii="Times New Roman" w:hAnsi="Times New Roman" w:cs="Times New Roman"/>
          <w:sz w:val="20"/>
          <w:szCs w:val="20"/>
        </w:rPr>
        <w:t>Complications</w:t>
      </w:r>
      <w:proofErr w:type="spellEnd"/>
      <w:r w:rsidRPr="00492A38">
        <w:rPr>
          <w:rFonts w:ascii="Times New Roman" w:hAnsi="Times New Roman" w:cs="Times New Roman"/>
          <w:sz w:val="20"/>
          <w:szCs w:val="20"/>
        </w:rPr>
        <w:t xml:space="preserve">. 2010;24(3):145–53. </w:t>
      </w:r>
      <w:proofErr w:type="gramStart"/>
      <w:r w:rsidRPr="00492A38">
        <w:rPr>
          <w:rFonts w:ascii="Times New Roman" w:hAnsi="Times New Roman" w:cs="Times New Roman"/>
          <w:sz w:val="20"/>
          <w:szCs w:val="20"/>
        </w:rPr>
        <w:t>doi:10.1016/j.jdiacomp</w:t>
      </w:r>
      <w:proofErr w:type="gramEnd"/>
      <w:r w:rsidRPr="00492A38">
        <w:rPr>
          <w:rFonts w:ascii="Times New Roman" w:hAnsi="Times New Roman" w:cs="Times New Roman"/>
          <w:sz w:val="20"/>
          <w:szCs w:val="20"/>
        </w:rPr>
        <w:t>.2009.01.003</w:t>
      </w:r>
    </w:p>
    <w:p w14:paraId="7A965EA9"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85.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Garcez</w:t>
      </w:r>
      <w:proofErr w:type="spellEnd"/>
      <w:r w:rsidRPr="00492A38">
        <w:rPr>
          <w:rFonts w:ascii="Times New Roman" w:hAnsi="Times New Roman" w:cs="Times New Roman"/>
          <w:sz w:val="20"/>
          <w:szCs w:val="20"/>
        </w:rPr>
        <w:t xml:space="preserve"> MR, Pereira JL, </w:t>
      </w:r>
      <w:proofErr w:type="spellStart"/>
      <w:r w:rsidRPr="00492A38">
        <w:rPr>
          <w:rFonts w:ascii="Times New Roman" w:hAnsi="Times New Roman" w:cs="Times New Roman"/>
          <w:sz w:val="20"/>
          <w:szCs w:val="20"/>
        </w:rPr>
        <w:t>Fontanelli</w:t>
      </w:r>
      <w:proofErr w:type="spellEnd"/>
      <w:r w:rsidRPr="00492A38">
        <w:rPr>
          <w:rFonts w:ascii="Times New Roman" w:hAnsi="Times New Roman" w:cs="Times New Roman"/>
          <w:sz w:val="20"/>
          <w:szCs w:val="20"/>
        </w:rPr>
        <w:t xml:space="preserve"> M de M, </w:t>
      </w:r>
      <w:proofErr w:type="spellStart"/>
      <w:r w:rsidRPr="00492A38">
        <w:rPr>
          <w:rFonts w:ascii="Times New Roman" w:hAnsi="Times New Roman" w:cs="Times New Roman"/>
          <w:sz w:val="20"/>
          <w:szCs w:val="20"/>
        </w:rPr>
        <w:t>Marchioni</w:t>
      </w:r>
      <w:proofErr w:type="spellEnd"/>
      <w:r w:rsidRPr="00492A38">
        <w:rPr>
          <w:rFonts w:ascii="Times New Roman" w:hAnsi="Times New Roman" w:cs="Times New Roman"/>
          <w:sz w:val="20"/>
          <w:szCs w:val="20"/>
        </w:rPr>
        <w:t xml:space="preserve"> DML, </w:t>
      </w:r>
      <w:proofErr w:type="spellStart"/>
      <w:r w:rsidRPr="00492A38">
        <w:rPr>
          <w:rFonts w:ascii="Times New Roman" w:hAnsi="Times New Roman" w:cs="Times New Roman"/>
          <w:sz w:val="20"/>
          <w:szCs w:val="20"/>
        </w:rPr>
        <w:t>Fisberg</w:t>
      </w:r>
      <w:proofErr w:type="spellEnd"/>
      <w:r w:rsidRPr="00492A38">
        <w:rPr>
          <w:rFonts w:ascii="Times New Roman" w:hAnsi="Times New Roman" w:cs="Times New Roman"/>
          <w:sz w:val="20"/>
          <w:szCs w:val="20"/>
        </w:rPr>
        <w:t xml:space="preserve"> RM.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According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Nutritional</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Status</w:t>
      </w:r>
      <w:proofErr w:type="gramEnd"/>
      <w:r w:rsidRPr="00492A38">
        <w:rPr>
          <w:rFonts w:ascii="Times New Roman" w:hAnsi="Times New Roman" w:cs="Times New Roman"/>
          <w:sz w:val="20"/>
          <w:szCs w:val="20"/>
        </w:rPr>
        <w:t xml:space="preserve"> in a Representative </w:t>
      </w:r>
      <w:proofErr w:type="spellStart"/>
      <w:r w:rsidRPr="00492A38">
        <w:rPr>
          <w:rFonts w:ascii="Times New Roman" w:hAnsi="Times New Roman" w:cs="Times New Roman"/>
          <w:sz w:val="20"/>
          <w:szCs w:val="20"/>
        </w:rPr>
        <w:t>Sample</w:t>
      </w:r>
      <w:proofErr w:type="spellEnd"/>
      <w:r w:rsidRPr="00492A38">
        <w:rPr>
          <w:rFonts w:ascii="Times New Roman" w:hAnsi="Times New Roman" w:cs="Times New Roman"/>
          <w:sz w:val="20"/>
          <w:szCs w:val="20"/>
        </w:rPr>
        <w:t xml:space="preserve"> of São Paulo. </w:t>
      </w:r>
      <w:proofErr w:type="spellStart"/>
      <w:r w:rsidRPr="00492A38">
        <w:rPr>
          <w:rFonts w:ascii="Times New Roman" w:hAnsi="Times New Roman" w:cs="Times New Roman"/>
          <w:sz w:val="20"/>
          <w:szCs w:val="20"/>
        </w:rPr>
        <w:t>Arq</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Bras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Cardiol</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2014;103:476</w:t>
      </w:r>
      <w:proofErr w:type="gramEnd"/>
      <w:r w:rsidRPr="00492A38">
        <w:rPr>
          <w:rFonts w:ascii="Times New Roman" w:hAnsi="Times New Roman" w:cs="Times New Roman"/>
          <w:sz w:val="20"/>
          <w:szCs w:val="20"/>
        </w:rPr>
        <w:t xml:space="preserve">–84. </w:t>
      </w:r>
      <w:proofErr w:type="spellStart"/>
      <w:proofErr w:type="gramStart"/>
      <w:r w:rsidRPr="00492A38">
        <w:rPr>
          <w:rFonts w:ascii="Times New Roman" w:hAnsi="Times New Roman" w:cs="Times New Roman"/>
          <w:sz w:val="20"/>
          <w:szCs w:val="20"/>
        </w:rPr>
        <w:t>doi:https</w:t>
      </w:r>
      <w:proofErr w:type="spellEnd"/>
      <w:r w:rsidRPr="00492A38">
        <w:rPr>
          <w:rFonts w:ascii="Times New Roman" w:hAnsi="Times New Roman" w:cs="Times New Roman"/>
          <w:sz w:val="20"/>
          <w:szCs w:val="20"/>
        </w:rPr>
        <w:t>://doi.org/10.5935/abc.20140156</w:t>
      </w:r>
      <w:proofErr w:type="gramEnd"/>
    </w:p>
    <w:p w14:paraId="75BA78C5"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86. </w:t>
      </w:r>
      <w:r w:rsidRPr="00492A38">
        <w:rPr>
          <w:rFonts w:ascii="Times New Roman" w:hAnsi="Times New Roman" w:cs="Times New Roman"/>
          <w:sz w:val="20"/>
          <w:szCs w:val="20"/>
          <w:lang w:val="it-IT"/>
        </w:rPr>
        <w:tab/>
        <w:t>Scheidt-Nave C, Du Y, Knopf H, Schienkiewitz A, Ziese T, Nowossadeck E, et al. [Prevalence of dyslipidemia among adults in Germany: results of the German Health Interview and Examination Survey for Adults (DEGS 1)]. Bundesgesundheitsblatt Gesundheitsforschung Gesundheitsschutz. 2013;56(5–6):661–7. doi:10.1007/s00103-013-1670-0</w:t>
      </w:r>
    </w:p>
    <w:p w14:paraId="0DB815A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87. </w:t>
      </w:r>
      <w:r w:rsidRPr="00492A38">
        <w:rPr>
          <w:rFonts w:ascii="Times New Roman" w:hAnsi="Times New Roman" w:cs="Times New Roman"/>
          <w:sz w:val="20"/>
          <w:szCs w:val="20"/>
          <w:lang w:val="it-IT"/>
        </w:rPr>
        <w:tab/>
        <w:t>Gu D, Wang D, Zhu Q, Luo L, Zhang T. Prevalence of dyslipidemia and associated factors in sedentary occupational population from Shanghai: a cross-sectional study. Arch Public Health Arch Belg Sante Publique. 2024;82(1):21. doi:10.1186/s13690-024-01245-0</w:t>
      </w:r>
    </w:p>
    <w:p w14:paraId="6A246E47"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lastRenderedPageBreak/>
        <w:t xml:space="preserve">88. </w:t>
      </w:r>
      <w:r w:rsidRPr="00492A38">
        <w:rPr>
          <w:rFonts w:ascii="Times New Roman" w:hAnsi="Times New Roman" w:cs="Times New Roman"/>
          <w:sz w:val="20"/>
          <w:szCs w:val="20"/>
          <w:lang w:val="it-IT"/>
        </w:rPr>
        <w:tab/>
        <w:t>Gebreegziabiher G, Belachew T, Mehari K, Tamiru D. Prevalence of dyslipidemia and associated risk factors among adult residents of Mekelle City, Northern Ethiopia. PloS One. 2021;16(2):e0243103. doi:10.1371/journal.pone.0243103</w:t>
      </w:r>
    </w:p>
    <w:p w14:paraId="12A7913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89. </w:t>
      </w:r>
      <w:r w:rsidRPr="00492A38">
        <w:rPr>
          <w:rFonts w:ascii="Times New Roman" w:hAnsi="Times New Roman" w:cs="Times New Roman"/>
          <w:sz w:val="20"/>
          <w:szCs w:val="20"/>
          <w:lang w:val="it-IT"/>
        </w:rPr>
        <w:tab/>
        <w:t>Gao H, Wang H, Shan G, Liu R, Chen H, Sun S, et al. Prevalence of dyslipidemia and associated risk factors among adult residents of Shenmu City, China. PloS One. 2021;16(5):e0250573. doi:10.1371/journal.pone.0250573</w:t>
      </w:r>
    </w:p>
    <w:p w14:paraId="417B4C71"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90. </w:t>
      </w:r>
      <w:r w:rsidRPr="00492A38">
        <w:rPr>
          <w:rFonts w:ascii="Times New Roman" w:hAnsi="Times New Roman" w:cs="Times New Roman"/>
          <w:sz w:val="20"/>
          <w:szCs w:val="20"/>
          <w:lang w:val="it-IT"/>
        </w:rPr>
        <w:tab/>
        <w:t xml:space="preserve">Erem C, Hacihasanoglu A, Deger O, Kocak M, Topbas M. Prevalence of dyslipidemia and associated risk factors among Turkish adults: Trabzon lipid study. </w:t>
      </w:r>
      <w:r w:rsidRPr="00492A38">
        <w:rPr>
          <w:rFonts w:ascii="Times New Roman" w:hAnsi="Times New Roman" w:cs="Times New Roman"/>
          <w:sz w:val="20"/>
          <w:szCs w:val="20"/>
        </w:rPr>
        <w:t>Endocrine. 2008;34(1–3):36–51. doi:10.1007/s12020-008-9100-z</w:t>
      </w:r>
    </w:p>
    <w:p w14:paraId="323053E2"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91.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Bayram</w:t>
      </w:r>
      <w:proofErr w:type="spellEnd"/>
      <w:r w:rsidRPr="00492A38">
        <w:rPr>
          <w:rFonts w:ascii="Times New Roman" w:hAnsi="Times New Roman" w:cs="Times New Roman"/>
          <w:sz w:val="20"/>
          <w:szCs w:val="20"/>
        </w:rPr>
        <w:t xml:space="preserve"> F, </w:t>
      </w:r>
      <w:proofErr w:type="spellStart"/>
      <w:r w:rsidRPr="00492A38">
        <w:rPr>
          <w:rFonts w:ascii="Times New Roman" w:hAnsi="Times New Roman" w:cs="Times New Roman"/>
          <w:sz w:val="20"/>
          <w:szCs w:val="20"/>
        </w:rPr>
        <w:t>Kocer</w:t>
      </w:r>
      <w:proofErr w:type="spellEnd"/>
      <w:r w:rsidRPr="00492A38">
        <w:rPr>
          <w:rFonts w:ascii="Times New Roman" w:hAnsi="Times New Roman" w:cs="Times New Roman"/>
          <w:sz w:val="20"/>
          <w:szCs w:val="20"/>
        </w:rPr>
        <w:t xml:space="preserve"> D, </w:t>
      </w:r>
      <w:proofErr w:type="spellStart"/>
      <w:r w:rsidRPr="00492A38">
        <w:rPr>
          <w:rFonts w:ascii="Times New Roman" w:hAnsi="Times New Roman" w:cs="Times New Roman"/>
          <w:sz w:val="20"/>
          <w:szCs w:val="20"/>
        </w:rPr>
        <w:t>Gundogan</w:t>
      </w:r>
      <w:proofErr w:type="spellEnd"/>
      <w:r w:rsidRPr="00492A38">
        <w:rPr>
          <w:rFonts w:ascii="Times New Roman" w:hAnsi="Times New Roman" w:cs="Times New Roman"/>
          <w:sz w:val="20"/>
          <w:szCs w:val="20"/>
        </w:rPr>
        <w:t xml:space="preserve"> K, </w:t>
      </w:r>
      <w:proofErr w:type="spellStart"/>
      <w:r w:rsidRPr="00492A38">
        <w:rPr>
          <w:rFonts w:ascii="Times New Roman" w:hAnsi="Times New Roman" w:cs="Times New Roman"/>
          <w:sz w:val="20"/>
          <w:szCs w:val="20"/>
        </w:rPr>
        <w:t>Kaya</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Demir</w:t>
      </w:r>
      <w:proofErr w:type="spellEnd"/>
      <w:r w:rsidRPr="00492A38">
        <w:rPr>
          <w:rFonts w:ascii="Times New Roman" w:hAnsi="Times New Roman" w:cs="Times New Roman"/>
          <w:sz w:val="20"/>
          <w:szCs w:val="20"/>
        </w:rPr>
        <w:t xml:space="preserve"> O, </w:t>
      </w:r>
      <w:proofErr w:type="spellStart"/>
      <w:r w:rsidRPr="00492A38">
        <w:rPr>
          <w:rFonts w:ascii="Times New Roman" w:hAnsi="Times New Roman" w:cs="Times New Roman"/>
          <w:sz w:val="20"/>
          <w:szCs w:val="20"/>
        </w:rPr>
        <w:t>Coskun</w:t>
      </w:r>
      <w:proofErr w:type="spellEnd"/>
      <w:r w:rsidRPr="00492A38">
        <w:rPr>
          <w:rFonts w:ascii="Times New Roman" w:hAnsi="Times New Roman" w:cs="Times New Roman"/>
          <w:sz w:val="20"/>
          <w:szCs w:val="20"/>
        </w:rPr>
        <w:t xml:space="preserve"> R, et al.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Turkish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J Clin </w:t>
      </w:r>
      <w:proofErr w:type="spellStart"/>
      <w:r w:rsidRPr="00492A38">
        <w:rPr>
          <w:rFonts w:ascii="Times New Roman" w:hAnsi="Times New Roman" w:cs="Times New Roman"/>
          <w:sz w:val="20"/>
          <w:szCs w:val="20"/>
        </w:rPr>
        <w:t>Lipidol</w:t>
      </w:r>
      <w:proofErr w:type="spellEnd"/>
      <w:r w:rsidRPr="00492A38">
        <w:rPr>
          <w:rFonts w:ascii="Times New Roman" w:hAnsi="Times New Roman" w:cs="Times New Roman"/>
          <w:sz w:val="20"/>
          <w:szCs w:val="20"/>
        </w:rPr>
        <w:t xml:space="preserve">. 2014;8(2):206–16. </w:t>
      </w:r>
      <w:proofErr w:type="gramStart"/>
      <w:r w:rsidRPr="00492A38">
        <w:rPr>
          <w:rFonts w:ascii="Times New Roman" w:hAnsi="Times New Roman" w:cs="Times New Roman"/>
          <w:sz w:val="20"/>
          <w:szCs w:val="20"/>
        </w:rPr>
        <w:t>doi:10.1016/j.jacl</w:t>
      </w:r>
      <w:proofErr w:type="gramEnd"/>
      <w:r w:rsidRPr="00492A38">
        <w:rPr>
          <w:rFonts w:ascii="Times New Roman" w:hAnsi="Times New Roman" w:cs="Times New Roman"/>
          <w:sz w:val="20"/>
          <w:szCs w:val="20"/>
        </w:rPr>
        <w:t>.2013.12.011</w:t>
      </w:r>
    </w:p>
    <w:p w14:paraId="030ECDD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92. </w:t>
      </w:r>
      <w:r w:rsidRPr="00492A38">
        <w:rPr>
          <w:rFonts w:ascii="Times New Roman" w:hAnsi="Times New Roman" w:cs="Times New Roman"/>
          <w:sz w:val="20"/>
          <w:szCs w:val="20"/>
        </w:rPr>
        <w:tab/>
        <w:t xml:space="preserve">Khader YS, </w:t>
      </w:r>
      <w:proofErr w:type="spellStart"/>
      <w:r w:rsidRPr="00492A38">
        <w:rPr>
          <w:rFonts w:ascii="Times New Roman" w:hAnsi="Times New Roman" w:cs="Times New Roman"/>
          <w:sz w:val="20"/>
          <w:szCs w:val="20"/>
        </w:rPr>
        <w:t>Batieha</w:t>
      </w:r>
      <w:proofErr w:type="spellEnd"/>
      <w:r w:rsidRPr="00492A38">
        <w:rPr>
          <w:rFonts w:ascii="Times New Roman" w:hAnsi="Times New Roman" w:cs="Times New Roman"/>
          <w:sz w:val="20"/>
          <w:szCs w:val="20"/>
        </w:rPr>
        <w:t xml:space="preserve"> A, El-</w:t>
      </w:r>
      <w:proofErr w:type="spellStart"/>
      <w:r w:rsidRPr="00492A38">
        <w:rPr>
          <w:rFonts w:ascii="Times New Roman" w:hAnsi="Times New Roman" w:cs="Times New Roman"/>
          <w:sz w:val="20"/>
          <w:szCs w:val="20"/>
        </w:rPr>
        <w:t>Khateeb</w:t>
      </w:r>
      <w:proofErr w:type="spellEnd"/>
      <w:r w:rsidRPr="00492A38">
        <w:rPr>
          <w:rFonts w:ascii="Times New Roman" w:hAnsi="Times New Roman" w:cs="Times New Roman"/>
          <w:sz w:val="20"/>
          <w:szCs w:val="20"/>
        </w:rPr>
        <w:t xml:space="preserve"> M, Al </w:t>
      </w:r>
      <w:proofErr w:type="spellStart"/>
      <w:r w:rsidRPr="00492A38">
        <w:rPr>
          <w:rFonts w:ascii="Times New Roman" w:hAnsi="Times New Roman" w:cs="Times New Roman"/>
          <w:sz w:val="20"/>
          <w:szCs w:val="20"/>
        </w:rPr>
        <w:t>Omari</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Ajlouni</w:t>
      </w:r>
      <w:proofErr w:type="spellEnd"/>
      <w:r w:rsidRPr="00492A38">
        <w:rPr>
          <w:rFonts w:ascii="Times New Roman" w:hAnsi="Times New Roman" w:cs="Times New Roman"/>
          <w:sz w:val="20"/>
          <w:szCs w:val="20"/>
        </w:rPr>
        <w:t xml:space="preserve"> K.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associated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Jordanian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J Clin </w:t>
      </w:r>
      <w:proofErr w:type="spellStart"/>
      <w:r w:rsidRPr="00492A38">
        <w:rPr>
          <w:rFonts w:ascii="Times New Roman" w:hAnsi="Times New Roman" w:cs="Times New Roman"/>
          <w:sz w:val="20"/>
          <w:szCs w:val="20"/>
        </w:rPr>
        <w:t>Lipidol</w:t>
      </w:r>
      <w:proofErr w:type="spellEnd"/>
      <w:r w:rsidRPr="00492A38">
        <w:rPr>
          <w:rFonts w:ascii="Times New Roman" w:hAnsi="Times New Roman" w:cs="Times New Roman"/>
          <w:sz w:val="20"/>
          <w:szCs w:val="20"/>
        </w:rPr>
        <w:t xml:space="preserve">. 2010;4(1):53–8. </w:t>
      </w:r>
      <w:proofErr w:type="gramStart"/>
      <w:r w:rsidRPr="00492A38">
        <w:rPr>
          <w:rFonts w:ascii="Times New Roman" w:hAnsi="Times New Roman" w:cs="Times New Roman"/>
          <w:sz w:val="20"/>
          <w:szCs w:val="20"/>
        </w:rPr>
        <w:t>doi:10.1016/j.jacl</w:t>
      </w:r>
      <w:proofErr w:type="gramEnd"/>
      <w:r w:rsidRPr="00492A38">
        <w:rPr>
          <w:rFonts w:ascii="Times New Roman" w:hAnsi="Times New Roman" w:cs="Times New Roman"/>
          <w:sz w:val="20"/>
          <w:szCs w:val="20"/>
        </w:rPr>
        <w:t>.2009.12.004</w:t>
      </w:r>
    </w:p>
    <w:p w14:paraId="69FC32B5"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93.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Zhan</w:t>
      </w:r>
      <w:proofErr w:type="spellEnd"/>
      <w:r w:rsidRPr="00492A38">
        <w:rPr>
          <w:rFonts w:ascii="Times New Roman" w:hAnsi="Times New Roman" w:cs="Times New Roman"/>
          <w:sz w:val="20"/>
          <w:szCs w:val="20"/>
        </w:rPr>
        <w:t xml:space="preserve"> Y, Zhang F, Lu L, Wang J, </w:t>
      </w:r>
      <w:proofErr w:type="spellStart"/>
      <w:r w:rsidRPr="00492A38">
        <w:rPr>
          <w:rFonts w:ascii="Times New Roman" w:hAnsi="Times New Roman" w:cs="Times New Roman"/>
          <w:sz w:val="20"/>
          <w:szCs w:val="20"/>
        </w:rPr>
        <w:t>Sun</w:t>
      </w:r>
      <w:proofErr w:type="spellEnd"/>
      <w:r w:rsidRPr="00492A38">
        <w:rPr>
          <w:rFonts w:ascii="Times New Roman" w:hAnsi="Times New Roman" w:cs="Times New Roman"/>
          <w:sz w:val="20"/>
          <w:szCs w:val="20"/>
        </w:rPr>
        <w:t xml:space="preserve"> Y, </w:t>
      </w:r>
      <w:proofErr w:type="spellStart"/>
      <w:r w:rsidRPr="00492A38">
        <w:rPr>
          <w:rFonts w:ascii="Times New Roman" w:hAnsi="Times New Roman" w:cs="Times New Roman"/>
          <w:sz w:val="20"/>
          <w:szCs w:val="20"/>
        </w:rPr>
        <w:t>Ding</w:t>
      </w:r>
      <w:proofErr w:type="spellEnd"/>
      <w:r w:rsidRPr="00492A38">
        <w:rPr>
          <w:rFonts w:ascii="Times New Roman" w:hAnsi="Times New Roman" w:cs="Times New Roman"/>
          <w:sz w:val="20"/>
          <w:szCs w:val="20"/>
        </w:rPr>
        <w:t xml:space="preserve"> R, et al. </w:t>
      </w:r>
      <w:r w:rsidRPr="00492A38">
        <w:rPr>
          <w:rFonts w:ascii="Times New Roman" w:hAnsi="Times New Roman" w:cs="Times New Roman"/>
          <w:sz w:val="20"/>
          <w:szCs w:val="20"/>
          <w:lang w:val="it-IT"/>
        </w:rPr>
        <w:t>Prevalence of dyslipidemia and its association with insomnia in a community based population in China. BMC Public Health. 2014;14:1050. doi:10.1186/1471-2458-14-1050</w:t>
      </w:r>
    </w:p>
    <w:p w14:paraId="0B323608"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94. </w:t>
      </w:r>
      <w:r w:rsidRPr="00492A38">
        <w:rPr>
          <w:rFonts w:ascii="Times New Roman" w:hAnsi="Times New Roman" w:cs="Times New Roman"/>
          <w:sz w:val="20"/>
          <w:szCs w:val="20"/>
          <w:lang w:val="it-IT"/>
        </w:rPr>
        <w:tab/>
        <w:t>Aekplakorn W, Taneepanichskul S, Kessomboon P, Chongsuvivatwong V, Putwatana P, Sritara P, et al. Prevalence of Dyslipidemia and Management in the Thai Population, National Health Examination Survey IV, 2009. J Lipids. 2014;2014:249584. doi:10.1155/2014/249584</w:t>
      </w:r>
    </w:p>
    <w:p w14:paraId="204F871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95. </w:t>
      </w:r>
      <w:r w:rsidRPr="00492A38">
        <w:rPr>
          <w:rFonts w:ascii="Times New Roman" w:hAnsi="Times New Roman" w:cs="Times New Roman"/>
          <w:sz w:val="20"/>
          <w:szCs w:val="20"/>
          <w:lang w:val="it-IT"/>
        </w:rPr>
        <w:tab/>
        <w:t xml:space="preserve">Souza LJ de, Souto Filho JTD, Souza TF de, Reis AFF, Gicovate Neto C, Bastos DA, et al. </w:t>
      </w:r>
      <w:r w:rsidRPr="00492A38">
        <w:rPr>
          <w:rFonts w:ascii="Times New Roman" w:hAnsi="Times New Roman" w:cs="Times New Roman"/>
          <w:sz w:val="20"/>
          <w:szCs w:val="20"/>
        </w:rPr>
        <w:t xml:space="preserve">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Campos dos </w:t>
      </w:r>
      <w:proofErr w:type="spellStart"/>
      <w:r w:rsidRPr="00492A38">
        <w:rPr>
          <w:rFonts w:ascii="Times New Roman" w:hAnsi="Times New Roman" w:cs="Times New Roman"/>
          <w:sz w:val="20"/>
          <w:szCs w:val="20"/>
        </w:rPr>
        <w:t>Goytacazes</w:t>
      </w:r>
      <w:proofErr w:type="spellEnd"/>
      <w:r w:rsidRPr="00492A38">
        <w:rPr>
          <w:rFonts w:ascii="Times New Roman" w:hAnsi="Times New Roman" w:cs="Times New Roman"/>
          <w:sz w:val="20"/>
          <w:szCs w:val="20"/>
        </w:rPr>
        <w:t xml:space="preserve">, in the </w:t>
      </w:r>
      <w:proofErr w:type="spellStart"/>
      <w:r w:rsidRPr="00492A38">
        <w:rPr>
          <w:rFonts w:ascii="Times New Roman" w:hAnsi="Times New Roman" w:cs="Times New Roman"/>
          <w:sz w:val="20"/>
          <w:szCs w:val="20"/>
        </w:rPr>
        <w:t>Brazilian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State</w:t>
      </w:r>
      <w:proofErr w:type="spellEnd"/>
      <w:r w:rsidRPr="00492A38">
        <w:rPr>
          <w:rFonts w:ascii="Times New Roman" w:hAnsi="Times New Roman" w:cs="Times New Roman"/>
          <w:sz w:val="20"/>
          <w:szCs w:val="20"/>
        </w:rPr>
        <w:t xml:space="preserve"> of Rio de Janeiro. </w:t>
      </w:r>
      <w:proofErr w:type="spellStart"/>
      <w:r w:rsidRPr="00492A38">
        <w:rPr>
          <w:rFonts w:ascii="Times New Roman" w:hAnsi="Times New Roman" w:cs="Times New Roman"/>
          <w:sz w:val="20"/>
          <w:szCs w:val="20"/>
        </w:rPr>
        <w:t>Arq</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Bras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Cardiol</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2003;81:257</w:t>
      </w:r>
      <w:proofErr w:type="gramEnd"/>
      <w:r w:rsidRPr="00492A38">
        <w:rPr>
          <w:rFonts w:ascii="Times New Roman" w:hAnsi="Times New Roman" w:cs="Times New Roman"/>
          <w:sz w:val="20"/>
          <w:szCs w:val="20"/>
        </w:rPr>
        <w:t xml:space="preserve">–64. </w:t>
      </w:r>
      <w:proofErr w:type="spellStart"/>
      <w:proofErr w:type="gramStart"/>
      <w:r w:rsidRPr="00492A38">
        <w:rPr>
          <w:rFonts w:ascii="Times New Roman" w:hAnsi="Times New Roman" w:cs="Times New Roman"/>
          <w:sz w:val="20"/>
          <w:szCs w:val="20"/>
        </w:rPr>
        <w:t>doi:https</w:t>
      </w:r>
      <w:proofErr w:type="spellEnd"/>
      <w:r w:rsidRPr="00492A38">
        <w:rPr>
          <w:rFonts w:ascii="Times New Roman" w:hAnsi="Times New Roman" w:cs="Times New Roman"/>
          <w:sz w:val="20"/>
          <w:szCs w:val="20"/>
        </w:rPr>
        <w:t>://doi.org/10.1590/S0066-782X2003001100005</w:t>
      </w:r>
      <w:proofErr w:type="gramEnd"/>
    </w:p>
    <w:p w14:paraId="25FDF09F"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96.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Pongchaiyakul</w:t>
      </w:r>
      <w:proofErr w:type="spellEnd"/>
      <w:r w:rsidRPr="00492A38">
        <w:rPr>
          <w:rFonts w:ascii="Times New Roman" w:hAnsi="Times New Roman" w:cs="Times New Roman"/>
          <w:sz w:val="20"/>
          <w:szCs w:val="20"/>
        </w:rPr>
        <w:t xml:space="preserve"> C, </w:t>
      </w:r>
      <w:proofErr w:type="spellStart"/>
      <w:r w:rsidRPr="00492A38">
        <w:rPr>
          <w:rFonts w:ascii="Times New Roman" w:hAnsi="Times New Roman" w:cs="Times New Roman"/>
          <w:sz w:val="20"/>
          <w:szCs w:val="20"/>
        </w:rPr>
        <w:t>Pongchaiyakul</w:t>
      </w:r>
      <w:proofErr w:type="spellEnd"/>
      <w:r w:rsidRPr="00492A38">
        <w:rPr>
          <w:rFonts w:ascii="Times New Roman" w:hAnsi="Times New Roman" w:cs="Times New Roman"/>
          <w:sz w:val="20"/>
          <w:szCs w:val="20"/>
        </w:rPr>
        <w:t xml:space="preserve"> C, </w:t>
      </w:r>
      <w:proofErr w:type="spellStart"/>
      <w:r w:rsidRPr="00492A38">
        <w:rPr>
          <w:rFonts w:ascii="Times New Roman" w:hAnsi="Times New Roman" w:cs="Times New Roman"/>
          <w:sz w:val="20"/>
          <w:szCs w:val="20"/>
        </w:rPr>
        <w:t>Pratipanawatr</w:t>
      </w:r>
      <w:proofErr w:type="spellEnd"/>
      <w:r w:rsidRPr="00492A38">
        <w:rPr>
          <w:rFonts w:ascii="Times New Roman" w:hAnsi="Times New Roman" w:cs="Times New Roman"/>
          <w:sz w:val="20"/>
          <w:szCs w:val="20"/>
        </w:rPr>
        <w:t xml:space="preserve"> T.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rural Thai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epidemiologic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Khon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Kaen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province</w:t>
      </w:r>
      <w:proofErr w:type="spellEnd"/>
      <w:r w:rsidRPr="00492A38">
        <w:rPr>
          <w:rFonts w:ascii="Times New Roman" w:hAnsi="Times New Roman" w:cs="Times New Roman"/>
          <w:sz w:val="20"/>
          <w:szCs w:val="20"/>
        </w:rPr>
        <w:t xml:space="preserve">. J Med </w:t>
      </w:r>
      <w:proofErr w:type="spellStart"/>
      <w:r w:rsidRPr="00492A38">
        <w:rPr>
          <w:rFonts w:ascii="Times New Roman" w:hAnsi="Times New Roman" w:cs="Times New Roman"/>
          <w:sz w:val="20"/>
          <w:szCs w:val="20"/>
        </w:rPr>
        <w:t>Assoc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Thail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Chotmaihet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Thangphaet</w:t>
      </w:r>
      <w:proofErr w:type="spellEnd"/>
      <w:r w:rsidRPr="00492A38">
        <w:rPr>
          <w:rFonts w:ascii="Times New Roman" w:hAnsi="Times New Roman" w:cs="Times New Roman"/>
          <w:sz w:val="20"/>
          <w:szCs w:val="20"/>
        </w:rPr>
        <w:t xml:space="preserve">. 2005;88(8):1092–7. </w:t>
      </w:r>
    </w:p>
    <w:p w14:paraId="1A04BBE3"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97.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Fang</w:t>
      </w:r>
      <w:proofErr w:type="spellEnd"/>
      <w:r w:rsidRPr="00492A38">
        <w:rPr>
          <w:rFonts w:ascii="Times New Roman" w:hAnsi="Times New Roman" w:cs="Times New Roman"/>
          <w:sz w:val="20"/>
          <w:szCs w:val="20"/>
        </w:rPr>
        <w:t xml:space="preserve"> Y, Li X, </w:t>
      </w:r>
      <w:proofErr w:type="spellStart"/>
      <w:r w:rsidRPr="00492A38">
        <w:rPr>
          <w:rFonts w:ascii="Times New Roman" w:hAnsi="Times New Roman" w:cs="Times New Roman"/>
          <w:sz w:val="20"/>
          <w:szCs w:val="20"/>
        </w:rPr>
        <w:t>Qiao</w:t>
      </w:r>
      <w:proofErr w:type="spellEnd"/>
      <w:r w:rsidRPr="00492A38">
        <w:rPr>
          <w:rFonts w:ascii="Times New Roman" w:hAnsi="Times New Roman" w:cs="Times New Roman"/>
          <w:sz w:val="20"/>
          <w:szCs w:val="20"/>
        </w:rPr>
        <w:t xml:space="preserve"> Y, Wang N, </w:t>
      </w:r>
      <w:proofErr w:type="spellStart"/>
      <w:r w:rsidRPr="00492A38">
        <w:rPr>
          <w:rFonts w:ascii="Times New Roman" w:hAnsi="Times New Roman" w:cs="Times New Roman"/>
          <w:sz w:val="20"/>
          <w:szCs w:val="20"/>
        </w:rPr>
        <w:t>Xie</w:t>
      </w:r>
      <w:proofErr w:type="spellEnd"/>
      <w:r w:rsidRPr="00492A38">
        <w:rPr>
          <w:rFonts w:ascii="Times New Roman" w:hAnsi="Times New Roman" w:cs="Times New Roman"/>
          <w:sz w:val="20"/>
          <w:szCs w:val="20"/>
        </w:rPr>
        <w:t xml:space="preserve"> P, Zhou G, et al.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Tibetan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Monks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Gansu </w:t>
      </w:r>
      <w:proofErr w:type="spellStart"/>
      <w:r w:rsidRPr="00492A38">
        <w:rPr>
          <w:rFonts w:ascii="Times New Roman" w:hAnsi="Times New Roman" w:cs="Times New Roman"/>
          <w:sz w:val="20"/>
          <w:szCs w:val="20"/>
        </w:rPr>
        <w:t>Province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Northwest</w:t>
      </w:r>
      <w:proofErr w:type="spellEnd"/>
      <w:r w:rsidRPr="00492A38">
        <w:rPr>
          <w:rFonts w:ascii="Times New Roman" w:hAnsi="Times New Roman" w:cs="Times New Roman"/>
          <w:sz w:val="20"/>
          <w:szCs w:val="20"/>
        </w:rPr>
        <w:t xml:space="preserve"> China. Open </w:t>
      </w:r>
      <w:proofErr w:type="spellStart"/>
      <w:r w:rsidRPr="00492A38">
        <w:rPr>
          <w:rFonts w:ascii="Times New Roman" w:hAnsi="Times New Roman" w:cs="Times New Roman"/>
          <w:sz w:val="20"/>
          <w:szCs w:val="20"/>
        </w:rPr>
        <w:t>Life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Sci</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2020;15:152</w:t>
      </w:r>
      <w:proofErr w:type="gramEnd"/>
      <w:r w:rsidRPr="00492A38">
        <w:rPr>
          <w:rFonts w:ascii="Times New Roman" w:hAnsi="Times New Roman" w:cs="Times New Roman"/>
          <w:sz w:val="20"/>
          <w:szCs w:val="20"/>
        </w:rPr>
        <w:t>–8. doi:10.1515/biol-2020-0016</w:t>
      </w:r>
    </w:p>
    <w:p w14:paraId="42A8A8D0"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98. </w:t>
      </w:r>
      <w:r w:rsidRPr="00492A38">
        <w:rPr>
          <w:rFonts w:ascii="Times New Roman" w:hAnsi="Times New Roman" w:cs="Times New Roman"/>
          <w:sz w:val="20"/>
          <w:szCs w:val="20"/>
        </w:rPr>
        <w:tab/>
        <w:t xml:space="preserve">TABRIZI JS, NIKNIAZ L, SADEGHI-BAZARGANI H, FARAHBAKHSH M, NIKNIAZ Z, ABBASALIZAD FARHANGI M, et al.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Urban and Rural </w:t>
      </w:r>
      <w:proofErr w:type="spellStart"/>
      <w:r w:rsidRPr="00492A38">
        <w:rPr>
          <w:rFonts w:ascii="Times New Roman" w:hAnsi="Times New Roman" w:cs="Times New Roman"/>
          <w:sz w:val="20"/>
          <w:szCs w:val="20"/>
        </w:rPr>
        <w:t>Areas</w:t>
      </w:r>
      <w:proofErr w:type="spellEnd"/>
      <w:r w:rsidRPr="00492A38">
        <w:rPr>
          <w:rFonts w:ascii="Times New Roman" w:hAnsi="Times New Roman" w:cs="Times New Roman"/>
          <w:sz w:val="20"/>
          <w:szCs w:val="20"/>
        </w:rPr>
        <w:t xml:space="preserve"> of the </w:t>
      </w:r>
      <w:proofErr w:type="spellStart"/>
      <w:r w:rsidRPr="00492A38">
        <w:rPr>
          <w:rFonts w:ascii="Times New Roman" w:hAnsi="Times New Roman" w:cs="Times New Roman"/>
          <w:sz w:val="20"/>
          <w:szCs w:val="20"/>
        </w:rPr>
        <w:t>Northwest</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Iran</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Sociodemographic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Dietary</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Psychological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Determinants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Iran</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2019;48(5):925–33. </w:t>
      </w:r>
    </w:p>
    <w:p w14:paraId="5B6119FD"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99.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Joshi</w:t>
      </w:r>
      <w:proofErr w:type="spellEnd"/>
      <w:r w:rsidRPr="00492A38">
        <w:rPr>
          <w:rFonts w:ascii="Times New Roman" w:hAnsi="Times New Roman" w:cs="Times New Roman"/>
          <w:sz w:val="20"/>
          <w:szCs w:val="20"/>
        </w:rPr>
        <w:t xml:space="preserve"> SR, </w:t>
      </w:r>
      <w:proofErr w:type="spellStart"/>
      <w:r w:rsidRPr="00492A38">
        <w:rPr>
          <w:rFonts w:ascii="Times New Roman" w:hAnsi="Times New Roman" w:cs="Times New Roman"/>
          <w:sz w:val="20"/>
          <w:szCs w:val="20"/>
        </w:rPr>
        <w:t>Anjana</w:t>
      </w:r>
      <w:proofErr w:type="spellEnd"/>
      <w:r w:rsidRPr="00492A38">
        <w:rPr>
          <w:rFonts w:ascii="Times New Roman" w:hAnsi="Times New Roman" w:cs="Times New Roman"/>
          <w:sz w:val="20"/>
          <w:szCs w:val="20"/>
        </w:rPr>
        <w:t xml:space="preserve"> RM, </w:t>
      </w:r>
      <w:proofErr w:type="spellStart"/>
      <w:r w:rsidRPr="00492A38">
        <w:rPr>
          <w:rFonts w:ascii="Times New Roman" w:hAnsi="Times New Roman" w:cs="Times New Roman"/>
          <w:sz w:val="20"/>
          <w:szCs w:val="20"/>
        </w:rPr>
        <w:t>Deepa</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Pradeepa</w:t>
      </w:r>
      <w:proofErr w:type="spellEnd"/>
      <w:r w:rsidRPr="00492A38">
        <w:rPr>
          <w:rFonts w:ascii="Times New Roman" w:hAnsi="Times New Roman" w:cs="Times New Roman"/>
          <w:sz w:val="20"/>
          <w:szCs w:val="20"/>
        </w:rPr>
        <w:t xml:space="preserve"> R, </w:t>
      </w:r>
      <w:proofErr w:type="spellStart"/>
      <w:r w:rsidRPr="00492A38">
        <w:rPr>
          <w:rFonts w:ascii="Times New Roman" w:hAnsi="Times New Roman" w:cs="Times New Roman"/>
          <w:sz w:val="20"/>
          <w:szCs w:val="20"/>
        </w:rPr>
        <w:t>Bhansali</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Dhandania</w:t>
      </w:r>
      <w:proofErr w:type="spellEnd"/>
      <w:r w:rsidRPr="00492A38">
        <w:rPr>
          <w:rFonts w:ascii="Times New Roman" w:hAnsi="Times New Roman" w:cs="Times New Roman"/>
          <w:sz w:val="20"/>
          <w:szCs w:val="20"/>
        </w:rPr>
        <w:t xml:space="preserve"> VK, et al.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Urban and Rural India: The ICMR–INDIAB Study.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ONE. 2014;9(5</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96808.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.0096808</w:t>
      </w:r>
    </w:p>
    <w:p w14:paraId="372EE45D"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100.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Majgi</w:t>
      </w:r>
      <w:proofErr w:type="spellEnd"/>
      <w:r w:rsidRPr="00492A38">
        <w:rPr>
          <w:rFonts w:ascii="Times New Roman" w:hAnsi="Times New Roman" w:cs="Times New Roman"/>
          <w:sz w:val="20"/>
          <w:szCs w:val="20"/>
        </w:rPr>
        <w:t xml:space="preserve"> SM, </w:t>
      </w:r>
      <w:proofErr w:type="spellStart"/>
      <w:r w:rsidRPr="00492A38">
        <w:rPr>
          <w:rFonts w:ascii="Times New Roman" w:hAnsi="Times New Roman" w:cs="Times New Roman"/>
          <w:sz w:val="20"/>
          <w:szCs w:val="20"/>
        </w:rPr>
        <w:t>Basappa</w:t>
      </w:r>
      <w:proofErr w:type="spellEnd"/>
      <w:r w:rsidRPr="00492A38">
        <w:rPr>
          <w:rFonts w:ascii="Times New Roman" w:hAnsi="Times New Roman" w:cs="Times New Roman"/>
          <w:sz w:val="20"/>
          <w:szCs w:val="20"/>
        </w:rPr>
        <w:t xml:space="preserve"> YC, </w:t>
      </w:r>
      <w:proofErr w:type="spellStart"/>
      <w:r w:rsidRPr="00492A38">
        <w:rPr>
          <w:rFonts w:ascii="Times New Roman" w:hAnsi="Times New Roman" w:cs="Times New Roman"/>
          <w:sz w:val="20"/>
          <w:szCs w:val="20"/>
        </w:rPr>
        <w:t>Manjegowda</w:t>
      </w:r>
      <w:proofErr w:type="spellEnd"/>
      <w:r w:rsidRPr="00492A38">
        <w:rPr>
          <w:rFonts w:ascii="Times New Roman" w:hAnsi="Times New Roman" w:cs="Times New Roman"/>
          <w:sz w:val="20"/>
          <w:szCs w:val="20"/>
        </w:rPr>
        <w:t xml:space="preserve"> SB, </w:t>
      </w:r>
      <w:proofErr w:type="spellStart"/>
      <w:r w:rsidRPr="00492A38">
        <w:rPr>
          <w:rFonts w:ascii="Times New Roman" w:hAnsi="Times New Roman" w:cs="Times New Roman"/>
          <w:sz w:val="20"/>
          <w:szCs w:val="20"/>
        </w:rPr>
        <w:t>Nageshappa</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Suresh</w:t>
      </w:r>
      <w:proofErr w:type="spellEnd"/>
      <w:r w:rsidRPr="00492A38">
        <w:rPr>
          <w:rFonts w:ascii="Times New Roman" w:hAnsi="Times New Roman" w:cs="Times New Roman"/>
          <w:sz w:val="20"/>
          <w:szCs w:val="20"/>
        </w:rPr>
        <w:t xml:space="preserve"> H, </w:t>
      </w:r>
      <w:proofErr w:type="spellStart"/>
      <w:r w:rsidRPr="00492A38">
        <w:rPr>
          <w:rFonts w:ascii="Times New Roman" w:hAnsi="Times New Roman" w:cs="Times New Roman"/>
          <w:sz w:val="20"/>
          <w:szCs w:val="20"/>
        </w:rPr>
        <w:t>Babu</w:t>
      </w:r>
      <w:proofErr w:type="spellEnd"/>
      <w:r w:rsidRPr="00492A38">
        <w:rPr>
          <w:rFonts w:ascii="Times New Roman" w:hAnsi="Times New Roman" w:cs="Times New Roman"/>
          <w:sz w:val="20"/>
          <w:szCs w:val="20"/>
        </w:rPr>
        <w:t xml:space="preserve"> GR, et al.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hypertension</w:t>
      </w:r>
      <w:proofErr w:type="spellEnd"/>
      <w:r w:rsidRPr="00492A38">
        <w:rPr>
          <w:rFonts w:ascii="Times New Roman" w:hAnsi="Times New Roman" w:cs="Times New Roman"/>
          <w:sz w:val="20"/>
          <w:szCs w:val="20"/>
        </w:rPr>
        <w:t xml:space="preserve"> and diabetes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tribal and rural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in a </w:t>
      </w:r>
      <w:proofErr w:type="spellStart"/>
      <w:r w:rsidRPr="00492A38">
        <w:rPr>
          <w:rFonts w:ascii="Times New Roman" w:hAnsi="Times New Roman" w:cs="Times New Roman"/>
          <w:sz w:val="20"/>
          <w:szCs w:val="20"/>
        </w:rPr>
        <w:t>south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forested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region</w:t>
      </w:r>
      <w:proofErr w:type="spellEnd"/>
      <w:r w:rsidRPr="00492A38">
        <w:rPr>
          <w:rFonts w:ascii="Times New Roman" w:hAnsi="Times New Roman" w:cs="Times New Roman"/>
          <w:sz w:val="20"/>
          <w:szCs w:val="20"/>
        </w:rPr>
        <w:t xml:space="preserve">. PLOS </w:t>
      </w:r>
      <w:proofErr w:type="spellStart"/>
      <w:r w:rsidRPr="00492A38">
        <w:rPr>
          <w:rFonts w:ascii="Times New Roman" w:hAnsi="Times New Roman" w:cs="Times New Roman"/>
          <w:sz w:val="20"/>
          <w:szCs w:val="20"/>
        </w:rPr>
        <w:t>Glob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2024;4(5</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0002807. </w:t>
      </w:r>
      <w:proofErr w:type="gramStart"/>
      <w:r w:rsidRPr="00492A38">
        <w:rPr>
          <w:rFonts w:ascii="Times New Roman" w:hAnsi="Times New Roman" w:cs="Times New Roman"/>
          <w:sz w:val="20"/>
          <w:szCs w:val="20"/>
        </w:rPr>
        <w:t>doi:10.1371/journal.pgph</w:t>
      </w:r>
      <w:proofErr w:type="gramEnd"/>
      <w:r w:rsidRPr="00492A38">
        <w:rPr>
          <w:rFonts w:ascii="Times New Roman" w:hAnsi="Times New Roman" w:cs="Times New Roman"/>
          <w:sz w:val="20"/>
          <w:szCs w:val="20"/>
        </w:rPr>
        <w:t>.0002807</w:t>
      </w:r>
    </w:p>
    <w:p w14:paraId="1CFB9B61"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101.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Grabauskas</w:t>
      </w:r>
      <w:proofErr w:type="spellEnd"/>
      <w:r w:rsidRPr="00492A38">
        <w:rPr>
          <w:rFonts w:ascii="Times New Roman" w:hAnsi="Times New Roman" w:cs="Times New Roman"/>
          <w:sz w:val="20"/>
          <w:szCs w:val="20"/>
        </w:rPr>
        <w:t xml:space="preserve"> V, </w:t>
      </w:r>
      <w:proofErr w:type="spellStart"/>
      <w:r w:rsidRPr="00492A38">
        <w:rPr>
          <w:rFonts w:ascii="Times New Roman" w:hAnsi="Times New Roman" w:cs="Times New Roman"/>
          <w:sz w:val="20"/>
          <w:szCs w:val="20"/>
        </w:rPr>
        <w:t>Miseviciene</w:t>
      </w:r>
      <w:proofErr w:type="spellEnd"/>
      <w:r w:rsidRPr="00492A38">
        <w:rPr>
          <w:rFonts w:ascii="Times New Roman" w:hAnsi="Times New Roman" w:cs="Times New Roman"/>
          <w:sz w:val="20"/>
          <w:szCs w:val="20"/>
        </w:rPr>
        <w:t xml:space="preserve"> I, </w:t>
      </w:r>
      <w:proofErr w:type="spellStart"/>
      <w:r w:rsidRPr="00492A38">
        <w:rPr>
          <w:rFonts w:ascii="Times New Roman" w:hAnsi="Times New Roman" w:cs="Times New Roman"/>
          <w:sz w:val="20"/>
          <w:szCs w:val="20"/>
        </w:rPr>
        <w:t>Klumbiene</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Petkeviciene</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Milasauskiene</w:t>
      </w:r>
      <w:proofErr w:type="spellEnd"/>
      <w:r w:rsidRPr="00492A38">
        <w:rPr>
          <w:rFonts w:ascii="Times New Roman" w:hAnsi="Times New Roman" w:cs="Times New Roman"/>
          <w:sz w:val="20"/>
          <w:szCs w:val="20"/>
        </w:rPr>
        <w:t xml:space="preserve"> Z, </w:t>
      </w:r>
      <w:proofErr w:type="spellStart"/>
      <w:r w:rsidRPr="00492A38">
        <w:rPr>
          <w:rFonts w:ascii="Times New Roman" w:hAnsi="Times New Roman" w:cs="Times New Roman"/>
          <w:sz w:val="20"/>
          <w:szCs w:val="20"/>
        </w:rPr>
        <w:t>Plieskiene</w:t>
      </w:r>
      <w:proofErr w:type="spellEnd"/>
      <w:r w:rsidRPr="00492A38">
        <w:rPr>
          <w:rFonts w:ascii="Times New Roman" w:hAnsi="Times New Roman" w:cs="Times New Roman"/>
          <w:sz w:val="20"/>
          <w:szCs w:val="20"/>
        </w:rPr>
        <w:t xml:space="preserve"> A, et al. Prevalence of </w:t>
      </w:r>
      <w:proofErr w:type="spellStart"/>
      <w:r w:rsidRPr="00492A38">
        <w:rPr>
          <w:rFonts w:ascii="Times New Roman" w:hAnsi="Times New Roman" w:cs="Times New Roman"/>
          <w:sz w:val="20"/>
          <w:szCs w:val="20"/>
        </w:rPr>
        <w:t>dyslipidemias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Lithuanian</w:t>
      </w:r>
      <w:proofErr w:type="spellEnd"/>
      <w:r w:rsidRPr="00492A38">
        <w:rPr>
          <w:rFonts w:ascii="Times New Roman" w:hAnsi="Times New Roman" w:cs="Times New Roman"/>
          <w:sz w:val="20"/>
          <w:szCs w:val="20"/>
        </w:rPr>
        <w:t xml:space="preserve"> rural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(CINDI </w:t>
      </w:r>
      <w:proofErr w:type="spellStart"/>
      <w:r w:rsidRPr="00492A38">
        <w:rPr>
          <w:rFonts w:ascii="Times New Roman" w:hAnsi="Times New Roman" w:cs="Times New Roman"/>
          <w:sz w:val="20"/>
          <w:szCs w:val="20"/>
        </w:rPr>
        <w:t>program</w:t>
      </w:r>
      <w:proofErr w:type="spellEnd"/>
      <w:r w:rsidRPr="00492A38">
        <w:rPr>
          <w:rFonts w:ascii="Times New Roman" w:hAnsi="Times New Roman" w:cs="Times New Roman"/>
          <w:sz w:val="20"/>
          <w:szCs w:val="20"/>
        </w:rPr>
        <w:t xml:space="preserve">). Med Kaunas </w:t>
      </w:r>
      <w:proofErr w:type="spellStart"/>
      <w:r w:rsidRPr="00492A38">
        <w:rPr>
          <w:rFonts w:ascii="Times New Roman" w:hAnsi="Times New Roman" w:cs="Times New Roman"/>
          <w:sz w:val="20"/>
          <w:szCs w:val="20"/>
        </w:rPr>
        <w:t>Lith</w:t>
      </w:r>
      <w:proofErr w:type="spellEnd"/>
      <w:r w:rsidRPr="00492A38">
        <w:rPr>
          <w:rFonts w:ascii="Times New Roman" w:hAnsi="Times New Roman" w:cs="Times New Roman"/>
          <w:sz w:val="20"/>
          <w:szCs w:val="20"/>
        </w:rPr>
        <w:t xml:space="preserve">. 2003;39(12):1215–22. </w:t>
      </w:r>
    </w:p>
    <w:p w14:paraId="7B8498A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102. </w:t>
      </w:r>
      <w:r w:rsidRPr="00492A38">
        <w:rPr>
          <w:rFonts w:ascii="Times New Roman" w:hAnsi="Times New Roman" w:cs="Times New Roman"/>
          <w:sz w:val="20"/>
          <w:szCs w:val="20"/>
          <w:lang w:val="it-IT"/>
        </w:rPr>
        <w:tab/>
        <w:t xml:space="preserve">Oliveira Valença SE, Brito ADM, Silva DCG da, Ferreira FG, Novaes JF, Longo GZ. </w:t>
      </w:r>
      <w:r w:rsidRPr="00492A38">
        <w:rPr>
          <w:rFonts w:ascii="Times New Roman" w:hAnsi="Times New Roman" w:cs="Times New Roman"/>
          <w:sz w:val="20"/>
          <w:szCs w:val="20"/>
        </w:rPr>
        <w:t xml:space="preserve">Prevalence of </w:t>
      </w:r>
      <w:proofErr w:type="spellStart"/>
      <w:r w:rsidRPr="00492A38">
        <w:rPr>
          <w:rFonts w:ascii="Times New Roman" w:hAnsi="Times New Roman" w:cs="Times New Roman"/>
          <w:sz w:val="20"/>
          <w:szCs w:val="20"/>
        </w:rPr>
        <w:t>dyslipidemias</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food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consumption</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population-based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Cienc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Saude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Coletiva</w:t>
      </w:r>
      <w:proofErr w:type="spellEnd"/>
      <w:r w:rsidRPr="00492A38">
        <w:rPr>
          <w:rFonts w:ascii="Times New Roman" w:hAnsi="Times New Roman" w:cs="Times New Roman"/>
          <w:sz w:val="20"/>
          <w:szCs w:val="20"/>
        </w:rPr>
        <w:t>. 2021;26(11):5765–76. doi:10.1590/1413-812320212611.28022020</w:t>
      </w:r>
    </w:p>
    <w:p w14:paraId="28E206C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lastRenderedPageBreak/>
        <w:t xml:space="preserve">103. </w:t>
      </w:r>
      <w:r w:rsidRPr="00492A38">
        <w:rPr>
          <w:rFonts w:ascii="Times New Roman" w:hAnsi="Times New Roman" w:cs="Times New Roman"/>
          <w:sz w:val="20"/>
          <w:szCs w:val="20"/>
        </w:rPr>
        <w:tab/>
        <w:t xml:space="preserve">González-Rivas JP, Nieto-Martínez R, </w:t>
      </w:r>
      <w:proofErr w:type="spellStart"/>
      <w:r w:rsidRPr="00492A38">
        <w:rPr>
          <w:rFonts w:ascii="Times New Roman" w:hAnsi="Times New Roman" w:cs="Times New Roman"/>
          <w:sz w:val="20"/>
          <w:szCs w:val="20"/>
        </w:rPr>
        <w:t>Brajkovich</w:t>
      </w:r>
      <w:proofErr w:type="spellEnd"/>
      <w:r w:rsidRPr="00492A38">
        <w:rPr>
          <w:rFonts w:ascii="Times New Roman" w:hAnsi="Times New Roman" w:cs="Times New Roman"/>
          <w:sz w:val="20"/>
          <w:szCs w:val="20"/>
        </w:rPr>
        <w:t xml:space="preserve"> I, </w:t>
      </w:r>
      <w:proofErr w:type="spellStart"/>
      <w:r w:rsidRPr="00492A38">
        <w:rPr>
          <w:rFonts w:ascii="Times New Roman" w:hAnsi="Times New Roman" w:cs="Times New Roman"/>
          <w:sz w:val="20"/>
          <w:szCs w:val="20"/>
        </w:rPr>
        <w:t>Ugel</w:t>
      </w:r>
      <w:proofErr w:type="spellEnd"/>
      <w:r w:rsidRPr="00492A38">
        <w:rPr>
          <w:rFonts w:ascii="Times New Roman" w:hAnsi="Times New Roman" w:cs="Times New Roman"/>
          <w:sz w:val="20"/>
          <w:szCs w:val="20"/>
        </w:rPr>
        <w:t xml:space="preserve"> E, </w:t>
      </w:r>
      <w:proofErr w:type="spellStart"/>
      <w:r w:rsidRPr="00492A38">
        <w:rPr>
          <w:rFonts w:ascii="Times New Roman" w:hAnsi="Times New Roman" w:cs="Times New Roman"/>
          <w:sz w:val="20"/>
          <w:szCs w:val="20"/>
        </w:rPr>
        <w:t>Rísquez</w:t>
      </w:r>
      <w:proofErr w:type="spellEnd"/>
      <w:r w:rsidRPr="00492A38">
        <w:rPr>
          <w:rFonts w:ascii="Times New Roman" w:hAnsi="Times New Roman" w:cs="Times New Roman"/>
          <w:sz w:val="20"/>
          <w:szCs w:val="20"/>
        </w:rPr>
        <w:t xml:space="preserve"> A. Prevalence of </w:t>
      </w:r>
      <w:proofErr w:type="spellStart"/>
      <w:r w:rsidRPr="00492A38">
        <w:rPr>
          <w:rFonts w:ascii="Times New Roman" w:hAnsi="Times New Roman" w:cs="Times New Roman"/>
          <w:sz w:val="20"/>
          <w:szCs w:val="20"/>
        </w:rPr>
        <w:t>Dyslipidemias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Three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Regions</w:t>
      </w:r>
      <w:proofErr w:type="spellEnd"/>
      <w:r w:rsidRPr="00492A38">
        <w:rPr>
          <w:rFonts w:ascii="Times New Roman" w:hAnsi="Times New Roman" w:cs="Times New Roman"/>
          <w:sz w:val="20"/>
          <w:szCs w:val="20"/>
        </w:rPr>
        <w:t xml:space="preserve"> in Venezuela: The VEMSOLS Study </w:t>
      </w:r>
      <w:proofErr w:type="spellStart"/>
      <w:r w:rsidRPr="00492A38">
        <w:rPr>
          <w:rFonts w:ascii="Times New Roman" w:hAnsi="Times New Roman" w:cs="Times New Roman"/>
          <w:sz w:val="20"/>
          <w:szCs w:val="20"/>
        </w:rPr>
        <w:t>Results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Arq</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Bras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Cardiol</w:t>
      </w:r>
      <w:proofErr w:type="spellEnd"/>
      <w:r w:rsidRPr="00492A38">
        <w:rPr>
          <w:rFonts w:ascii="Times New Roman" w:hAnsi="Times New Roman" w:cs="Times New Roman"/>
          <w:sz w:val="20"/>
          <w:szCs w:val="20"/>
        </w:rPr>
        <w:t>. 2018;110(1):30–5. doi:10.5935/abc.20170180</w:t>
      </w:r>
    </w:p>
    <w:p w14:paraId="022AE9B9"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104.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Gebreyes</w:t>
      </w:r>
      <w:proofErr w:type="spellEnd"/>
      <w:r w:rsidRPr="00492A38">
        <w:rPr>
          <w:rFonts w:ascii="Times New Roman" w:hAnsi="Times New Roman" w:cs="Times New Roman"/>
          <w:sz w:val="20"/>
          <w:szCs w:val="20"/>
        </w:rPr>
        <w:t xml:space="preserve"> YF, </w:t>
      </w:r>
      <w:proofErr w:type="spellStart"/>
      <w:r w:rsidRPr="00492A38">
        <w:rPr>
          <w:rFonts w:ascii="Times New Roman" w:hAnsi="Times New Roman" w:cs="Times New Roman"/>
          <w:sz w:val="20"/>
          <w:szCs w:val="20"/>
        </w:rPr>
        <w:t>Goshu</w:t>
      </w:r>
      <w:proofErr w:type="spellEnd"/>
      <w:r w:rsidRPr="00492A38">
        <w:rPr>
          <w:rFonts w:ascii="Times New Roman" w:hAnsi="Times New Roman" w:cs="Times New Roman"/>
          <w:sz w:val="20"/>
          <w:szCs w:val="20"/>
        </w:rPr>
        <w:t xml:space="preserve"> DY, </w:t>
      </w:r>
      <w:proofErr w:type="spellStart"/>
      <w:r w:rsidRPr="00492A38">
        <w:rPr>
          <w:rFonts w:ascii="Times New Roman" w:hAnsi="Times New Roman" w:cs="Times New Roman"/>
          <w:sz w:val="20"/>
          <w:szCs w:val="20"/>
        </w:rPr>
        <w:t>Geletew</w:t>
      </w:r>
      <w:proofErr w:type="spellEnd"/>
      <w:r w:rsidRPr="00492A38">
        <w:rPr>
          <w:rFonts w:ascii="Times New Roman" w:hAnsi="Times New Roman" w:cs="Times New Roman"/>
          <w:sz w:val="20"/>
          <w:szCs w:val="20"/>
        </w:rPr>
        <w:t xml:space="preserve"> TK, </w:t>
      </w:r>
      <w:proofErr w:type="spellStart"/>
      <w:r w:rsidRPr="00492A38">
        <w:rPr>
          <w:rFonts w:ascii="Times New Roman" w:hAnsi="Times New Roman" w:cs="Times New Roman"/>
          <w:sz w:val="20"/>
          <w:szCs w:val="20"/>
        </w:rPr>
        <w:t>Argefa</w:t>
      </w:r>
      <w:proofErr w:type="spellEnd"/>
      <w:r w:rsidRPr="00492A38">
        <w:rPr>
          <w:rFonts w:ascii="Times New Roman" w:hAnsi="Times New Roman" w:cs="Times New Roman"/>
          <w:sz w:val="20"/>
          <w:szCs w:val="20"/>
        </w:rPr>
        <w:t xml:space="preserve"> TG, </w:t>
      </w:r>
      <w:proofErr w:type="spellStart"/>
      <w:r w:rsidRPr="00492A38">
        <w:rPr>
          <w:rFonts w:ascii="Times New Roman" w:hAnsi="Times New Roman" w:cs="Times New Roman"/>
          <w:sz w:val="20"/>
          <w:szCs w:val="20"/>
        </w:rPr>
        <w:t>Zemedu</w:t>
      </w:r>
      <w:proofErr w:type="spellEnd"/>
      <w:r w:rsidRPr="00492A38">
        <w:rPr>
          <w:rFonts w:ascii="Times New Roman" w:hAnsi="Times New Roman" w:cs="Times New Roman"/>
          <w:sz w:val="20"/>
          <w:szCs w:val="20"/>
        </w:rPr>
        <w:t xml:space="preserve"> TG, Lemu KA, et al. Prevalence of </w:t>
      </w:r>
      <w:proofErr w:type="spellStart"/>
      <w:r w:rsidRPr="00492A38">
        <w:rPr>
          <w:rFonts w:ascii="Times New Roman" w:hAnsi="Times New Roman" w:cs="Times New Roman"/>
          <w:sz w:val="20"/>
          <w:szCs w:val="20"/>
        </w:rPr>
        <w:t>high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bloodpressure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hyperglycemia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their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determinants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Ethiopia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Evidences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NCDs</w:t>
      </w:r>
      <w:proofErr w:type="spellEnd"/>
      <w:r w:rsidRPr="00492A38">
        <w:rPr>
          <w:rFonts w:ascii="Times New Roman" w:hAnsi="Times New Roman" w:cs="Times New Roman"/>
          <w:sz w:val="20"/>
          <w:szCs w:val="20"/>
        </w:rPr>
        <w:t xml:space="preserve"> STEPS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2015.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One</w:t>
      </w:r>
      <w:proofErr w:type="spellEnd"/>
      <w:r w:rsidRPr="00492A38">
        <w:rPr>
          <w:rFonts w:ascii="Times New Roman" w:hAnsi="Times New Roman" w:cs="Times New Roman"/>
          <w:sz w:val="20"/>
          <w:szCs w:val="20"/>
        </w:rPr>
        <w:t>. 2018;13(5</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0194819.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.0194819</w:t>
      </w:r>
    </w:p>
    <w:p w14:paraId="43550120"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105. </w:t>
      </w:r>
      <w:r w:rsidRPr="00492A38">
        <w:rPr>
          <w:rFonts w:ascii="Times New Roman" w:hAnsi="Times New Roman" w:cs="Times New Roman"/>
          <w:sz w:val="20"/>
          <w:szCs w:val="20"/>
        </w:rPr>
        <w:tab/>
        <w:t>Ruiz-García A, Arranz-Martínez E, López-Uriarte B, Rivera-</w:t>
      </w:r>
      <w:proofErr w:type="spellStart"/>
      <w:r w:rsidRPr="00492A38">
        <w:rPr>
          <w:rFonts w:ascii="Times New Roman" w:hAnsi="Times New Roman" w:cs="Times New Roman"/>
          <w:sz w:val="20"/>
          <w:szCs w:val="20"/>
        </w:rPr>
        <w:t>Teijido</w:t>
      </w:r>
      <w:proofErr w:type="spellEnd"/>
      <w:r w:rsidRPr="00492A38">
        <w:rPr>
          <w:rFonts w:ascii="Times New Roman" w:hAnsi="Times New Roman" w:cs="Times New Roman"/>
          <w:sz w:val="20"/>
          <w:szCs w:val="20"/>
        </w:rPr>
        <w:t xml:space="preserve"> M, Palacios-Martínez D, Dávila-Blázquez GM, et al. Prevalence of </w:t>
      </w:r>
      <w:proofErr w:type="spellStart"/>
      <w:r w:rsidRPr="00492A38">
        <w:rPr>
          <w:rFonts w:ascii="Times New Roman" w:hAnsi="Times New Roman" w:cs="Times New Roman"/>
          <w:sz w:val="20"/>
          <w:szCs w:val="20"/>
        </w:rPr>
        <w:t>hypertriglyceridemia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related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cardiometabolic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SIMETAP-HTG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Clin E </w:t>
      </w:r>
      <w:proofErr w:type="spellStart"/>
      <w:r w:rsidRPr="00492A38">
        <w:rPr>
          <w:rFonts w:ascii="Times New Roman" w:hAnsi="Times New Roman" w:cs="Times New Roman"/>
          <w:sz w:val="20"/>
          <w:szCs w:val="20"/>
        </w:rPr>
        <w:t>Investig</w:t>
      </w:r>
      <w:proofErr w:type="spellEnd"/>
      <w:r w:rsidRPr="00492A38">
        <w:rPr>
          <w:rFonts w:ascii="Times New Roman" w:hAnsi="Times New Roman" w:cs="Times New Roman"/>
          <w:sz w:val="20"/>
          <w:szCs w:val="20"/>
        </w:rPr>
        <w:t xml:space="preserve"> En </w:t>
      </w:r>
      <w:proofErr w:type="spellStart"/>
      <w:r w:rsidRPr="00492A38">
        <w:rPr>
          <w:rFonts w:ascii="Times New Roman" w:hAnsi="Times New Roman" w:cs="Times New Roman"/>
          <w:sz w:val="20"/>
          <w:szCs w:val="20"/>
        </w:rPr>
        <w:t>Arterioscler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Publicacion</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Soc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Espanola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Arterioscler</w:t>
      </w:r>
      <w:proofErr w:type="spellEnd"/>
      <w:r w:rsidRPr="00492A38">
        <w:rPr>
          <w:rFonts w:ascii="Times New Roman" w:hAnsi="Times New Roman" w:cs="Times New Roman"/>
          <w:sz w:val="20"/>
          <w:szCs w:val="20"/>
        </w:rPr>
        <w:t xml:space="preserve">. 2020;32(6):242–55. </w:t>
      </w:r>
      <w:proofErr w:type="gramStart"/>
      <w:r w:rsidRPr="00492A38">
        <w:rPr>
          <w:rFonts w:ascii="Times New Roman" w:hAnsi="Times New Roman" w:cs="Times New Roman"/>
          <w:sz w:val="20"/>
          <w:szCs w:val="20"/>
        </w:rPr>
        <w:t>doi:10.1016/j.arteri</w:t>
      </w:r>
      <w:proofErr w:type="gramEnd"/>
      <w:r w:rsidRPr="00492A38">
        <w:rPr>
          <w:rFonts w:ascii="Times New Roman" w:hAnsi="Times New Roman" w:cs="Times New Roman"/>
          <w:sz w:val="20"/>
          <w:szCs w:val="20"/>
        </w:rPr>
        <w:t>.2020.04.001</w:t>
      </w:r>
    </w:p>
    <w:p w14:paraId="2F18F4D5"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106.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Bener</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Zirie</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Musallam</w:t>
      </w:r>
      <w:proofErr w:type="spellEnd"/>
      <w:r w:rsidRPr="00492A38">
        <w:rPr>
          <w:rFonts w:ascii="Times New Roman" w:hAnsi="Times New Roman" w:cs="Times New Roman"/>
          <w:sz w:val="20"/>
          <w:szCs w:val="20"/>
        </w:rPr>
        <w:t xml:space="preserve"> M, Khader YS, Al-</w:t>
      </w:r>
      <w:proofErr w:type="spellStart"/>
      <w:r w:rsidRPr="00492A38">
        <w:rPr>
          <w:rFonts w:ascii="Times New Roman" w:hAnsi="Times New Roman" w:cs="Times New Roman"/>
          <w:sz w:val="20"/>
          <w:szCs w:val="20"/>
        </w:rPr>
        <w:t>Hamaq</w:t>
      </w:r>
      <w:proofErr w:type="spellEnd"/>
      <w:r w:rsidRPr="00492A38">
        <w:rPr>
          <w:rFonts w:ascii="Times New Roman" w:hAnsi="Times New Roman" w:cs="Times New Roman"/>
          <w:sz w:val="20"/>
          <w:szCs w:val="20"/>
        </w:rPr>
        <w:t xml:space="preserve"> AOAA.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according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Treatment</w:t>
      </w:r>
      <w:proofErr w:type="spellEnd"/>
      <w:r w:rsidRPr="00492A38">
        <w:rPr>
          <w:rFonts w:ascii="Times New Roman" w:hAnsi="Times New Roman" w:cs="Times New Roman"/>
          <w:sz w:val="20"/>
          <w:szCs w:val="20"/>
        </w:rPr>
        <w:t xml:space="preserve"> Panel III and International Diabetes </w:t>
      </w:r>
      <w:proofErr w:type="spellStart"/>
      <w:r w:rsidRPr="00492A38">
        <w:rPr>
          <w:rFonts w:ascii="Times New Roman" w:hAnsi="Times New Roman" w:cs="Times New Roman"/>
          <w:sz w:val="20"/>
          <w:szCs w:val="20"/>
        </w:rPr>
        <w:t>Federation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criteria</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population-based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r w:rsidRPr="00492A38">
        <w:rPr>
          <w:rFonts w:ascii="Times New Roman" w:hAnsi="Times New Roman" w:cs="Times New Roman"/>
          <w:sz w:val="20"/>
          <w:szCs w:val="20"/>
          <w:lang w:val="it-IT"/>
        </w:rPr>
        <w:t>Metab Syndr Relat Disord. 2009;7(3):221–9. doi:10.1089/met.2008.0077</w:t>
      </w:r>
    </w:p>
    <w:p w14:paraId="6B754F71"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107. </w:t>
      </w:r>
      <w:r w:rsidRPr="00492A38">
        <w:rPr>
          <w:rFonts w:ascii="Times New Roman" w:hAnsi="Times New Roman" w:cs="Times New Roman"/>
          <w:sz w:val="20"/>
          <w:szCs w:val="20"/>
          <w:lang w:val="it-IT"/>
        </w:rPr>
        <w:tab/>
        <w:t xml:space="preserve">Tanchoco CC, Cruz AJ, Duante CA, Litonjua AD. Prevalence of metabolic syndrome among Filipino adults aged 20 years and over. Asia Pac J Clin Nutr. 2003;12(3):271–6. </w:t>
      </w:r>
    </w:p>
    <w:p w14:paraId="0E75878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108. </w:t>
      </w:r>
      <w:r w:rsidRPr="00492A38">
        <w:rPr>
          <w:rFonts w:ascii="Times New Roman" w:hAnsi="Times New Roman" w:cs="Times New Roman"/>
          <w:sz w:val="20"/>
          <w:szCs w:val="20"/>
          <w:lang w:val="it-IT"/>
        </w:rPr>
        <w:tab/>
        <w:t>Mulatinho LM, Ferraz APCR, Francisqueti FV, Garcia JL, de Souza CFQ, Cardoso MD, et al. Prevalence of metabolic syndrome and associated factors in adults living in Fernando de Noronha, Brazil. Diabetes Metab Syndr. 2019;13(1):554–8. doi:10.1016/j.dsx.2018.11.017</w:t>
      </w:r>
    </w:p>
    <w:p w14:paraId="4DDC379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109. </w:t>
      </w:r>
      <w:r w:rsidRPr="00492A38">
        <w:rPr>
          <w:rFonts w:ascii="Times New Roman" w:hAnsi="Times New Roman" w:cs="Times New Roman"/>
          <w:sz w:val="20"/>
          <w:szCs w:val="20"/>
          <w:lang w:val="it-IT"/>
        </w:rPr>
        <w:tab/>
        <w:t>Erem C, Hacıhasanoglu A, Deger O, Topbaş M, Hosver I, Ersoz HO, et al. Prevalence of metabolic syndrome and associated risk factors among Turkish adults: Trabzon MetS study. Endocrine. 2008;33(1):9–20. doi:10.1007/s12020-008-9044-3</w:t>
      </w:r>
    </w:p>
    <w:p w14:paraId="144E03B0"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110. </w:t>
      </w:r>
      <w:r w:rsidRPr="00492A38">
        <w:rPr>
          <w:rFonts w:ascii="Times New Roman" w:hAnsi="Times New Roman" w:cs="Times New Roman"/>
          <w:sz w:val="20"/>
          <w:szCs w:val="20"/>
          <w:lang w:val="it-IT"/>
        </w:rPr>
        <w:tab/>
        <w:t>Mahmoud I, Sulaiman N. Prevalence of Metabolic Syndrome and Associated Risk Factors in the United Arab Emirates: A Cross-Sectional Population-Based Study. Front Public Health. 2021;9:811006. doi:10.3389/fpubh.2021.811006</w:t>
      </w:r>
    </w:p>
    <w:p w14:paraId="0FF02A44"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111. </w:t>
      </w:r>
      <w:r w:rsidRPr="00492A38">
        <w:rPr>
          <w:rFonts w:ascii="Times New Roman" w:hAnsi="Times New Roman" w:cs="Times New Roman"/>
          <w:sz w:val="20"/>
          <w:szCs w:val="20"/>
          <w:lang w:val="it-IT"/>
        </w:rPr>
        <w:tab/>
        <w:t xml:space="preserve">Mohammadbeigi A, Farahani H, Moshiri E, Sajadi M, Ahmadli R, Afrashteh S, et al. Prevalence of Metabolic Syndrome and Associations with Lipid Profiles in Iranian Men: A Population-Based Screening Program. World J Mens Health. </w:t>
      </w:r>
      <w:r w:rsidRPr="00492A38">
        <w:rPr>
          <w:rFonts w:ascii="Times New Roman" w:hAnsi="Times New Roman" w:cs="Times New Roman"/>
          <w:sz w:val="20"/>
          <w:szCs w:val="20"/>
        </w:rPr>
        <w:t>2018;36(1):50–6. doi:10.5534/wjmh.17014</w:t>
      </w:r>
    </w:p>
    <w:p w14:paraId="0B923671"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112. </w:t>
      </w:r>
      <w:r w:rsidRPr="00492A38">
        <w:rPr>
          <w:rFonts w:ascii="Times New Roman" w:hAnsi="Times New Roman" w:cs="Times New Roman"/>
          <w:sz w:val="20"/>
          <w:szCs w:val="20"/>
        </w:rPr>
        <w:tab/>
        <w:t xml:space="preserve">He Y, Li Y, Bai G, Zhang J, </w:t>
      </w:r>
      <w:proofErr w:type="spellStart"/>
      <w:r w:rsidRPr="00492A38">
        <w:rPr>
          <w:rFonts w:ascii="Times New Roman" w:hAnsi="Times New Roman" w:cs="Times New Roman"/>
          <w:sz w:val="20"/>
          <w:szCs w:val="20"/>
        </w:rPr>
        <w:t>Fang</w:t>
      </w:r>
      <w:proofErr w:type="spellEnd"/>
      <w:r w:rsidRPr="00492A38">
        <w:rPr>
          <w:rFonts w:ascii="Times New Roman" w:hAnsi="Times New Roman" w:cs="Times New Roman"/>
          <w:sz w:val="20"/>
          <w:szCs w:val="20"/>
        </w:rPr>
        <w:t xml:space="preserve"> Y, Zhao L, et al. </w:t>
      </w:r>
      <w:r w:rsidRPr="00492A38">
        <w:rPr>
          <w:rFonts w:ascii="Times New Roman" w:hAnsi="Times New Roman" w:cs="Times New Roman"/>
          <w:sz w:val="20"/>
          <w:szCs w:val="20"/>
          <w:lang w:val="it-IT"/>
        </w:rPr>
        <w:t>Prevalence of metabolic syndrome and individual metabolic abnormalities in China, 2002-2012. Asia Pac J Clin Nutr. 2019;28(3):621–33. doi:10.6133/apjcn.201909_28(3).0023</w:t>
      </w:r>
    </w:p>
    <w:p w14:paraId="033F4853"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113. </w:t>
      </w:r>
      <w:r w:rsidRPr="00492A38">
        <w:rPr>
          <w:rFonts w:ascii="Times New Roman" w:hAnsi="Times New Roman" w:cs="Times New Roman"/>
          <w:sz w:val="20"/>
          <w:szCs w:val="20"/>
          <w:lang w:val="it-IT"/>
        </w:rPr>
        <w:tab/>
        <w:t>Guo H, Gao X, Ma R, Liu J, Ding Y, Zhang M, et al. Prevalence of Metabolic Syndrome and its Associated Factors among Multi-ethnic Adults in Rural Areas in Xinjiang, China. Sci Rep. 2017;7(1):17643. doi:10.1038/s41598-017-17870-5</w:t>
      </w:r>
    </w:p>
    <w:p w14:paraId="2DC63F44"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114. </w:t>
      </w:r>
      <w:r w:rsidRPr="00492A38">
        <w:rPr>
          <w:rFonts w:ascii="Times New Roman" w:hAnsi="Times New Roman" w:cs="Times New Roman"/>
          <w:sz w:val="20"/>
          <w:szCs w:val="20"/>
          <w:lang w:val="it-IT"/>
        </w:rPr>
        <w:tab/>
        <w:t>Gronner MF, Bosi PL, Carvalho AM, Casale G, Contrera D, Pereira MA, et al. Prevalence of metabolic syndrome and its association with educational inequalities among Brazilian adults: a population-based study. Braz J Med Biol Res. 2011;44:713–9. doi:https://doi.org/10.1590/S0100-879X2011007500087</w:t>
      </w:r>
    </w:p>
    <w:p w14:paraId="2975E681"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115. </w:t>
      </w:r>
      <w:r w:rsidRPr="00492A38">
        <w:rPr>
          <w:rFonts w:ascii="Times New Roman" w:hAnsi="Times New Roman" w:cs="Times New Roman"/>
          <w:sz w:val="20"/>
          <w:szCs w:val="20"/>
          <w:lang w:val="it-IT"/>
        </w:rPr>
        <w:tab/>
        <w:t>Jahangiry L, Khosravi-far L, Sarbakhsh P, Kousha A, EntezarMahdi R, Ponnet K. Prevalence of metabolic syndrome and its determinants among Iranian adults: evidence of IraPEN survey on a bi-ethnic population. Sci Rep. 2019;9(1):7937. doi:10.1038/s41598-019-44486-8</w:t>
      </w:r>
    </w:p>
    <w:p w14:paraId="2B18A254"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116. </w:t>
      </w:r>
      <w:r w:rsidRPr="00492A38">
        <w:rPr>
          <w:rFonts w:ascii="Times New Roman" w:hAnsi="Times New Roman" w:cs="Times New Roman"/>
          <w:sz w:val="20"/>
          <w:szCs w:val="20"/>
          <w:lang w:val="it-IT"/>
        </w:rPr>
        <w:tab/>
        <w:t>Ali N, Taher A, Trisha AD, Koley NJ, Fariha KA, Islam F. Prevalence of Metabolic Syndrome and its Related Factors in Bangladeshi Adults: A Cross-Sectional Study. Endocrinol Diabetes Metab. 2024;7(4):e00491. doi:10.1002/edm2.491</w:t>
      </w:r>
    </w:p>
    <w:p w14:paraId="6B184495"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117. </w:t>
      </w:r>
      <w:r w:rsidRPr="00492A38">
        <w:rPr>
          <w:rFonts w:ascii="Times New Roman" w:hAnsi="Times New Roman" w:cs="Times New Roman"/>
          <w:sz w:val="20"/>
          <w:szCs w:val="20"/>
          <w:lang w:val="it-IT"/>
        </w:rPr>
        <w:tab/>
        <w:t>Houti L, Hamani-Medjaoui I, Lardjam-Hetraf SA, Ouhaibi-Djellouli H, Chougrani S, Goumidi L, et al. Prevalence of Metabolic Syndrome and its Related Risk Factors in the City of Oran, Algeria: the ISOR Study. Ethn Dis. 26(1):99–106. doi:10.18865/ed.26.1.99</w:t>
      </w:r>
    </w:p>
    <w:p w14:paraId="1D0C00B1"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lastRenderedPageBreak/>
        <w:t xml:space="preserve">118. </w:t>
      </w:r>
      <w:r w:rsidRPr="00492A38">
        <w:rPr>
          <w:rFonts w:ascii="Times New Roman" w:hAnsi="Times New Roman" w:cs="Times New Roman"/>
          <w:sz w:val="20"/>
          <w:szCs w:val="20"/>
          <w:lang w:val="it-IT"/>
        </w:rPr>
        <w:tab/>
        <w:t>Gelaye B, Tafur LR, Lopez T, Sanchez S, Williams MA. Prevalence of metabolic syndrome and its relationship with leisure time physical activity among Peruvian adults. Eur J Clin Invest. 2009;39(10):891–8. doi:10.1111/j.1365-2362.2009.02191.x</w:t>
      </w:r>
    </w:p>
    <w:p w14:paraId="708343D0"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119. </w:t>
      </w:r>
      <w:r w:rsidRPr="00492A38">
        <w:rPr>
          <w:rFonts w:ascii="Times New Roman" w:hAnsi="Times New Roman" w:cs="Times New Roman"/>
          <w:sz w:val="20"/>
          <w:szCs w:val="20"/>
          <w:lang w:val="it-IT"/>
        </w:rPr>
        <w:tab/>
        <w:t>Zhang W-H, Xue P, Yao M-Y, Chang H-M, Wu Y, Zhang L. Prevalence of metabolic syndrome and its relationship with physical activity in suburban Beijing, China. Ann Nutr Metab. 2013;63(4):298–304. doi:10.1159/000355575</w:t>
      </w:r>
    </w:p>
    <w:p w14:paraId="76CD87A2"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120. </w:t>
      </w:r>
      <w:r w:rsidRPr="00492A38">
        <w:rPr>
          <w:rFonts w:ascii="Times New Roman" w:hAnsi="Times New Roman" w:cs="Times New Roman"/>
          <w:sz w:val="20"/>
          <w:szCs w:val="20"/>
          <w:lang w:val="it-IT"/>
        </w:rPr>
        <w:tab/>
        <w:t xml:space="preserve">Mohamud WNW, Ismail AA-S, Sharifuddin A, Ismail IS, Musa KI, Kadir KA, et al. </w:t>
      </w:r>
      <w:r w:rsidRPr="00492A38">
        <w:rPr>
          <w:rFonts w:ascii="Times New Roman" w:hAnsi="Times New Roman" w:cs="Times New Roman"/>
          <w:sz w:val="20"/>
          <w:szCs w:val="20"/>
        </w:rPr>
        <w:t xml:space="preserve">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Malaysians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results</w:t>
      </w:r>
      <w:proofErr w:type="spellEnd"/>
      <w:r w:rsidRPr="00492A38">
        <w:rPr>
          <w:rFonts w:ascii="Times New Roman" w:hAnsi="Times New Roman" w:cs="Times New Roman"/>
          <w:sz w:val="20"/>
          <w:szCs w:val="20"/>
        </w:rPr>
        <w:t xml:space="preserve"> of a </w:t>
      </w:r>
      <w:proofErr w:type="spellStart"/>
      <w:r w:rsidRPr="00492A38">
        <w:rPr>
          <w:rFonts w:ascii="Times New Roman" w:hAnsi="Times New Roman" w:cs="Times New Roman"/>
          <w:sz w:val="20"/>
          <w:szCs w:val="20"/>
        </w:rPr>
        <w:t>nationwide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Diabetes Res Clin </w:t>
      </w:r>
      <w:proofErr w:type="spellStart"/>
      <w:r w:rsidRPr="00492A38">
        <w:rPr>
          <w:rFonts w:ascii="Times New Roman" w:hAnsi="Times New Roman" w:cs="Times New Roman"/>
          <w:sz w:val="20"/>
          <w:szCs w:val="20"/>
        </w:rPr>
        <w:t>Pract</w:t>
      </w:r>
      <w:proofErr w:type="spellEnd"/>
      <w:r w:rsidRPr="00492A38">
        <w:rPr>
          <w:rFonts w:ascii="Times New Roman" w:hAnsi="Times New Roman" w:cs="Times New Roman"/>
          <w:sz w:val="20"/>
          <w:szCs w:val="20"/>
        </w:rPr>
        <w:t xml:space="preserve">. 2011;91(2):239–45. </w:t>
      </w:r>
      <w:proofErr w:type="gramStart"/>
      <w:r w:rsidRPr="00492A38">
        <w:rPr>
          <w:rFonts w:ascii="Times New Roman" w:hAnsi="Times New Roman" w:cs="Times New Roman"/>
          <w:sz w:val="20"/>
          <w:szCs w:val="20"/>
        </w:rPr>
        <w:t>doi:10.1016/j.diabres</w:t>
      </w:r>
      <w:proofErr w:type="gramEnd"/>
      <w:r w:rsidRPr="00492A38">
        <w:rPr>
          <w:rFonts w:ascii="Times New Roman" w:hAnsi="Times New Roman" w:cs="Times New Roman"/>
          <w:sz w:val="20"/>
          <w:szCs w:val="20"/>
        </w:rPr>
        <w:t>.2010.11.025</w:t>
      </w:r>
    </w:p>
    <w:p w14:paraId="45D9427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121.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Harikrishnan</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Sarma</w:t>
      </w:r>
      <w:proofErr w:type="spellEnd"/>
      <w:r w:rsidRPr="00492A38">
        <w:rPr>
          <w:rFonts w:ascii="Times New Roman" w:hAnsi="Times New Roman" w:cs="Times New Roman"/>
          <w:sz w:val="20"/>
          <w:szCs w:val="20"/>
        </w:rPr>
        <w:t xml:space="preserve"> S, Sanjay G, </w:t>
      </w:r>
      <w:proofErr w:type="spellStart"/>
      <w:r w:rsidRPr="00492A38">
        <w:rPr>
          <w:rFonts w:ascii="Times New Roman" w:hAnsi="Times New Roman" w:cs="Times New Roman"/>
          <w:sz w:val="20"/>
          <w:szCs w:val="20"/>
        </w:rPr>
        <w:t>Jeemon</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Krishnan</w:t>
      </w:r>
      <w:proofErr w:type="spellEnd"/>
      <w:r w:rsidRPr="00492A38">
        <w:rPr>
          <w:rFonts w:ascii="Times New Roman" w:hAnsi="Times New Roman" w:cs="Times New Roman"/>
          <w:sz w:val="20"/>
          <w:szCs w:val="20"/>
        </w:rPr>
        <w:t xml:space="preserve"> MN, </w:t>
      </w:r>
      <w:proofErr w:type="spellStart"/>
      <w:r w:rsidRPr="00492A38">
        <w:rPr>
          <w:rFonts w:ascii="Times New Roman" w:hAnsi="Times New Roman" w:cs="Times New Roman"/>
          <w:sz w:val="20"/>
          <w:szCs w:val="20"/>
        </w:rPr>
        <w:t>Venugopal</w:t>
      </w:r>
      <w:proofErr w:type="spellEnd"/>
      <w:r w:rsidRPr="00492A38">
        <w:rPr>
          <w:rFonts w:ascii="Times New Roman" w:hAnsi="Times New Roman" w:cs="Times New Roman"/>
          <w:sz w:val="20"/>
          <w:szCs w:val="20"/>
        </w:rPr>
        <w:t xml:space="preserve"> K, et al.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Kerala, South India: </w:t>
      </w:r>
      <w:proofErr w:type="spellStart"/>
      <w:r w:rsidRPr="00492A38">
        <w:rPr>
          <w:rFonts w:ascii="Times New Roman" w:hAnsi="Times New Roman" w:cs="Times New Roman"/>
          <w:sz w:val="20"/>
          <w:szCs w:val="20"/>
        </w:rPr>
        <w:t>Analysis</w:t>
      </w:r>
      <w:proofErr w:type="spellEnd"/>
      <w:r w:rsidRPr="00492A38">
        <w:rPr>
          <w:rFonts w:ascii="Times New Roman" w:hAnsi="Times New Roman" w:cs="Times New Roman"/>
          <w:sz w:val="20"/>
          <w:szCs w:val="20"/>
        </w:rPr>
        <w:t xml:space="preserve"> of a </w:t>
      </w:r>
      <w:proofErr w:type="spellStart"/>
      <w:r w:rsidRPr="00492A38">
        <w:rPr>
          <w:rFonts w:ascii="Times New Roman" w:hAnsi="Times New Roman" w:cs="Times New Roman"/>
          <w:sz w:val="20"/>
          <w:szCs w:val="20"/>
        </w:rPr>
        <w:t>community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cross-sectional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ONE. 2018;13(3</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0192372.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.0192372</w:t>
      </w:r>
    </w:p>
    <w:p w14:paraId="3AD7CFB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122. </w:t>
      </w:r>
      <w:r w:rsidRPr="00492A38">
        <w:rPr>
          <w:rFonts w:ascii="Times New Roman" w:hAnsi="Times New Roman" w:cs="Times New Roman"/>
          <w:sz w:val="20"/>
          <w:szCs w:val="20"/>
        </w:rPr>
        <w:tab/>
        <w:t xml:space="preserve">Wang W, </w:t>
      </w:r>
      <w:proofErr w:type="spellStart"/>
      <w:r w:rsidRPr="00492A38">
        <w:rPr>
          <w:rFonts w:ascii="Times New Roman" w:hAnsi="Times New Roman" w:cs="Times New Roman"/>
          <w:sz w:val="20"/>
          <w:szCs w:val="20"/>
        </w:rPr>
        <w:t>Luo</w:t>
      </w:r>
      <w:proofErr w:type="spellEnd"/>
      <w:r w:rsidRPr="00492A38">
        <w:rPr>
          <w:rFonts w:ascii="Times New Roman" w:hAnsi="Times New Roman" w:cs="Times New Roman"/>
          <w:sz w:val="20"/>
          <w:szCs w:val="20"/>
        </w:rPr>
        <w:t xml:space="preserve"> Y, Liu Y, Cui C, Wu L, Wang Y, et al.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optimal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waist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circumference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cut</w:t>
      </w:r>
      <w:proofErr w:type="spellEnd"/>
      <w:r w:rsidRPr="00492A38">
        <w:rPr>
          <w:rFonts w:ascii="Times New Roman" w:hAnsi="Times New Roman" w:cs="Times New Roman"/>
          <w:sz w:val="20"/>
          <w:szCs w:val="20"/>
        </w:rPr>
        <w:t xml:space="preserve">-off </w:t>
      </w:r>
      <w:proofErr w:type="spellStart"/>
      <w:r w:rsidRPr="00492A38">
        <w:rPr>
          <w:rFonts w:ascii="Times New Roman" w:hAnsi="Times New Roman" w:cs="Times New Roman"/>
          <w:sz w:val="20"/>
          <w:szCs w:val="20"/>
        </w:rPr>
        <w:t>points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for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Beijing. Diabetes Res Clin </w:t>
      </w:r>
      <w:proofErr w:type="spellStart"/>
      <w:r w:rsidRPr="00492A38">
        <w:rPr>
          <w:rFonts w:ascii="Times New Roman" w:hAnsi="Times New Roman" w:cs="Times New Roman"/>
          <w:sz w:val="20"/>
          <w:szCs w:val="20"/>
        </w:rPr>
        <w:t>Pract</w:t>
      </w:r>
      <w:proofErr w:type="spellEnd"/>
      <w:r w:rsidRPr="00492A38">
        <w:rPr>
          <w:rFonts w:ascii="Times New Roman" w:hAnsi="Times New Roman" w:cs="Times New Roman"/>
          <w:sz w:val="20"/>
          <w:szCs w:val="20"/>
        </w:rPr>
        <w:t xml:space="preserve">. 2010;88(2):209–16. </w:t>
      </w:r>
      <w:proofErr w:type="gramStart"/>
      <w:r w:rsidRPr="00492A38">
        <w:rPr>
          <w:rFonts w:ascii="Times New Roman" w:hAnsi="Times New Roman" w:cs="Times New Roman"/>
          <w:sz w:val="20"/>
          <w:szCs w:val="20"/>
        </w:rPr>
        <w:t>doi:10.1016/j.diabres</w:t>
      </w:r>
      <w:proofErr w:type="gramEnd"/>
      <w:r w:rsidRPr="00492A38">
        <w:rPr>
          <w:rFonts w:ascii="Times New Roman" w:hAnsi="Times New Roman" w:cs="Times New Roman"/>
          <w:sz w:val="20"/>
          <w:szCs w:val="20"/>
        </w:rPr>
        <w:t>.2010.01.022</w:t>
      </w:r>
    </w:p>
    <w:p w14:paraId="0449267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123. </w:t>
      </w:r>
      <w:r w:rsidRPr="00492A38">
        <w:rPr>
          <w:rFonts w:ascii="Times New Roman" w:hAnsi="Times New Roman" w:cs="Times New Roman"/>
          <w:sz w:val="20"/>
          <w:szCs w:val="20"/>
        </w:rPr>
        <w:tab/>
        <w:t xml:space="preserve">Su K, Kim Y, Park Y.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w:t>
      </w:r>
      <w:proofErr w:type="spellEnd"/>
      <w:r w:rsidRPr="00492A38">
        <w:rPr>
          <w:rFonts w:ascii="Times New Roman" w:hAnsi="Times New Roman" w:cs="Times New Roman"/>
          <w:sz w:val="20"/>
          <w:szCs w:val="20"/>
        </w:rPr>
        <w:t xml:space="preserve"> Activity </w:t>
      </w:r>
      <w:proofErr w:type="spellStart"/>
      <w:r w:rsidRPr="00492A38">
        <w:rPr>
          <w:rFonts w:ascii="Times New Roman" w:hAnsi="Times New Roman" w:cs="Times New Roman"/>
          <w:sz w:val="20"/>
          <w:szCs w:val="20"/>
        </w:rPr>
        <w:t>Type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Dietary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Habits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Extremely</w:t>
      </w:r>
      <w:proofErr w:type="spellEnd"/>
      <w:r w:rsidRPr="00492A38">
        <w:rPr>
          <w:rFonts w:ascii="Times New Roman" w:hAnsi="Times New Roman" w:cs="Times New Roman"/>
          <w:sz w:val="20"/>
          <w:szCs w:val="20"/>
        </w:rPr>
        <w:t xml:space="preserve"> Low-</w:t>
      </w:r>
      <w:proofErr w:type="spellStart"/>
      <w:r w:rsidRPr="00492A38">
        <w:rPr>
          <w:rFonts w:ascii="Times New Roman" w:hAnsi="Times New Roman" w:cs="Times New Roman"/>
          <w:sz w:val="20"/>
          <w:szCs w:val="20"/>
        </w:rPr>
        <w:t>Income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Individuals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Nutrients</w:t>
      </w:r>
      <w:proofErr w:type="spellEnd"/>
      <w:r w:rsidRPr="00492A38">
        <w:rPr>
          <w:rFonts w:ascii="Times New Roman" w:hAnsi="Times New Roman" w:cs="Times New Roman"/>
          <w:sz w:val="20"/>
          <w:szCs w:val="20"/>
        </w:rPr>
        <w:t>. 2024;16(11):1677. doi:10.3390/nu16111677</w:t>
      </w:r>
    </w:p>
    <w:p w14:paraId="0556059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124.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Aekplakorn</w:t>
      </w:r>
      <w:proofErr w:type="spellEnd"/>
      <w:r w:rsidRPr="00492A38">
        <w:rPr>
          <w:rFonts w:ascii="Times New Roman" w:hAnsi="Times New Roman" w:cs="Times New Roman"/>
          <w:sz w:val="20"/>
          <w:szCs w:val="20"/>
        </w:rPr>
        <w:t xml:space="preserve"> W, </w:t>
      </w:r>
      <w:proofErr w:type="spellStart"/>
      <w:r w:rsidRPr="00492A38">
        <w:rPr>
          <w:rFonts w:ascii="Times New Roman" w:hAnsi="Times New Roman" w:cs="Times New Roman"/>
          <w:sz w:val="20"/>
          <w:szCs w:val="20"/>
        </w:rPr>
        <w:t>Chongsuvivatwong</w:t>
      </w:r>
      <w:proofErr w:type="spellEnd"/>
      <w:r w:rsidRPr="00492A38">
        <w:rPr>
          <w:rFonts w:ascii="Times New Roman" w:hAnsi="Times New Roman" w:cs="Times New Roman"/>
          <w:sz w:val="20"/>
          <w:szCs w:val="20"/>
        </w:rPr>
        <w:t xml:space="preserve"> V, </w:t>
      </w:r>
      <w:proofErr w:type="spellStart"/>
      <w:r w:rsidRPr="00492A38">
        <w:rPr>
          <w:rFonts w:ascii="Times New Roman" w:hAnsi="Times New Roman" w:cs="Times New Roman"/>
          <w:sz w:val="20"/>
          <w:szCs w:val="20"/>
        </w:rPr>
        <w:t>Tatsanavivat</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Suriyawongpaisal</w:t>
      </w:r>
      <w:proofErr w:type="spellEnd"/>
      <w:r w:rsidRPr="00492A38">
        <w:rPr>
          <w:rFonts w:ascii="Times New Roman" w:hAnsi="Times New Roman" w:cs="Times New Roman"/>
          <w:sz w:val="20"/>
          <w:szCs w:val="20"/>
        </w:rPr>
        <w:t xml:space="preserve"> P.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Defined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by</w:t>
      </w:r>
      <w:proofErr w:type="spellEnd"/>
      <w:r w:rsidRPr="00492A38">
        <w:rPr>
          <w:rFonts w:ascii="Times New Roman" w:hAnsi="Times New Roman" w:cs="Times New Roman"/>
          <w:sz w:val="20"/>
          <w:szCs w:val="20"/>
        </w:rPr>
        <w:t xml:space="preserve"> the International Diabetes </w:t>
      </w:r>
      <w:proofErr w:type="spellStart"/>
      <w:r w:rsidRPr="00492A38">
        <w:rPr>
          <w:rFonts w:ascii="Times New Roman" w:hAnsi="Times New Roman" w:cs="Times New Roman"/>
          <w:sz w:val="20"/>
          <w:szCs w:val="20"/>
        </w:rPr>
        <w:t>Federation</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Cholesterol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Education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Program</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Criteria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Thai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Asia </w:t>
      </w:r>
      <w:proofErr w:type="spellStart"/>
      <w:r w:rsidRPr="00492A38">
        <w:rPr>
          <w:rFonts w:ascii="Times New Roman" w:hAnsi="Times New Roman" w:cs="Times New Roman"/>
          <w:sz w:val="20"/>
          <w:szCs w:val="20"/>
        </w:rPr>
        <w:t>Pac</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2011;23(5):792–800. doi:10.1177/1010539511424482</w:t>
      </w:r>
    </w:p>
    <w:p w14:paraId="50214194"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125.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Chuang</w:t>
      </w:r>
      <w:proofErr w:type="spellEnd"/>
      <w:r w:rsidRPr="00492A38">
        <w:rPr>
          <w:rFonts w:ascii="Times New Roman" w:hAnsi="Times New Roman" w:cs="Times New Roman"/>
          <w:sz w:val="20"/>
          <w:szCs w:val="20"/>
        </w:rPr>
        <w:t xml:space="preserve"> S-Y, Chen C-H, Chou P.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a </w:t>
      </w:r>
      <w:proofErr w:type="spellStart"/>
      <w:r w:rsidRPr="00492A38">
        <w:rPr>
          <w:rFonts w:ascii="Times New Roman" w:hAnsi="Times New Roman" w:cs="Times New Roman"/>
          <w:sz w:val="20"/>
          <w:szCs w:val="20"/>
        </w:rPr>
        <w:t>large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health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check</w:t>
      </w:r>
      <w:proofErr w:type="spellEnd"/>
      <w:r w:rsidRPr="00492A38">
        <w:rPr>
          <w:rFonts w:ascii="Times New Roman" w:hAnsi="Times New Roman" w:cs="Times New Roman"/>
          <w:sz w:val="20"/>
          <w:szCs w:val="20"/>
        </w:rPr>
        <w:t xml:space="preserve">-up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Taiwan</w:t>
      </w:r>
      <w:proofErr w:type="spellEnd"/>
      <w:r w:rsidRPr="00492A38">
        <w:rPr>
          <w:rFonts w:ascii="Times New Roman" w:hAnsi="Times New Roman" w:cs="Times New Roman"/>
          <w:sz w:val="20"/>
          <w:szCs w:val="20"/>
        </w:rPr>
        <w:t xml:space="preserve">. J Chin Med </w:t>
      </w:r>
      <w:proofErr w:type="spellStart"/>
      <w:r w:rsidRPr="00492A38">
        <w:rPr>
          <w:rFonts w:ascii="Times New Roman" w:hAnsi="Times New Roman" w:cs="Times New Roman"/>
          <w:sz w:val="20"/>
          <w:szCs w:val="20"/>
        </w:rPr>
        <w:t>Assoc</w:t>
      </w:r>
      <w:proofErr w:type="spellEnd"/>
      <w:r w:rsidRPr="00492A38">
        <w:rPr>
          <w:rFonts w:ascii="Times New Roman" w:hAnsi="Times New Roman" w:cs="Times New Roman"/>
          <w:sz w:val="20"/>
          <w:szCs w:val="20"/>
        </w:rPr>
        <w:t xml:space="preserve"> JCMA. 2004;67(12):611–20. </w:t>
      </w:r>
    </w:p>
    <w:p w14:paraId="26DDAEC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Kaykhaei</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Hashemi</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Narouie</w:t>
      </w:r>
      <w:proofErr w:type="spellEnd"/>
      <w:r w:rsidRPr="00492A38">
        <w:rPr>
          <w:rFonts w:ascii="Times New Roman" w:hAnsi="Times New Roman" w:cs="Times New Roman"/>
          <w:sz w:val="20"/>
          <w:szCs w:val="20"/>
        </w:rPr>
        <w:t xml:space="preserve"> B, </w:t>
      </w:r>
      <w:proofErr w:type="spellStart"/>
      <w:r w:rsidRPr="00492A38">
        <w:rPr>
          <w:rFonts w:ascii="Times New Roman" w:hAnsi="Times New Roman" w:cs="Times New Roman"/>
          <w:sz w:val="20"/>
          <w:szCs w:val="20"/>
        </w:rPr>
        <w:t>Shikhzadeh</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Jahantigh</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Shirzaei</w:t>
      </w:r>
      <w:proofErr w:type="spellEnd"/>
      <w:r w:rsidRPr="00492A38">
        <w:rPr>
          <w:rFonts w:ascii="Times New Roman" w:hAnsi="Times New Roman" w:cs="Times New Roman"/>
          <w:sz w:val="20"/>
          <w:szCs w:val="20"/>
        </w:rPr>
        <w:t xml:space="preserve"> E, et al.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zahedan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southeast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iran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Iran</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2012;41(2):70–6. </w:t>
      </w:r>
    </w:p>
    <w:p w14:paraId="21878E6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127.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Sharifi</w:t>
      </w:r>
      <w:proofErr w:type="spellEnd"/>
      <w:r w:rsidRPr="00492A38">
        <w:rPr>
          <w:rFonts w:ascii="Times New Roman" w:hAnsi="Times New Roman" w:cs="Times New Roman"/>
          <w:sz w:val="20"/>
          <w:szCs w:val="20"/>
        </w:rPr>
        <w:t xml:space="preserve"> F, </w:t>
      </w:r>
      <w:proofErr w:type="spellStart"/>
      <w:r w:rsidRPr="00492A38">
        <w:rPr>
          <w:rFonts w:ascii="Times New Roman" w:hAnsi="Times New Roman" w:cs="Times New Roman"/>
          <w:sz w:val="20"/>
          <w:szCs w:val="20"/>
        </w:rPr>
        <w:t>Mousavinasab</w:t>
      </w:r>
      <w:proofErr w:type="spellEnd"/>
      <w:r w:rsidRPr="00492A38">
        <w:rPr>
          <w:rFonts w:ascii="Times New Roman" w:hAnsi="Times New Roman" w:cs="Times New Roman"/>
          <w:sz w:val="20"/>
          <w:szCs w:val="20"/>
        </w:rPr>
        <w:t xml:space="preserve"> SN, </w:t>
      </w:r>
      <w:proofErr w:type="spellStart"/>
      <w:r w:rsidRPr="00492A38">
        <w:rPr>
          <w:rFonts w:ascii="Times New Roman" w:hAnsi="Times New Roman" w:cs="Times New Roman"/>
          <w:sz w:val="20"/>
          <w:szCs w:val="20"/>
        </w:rPr>
        <w:t>Saeini</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Dinmohammadi</w:t>
      </w:r>
      <w:proofErr w:type="spellEnd"/>
      <w:r w:rsidRPr="00492A38">
        <w:rPr>
          <w:rFonts w:ascii="Times New Roman" w:hAnsi="Times New Roman" w:cs="Times New Roman"/>
          <w:sz w:val="20"/>
          <w:szCs w:val="20"/>
        </w:rPr>
        <w:t xml:space="preserve"> M.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of the </w:t>
      </w:r>
      <w:proofErr w:type="spellStart"/>
      <w:r w:rsidRPr="00492A38">
        <w:rPr>
          <w:rFonts w:ascii="Times New Roman" w:hAnsi="Times New Roman" w:cs="Times New Roman"/>
          <w:sz w:val="20"/>
          <w:szCs w:val="20"/>
        </w:rPr>
        <w:t>west</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Iran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Exp</w:t>
      </w:r>
      <w:proofErr w:type="spellEnd"/>
      <w:r w:rsidRPr="00492A38">
        <w:rPr>
          <w:rFonts w:ascii="Times New Roman" w:hAnsi="Times New Roman" w:cs="Times New Roman"/>
          <w:sz w:val="20"/>
          <w:szCs w:val="20"/>
        </w:rPr>
        <w:t xml:space="preserve"> Diabetes Res. </w:t>
      </w:r>
      <w:proofErr w:type="gramStart"/>
      <w:r w:rsidRPr="00492A38">
        <w:rPr>
          <w:rFonts w:ascii="Times New Roman" w:hAnsi="Times New Roman" w:cs="Times New Roman"/>
          <w:sz w:val="20"/>
          <w:szCs w:val="20"/>
        </w:rPr>
        <w:t>2009;2009:136501</w:t>
      </w:r>
      <w:proofErr w:type="gramEnd"/>
      <w:r w:rsidRPr="00492A38">
        <w:rPr>
          <w:rFonts w:ascii="Times New Roman" w:hAnsi="Times New Roman" w:cs="Times New Roman"/>
          <w:sz w:val="20"/>
          <w:szCs w:val="20"/>
        </w:rPr>
        <w:t>. doi:10.1155/2009/136501</w:t>
      </w:r>
    </w:p>
    <w:p w14:paraId="686E7AB3"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128.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Azizi</w:t>
      </w:r>
      <w:proofErr w:type="spellEnd"/>
      <w:r w:rsidRPr="00492A38">
        <w:rPr>
          <w:rFonts w:ascii="Times New Roman" w:hAnsi="Times New Roman" w:cs="Times New Roman"/>
          <w:sz w:val="20"/>
          <w:szCs w:val="20"/>
        </w:rPr>
        <w:t xml:space="preserve"> F, </w:t>
      </w:r>
      <w:proofErr w:type="spellStart"/>
      <w:r w:rsidRPr="00492A38">
        <w:rPr>
          <w:rFonts w:ascii="Times New Roman" w:hAnsi="Times New Roman" w:cs="Times New Roman"/>
          <w:sz w:val="20"/>
          <w:szCs w:val="20"/>
        </w:rPr>
        <w:t>Salehi</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Etemadi</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Zahedi-Asl</w:t>
      </w:r>
      <w:proofErr w:type="spellEnd"/>
      <w:r w:rsidRPr="00492A38">
        <w:rPr>
          <w:rFonts w:ascii="Times New Roman" w:hAnsi="Times New Roman" w:cs="Times New Roman"/>
          <w:sz w:val="20"/>
          <w:szCs w:val="20"/>
        </w:rPr>
        <w:t xml:space="preserve"> S.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Tehran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Lipid</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Glucose</w:t>
      </w:r>
      <w:proofErr w:type="spellEnd"/>
      <w:r w:rsidRPr="00492A38">
        <w:rPr>
          <w:rFonts w:ascii="Times New Roman" w:hAnsi="Times New Roman" w:cs="Times New Roman"/>
          <w:sz w:val="20"/>
          <w:szCs w:val="20"/>
        </w:rPr>
        <w:t xml:space="preserve"> Study. Diabetes Res Clin </w:t>
      </w:r>
      <w:proofErr w:type="spellStart"/>
      <w:r w:rsidRPr="00492A38">
        <w:rPr>
          <w:rFonts w:ascii="Times New Roman" w:hAnsi="Times New Roman" w:cs="Times New Roman"/>
          <w:sz w:val="20"/>
          <w:szCs w:val="20"/>
        </w:rPr>
        <w:t>Pract</w:t>
      </w:r>
      <w:proofErr w:type="spellEnd"/>
      <w:r w:rsidRPr="00492A38">
        <w:rPr>
          <w:rFonts w:ascii="Times New Roman" w:hAnsi="Times New Roman" w:cs="Times New Roman"/>
          <w:sz w:val="20"/>
          <w:szCs w:val="20"/>
        </w:rPr>
        <w:t>. 2003;61(1):29–37. doi:10.1016/s0168-8227(03)00066-4</w:t>
      </w:r>
    </w:p>
    <w:p w14:paraId="71662633"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129.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Zabetian</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Hadaegh</w:t>
      </w:r>
      <w:proofErr w:type="spellEnd"/>
      <w:r w:rsidRPr="00492A38">
        <w:rPr>
          <w:rFonts w:ascii="Times New Roman" w:hAnsi="Times New Roman" w:cs="Times New Roman"/>
          <w:sz w:val="20"/>
          <w:szCs w:val="20"/>
        </w:rPr>
        <w:t xml:space="preserve"> F, </w:t>
      </w:r>
      <w:proofErr w:type="spellStart"/>
      <w:r w:rsidRPr="00492A38">
        <w:rPr>
          <w:rFonts w:ascii="Times New Roman" w:hAnsi="Times New Roman" w:cs="Times New Roman"/>
          <w:sz w:val="20"/>
          <w:szCs w:val="20"/>
        </w:rPr>
        <w:t>Azizi</w:t>
      </w:r>
      <w:proofErr w:type="spellEnd"/>
      <w:r w:rsidRPr="00492A38">
        <w:rPr>
          <w:rFonts w:ascii="Times New Roman" w:hAnsi="Times New Roman" w:cs="Times New Roman"/>
          <w:sz w:val="20"/>
          <w:szCs w:val="20"/>
        </w:rPr>
        <w:t xml:space="preserve"> F.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Iranian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concordance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between</w:t>
      </w:r>
      <w:proofErr w:type="spellEnd"/>
      <w:r w:rsidRPr="00492A38">
        <w:rPr>
          <w:rFonts w:ascii="Times New Roman" w:hAnsi="Times New Roman" w:cs="Times New Roman"/>
          <w:sz w:val="20"/>
          <w:szCs w:val="20"/>
        </w:rPr>
        <w:t xml:space="preserve"> the IDF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the ATPIII and the WHO </w:t>
      </w:r>
      <w:proofErr w:type="spellStart"/>
      <w:r w:rsidRPr="00492A38">
        <w:rPr>
          <w:rFonts w:ascii="Times New Roman" w:hAnsi="Times New Roman" w:cs="Times New Roman"/>
          <w:sz w:val="20"/>
          <w:szCs w:val="20"/>
        </w:rPr>
        <w:t>definitions</w:t>
      </w:r>
      <w:proofErr w:type="spellEnd"/>
      <w:r w:rsidRPr="00492A38">
        <w:rPr>
          <w:rFonts w:ascii="Times New Roman" w:hAnsi="Times New Roman" w:cs="Times New Roman"/>
          <w:sz w:val="20"/>
          <w:szCs w:val="20"/>
        </w:rPr>
        <w:t xml:space="preserve">. Diabetes Res Clin </w:t>
      </w:r>
      <w:proofErr w:type="spellStart"/>
      <w:r w:rsidRPr="00492A38">
        <w:rPr>
          <w:rFonts w:ascii="Times New Roman" w:hAnsi="Times New Roman" w:cs="Times New Roman"/>
          <w:sz w:val="20"/>
          <w:szCs w:val="20"/>
        </w:rPr>
        <w:t>Pract</w:t>
      </w:r>
      <w:proofErr w:type="spellEnd"/>
      <w:r w:rsidRPr="00492A38">
        <w:rPr>
          <w:rFonts w:ascii="Times New Roman" w:hAnsi="Times New Roman" w:cs="Times New Roman"/>
          <w:sz w:val="20"/>
          <w:szCs w:val="20"/>
        </w:rPr>
        <w:t xml:space="preserve">. 2007;77(2):251–7. </w:t>
      </w:r>
      <w:proofErr w:type="gramStart"/>
      <w:r w:rsidRPr="00492A38">
        <w:rPr>
          <w:rFonts w:ascii="Times New Roman" w:hAnsi="Times New Roman" w:cs="Times New Roman"/>
          <w:sz w:val="20"/>
          <w:szCs w:val="20"/>
        </w:rPr>
        <w:t>doi:10.1016/j.diabres</w:t>
      </w:r>
      <w:proofErr w:type="gramEnd"/>
      <w:r w:rsidRPr="00492A38">
        <w:rPr>
          <w:rFonts w:ascii="Times New Roman" w:hAnsi="Times New Roman" w:cs="Times New Roman"/>
          <w:sz w:val="20"/>
          <w:szCs w:val="20"/>
        </w:rPr>
        <w:t>.2006.12.001</w:t>
      </w:r>
    </w:p>
    <w:p w14:paraId="76D4786C"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130. </w:t>
      </w:r>
      <w:r w:rsidRPr="00492A38">
        <w:rPr>
          <w:rFonts w:ascii="Times New Roman" w:hAnsi="Times New Roman" w:cs="Times New Roman"/>
          <w:sz w:val="20"/>
          <w:szCs w:val="20"/>
        </w:rPr>
        <w:tab/>
        <w:t xml:space="preserve">Zhao J, </w:t>
      </w:r>
      <w:proofErr w:type="spellStart"/>
      <w:r w:rsidRPr="00492A38">
        <w:rPr>
          <w:rFonts w:ascii="Times New Roman" w:hAnsi="Times New Roman" w:cs="Times New Roman"/>
          <w:sz w:val="20"/>
          <w:szCs w:val="20"/>
        </w:rPr>
        <w:t>Pang</w:t>
      </w:r>
      <w:proofErr w:type="spellEnd"/>
      <w:r w:rsidRPr="00492A38">
        <w:rPr>
          <w:rFonts w:ascii="Times New Roman" w:hAnsi="Times New Roman" w:cs="Times New Roman"/>
          <w:sz w:val="20"/>
          <w:szCs w:val="20"/>
        </w:rPr>
        <w:t xml:space="preserve"> ZC, Zhang L, Gao WG, Wang SJ, Ning F, et al. </w:t>
      </w:r>
      <w:r w:rsidRPr="00492A38">
        <w:rPr>
          <w:rFonts w:ascii="Times New Roman" w:hAnsi="Times New Roman" w:cs="Times New Roman"/>
          <w:sz w:val="20"/>
          <w:szCs w:val="20"/>
          <w:lang w:val="it-IT"/>
        </w:rPr>
        <w:t>Prevalence of metabolic syndrome in rural and urban Chinese population in Qingdao. J Endocrinol Invest. 2011;34(6):444–8. doi:10.1007/BF03346711</w:t>
      </w:r>
    </w:p>
    <w:p w14:paraId="501CB7D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131. </w:t>
      </w:r>
      <w:r w:rsidRPr="00492A38">
        <w:rPr>
          <w:rFonts w:ascii="Times New Roman" w:hAnsi="Times New Roman" w:cs="Times New Roman"/>
          <w:sz w:val="20"/>
          <w:szCs w:val="20"/>
          <w:lang w:val="it-IT"/>
        </w:rPr>
        <w:tab/>
        <w:t xml:space="preserve">Al-Rubeaan K, Bawazeer N, Al Farsi Y, Youssef AM, Al-Yahya AA, AlQumaidi H, et al. Prevalence of metabolic syndrome in Saudi Arabia - a cross sectional study. </w:t>
      </w:r>
      <w:r w:rsidRPr="00492A38">
        <w:rPr>
          <w:rFonts w:ascii="Times New Roman" w:hAnsi="Times New Roman" w:cs="Times New Roman"/>
          <w:sz w:val="20"/>
          <w:szCs w:val="20"/>
        </w:rPr>
        <w:t xml:space="preserve">BMC </w:t>
      </w:r>
      <w:proofErr w:type="spellStart"/>
      <w:r w:rsidRPr="00492A38">
        <w:rPr>
          <w:rFonts w:ascii="Times New Roman" w:hAnsi="Times New Roman" w:cs="Times New Roman"/>
          <w:sz w:val="20"/>
          <w:szCs w:val="20"/>
        </w:rPr>
        <w:t>Endocr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Disord</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2018;18:16</w:t>
      </w:r>
      <w:proofErr w:type="gramEnd"/>
      <w:r w:rsidRPr="00492A38">
        <w:rPr>
          <w:rFonts w:ascii="Times New Roman" w:hAnsi="Times New Roman" w:cs="Times New Roman"/>
          <w:sz w:val="20"/>
          <w:szCs w:val="20"/>
        </w:rPr>
        <w:t>. doi:10.1186/s12902-018-0244-4</w:t>
      </w:r>
    </w:p>
    <w:p w14:paraId="78C6005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132. </w:t>
      </w:r>
      <w:r w:rsidRPr="00492A38">
        <w:rPr>
          <w:rFonts w:ascii="Times New Roman" w:hAnsi="Times New Roman" w:cs="Times New Roman"/>
          <w:sz w:val="20"/>
          <w:szCs w:val="20"/>
        </w:rPr>
        <w:tab/>
        <w:t xml:space="preserve">de Oliveira GF, de Oliveira TRR, </w:t>
      </w:r>
      <w:proofErr w:type="spellStart"/>
      <w:r w:rsidRPr="00492A38">
        <w:rPr>
          <w:rFonts w:ascii="Times New Roman" w:hAnsi="Times New Roman" w:cs="Times New Roman"/>
          <w:sz w:val="20"/>
          <w:szCs w:val="20"/>
        </w:rPr>
        <w:t>Rodrigues</w:t>
      </w:r>
      <w:proofErr w:type="spellEnd"/>
      <w:r w:rsidRPr="00492A38">
        <w:rPr>
          <w:rFonts w:ascii="Times New Roman" w:hAnsi="Times New Roman" w:cs="Times New Roman"/>
          <w:sz w:val="20"/>
          <w:szCs w:val="20"/>
        </w:rPr>
        <w:t xml:space="preserve"> FF, </w:t>
      </w:r>
      <w:proofErr w:type="spellStart"/>
      <w:r w:rsidRPr="00492A38">
        <w:rPr>
          <w:rFonts w:ascii="Times New Roman" w:hAnsi="Times New Roman" w:cs="Times New Roman"/>
          <w:sz w:val="20"/>
          <w:szCs w:val="20"/>
        </w:rPr>
        <w:t>Corrêa</w:t>
      </w:r>
      <w:proofErr w:type="spellEnd"/>
      <w:r w:rsidRPr="00492A38">
        <w:rPr>
          <w:rFonts w:ascii="Times New Roman" w:hAnsi="Times New Roman" w:cs="Times New Roman"/>
          <w:sz w:val="20"/>
          <w:szCs w:val="20"/>
        </w:rPr>
        <w:t xml:space="preserve"> LF, de </w:t>
      </w:r>
      <w:proofErr w:type="spellStart"/>
      <w:r w:rsidRPr="00492A38">
        <w:rPr>
          <w:rFonts w:ascii="Times New Roman" w:hAnsi="Times New Roman" w:cs="Times New Roman"/>
          <w:sz w:val="20"/>
          <w:szCs w:val="20"/>
        </w:rPr>
        <w:t>Arruda</w:t>
      </w:r>
      <w:proofErr w:type="spellEnd"/>
      <w:r w:rsidRPr="00492A38">
        <w:rPr>
          <w:rFonts w:ascii="Times New Roman" w:hAnsi="Times New Roman" w:cs="Times New Roman"/>
          <w:sz w:val="20"/>
          <w:szCs w:val="20"/>
        </w:rPr>
        <w:t xml:space="preserve"> TB, </w:t>
      </w:r>
      <w:proofErr w:type="spellStart"/>
      <w:r w:rsidRPr="00492A38">
        <w:rPr>
          <w:rFonts w:ascii="Times New Roman" w:hAnsi="Times New Roman" w:cs="Times New Roman"/>
          <w:sz w:val="20"/>
          <w:szCs w:val="20"/>
        </w:rPr>
        <w:t>Casulari</w:t>
      </w:r>
      <w:proofErr w:type="spellEnd"/>
      <w:r w:rsidRPr="00492A38">
        <w:rPr>
          <w:rFonts w:ascii="Times New Roman" w:hAnsi="Times New Roman" w:cs="Times New Roman"/>
          <w:sz w:val="20"/>
          <w:szCs w:val="20"/>
        </w:rPr>
        <w:t xml:space="preserve"> LA.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the </w:t>
      </w:r>
      <w:proofErr w:type="spellStart"/>
      <w:r w:rsidRPr="00492A38">
        <w:rPr>
          <w:rFonts w:ascii="Times New Roman" w:hAnsi="Times New Roman" w:cs="Times New Roman"/>
          <w:sz w:val="20"/>
          <w:szCs w:val="20"/>
        </w:rPr>
        <w:t>indigenous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aged</w:t>
      </w:r>
      <w:proofErr w:type="spellEnd"/>
      <w:r w:rsidRPr="00492A38">
        <w:rPr>
          <w:rFonts w:ascii="Times New Roman" w:hAnsi="Times New Roman" w:cs="Times New Roman"/>
          <w:sz w:val="20"/>
          <w:szCs w:val="20"/>
        </w:rPr>
        <w:t xml:space="preserve"> 19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69 </w:t>
      </w:r>
      <w:proofErr w:type="spellStart"/>
      <w:r w:rsidRPr="00492A38">
        <w:rPr>
          <w:rFonts w:ascii="Times New Roman" w:hAnsi="Times New Roman" w:cs="Times New Roman"/>
          <w:sz w:val="20"/>
          <w:szCs w:val="20"/>
        </w:rPr>
        <w:t>years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Jaguapiru</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Village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Dourados</w:t>
      </w:r>
      <w:proofErr w:type="spellEnd"/>
      <w:r w:rsidRPr="00492A38">
        <w:rPr>
          <w:rFonts w:ascii="Times New Roman" w:hAnsi="Times New Roman" w:cs="Times New Roman"/>
          <w:sz w:val="20"/>
          <w:szCs w:val="20"/>
        </w:rPr>
        <w:t xml:space="preserve"> (MS), </w:t>
      </w:r>
      <w:proofErr w:type="spellStart"/>
      <w:r w:rsidRPr="00492A38">
        <w:rPr>
          <w:rFonts w:ascii="Times New Roman" w:hAnsi="Times New Roman" w:cs="Times New Roman"/>
          <w:sz w:val="20"/>
          <w:szCs w:val="20"/>
        </w:rPr>
        <w:t>Brazil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Ethn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xml:space="preserve">. 2011;21(3):301–6. </w:t>
      </w:r>
    </w:p>
    <w:p w14:paraId="5F07AA6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lastRenderedPageBreak/>
        <w:t xml:space="preserve">133.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Gündogan</w:t>
      </w:r>
      <w:proofErr w:type="spellEnd"/>
      <w:r w:rsidRPr="00492A38">
        <w:rPr>
          <w:rFonts w:ascii="Times New Roman" w:hAnsi="Times New Roman" w:cs="Times New Roman"/>
          <w:sz w:val="20"/>
          <w:szCs w:val="20"/>
        </w:rPr>
        <w:t xml:space="preserve"> K, </w:t>
      </w:r>
      <w:proofErr w:type="spellStart"/>
      <w:r w:rsidRPr="00492A38">
        <w:rPr>
          <w:rFonts w:ascii="Times New Roman" w:hAnsi="Times New Roman" w:cs="Times New Roman"/>
          <w:sz w:val="20"/>
          <w:szCs w:val="20"/>
        </w:rPr>
        <w:t>Bayram</w:t>
      </w:r>
      <w:proofErr w:type="spellEnd"/>
      <w:r w:rsidRPr="00492A38">
        <w:rPr>
          <w:rFonts w:ascii="Times New Roman" w:hAnsi="Times New Roman" w:cs="Times New Roman"/>
          <w:sz w:val="20"/>
          <w:szCs w:val="20"/>
        </w:rPr>
        <w:t xml:space="preserve"> F, </w:t>
      </w:r>
      <w:proofErr w:type="spellStart"/>
      <w:r w:rsidRPr="00492A38">
        <w:rPr>
          <w:rFonts w:ascii="Times New Roman" w:hAnsi="Times New Roman" w:cs="Times New Roman"/>
          <w:sz w:val="20"/>
          <w:szCs w:val="20"/>
        </w:rPr>
        <w:t>Capak</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Tanriverdi</w:t>
      </w:r>
      <w:proofErr w:type="spellEnd"/>
      <w:r w:rsidRPr="00492A38">
        <w:rPr>
          <w:rFonts w:ascii="Times New Roman" w:hAnsi="Times New Roman" w:cs="Times New Roman"/>
          <w:sz w:val="20"/>
          <w:szCs w:val="20"/>
        </w:rPr>
        <w:t xml:space="preserve"> F, Karaman A, </w:t>
      </w:r>
      <w:proofErr w:type="spellStart"/>
      <w:r w:rsidRPr="00492A38">
        <w:rPr>
          <w:rFonts w:ascii="Times New Roman" w:hAnsi="Times New Roman" w:cs="Times New Roman"/>
          <w:sz w:val="20"/>
          <w:szCs w:val="20"/>
        </w:rPr>
        <w:t>Ozturk</w:t>
      </w:r>
      <w:proofErr w:type="spellEnd"/>
      <w:r w:rsidRPr="00492A38">
        <w:rPr>
          <w:rFonts w:ascii="Times New Roman" w:hAnsi="Times New Roman" w:cs="Times New Roman"/>
          <w:sz w:val="20"/>
          <w:szCs w:val="20"/>
        </w:rPr>
        <w:t xml:space="preserve"> A, et al.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the </w:t>
      </w:r>
      <w:proofErr w:type="spellStart"/>
      <w:r w:rsidRPr="00492A38">
        <w:rPr>
          <w:rFonts w:ascii="Times New Roman" w:hAnsi="Times New Roman" w:cs="Times New Roman"/>
          <w:sz w:val="20"/>
          <w:szCs w:val="20"/>
        </w:rPr>
        <w:t>Mediterranean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region</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Turkey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evaluation</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hypertension</w:t>
      </w:r>
      <w:proofErr w:type="spellEnd"/>
      <w:r w:rsidRPr="00492A38">
        <w:rPr>
          <w:rFonts w:ascii="Times New Roman" w:hAnsi="Times New Roman" w:cs="Times New Roman"/>
          <w:sz w:val="20"/>
          <w:szCs w:val="20"/>
        </w:rPr>
        <w:t xml:space="preserve">, diabetes mellitus, </w:t>
      </w:r>
      <w:proofErr w:type="spellStart"/>
      <w:r w:rsidRPr="00492A38">
        <w:rPr>
          <w:rFonts w:ascii="Times New Roman" w:hAnsi="Times New Roman" w:cs="Times New Roman"/>
          <w:sz w:val="20"/>
          <w:szCs w:val="20"/>
        </w:rPr>
        <w:t>obesity</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Relat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Disord</w:t>
      </w:r>
      <w:proofErr w:type="spellEnd"/>
      <w:r w:rsidRPr="00492A38">
        <w:rPr>
          <w:rFonts w:ascii="Times New Roman" w:hAnsi="Times New Roman" w:cs="Times New Roman"/>
          <w:sz w:val="20"/>
          <w:szCs w:val="20"/>
        </w:rPr>
        <w:t>. 2009;7(5):427–34. doi:10.1089/met.2008.0068</w:t>
      </w:r>
    </w:p>
    <w:p w14:paraId="4421E0A7"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134.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Hydrie</w:t>
      </w:r>
      <w:proofErr w:type="spellEnd"/>
      <w:r w:rsidRPr="00492A38">
        <w:rPr>
          <w:rFonts w:ascii="Times New Roman" w:hAnsi="Times New Roman" w:cs="Times New Roman"/>
          <w:sz w:val="20"/>
          <w:szCs w:val="20"/>
        </w:rPr>
        <w:t xml:space="preserve"> MZI, </w:t>
      </w:r>
      <w:proofErr w:type="spellStart"/>
      <w:r w:rsidRPr="00492A38">
        <w:rPr>
          <w:rFonts w:ascii="Times New Roman" w:hAnsi="Times New Roman" w:cs="Times New Roman"/>
          <w:sz w:val="20"/>
          <w:szCs w:val="20"/>
        </w:rPr>
        <w:t>Shera</w:t>
      </w:r>
      <w:proofErr w:type="spellEnd"/>
      <w:r w:rsidRPr="00492A38">
        <w:rPr>
          <w:rFonts w:ascii="Times New Roman" w:hAnsi="Times New Roman" w:cs="Times New Roman"/>
          <w:sz w:val="20"/>
          <w:szCs w:val="20"/>
        </w:rPr>
        <w:t xml:space="preserve"> AS, </w:t>
      </w:r>
      <w:proofErr w:type="spellStart"/>
      <w:r w:rsidRPr="00492A38">
        <w:rPr>
          <w:rFonts w:ascii="Times New Roman" w:hAnsi="Times New Roman" w:cs="Times New Roman"/>
          <w:sz w:val="20"/>
          <w:szCs w:val="20"/>
        </w:rPr>
        <w:t>Fawwad</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Basit</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Hussain</w:t>
      </w:r>
      <w:proofErr w:type="spellEnd"/>
      <w:r w:rsidRPr="00492A38">
        <w:rPr>
          <w:rFonts w:ascii="Times New Roman" w:hAnsi="Times New Roman" w:cs="Times New Roman"/>
          <w:sz w:val="20"/>
          <w:szCs w:val="20"/>
        </w:rPr>
        <w:t xml:space="preserve"> A.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Pakistan</w:t>
      </w:r>
      <w:proofErr w:type="spellEnd"/>
      <w:r w:rsidRPr="00492A38">
        <w:rPr>
          <w:rFonts w:ascii="Times New Roman" w:hAnsi="Times New Roman" w:cs="Times New Roman"/>
          <w:sz w:val="20"/>
          <w:szCs w:val="20"/>
        </w:rPr>
        <w:t xml:space="preserve"> (Karachi): </w:t>
      </w:r>
      <w:proofErr w:type="spellStart"/>
      <w:r w:rsidRPr="00492A38">
        <w:rPr>
          <w:rFonts w:ascii="Times New Roman" w:hAnsi="Times New Roman" w:cs="Times New Roman"/>
          <w:sz w:val="20"/>
          <w:szCs w:val="20"/>
        </w:rPr>
        <w:t>comparison</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newly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proposed</w:t>
      </w:r>
      <w:proofErr w:type="spellEnd"/>
      <w:r w:rsidRPr="00492A38">
        <w:rPr>
          <w:rFonts w:ascii="Times New Roman" w:hAnsi="Times New Roman" w:cs="Times New Roman"/>
          <w:sz w:val="20"/>
          <w:szCs w:val="20"/>
        </w:rPr>
        <w:t xml:space="preserve"> International Diabetes </w:t>
      </w:r>
      <w:proofErr w:type="spellStart"/>
      <w:r w:rsidRPr="00492A38">
        <w:rPr>
          <w:rFonts w:ascii="Times New Roman" w:hAnsi="Times New Roman" w:cs="Times New Roman"/>
          <w:sz w:val="20"/>
          <w:szCs w:val="20"/>
        </w:rPr>
        <w:t>Federation</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modified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Treatment</w:t>
      </w:r>
      <w:proofErr w:type="spellEnd"/>
      <w:r w:rsidRPr="00492A38">
        <w:rPr>
          <w:rFonts w:ascii="Times New Roman" w:hAnsi="Times New Roman" w:cs="Times New Roman"/>
          <w:sz w:val="20"/>
          <w:szCs w:val="20"/>
        </w:rPr>
        <w:t xml:space="preserve"> Panel III </w:t>
      </w:r>
      <w:proofErr w:type="spellStart"/>
      <w:r w:rsidRPr="00492A38">
        <w:rPr>
          <w:rFonts w:ascii="Times New Roman" w:hAnsi="Times New Roman" w:cs="Times New Roman"/>
          <w:sz w:val="20"/>
          <w:szCs w:val="20"/>
        </w:rPr>
        <w:t>criteria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Relat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Disord</w:t>
      </w:r>
      <w:proofErr w:type="spellEnd"/>
      <w:r w:rsidRPr="00492A38">
        <w:rPr>
          <w:rFonts w:ascii="Times New Roman" w:hAnsi="Times New Roman" w:cs="Times New Roman"/>
          <w:sz w:val="20"/>
          <w:szCs w:val="20"/>
        </w:rPr>
        <w:t>. 2009;7(2):119–24. doi:10.1089/met.2008.0055</w:t>
      </w:r>
    </w:p>
    <w:p w14:paraId="62B44454"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135. </w:t>
      </w:r>
      <w:r w:rsidRPr="00492A38">
        <w:rPr>
          <w:rFonts w:ascii="Times New Roman" w:hAnsi="Times New Roman" w:cs="Times New Roman"/>
          <w:sz w:val="20"/>
          <w:szCs w:val="20"/>
        </w:rPr>
        <w:tab/>
        <w:t xml:space="preserve">Miguel-Soca PE, Rivas-Estévez M, Sarmiento-Teruel Y, Mariño-Soler AL, Marrero-Hidalgo M, Mosqueda-Batista L, et al.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Holguín, Cuba (2004–2013). MEDICC Rev. </w:t>
      </w:r>
      <w:proofErr w:type="gramStart"/>
      <w:r w:rsidRPr="00492A38">
        <w:rPr>
          <w:rFonts w:ascii="Times New Roman" w:hAnsi="Times New Roman" w:cs="Times New Roman"/>
          <w:sz w:val="20"/>
          <w:szCs w:val="20"/>
        </w:rPr>
        <w:t>2016;18:28</w:t>
      </w:r>
      <w:proofErr w:type="gramEnd"/>
      <w:r w:rsidRPr="00492A38">
        <w:rPr>
          <w:rFonts w:ascii="Times New Roman" w:hAnsi="Times New Roman" w:cs="Times New Roman"/>
          <w:sz w:val="20"/>
          <w:szCs w:val="20"/>
        </w:rPr>
        <w:t xml:space="preserve">–33. </w:t>
      </w:r>
    </w:p>
    <w:p w14:paraId="38AE264E"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136.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Deepa</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Farooq</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Datta</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Deepa</w:t>
      </w:r>
      <w:proofErr w:type="spellEnd"/>
      <w:r w:rsidRPr="00492A38">
        <w:rPr>
          <w:rFonts w:ascii="Times New Roman" w:hAnsi="Times New Roman" w:cs="Times New Roman"/>
          <w:sz w:val="20"/>
          <w:szCs w:val="20"/>
        </w:rPr>
        <w:t xml:space="preserve"> R, </w:t>
      </w:r>
      <w:proofErr w:type="spellStart"/>
      <w:r w:rsidRPr="00492A38">
        <w:rPr>
          <w:rFonts w:ascii="Times New Roman" w:hAnsi="Times New Roman" w:cs="Times New Roman"/>
          <w:sz w:val="20"/>
          <w:szCs w:val="20"/>
        </w:rPr>
        <w:t>Mohan</w:t>
      </w:r>
      <w:proofErr w:type="spellEnd"/>
      <w:r w:rsidRPr="00492A38">
        <w:rPr>
          <w:rFonts w:ascii="Times New Roman" w:hAnsi="Times New Roman" w:cs="Times New Roman"/>
          <w:sz w:val="20"/>
          <w:szCs w:val="20"/>
        </w:rPr>
        <w:t xml:space="preserve"> V.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using</w:t>
      </w:r>
      <w:proofErr w:type="spellEnd"/>
      <w:r w:rsidRPr="00492A38">
        <w:rPr>
          <w:rFonts w:ascii="Times New Roman" w:hAnsi="Times New Roman" w:cs="Times New Roman"/>
          <w:sz w:val="20"/>
          <w:szCs w:val="20"/>
        </w:rPr>
        <w:t xml:space="preserve"> WHO, ATPIII and IDF </w:t>
      </w:r>
      <w:proofErr w:type="spellStart"/>
      <w:r w:rsidRPr="00492A38">
        <w:rPr>
          <w:rFonts w:ascii="Times New Roman" w:hAnsi="Times New Roman" w:cs="Times New Roman"/>
          <w:sz w:val="20"/>
          <w:szCs w:val="20"/>
        </w:rPr>
        <w:t>definitions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Asian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Indians</w:t>
      </w:r>
      <w:proofErr w:type="spellEnd"/>
      <w:r w:rsidRPr="00492A38">
        <w:rPr>
          <w:rFonts w:ascii="Times New Roman" w:hAnsi="Times New Roman" w:cs="Times New Roman"/>
          <w:sz w:val="20"/>
          <w:szCs w:val="20"/>
        </w:rPr>
        <w:t xml:space="preserve">: the Chennai Urban Rural </w:t>
      </w:r>
      <w:proofErr w:type="spellStart"/>
      <w:r w:rsidRPr="00492A38">
        <w:rPr>
          <w:rFonts w:ascii="Times New Roman" w:hAnsi="Times New Roman" w:cs="Times New Roman"/>
          <w:sz w:val="20"/>
          <w:szCs w:val="20"/>
        </w:rPr>
        <w:t>Epidemiology</w:t>
      </w:r>
      <w:proofErr w:type="spellEnd"/>
      <w:r w:rsidRPr="00492A38">
        <w:rPr>
          <w:rFonts w:ascii="Times New Roman" w:hAnsi="Times New Roman" w:cs="Times New Roman"/>
          <w:sz w:val="20"/>
          <w:szCs w:val="20"/>
        </w:rPr>
        <w:t xml:space="preserve"> Study (CURES-34). Diabetes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Res Rev. 2007;23(2):127–34. doi:10.1002/dmrr.658</w:t>
      </w:r>
    </w:p>
    <w:p w14:paraId="0C00455F"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137. </w:t>
      </w:r>
      <w:r w:rsidRPr="00492A38">
        <w:rPr>
          <w:rFonts w:ascii="Times New Roman" w:hAnsi="Times New Roman" w:cs="Times New Roman"/>
          <w:sz w:val="20"/>
          <w:szCs w:val="20"/>
        </w:rPr>
        <w:tab/>
        <w:t xml:space="preserve">Wang L, Tao Y, </w:t>
      </w:r>
      <w:proofErr w:type="spellStart"/>
      <w:r w:rsidRPr="00492A38">
        <w:rPr>
          <w:rFonts w:ascii="Times New Roman" w:hAnsi="Times New Roman" w:cs="Times New Roman"/>
          <w:sz w:val="20"/>
          <w:szCs w:val="20"/>
        </w:rPr>
        <w:t>Xie</w:t>
      </w:r>
      <w:proofErr w:type="spellEnd"/>
      <w:r w:rsidRPr="00492A38">
        <w:rPr>
          <w:rFonts w:ascii="Times New Roman" w:hAnsi="Times New Roman" w:cs="Times New Roman"/>
          <w:sz w:val="20"/>
          <w:szCs w:val="20"/>
        </w:rPr>
        <w:t xml:space="preserve"> Z, </w:t>
      </w:r>
      <w:proofErr w:type="spellStart"/>
      <w:r w:rsidRPr="00492A38">
        <w:rPr>
          <w:rFonts w:ascii="Times New Roman" w:hAnsi="Times New Roman" w:cs="Times New Roman"/>
          <w:sz w:val="20"/>
          <w:szCs w:val="20"/>
        </w:rPr>
        <w:t>Ran</w:t>
      </w:r>
      <w:proofErr w:type="spellEnd"/>
      <w:r w:rsidRPr="00492A38">
        <w:rPr>
          <w:rFonts w:ascii="Times New Roman" w:hAnsi="Times New Roman" w:cs="Times New Roman"/>
          <w:sz w:val="20"/>
          <w:szCs w:val="20"/>
        </w:rPr>
        <w:t xml:space="preserve"> X, Zhang M, Wang Y, et al.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Insulin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Resistance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Impaired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Fasting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Blood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Glucose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Uygur</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Kazak</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Populations</w:t>
      </w:r>
      <w:proofErr w:type="spellEnd"/>
      <w:r w:rsidRPr="00492A38">
        <w:rPr>
          <w:rFonts w:ascii="Times New Roman" w:hAnsi="Times New Roman" w:cs="Times New Roman"/>
          <w:sz w:val="20"/>
          <w:szCs w:val="20"/>
        </w:rPr>
        <w:t xml:space="preserve">. J Clin </w:t>
      </w:r>
      <w:proofErr w:type="spellStart"/>
      <w:r w:rsidRPr="00492A38">
        <w:rPr>
          <w:rFonts w:ascii="Times New Roman" w:hAnsi="Times New Roman" w:cs="Times New Roman"/>
          <w:sz w:val="20"/>
          <w:szCs w:val="20"/>
        </w:rPr>
        <w:t>Hypertens</w:t>
      </w:r>
      <w:proofErr w:type="spellEnd"/>
      <w:r w:rsidRPr="00492A38">
        <w:rPr>
          <w:rFonts w:ascii="Times New Roman" w:hAnsi="Times New Roman" w:cs="Times New Roman"/>
          <w:sz w:val="20"/>
          <w:szCs w:val="20"/>
        </w:rPr>
        <w:t>. 2010;12(9):741–5. doi:10.1111/j.1751-7176.</w:t>
      </w:r>
      <w:proofErr w:type="gramStart"/>
      <w:r w:rsidRPr="00492A38">
        <w:rPr>
          <w:rFonts w:ascii="Times New Roman" w:hAnsi="Times New Roman" w:cs="Times New Roman"/>
          <w:sz w:val="20"/>
          <w:szCs w:val="20"/>
        </w:rPr>
        <w:t>2010.00349.x</w:t>
      </w:r>
      <w:proofErr w:type="gramEnd"/>
    </w:p>
    <w:p w14:paraId="0172087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138.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Njelekela</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Kuga</w:t>
      </w:r>
      <w:proofErr w:type="spellEnd"/>
      <w:r w:rsidRPr="00492A38">
        <w:rPr>
          <w:rFonts w:ascii="Times New Roman" w:hAnsi="Times New Roman" w:cs="Times New Roman"/>
          <w:sz w:val="20"/>
          <w:szCs w:val="20"/>
        </w:rPr>
        <w:t xml:space="preserve"> S, Nara Y, </w:t>
      </w:r>
      <w:proofErr w:type="spellStart"/>
      <w:r w:rsidRPr="00492A38">
        <w:rPr>
          <w:rFonts w:ascii="Times New Roman" w:hAnsi="Times New Roman" w:cs="Times New Roman"/>
          <w:sz w:val="20"/>
          <w:szCs w:val="20"/>
        </w:rPr>
        <w:t>Ntogwisangu</w:t>
      </w:r>
      <w:proofErr w:type="spellEnd"/>
      <w:r w:rsidRPr="00492A38">
        <w:rPr>
          <w:rFonts w:ascii="Times New Roman" w:hAnsi="Times New Roman" w:cs="Times New Roman"/>
          <w:sz w:val="20"/>
          <w:szCs w:val="20"/>
        </w:rPr>
        <w:t xml:space="preserve"> J, Masesa Z, </w:t>
      </w:r>
      <w:proofErr w:type="spellStart"/>
      <w:r w:rsidRPr="00492A38">
        <w:rPr>
          <w:rFonts w:ascii="Times New Roman" w:hAnsi="Times New Roman" w:cs="Times New Roman"/>
          <w:sz w:val="20"/>
          <w:szCs w:val="20"/>
        </w:rPr>
        <w:t>Mashalla</w:t>
      </w:r>
      <w:proofErr w:type="spellEnd"/>
      <w:r w:rsidRPr="00492A38">
        <w:rPr>
          <w:rFonts w:ascii="Times New Roman" w:hAnsi="Times New Roman" w:cs="Times New Roman"/>
          <w:sz w:val="20"/>
          <w:szCs w:val="20"/>
        </w:rPr>
        <w:t xml:space="preserve"> Y, et al. Prevalence of </w:t>
      </w:r>
      <w:proofErr w:type="spellStart"/>
      <w:r w:rsidRPr="00492A38">
        <w:rPr>
          <w:rFonts w:ascii="Times New Roman" w:hAnsi="Times New Roman" w:cs="Times New Roman"/>
          <w:sz w:val="20"/>
          <w:szCs w:val="20"/>
        </w:rPr>
        <w:t>Obesity</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Middle-Aged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Men</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Women</w:t>
      </w:r>
      <w:proofErr w:type="spellEnd"/>
      <w:r w:rsidRPr="00492A38">
        <w:rPr>
          <w:rFonts w:ascii="Times New Roman" w:hAnsi="Times New Roman" w:cs="Times New Roman"/>
          <w:sz w:val="20"/>
          <w:szCs w:val="20"/>
        </w:rPr>
        <w:t xml:space="preserve"> in Tanzania, </w:t>
      </w:r>
      <w:proofErr w:type="spellStart"/>
      <w:r w:rsidRPr="00492A38">
        <w:rPr>
          <w:rFonts w:ascii="Times New Roman" w:hAnsi="Times New Roman" w:cs="Times New Roman"/>
          <w:sz w:val="20"/>
          <w:szCs w:val="20"/>
        </w:rPr>
        <w:t>Africa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Relationship</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Resting</w:t>
      </w:r>
      <w:proofErr w:type="spellEnd"/>
      <w:r w:rsidRPr="00492A38">
        <w:rPr>
          <w:rFonts w:ascii="Times New Roman" w:hAnsi="Times New Roman" w:cs="Times New Roman"/>
          <w:sz w:val="20"/>
          <w:szCs w:val="20"/>
        </w:rPr>
        <w:t xml:space="preserve"> Energy </w:t>
      </w:r>
      <w:proofErr w:type="spellStart"/>
      <w:r w:rsidRPr="00492A38">
        <w:rPr>
          <w:rFonts w:ascii="Times New Roman" w:hAnsi="Times New Roman" w:cs="Times New Roman"/>
          <w:sz w:val="20"/>
          <w:szCs w:val="20"/>
        </w:rPr>
        <w:t>Expenditure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Dietary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Nutr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Sci</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Vitaminol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Tokyo</w:t>
      </w:r>
      <w:proofErr w:type="spellEnd"/>
      <w:r w:rsidRPr="00492A38">
        <w:rPr>
          <w:rFonts w:ascii="Times New Roman" w:hAnsi="Times New Roman" w:cs="Times New Roman"/>
          <w:sz w:val="20"/>
          <w:szCs w:val="20"/>
        </w:rPr>
        <w:t>). 2002;48(5):352–8. doi:10.3177/jnsv.48.352</w:t>
      </w:r>
    </w:p>
    <w:p w14:paraId="0EBC2EA7"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139. </w:t>
      </w:r>
      <w:r w:rsidRPr="00492A38">
        <w:rPr>
          <w:rFonts w:ascii="Times New Roman" w:hAnsi="Times New Roman" w:cs="Times New Roman"/>
          <w:sz w:val="20"/>
          <w:szCs w:val="20"/>
        </w:rPr>
        <w:tab/>
        <w:t xml:space="preserve">Hwang L-C, Bai C-H, Chen C-J. </w:t>
      </w:r>
      <w:r w:rsidRPr="00492A38">
        <w:rPr>
          <w:rFonts w:ascii="Times New Roman" w:hAnsi="Times New Roman" w:cs="Times New Roman"/>
          <w:sz w:val="20"/>
          <w:szCs w:val="20"/>
          <w:lang w:val="it-IT"/>
        </w:rPr>
        <w:t>Prevalence of obesity and metabolic syndrome in Taiwan. J Formos Med Assoc Taiwan Yi Zhi. 2006;105(8):626–35. doi:10.1016/S0929-6646(09)60161-3</w:t>
      </w:r>
    </w:p>
    <w:p w14:paraId="64567995"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140. </w:t>
      </w:r>
      <w:r w:rsidRPr="00492A38">
        <w:rPr>
          <w:rFonts w:ascii="Times New Roman" w:hAnsi="Times New Roman" w:cs="Times New Roman"/>
          <w:sz w:val="20"/>
          <w:szCs w:val="20"/>
          <w:lang w:val="it-IT"/>
        </w:rPr>
        <w:tab/>
        <w:t>Christian JB, Bourgeois N, Snipes R, Lowe KA. Prevalence of severe (500 to 2,000 mg/dl) hypertriglyceridemia in United States adults. Am J Cardiol. 2011;107(6):891–7. doi:10.1016/j.amjcard.2010.11.008</w:t>
      </w:r>
    </w:p>
    <w:p w14:paraId="64834851"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141. </w:t>
      </w:r>
      <w:r w:rsidRPr="00492A38">
        <w:rPr>
          <w:rFonts w:ascii="Times New Roman" w:hAnsi="Times New Roman" w:cs="Times New Roman"/>
          <w:sz w:val="20"/>
          <w:szCs w:val="20"/>
          <w:lang w:val="it-IT"/>
        </w:rPr>
        <w:tab/>
        <w:t>Simmons D, Thompson CF. Prevalence of the metabolic syndrome among adult New Zealanders of Polynesian and European descent. Diabetes Care. 2004;27(12):3002–4. doi:10.2337/diacare.27.12.3002</w:t>
      </w:r>
    </w:p>
    <w:p w14:paraId="1B7A4543"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142. </w:t>
      </w:r>
      <w:r w:rsidRPr="00492A38">
        <w:rPr>
          <w:rFonts w:ascii="Times New Roman" w:hAnsi="Times New Roman" w:cs="Times New Roman"/>
          <w:sz w:val="20"/>
          <w:szCs w:val="20"/>
          <w:lang w:val="it-IT"/>
        </w:rPr>
        <w:tab/>
        <w:t>Tladi D, Mokgatlhe L, Nell T, Shaibu S, Mitchell R, Mokgothu C, et al. Prevalence of the Metabolic Syndrome Among Batswana Adults in Urban and Semi-Urban Gaborone. Diabetes Metab Syndr Obes Targets Ther. 2021;14:2505–14. doi:10.2147/DMSO.S285898</w:t>
      </w:r>
    </w:p>
    <w:p w14:paraId="3CBFDC27"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143. </w:t>
      </w:r>
      <w:r w:rsidRPr="00492A38">
        <w:rPr>
          <w:rFonts w:ascii="Times New Roman" w:hAnsi="Times New Roman" w:cs="Times New Roman"/>
          <w:sz w:val="20"/>
          <w:szCs w:val="20"/>
          <w:lang w:val="it-IT"/>
        </w:rPr>
        <w:tab/>
        <w:t>Park HS, Lee SY, Kim SM, Han JH, Kim DJ. Prevalence of the Metabolic Syndrome Among Korean Adults According to the Criteria of the International Diabetes Federation. Diabetes Care. 2006;29(4):933–4. doi:10.2337/diacare.29.04.06.dc06-0069</w:t>
      </w:r>
    </w:p>
    <w:p w14:paraId="276DA294"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144. </w:t>
      </w:r>
      <w:r w:rsidRPr="00492A38">
        <w:rPr>
          <w:rFonts w:ascii="Times New Roman" w:hAnsi="Times New Roman" w:cs="Times New Roman"/>
          <w:sz w:val="20"/>
          <w:szCs w:val="20"/>
        </w:rPr>
        <w:tab/>
        <w:t xml:space="preserve">Ford ES, Giles WH, </w:t>
      </w:r>
      <w:proofErr w:type="spellStart"/>
      <w:r w:rsidRPr="00492A38">
        <w:rPr>
          <w:rFonts w:ascii="Times New Roman" w:hAnsi="Times New Roman" w:cs="Times New Roman"/>
          <w:sz w:val="20"/>
          <w:szCs w:val="20"/>
        </w:rPr>
        <w:t>Dietz</w:t>
      </w:r>
      <w:proofErr w:type="spellEnd"/>
      <w:r w:rsidRPr="00492A38">
        <w:rPr>
          <w:rFonts w:ascii="Times New Roman" w:hAnsi="Times New Roman" w:cs="Times New Roman"/>
          <w:sz w:val="20"/>
          <w:szCs w:val="20"/>
        </w:rPr>
        <w:t xml:space="preserve"> WH. Prevalence of the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US </w:t>
      </w:r>
      <w:proofErr w:type="spellStart"/>
      <w:r w:rsidRPr="00492A38">
        <w:rPr>
          <w:rFonts w:ascii="Times New Roman" w:hAnsi="Times New Roman" w:cs="Times New Roman"/>
          <w:sz w:val="20"/>
          <w:szCs w:val="20"/>
        </w:rPr>
        <w:t>AdultsFindings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Third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Health and </w:t>
      </w:r>
      <w:proofErr w:type="spellStart"/>
      <w:r w:rsidRPr="00492A38">
        <w:rPr>
          <w:rFonts w:ascii="Times New Roman" w:hAnsi="Times New Roman" w:cs="Times New Roman"/>
          <w:sz w:val="20"/>
          <w:szCs w:val="20"/>
        </w:rPr>
        <w:t>Nutrition</w:t>
      </w:r>
      <w:proofErr w:type="spellEnd"/>
      <w:r w:rsidRPr="00492A38">
        <w:rPr>
          <w:rFonts w:ascii="Times New Roman" w:hAnsi="Times New Roman" w:cs="Times New Roman"/>
          <w:sz w:val="20"/>
          <w:szCs w:val="20"/>
        </w:rPr>
        <w:t xml:space="preserve"> Examination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JAMA. 2002;287(3):356–9. doi:10.1001/jama.287.3.356</w:t>
      </w:r>
    </w:p>
    <w:p w14:paraId="3402DC83"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145. </w:t>
      </w:r>
      <w:r w:rsidRPr="00492A38">
        <w:rPr>
          <w:rFonts w:ascii="Times New Roman" w:hAnsi="Times New Roman" w:cs="Times New Roman"/>
          <w:sz w:val="20"/>
          <w:szCs w:val="20"/>
        </w:rPr>
        <w:tab/>
        <w:t xml:space="preserve">Oliveira LVA, Santos BNSD, Machado ÍE, Malta DC, </w:t>
      </w:r>
      <w:proofErr w:type="spellStart"/>
      <w:r w:rsidRPr="00492A38">
        <w:rPr>
          <w:rFonts w:ascii="Times New Roman" w:hAnsi="Times New Roman" w:cs="Times New Roman"/>
          <w:sz w:val="20"/>
          <w:szCs w:val="20"/>
        </w:rPr>
        <w:t>Velasquez-Melendez</w:t>
      </w:r>
      <w:proofErr w:type="spellEnd"/>
      <w:r w:rsidRPr="00492A38">
        <w:rPr>
          <w:rFonts w:ascii="Times New Roman" w:hAnsi="Times New Roman" w:cs="Times New Roman"/>
          <w:sz w:val="20"/>
          <w:szCs w:val="20"/>
        </w:rPr>
        <w:t xml:space="preserve"> G, </w:t>
      </w:r>
      <w:proofErr w:type="spellStart"/>
      <w:r w:rsidRPr="00492A38">
        <w:rPr>
          <w:rFonts w:ascii="Times New Roman" w:hAnsi="Times New Roman" w:cs="Times New Roman"/>
          <w:sz w:val="20"/>
          <w:szCs w:val="20"/>
        </w:rPr>
        <w:t>Felisbino-Mendes</w:t>
      </w:r>
      <w:proofErr w:type="spellEnd"/>
      <w:r w:rsidRPr="00492A38">
        <w:rPr>
          <w:rFonts w:ascii="Times New Roman" w:hAnsi="Times New Roman" w:cs="Times New Roman"/>
          <w:sz w:val="20"/>
          <w:szCs w:val="20"/>
        </w:rPr>
        <w:t xml:space="preserve"> MS. Prevalence of the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components</w:t>
      </w:r>
      <w:proofErr w:type="spellEnd"/>
      <w:r w:rsidRPr="00492A38">
        <w:rPr>
          <w:rFonts w:ascii="Times New Roman" w:hAnsi="Times New Roman" w:cs="Times New Roman"/>
          <w:sz w:val="20"/>
          <w:szCs w:val="20"/>
        </w:rPr>
        <w:t xml:space="preserve"> in the </w:t>
      </w:r>
      <w:proofErr w:type="spellStart"/>
      <w:r w:rsidRPr="00492A38">
        <w:rPr>
          <w:rFonts w:ascii="Times New Roman" w:hAnsi="Times New Roman" w:cs="Times New Roman"/>
          <w:sz w:val="20"/>
          <w:szCs w:val="20"/>
        </w:rPr>
        <w:t>Brazilian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Cienc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Saude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Coletiva</w:t>
      </w:r>
      <w:proofErr w:type="spellEnd"/>
      <w:r w:rsidRPr="00492A38">
        <w:rPr>
          <w:rFonts w:ascii="Times New Roman" w:hAnsi="Times New Roman" w:cs="Times New Roman"/>
          <w:sz w:val="20"/>
          <w:szCs w:val="20"/>
        </w:rPr>
        <w:t>. 2020;25(11):4269–80. doi:10.1590/1413-812320202511.31202020</w:t>
      </w:r>
    </w:p>
    <w:p w14:paraId="6CD251C6"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146.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Ilanne-Parikka</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Eriksson</w:t>
      </w:r>
      <w:proofErr w:type="spellEnd"/>
      <w:r w:rsidRPr="00492A38">
        <w:rPr>
          <w:rFonts w:ascii="Times New Roman" w:hAnsi="Times New Roman" w:cs="Times New Roman"/>
          <w:sz w:val="20"/>
          <w:szCs w:val="20"/>
        </w:rPr>
        <w:t xml:space="preserve"> JG, </w:t>
      </w:r>
      <w:proofErr w:type="spellStart"/>
      <w:r w:rsidRPr="00492A38">
        <w:rPr>
          <w:rFonts w:ascii="Times New Roman" w:hAnsi="Times New Roman" w:cs="Times New Roman"/>
          <w:sz w:val="20"/>
          <w:szCs w:val="20"/>
        </w:rPr>
        <w:t>Lindström</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Hämäläinen</w:t>
      </w:r>
      <w:proofErr w:type="spellEnd"/>
      <w:r w:rsidRPr="00492A38">
        <w:rPr>
          <w:rFonts w:ascii="Times New Roman" w:hAnsi="Times New Roman" w:cs="Times New Roman"/>
          <w:sz w:val="20"/>
          <w:szCs w:val="20"/>
        </w:rPr>
        <w:t xml:space="preserve"> H, </w:t>
      </w:r>
      <w:proofErr w:type="spellStart"/>
      <w:r w:rsidRPr="00492A38">
        <w:rPr>
          <w:rFonts w:ascii="Times New Roman" w:hAnsi="Times New Roman" w:cs="Times New Roman"/>
          <w:sz w:val="20"/>
          <w:szCs w:val="20"/>
        </w:rPr>
        <w:t>Keinänen-Kiukaanniemi</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Laakso</w:t>
      </w:r>
      <w:proofErr w:type="spellEnd"/>
      <w:r w:rsidRPr="00492A38">
        <w:rPr>
          <w:rFonts w:ascii="Times New Roman" w:hAnsi="Times New Roman" w:cs="Times New Roman"/>
          <w:sz w:val="20"/>
          <w:szCs w:val="20"/>
        </w:rPr>
        <w:t xml:space="preserve"> M, et al. Prevalence of the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components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findings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Finnish</w:t>
      </w:r>
      <w:proofErr w:type="spellEnd"/>
      <w:r w:rsidRPr="00492A38">
        <w:rPr>
          <w:rFonts w:ascii="Times New Roman" w:hAnsi="Times New Roman" w:cs="Times New Roman"/>
          <w:sz w:val="20"/>
          <w:szCs w:val="20"/>
        </w:rPr>
        <w:t xml:space="preserve"> general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sample</w:t>
      </w:r>
      <w:proofErr w:type="spellEnd"/>
      <w:r w:rsidRPr="00492A38">
        <w:rPr>
          <w:rFonts w:ascii="Times New Roman" w:hAnsi="Times New Roman" w:cs="Times New Roman"/>
          <w:sz w:val="20"/>
          <w:szCs w:val="20"/>
        </w:rPr>
        <w:t xml:space="preserve"> and the Diabetes </w:t>
      </w:r>
      <w:proofErr w:type="spellStart"/>
      <w:r w:rsidRPr="00492A38">
        <w:rPr>
          <w:rFonts w:ascii="Times New Roman" w:hAnsi="Times New Roman" w:cs="Times New Roman"/>
          <w:sz w:val="20"/>
          <w:szCs w:val="20"/>
        </w:rPr>
        <w:t>Prevention</w:t>
      </w:r>
      <w:proofErr w:type="spellEnd"/>
      <w:r w:rsidRPr="00492A38">
        <w:rPr>
          <w:rFonts w:ascii="Times New Roman" w:hAnsi="Times New Roman" w:cs="Times New Roman"/>
          <w:sz w:val="20"/>
          <w:szCs w:val="20"/>
        </w:rPr>
        <w:t xml:space="preserve"> Study </w:t>
      </w:r>
      <w:proofErr w:type="spellStart"/>
      <w:r w:rsidRPr="00492A38">
        <w:rPr>
          <w:rFonts w:ascii="Times New Roman" w:hAnsi="Times New Roman" w:cs="Times New Roman"/>
          <w:sz w:val="20"/>
          <w:szCs w:val="20"/>
        </w:rPr>
        <w:t>cohort</w:t>
      </w:r>
      <w:proofErr w:type="spellEnd"/>
      <w:r w:rsidRPr="00492A38">
        <w:rPr>
          <w:rFonts w:ascii="Times New Roman" w:hAnsi="Times New Roman" w:cs="Times New Roman"/>
          <w:sz w:val="20"/>
          <w:szCs w:val="20"/>
        </w:rPr>
        <w:t xml:space="preserve">. </w:t>
      </w:r>
      <w:r w:rsidRPr="00492A38">
        <w:rPr>
          <w:rFonts w:ascii="Times New Roman" w:hAnsi="Times New Roman" w:cs="Times New Roman"/>
          <w:sz w:val="20"/>
          <w:szCs w:val="20"/>
          <w:lang w:val="it-IT"/>
        </w:rPr>
        <w:t>Diabetes Care. 2004;27(9):2135–40. doi:10.2337/diacare.27.9.2135</w:t>
      </w:r>
    </w:p>
    <w:p w14:paraId="5B97FE02"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147. </w:t>
      </w:r>
      <w:r w:rsidRPr="00492A38">
        <w:rPr>
          <w:rFonts w:ascii="Times New Roman" w:hAnsi="Times New Roman" w:cs="Times New Roman"/>
          <w:sz w:val="20"/>
          <w:szCs w:val="20"/>
          <w:lang w:val="it-IT"/>
        </w:rPr>
        <w:tab/>
        <w:t>Gyakobo M, Amoah AG, Martey-Marbell D-A, Snow RC. Prevalence of the metabolic syndrome in a rural population in Ghana. BMC Endocr Disord. 2012;12:25. doi:10.1186/1472-6823-12-25</w:t>
      </w:r>
    </w:p>
    <w:p w14:paraId="70F86DE9"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lastRenderedPageBreak/>
        <w:t xml:space="preserve">148. </w:t>
      </w:r>
      <w:r w:rsidRPr="00492A38">
        <w:rPr>
          <w:rFonts w:ascii="Times New Roman" w:hAnsi="Times New Roman" w:cs="Times New Roman"/>
          <w:sz w:val="20"/>
          <w:szCs w:val="20"/>
          <w:lang w:val="it-IT"/>
        </w:rPr>
        <w:tab/>
        <w:t>GEMALMAZ A, AYDIN S, BAŞAK O, DİŞÇİGİL G, KARUL A. Prevalence of the Metabolic Syndrome in a Rural Turkish Population: Comparison and Concordance of Two Diagnostic Criteria. Turk J Med Sci. 2008;38(2):159–65. doi:-</w:t>
      </w:r>
    </w:p>
    <w:p w14:paraId="059D8606"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149. </w:t>
      </w:r>
      <w:r w:rsidRPr="00492A38">
        <w:rPr>
          <w:rFonts w:ascii="Times New Roman" w:hAnsi="Times New Roman" w:cs="Times New Roman"/>
          <w:sz w:val="20"/>
          <w:szCs w:val="20"/>
          <w:lang w:val="it-IT"/>
        </w:rPr>
        <w:tab/>
        <w:t>Gill RM, Khan SA, Jackson RT, Duane M. Prevalence of the Metabolic Syndrome in Central and South American Immigrant Residents of the Washington, DC, Area. J Nutr Metab. 2017;2017:9531964. doi:10.1155/2017/9531964</w:t>
      </w:r>
    </w:p>
    <w:p w14:paraId="072B49C2"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150. </w:t>
      </w:r>
      <w:r w:rsidRPr="00492A38">
        <w:rPr>
          <w:rFonts w:ascii="Times New Roman" w:hAnsi="Times New Roman" w:cs="Times New Roman"/>
          <w:sz w:val="20"/>
          <w:szCs w:val="20"/>
          <w:lang w:val="it-IT"/>
        </w:rPr>
        <w:tab/>
        <w:t xml:space="preserve">DECODA Study Group. Prevalence of the metabolic syndrome in populations of Asian origin. </w:t>
      </w:r>
      <w:proofErr w:type="spellStart"/>
      <w:r w:rsidRPr="00492A38">
        <w:rPr>
          <w:rFonts w:ascii="Times New Roman" w:hAnsi="Times New Roman" w:cs="Times New Roman"/>
          <w:sz w:val="20"/>
          <w:szCs w:val="20"/>
        </w:rPr>
        <w:t>Comparison</w:t>
      </w:r>
      <w:proofErr w:type="spellEnd"/>
      <w:r w:rsidRPr="00492A38">
        <w:rPr>
          <w:rFonts w:ascii="Times New Roman" w:hAnsi="Times New Roman" w:cs="Times New Roman"/>
          <w:sz w:val="20"/>
          <w:szCs w:val="20"/>
        </w:rPr>
        <w:t xml:space="preserve"> of the IDF </w:t>
      </w:r>
      <w:proofErr w:type="spellStart"/>
      <w:r w:rsidRPr="00492A38">
        <w:rPr>
          <w:rFonts w:ascii="Times New Roman" w:hAnsi="Times New Roman" w:cs="Times New Roman"/>
          <w:sz w:val="20"/>
          <w:szCs w:val="20"/>
        </w:rPr>
        <w:t>definition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the NCEP </w:t>
      </w:r>
      <w:proofErr w:type="spellStart"/>
      <w:r w:rsidRPr="00492A38">
        <w:rPr>
          <w:rFonts w:ascii="Times New Roman" w:hAnsi="Times New Roman" w:cs="Times New Roman"/>
          <w:sz w:val="20"/>
          <w:szCs w:val="20"/>
        </w:rPr>
        <w:t>definition</w:t>
      </w:r>
      <w:proofErr w:type="spellEnd"/>
      <w:r w:rsidRPr="00492A38">
        <w:rPr>
          <w:rFonts w:ascii="Times New Roman" w:hAnsi="Times New Roman" w:cs="Times New Roman"/>
          <w:sz w:val="20"/>
          <w:szCs w:val="20"/>
        </w:rPr>
        <w:t xml:space="preserve">. Diabetes Res Clin </w:t>
      </w:r>
      <w:proofErr w:type="spellStart"/>
      <w:r w:rsidRPr="00492A38">
        <w:rPr>
          <w:rFonts w:ascii="Times New Roman" w:hAnsi="Times New Roman" w:cs="Times New Roman"/>
          <w:sz w:val="20"/>
          <w:szCs w:val="20"/>
        </w:rPr>
        <w:t>Pract</w:t>
      </w:r>
      <w:proofErr w:type="spellEnd"/>
      <w:r w:rsidRPr="00492A38">
        <w:rPr>
          <w:rFonts w:ascii="Times New Roman" w:hAnsi="Times New Roman" w:cs="Times New Roman"/>
          <w:sz w:val="20"/>
          <w:szCs w:val="20"/>
        </w:rPr>
        <w:t xml:space="preserve">. 2007;76(1):57–67. </w:t>
      </w:r>
      <w:proofErr w:type="gramStart"/>
      <w:r w:rsidRPr="00492A38">
        <w:rPr>
          <w:rFonts w:ascii="Times New Roman" w:hAnsi="Times New Roman" w:cs="Times New Roman"/>
          <w:sz w:val="20"/>
          <w:szCs w:val="20"/>
        </w:rPr>
        <w:t>doi:10.1016/j.diabres</w:t>
      </w:r>
      <w:proofErr w:type="gramEnd"/>
      <w:r w:rsidRPr="00492A38">
        <w:rPr>
          <w:rFonts w:ascii="Times New Roman" w:hAnsi="Times New Roman" w:cs="Times New Roman"/>
          <w:sz w:val="20"/>
          <w:szCs w:val="20"/>
        </w:rPr>
        <w:t>.2006.07.020</w:t>
      </w:r>
    </w:p>
    <w:p w14:paraId="22B9461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151. </w:t>
      </w:r>
      <w:r w:rsidRPr="00492A38">
        <w:rPr>
          <w:rFonts w:ascii="Times New Roman" w:hAnsi="Times New Roman" w:cs="Times New Roman"/>
          <w:sz w:val="20"/>
          <w:szCs w:val="20"/>
        </w:rPr>
        <w:tab/>
        <w:t xml:space="preserve">Pérez CM, Guzmán M, Ortiz AP, Estrella M, Valle Y, Pérez N, et al. Prevalence of the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San Juan, Puerto Rico. </w:t>
      </w:r>
      <w:proofErr w:type="spellStart"/>
      <w:r w:rsidRPr="00492A38">
        <w:rPr>
          <w:rFonts w:ascii="Times New Roman" w:hAnsi="Times New Roman" w:cs="Times New Roman"/>
          <w:sz w:val="20"/>
          <w:szCs w:val="20"/>
        </w:rPr>
        <w:t>Ethn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xml:space="preserve">. 2008;18(4):434–41. </w:t>
      </w:r>
    </w:p>
    <w:p w14:paraId="38C26CB8"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152.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Enkhmaa</w:t>
      </w:r>
      <w:proofErr w:type="spellEnd"/>
      <w:r w:rsidRPr="00492A38">
        <w:rPr>
          <w:rFonts w:ascii="Times New Roman" w:hAnsi="Times New Roman" w:cs="Times New Roman"/>
          <w:sz w:val="20"/>
          <w:szCs w:val="20"/>
        </w:rPr>
        <w:t xml:space="preserve"> B, </w:t>
      </w:r>
      <w:proofErr w:type="spellStart"/>
      <w:r w:rsidRPr="00492A38">
        <w:rPr>
          <w:rFonts w:ascii="Times New Roman" w:hAnsi="Times New Roman" w:cs="Times New Roman"/>
          <w:sz w:val="20"/>
          <w:szCs w:val="20"/>
        </w:rPr>
        <w:t>Shiwaku</w:t>
      </w:r>
      <w:proofErr w:type="spellEnd"/>
      <w:r w:rsidRPr="00492A38">
        <w:rPr>
          <w:rFonts w:ascii="Times New Roman" w:hAnsi="Times New Roman" w:cs="Times New Roman"/>
          <w:sz w:val="20"/>
          <w:szCs w:val="20"/>
        </w:rPr>
        <w:t xml:space="preserve"> K, </w:t>
      </w:r>
      <w:proofErr w:type="spellStart"/>
      <w:r w:rsidRPr="00492A38">
        <w:rPr>
          <w:rFonts w:ascii="Times New Roman" w:hAnsi="Times New Roman" w:cs="Times New Roman"/>
          <w:sz w:val="20"/>
          <w:szCs w:val="20"/>
        </w:rPr>
        <w:t>Anuurad</w:t>
      </w:r>
      <w:proofErr w:type="spellEnd"/>
      <w:r w:rsidRPr="00492A38">
        <w:rPr>
          <w:rFonts w:ascii="Times New Roman" w:hAnsi="Times New Roman" w:cs="Times New Roman"/>
          <w:sz w:val="20"/>
          <w:szCs w:val="20"/>
        </w:rPr>
        <w:t xml:space="preserve"> E, </w:t>
      </w:r>
      <w:proofErr w:type="spellStart"/>
      <w:r w:rsidRPr="00492A38">
        <w:rPr>
          <w:rFonts w:ascii="Times New Roman" w:hAnsi="Times New Roman" w:cs="Times New Roman"/>
          <w:sz w:val="20"/>
          <w:szCs w:val="20"/>
        </w:rPr>
        <w:t>Nogi</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Kitajima</w:t>
      </w:r>
      <w:proofErr w:type="spellEnd"/>
      <w:r w:rsidRPr="00492A38">
        <w:rPr>
          <w:rFonts w:ascii="Times New Roman" w:hAnsi="Times New Roman" w:cs="Times New Roman"/>
          <w:sz w:val="20"/>
          <w:szCs w:val="20"/>
        </w:rPr>
        <w:t xml:space="preserve"> K, Yamasaki M, et al. Prevalence of the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using</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Third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Report</w:t>
      </w:r>
      <w:proofErr w:type="spellEnd"/>
      <w:r w:rsidRPr="00492A38">
        <w:rPr>
          <w:rFonts w:ascii="Times New Roman" w:hAnsi="Times New Roman" w:cs="Times New Roman"/>
          <w:sz w:val="20"/>
          <w:szCs w:val="20"/>
        </w:rPr>
        <w:t xml:space="preserve"> of the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Cholesterol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Educational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Program</w:t>
      </w:r>
      <w:proofErr w:type="spellEnd"/>
      <w:r w:rsidRPr="00492A38">
        <w:rPr>
          <w:rFonts w:ascii="Times New Roman" w:hAnsi="Times New Roman" w:cs="Times New Roman"/>
          <w:sz w:val="20"/>
          <w:szCs w:val="20"/>
        </w:rPr>
        <w:t xml:space="preserve"> Expert Panel </w:t>
      </w:r>
      <w:proofErr w:type="spellStart"/>
      <w:r w:rsidRPr="00492A38">
        <w:rPr>
          <w:rFonts w:ascii="Times New Roman" w:hAnsi="Times New Roman" w:cs="Times New Roman"/>
          <w:sz w:val="20"/>
          <w:szCs w:val="20"/>
        </w:rPr>
        <w:t>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Detection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Evaluation</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Treatment</w:t>
      </w:r>
      <w:proofErr w:type="spellEnd"/>
      <w:r w:rsidRPr="00492A38">
        <w:rPr>
          <w:rFonts w:ascii="Times New Roman" w:hAnsi="Times New Roman" w:cs="Times New Roman"/>
          <w:sz w:val="20"/>
          <w:szCs w:val="20"/>
        </w:rPr>
        <w:t xml:space="preserve"> of High </w:t>
      </w:r>
      <w:proofErr w:type="spellStart"/>
      <w:r w:rsidRPr="00492A38">
        <w:rPr>
          <w:rFonts w:ascii="Times New Roman" w:hAnsi="Times New Roman" w:cs="Times New Roman"/>
          <w:sz w:val="20"/>
          <w:szCs w:val="20"/>
        </w:rPr>
        <w:t>Blood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Cholesterol</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(ATP III) and the </w:t>
      </w:r>
      <w:proofErr w:type="spellStart"/>
      <w:r w:rsidRPr="00492A38">
        <w:rPr>
          <w:rFonts w:ascii="Times New Roman" w:hAnsi="Times New Roman" w:cs="Times New Roman"/>
          <w:sz w:val="20"/>
          <w:szCs w:val="20"/>
        </w:rPr>
        <w:t>modified</w:t>
      </w:r>
      <w:proofErr w:type="spellEnd"/>
      <w:r w:rsidRPr="00492A38">
        <w:rPr>
          <w:rFonts w:ascii="Times New Roman" w:hAnsi="Times New Roman" w:cs="Times New Roman"/>
          <w:sz w:val="20"/>
          <w:szCs w:val="20"/>
        </w:rPr>
        <w:t xml:space="preserve"> ATP III </w:t>
      </w:r>
      <w:proofErr w:type="spellStart"/>
      <w:r w:rsidRPr="00492A38">
        <w:rPr>
          <w:rFonts w:ascii="Times New Roman" w:hAnsi="Times New Roman" w:cs="Times New Roman"/>
          <w:sz w:val="20"/>
          <w:szCs w:val="20"/>
        </w:rPr>
        <w:t>definitions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for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Japanese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Mongolians</w:t>
      </w:r>
      <w:proofErr w:type="spellEnd"/>
      <w:r w:rsidRPr="00492A38">
        <w:rPr>
          <w:rFonts w:ascii="Times New Roman" w:hAnsi="Times New Roman" w:cs="Times New Roman"/>
          <w:sz w:val="20"/>
          <w:szCs w:val="20"/>
        </w:rPr>
        <w:t xml:space="preserve">. </w:t>
      </w:r>
      <w:r w:rsidRPr="00492A38">
        <w:rPr>
          <w:rFonts w:ascii="Times New Roman" w:hAnsi="Times New Roman" w:cs="Times New Roman"/>
          <w:sz w:val="20"/>
          <w:szCs w:val="20"/>
          <w:lang w:val="it-IT"/>
        </w:rPr>
        <w:t>Clin Chim Acta Int J Clin Chem. 2005;352(1–2):105–13. doi:10.1016/j.cccn.2004.08.012</w:t>
      </w:r>
    </w:p>
    <w:p w14:paraId="15D1A790"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153. </w:t>
      </w:r>
      <w:r w:rsidRPr="00492A38">
        <w:rPr>
          <w:rFonts w:ascii="Times New Roman" w:hAnsi="Times New Roman" w:cs="Times New Roman"/>
          <w:sz w:val="20"/>
          <w:szCs w:val="20"/>
          <w:lang w:val="it-IT"/>
        </w:rPr>
        <w:tab/>
        <w:t xml:space="preserve">Uzcátegui E, Valery L, Uzcátegui L, Gómez R, Marquina D, Baptista T. Prevalence of the metabolic syndrome, insulin resistance index, leptin and thyroid hormone levels in the general population of Mérida (Venezuela). Investig Clínica. 2015;56(2):169–81. </w:t>
      </w:r>
    </w:p>
    <w:p w14:paraId="2715F530"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154. </w:t>
      </w:r>
      <w:r w:rsidRPr="00492A38">
        <w:rPr>
          <w:rFonts w:ascii="Times New Roman" w:hAnsi="Times New Roman" w:cs="Times New Roman"/>
          <w:sz w:val="20"/>
          <w:szCs w:val="20"/>
          <w:lang w:val="it-IT"/>
        </w:rPr>
        <w:tab/>
        <w:t>Ma E, Ohira T, Fukasawa M, Yasumura S, Miyazaki M, Suzuki T, et al. Prevalence trends of metabolic syndrome in residents of postdisaster Fukushima: a longitudinal analysis of Fukushima Health Database 2012-2019. Public Health. 2023;217:115–24. doi:10.1016/j.puhe.2023.01.036</w:t>
      </w:r>
    </w:p>
    <w:p w14:paraId="106BFCE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155. </w:t>
      </w:r>
      <w:r w:rsidRPr="00492A38">
        <w:rPr>
          <w:rFonts w:ascii="Times New Roman" w:hAnsi="Times New Roman" w:cs="Times New Roman"/>
          <w:sz w:val="20"/>
          <w:szCs w:val="20"/>
          <w:lang w:val="it-IT"/>
        </w:rPr>
        <w:tab/>
        <w:t>Supiyev A, Nurgozhin T, Zhumadilov Z, Peasey A, Hubacek JA, Bobak M. Prevalence, awareness, treatment and control of dyslipidemia in older persons in urban and rural population in the Astana region, Kazakhstan. BMC Public Health. 2017;17(1):651. doi:10.1186/s12889-017-4629-5</w:t>
      </w:r>
    </w:p>
    <w:p w14:paraId="19D28BF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156. </w:t>
      </w:r>
      <w:r w:rsidRPr="00492A38">
        <w:rPr>
          <w:rFonts w:ascii="Times New Roman" w:hAnsi="Times New Roman" w:cs="Times New Roman"/>
          <w:sz w:val="20"/>
          <w:szCs w:val="20"/>
          <w:lang w:val="it-IT"/>
        </w:rPr>
        <w:tab/>
        <w:t>Cai L, Zhang L, Liu A, Li S, Wang P. Prevalence, Awareness, Treatment, and Control of Dyslipidemia among Adults in Beijing, China. J Atheroscler Thromb. 2012;19(2):159–68. doi:10.5551/jat.10116</w:t>
      </w:r>
    </w:p>
    <w:p w14:paraId="3D50D009"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157. </w:t>
      </w:r>
      <w:r w:rsidRPr="00492A38">
        <w:rPr>
          <w:rFonts w:ascii="Times New Roman" w:hAnsi="Times New Roman" w:cs="Times New Roman"/>
          <w:sz w:val="20"/>
          <w:szCs w:val="20"/>
          <w:lang w:val="it-IT"/>
        </w:rPr>
        <w:tab/>
        <w:t>Pengpid S, Peltzer K. Prevalence, awareness, treatment, and control of dyslipidemia and associated factors among adults in Jordan: Results of a national cross-sectional survey in 2019. Prev Med Rep. 2022;28:101874. doi:10.1016/j.pmedr.2022.101874</w:t>
      </w:r>
    </w:p>
    <w:p w14:paraId="6049B76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158. </w:t>
      </w:r>
      <w:r w:rsidRPr="00492A38">
        <w:rPr>
          <w:rFonts w:ascii="Times New Roman" w:hAnsi="Times New Roman" w:cs="Times New Roman"/>
          <w:sz w:val="20"/>
          <w:szCs w:val="20"/>
          <w:lang w:val="it-IT"/>
        </w:rPr>
        <w:tab/>
        <w:t>Islam MT, Samad Talha MTU, Shafiq SS, Mazumder T, Gupta RD, Siraj MS. Prevalence, pattern, and correlates of dyslipidemia in Bangladeshi individuals. J Clin Lipidol. 2023;17(6):788–99. doi:10.1016/j.jacl.2023.09.007</w:t>
      </w:r>
    </w:p>
    <w:p w14:paraId="070E6F0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159. </w:t>
      </w:r>
      <w:r w:rsidRPr="00492A38">
        <w:rPr>
          <w:rFonts w:ascii="Times New Roman" w:hAnsi="Times New Roman" w:cs="Times New Roman"/>
          <w:sz w:val="20"/>
          <w:szCs w:val="20"/>
          <w:lang w:val="it-IT"/>
        </w:rPr>
        <w:tab/>
        <w:t xml:space="preserve">Chiqui RA, Bermúdez V, Añez R, Salazar J, Rojas J, Landi A, et al. </w:t>
      </w:r>
      <w:r w:rsidRPr="00492A38">
        <w:rPr>
          <w:rFonts w:ascii="Times New Roman" w:hAnsi="Times New Roman" w:cs="Times New Roman"/>
          <w:sz w:val="20"/>
          <w:szCs w:val="20"/>
        </w:rPr>
        <w:t xml:space="preserve">Prevalencia de dislipidemia y factores asociados en la ciudad de Cuenca, Ecuador. </w:t>
      </w:r>
      <w:proofErr w:type="spellStart"/>
      <w:r w:rsidRPr="00492A38">
        <w:rPr>
          <w:rFonts w:ascii="Times New Roman" w:hAnsi="Times New Roman" w:cs="Times New Roman"/>
          <w:sz w:val="20"/>
          <w:szCs w:val="20"/>
        </w:rPr>
        <w:t>Síndr</w:t>
      </w:r>
      <w:proofErr w:type="spellEnd"/>
      <w:r w:rsidRPr="00492A38">
        <w:rPr>
          <w:rFonts w:ascii="Times New Roman" w:hAnsi="Times New Roman" w:cs="Times New Roman"/>
          <w:sz w:val="20"/>
          <w:szCs w:val="20"/>
        </w:rPr>
        <w:t xml:space="preserve"> Cardiometabólico Enfermedades Crónico </w:t>
      </w:r>
      <w:proofErr w:type="spellStart"/>
      <w:r w:rsidRPr="00492A38">
        <w:rPr>
          <w:rFonts w:ascii="Times New Roman" w:hAnsi="Times New Roman" w:cs="Times New Roman"/>
          <w:sz w:val="20"/>
          <w:szCs w:val="20"/>
        </w:rPr>
        <w:t>Degener</w:t>
      </w:r>
      <w:proofErr w:type="spellEnd"/>
      <w:r w:rsidRPr="00492A38">
        <w:rPr>
          <w:rFonts w:ascii="Times New Roman" w:hAnsi="Times New Roman" w:cs="Times New Roman"/>
          <w:sz w:val="20"/>
          <w:szCs w:val="20"/>
        </w:rPr>
        <w:t xml:space="preserve"> [Internet]. 2014 [citado el 27 de abril de 2025];4(2). Disponible en: http://saber.ucv.ve/ojs/index.php/rev_sc/article/view/9689</w:t>
      </w:r>
    </w:p>
    <w:p w14:paraId="4FC5E2E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160. </w:t>
      </w:r>
      <w:r w:rsidRPr="00492A38">
        <w:rPr>
          <w:rFonts w:ascii="Times New Roman" w:hAnsi="Times New Roman" w:cs="Times New Roman"/>
          <w:sz w:val="20"/>
          <w:szCs w:val="20"/>
        </w:rPr>
        <w:tab/>
        <w:t xml:space="preserve">Escobedo- de la Peña J, Jesús-Pérez R de, </w:t>
      </w:r>
      <w:proofErr w:type="spellStart"/>
      <w:r w:rsidRPr="00492A38">
        <w:rPr>
          <w:rFonts w:ascii="Times New Roman" w:hAnsi="Times New Roman" w:cs="Times New Roman"/>
          <w:sz w:val="20"/>
          <w:szCs w:val="20"/>
        </w:rPr>
        <w:t>Schargrodsky</w:t>
      </w:r>
      <w:proofErr w:type="spellEnd"/>
      <w:r w:rsidRPr="00492A38">
        <w:rPr>
          <w:rFonts w:ascii="Times New Roman" w:hAnsi="Times New Roman" w:cs="Times New Roman"/>
          <w:sz w:val="20"/>
          <w:szCs w:val="20"/>
        </w:rPr>
        <w:t xml:space="preserve"> H, Champagne B. Prevalencia de dislipidemias en la ciudad de México y su asociación con otros factores de riesgo cardiovascular. Resultados del estudio CARMELA. </w:t>
      </w:r>
      <w:proofErr w:type="spellStart"/>
      <w:r w:rsidRPr="00492A38">
        <w:rPr>
          <w:rFonts w:ascii="Times New Roman" w:hAnsi="Times New Roman" w:cs="Times New Roman"/>
          <w:sz w:val="20"/>
          <w:szCs w:val="20"/>
        </w:rPr>
        <w:t>Gac</w:t>
      </w:r>
      <w:proofErr w:type="spellEnd"/>
      <w:r w:rsidRPr="00492A38">
        <w:rPr>
          <w:rFonts w:ascii="Times New Roman" w:hAnsi="Times New Roman" w:cs="Times New Roman"/>
          <w:sz w:val="20"/>
          <w:szCs w:val="20"/>
        </w:rPr>
        <w:t xml:space="preserve"> Médica México. 2014;150(2):128–36. </w:t>
      </w:r>
    </w:p>
    <w:p w14:paraId="759F0B83"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161.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Gotthelf</w:t>
      </w:r>
      <w:proofErr w:type="spellEnd"/>
      <w:r w:rsidRPr="00492A38">
        <w:rPr>
          <w:rFonts w:ascii="Times New Roman" w:hAnsi="Times New Roman" w:cs="Times New Roman"/>
          <w:sz w:val="20"/>
          <w:szCs w:val="20"/>
        </w:rPr>
        <w:t xml:space="preserve"> SJ, Rivas PC. Prevalencia de dislipidemias y su asociación con el estado nutricional en la población de la ciudad de Salta en 2014. </w:t>
      </w:r>
    </w:p>
    <w:p w14:paraId="71899EFE"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162. </w:t>
      </w:r>
      <w:r w:rsidRPr="00492A38">
        <w:rPr>
          <w:rFonts w:ascii="Times New Roman" w:hAnsi="Times New Roman" w:cs="Times New Roman"/>
          <w:sz w:val="20"/>
          <w:szCs w:val="20"/>
        </w:rPr>
        <w:tab/>
        <w:t xml:space="preserve">Oliveira EP de, Souza MLA de, Lima M das DA de. </w:t>
      </w:r>
      <w:proofErr w:type="spellStart"/>
      <w:r w:rsidRPr="00492A38">
        <w:rPr>
          <w:rFonts w:ascii="Times New Roman" w:hAnsi="Times New Roman" w:cs="Times New Roman"/>
          <w:sz w:val="20"/>
          <w:szCs w:val="20"/>
        </w:rPr>
        <w:t>Prevalência</w:t>
      </w:r>
      <w:proofErr w:type="spellEnd"/>
      <w:r w:rsidRPr="00492A38">
        <w:rPr>
          <w:rFonts w:ascii="Times New Roman" w:hAnsi="Times New Roman" w:cs="Times New Roman"/>
          <w:sz w:val="20"/>
          <w:szCs w:val="20"/>
        </w:rPr>
        <w:t xml:space="preserve"> de síndrome metabólica em </w:t>
      </w:r>
      <w:proofErr w:type="spellStart"/>
      <w:r w:rsidRPr="00492A38">
        <w:rPr>
          <w:rFonts w:ascii="Times New Roman" w:hAnsi="Times New Roman" w:cs="Times New Roman"/>
          <w:sz w:val="20"/>
          <w:szCs w:val="20"/>
        </w:rPr>
        <w:t>uma</w:t>
      </w:r>
      <w:proofErr w:type="spellEnd"/>
      <w:r w:rsidRPr="00492A38">
        <w:rPr>
          <w:rFonts w:ascii="Times New Roman" w:hAnsi="Times New Roman" w:cs="Times New Roman"/>
          <w:sz w:val="20"/>
          <w:szCs w:val="20"/>
        </w:rPr>
        <w:t xml:space="preserve"> área rural do semi-árido </w:t>
      </w:r>
      <w:proofErr w:type="spellStart"/>
      <w:r w:rsidRPr="00492A38">
        <w:rPr>
          <w:rFonts w:ascii="Times New Roman" w:hAnsi="Times New Roman" w:cs="Times New Roman"/>
          <w:sz w:val="20"/>
          <w:szCs w:val="20"/>
        </w:rPr>
        <w:t>baiano</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Arq</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Bras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Endocrinol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Metabol</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2006;50:456</w:t>
      </w:r>
      <w:proofErr w:type="gramEnd"/>
      <w:r w:rsidRPr="00492A38">
        <w:rPr>
          <w:rFonts w:ascii="Times New Roman" w:hAnsi="Times New Roman" w:cs="Times New Roman"/>
          <w:sz w:val="20"/>
          <w:szCs w:val="20"/>
        </w:rPr>
        <w:t xml:space="preserve">–65. </w:t>
      </w:r>
      <w:proofErr w:type="spellStart"/>
      <w:proofErr w:type="gramStart"/>
      <w:r w:rsidRPr="00492A38">
        <w:rPr>
          <w:rFonts w:ascii="Times New Roman" w:hAnsi="Times New Roman" w:cs="Times New Roman"/>
          <w:sz w:val="20"/>
          <w:szCs w:val="20"/>
        </w:rPr>
        <w:t>doi:https</w:t>
      </w:r>
      <w:proofErr w:type="spellEnd"/>
      <w:r w:rsidRPr="00492A38">
        <w:rPr>
          <w:rFonts w:ascii="Times New Roman" w:hAnsi="Times New Roman" w:cs="Times New Roman"/>
          <w:sz w:val="20"/>
          <w:szCs w:val="20"/>
        </w:rPr>
        <w:t>://doi.org/10.1590/S0004-27302006000300008</w:t>
      </w:r>
      <w:proofErr w:type="gramEnd"/>
    </w:p>
    <w:p w14:paraId="47A56099"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lastRenderedPageBreak/>
        <w:t xml:space="preserve">163. </w:t>
      </w:r>
      <w:r w:rsidRPr="00492A38">
        <w:rPr>
          <w:rFonts w:ascii="Times New Roman" w:hAnsi="Times New Roman" w:cs="Times New Roman"/>
          <w:sz w:val="20"/>
          <w:szCs w:val="20"/>
        </w:rPr>
        <w:tab/>
        <w:t xml:space="preserve">Manzur F, Ossa M de la, Trespalacios E, </w:t>
      </w:r>
      <w:proofErr w:type="spellStart"/>
      <w:r w:rsidRPr="00492A38">
        <w:rPr>
          <w:rFonts w:ascii="Times New Roman" w:hAnsi="Times New Roman" w:cs="Times New Roman"/>
          <w:sz w:val="20"/>
          <w:szCs w:val="20"/>
        </w:rPr>
        <w:t>Abuabara</w:t>
      </w:r>
      <w:proofErr w:type="spellEnd"/>
      <w:r w:rsidRPr="00492A38">
        <w:rPr>
          <w:rFonts w:ascii="Times New Roman" w:hAnsi="Times New Roman" w:cs="Times New Roman"/>
          <w:sz w:val="20"/>
          <w:szCs w:val="20"/>
        </w:rPr>
        <w:t xml:space="preserve"> Y, Lujan M. Prevalencia de síndrome metabólico en el municipio de Arjona, Colombia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prevalence in the </w:t>
      </w:r>
      <w:proofErr w:type="spellStart"/>
      <w:r w:rsidRPr="00492A38">
        <w:rPr>
          <w:rFonts w:ascii="Times New Roman" w:hAnsi="Times New Roman" w:cs="Times New Roman"/>
          <w:sz w:val="20"/>
          <w:szCs w:val="20"/>
        </w:rPr>
        <w:t>town</w:t>
      </w:r>
      <w:proofErr w:type="spellEnd"/>
      <w:r w:rsidRPr="00492A38">
        <w:rPr>
          <w:rFonts w:ascii="Times New Roman" w:hAnsi="Times New Roman" w:cs="Times New Roman"/>
          <w:sz w:val="20"/>
          <w:szCs w:val="20"/>
        </w:rPr>
        <w:t xml:space="preserve"> of Arjona, Colombia. </w:t>
      </w:r>
      <w:proofErr w:type="spellStart"/>
      <w:r w:rsidRPr="00492A38">
        <w:rPr>
          <w:rFonts w:ascii="Times New Roman" w:hAnsi="Times New Roman" w:cs="Times New Roman"/>
          <w:sz w:val="20"/>
          <w:szCs w:val="20"/>
        </w:rPr>
        <w:t>Rev</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Colomb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Cardiol</w:t>
      </w:r>
      <w:proofErr w:type="spellEnd"/>
      <w:r w:rsidRPr="00492A38">
        <w:rPr>
          <w:rFonts w:ascii="Times New Roman" w:hAnsi="Times New Roman" w:cs="Times New Roman"/>
          <w:sz w:val="20"/>
          <w:szCs w:val="20"/>
        </w:rPr>
        <w:t xml:space="preserve">. 2008;15(5):215–22. </w:t>
      </w:r>
    </w:p>
    <w:p w14:paraId="2E779DD5"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164. </w:t>
      </w:r>
      <w:r w:rsidRPr="00492A38">
        <w:rPr>
          <w:rFonts w:ascii="Times New Roman" w:hAnsi="Times New Roman" w:cs="Times New Roman"/>
          <w:sz w:val="20"/>
          <w:szCs w:val="20"/>
        </w:rPr>
        <w:tab/>
        <w:t xml:space="preserve">Ibáñez L, Sanzana R, Salas C, Navarrete C, Cartes-Velásquez R, </w:t>
      </w:r>
      <w:proofErr w:type="spellStart"/>
      <w:r w:rsidRPr="00492A38">
        <w:rPr>
          <w:rFonts w:ascii="Times New Roman" w:hAnsi="Times New Roman" w:cs="Times New Roman"/>
          <w:sz w:val="20"/>
          <w:szCs w:val="20"/>
        </w:rPr>
        <w:t>Rainqueo</w:t>
      </w:r>
      <w:proofErr w:type="spellEnd"/>
      <w:r w:rsidRPr="00492A38">
        <w:rPr>
          <w:rFonts w:ascii="Times New Roman" w:hAnsi="Times New Roman" w:cs="Times New Roman"/>
          <w:sz w:val="20"/>
          <w:szCs w:val="20"/>
        </w:rPr>
        <w:t xml:space="preserve"> A, et al. Prevalencia de síndrome metabólico en individuos de etnia Mapuche residentes en zonas rurales y urbanas de Chile. </w:t>
      </w:r>
      <w:r w:rsidRPr="00492A38">
        <w:rPr>
          <w:rFonts w:ascii="Times New Roman" w:hAnsi="Times New Roman" w:cs="Times New Roman"/>
          <w:sz w:val="20"/>
          <w:szCs w:val="20"/>
          <w:lang w:val="it-IT"/>
        </w:rPr>
        <w:t>Rev Médica Chile. 2014;142(8):953–60. doi:10.4067/S0034-98872014000800001</w:t>
      </w:r>
    </w:p>
    <w:p w14:paraId="3DEEBC7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165. </w:t>
      </w:r>
      <w:r w:rsidRPr="00492A38">
        <w:rPr>
          <w:rFonts w:ascii="Times New Roman" w:hAnsi="Times New Roman" w:cs="Times New Roman"/>
          <w:sz w:val="20"/>
          <w:szCs w:val="20"/>
          <w:lang w:val="it-IT"/>
        </w:rPr>
        <w:tab/>
        <w:t xml:space="preserve">Valenzuela B AA, Maíz A, Margozzini P, Ferreccio C, Rigotti A, Olea R, et al. </w:t>
      </w:r>
      <w:r w:rsidRPr="00492A38">
        <w:rPr>
          <w:rFonts w:ascii="Times New Roman" w:hAnsi="Times New Roman" w:cs="Times New Roman"/>
          <w:sz w:val="20"/>
          <w:szCs w:val="20"/>
        </w:rPr>
        <w:t xml:space="preserve">Prevalencia de síndrome metabólico en población adulta </w:t>
      </w:r>
      <w:proofErr w:type="gramStart"/>
      <w:r w:rsidRPr="00492A38">
        <w:rPr>
          <w:rFonts w:ascii="Times New Roman" w:hAnsi="Times New Roman" w:cs="Times New Roman"/>
          <w:sz w:val="20"/>
          <w:szCs w:val="20"/>
        </w:rPr>
        <w:t>Chilena</w:t>
      </w:r>
      <w:proofErr w:type="gramEnd"/>
      <w:r w:rsidRPr="00492A38">
        <w:rPr>
          <w:rFonts w:ascii="Times New Roman" w:hAnsi="Times New Roman" w:cs="Times New Roman"/>
          <w:sz w:val="20"/>
          <w:szCs w:val="20"/>
        </w:rPr>
        <w:t xml:space="preserve">: Datos de la Encuesta Nacional de Salud 2003. </w:t>
      </w:r>
      <w:proofErr w:type="spellStart"/>
      <w:r w:rsidRPr="00492A38">
        <w:rPr>
          <w:rFonts w:ascii="Times New Roman" w:hAnsi="Times New Roman" w:cs="Times New Roman"/>
          <w:sz w:val="20"/>
          <w:szCs w:val="20"/>
        </w:rPr>
        <w:t>Rev</w:t>
      </w:r>
      <w:proofErr w:type="spellEnd"/>
      <w:r w:rsidRPr="00492A38">
        <w:rPr>
          <w:rFonts w:ascii="Times New Roman" w:hAnsi="Times New Roman" w:cs="Times New Roman"/>
          <w:sz w:val="20"/>
          <w:szCs w:val="20"/>
        </w:rPr>
        <w:t xml:space="preserve"> Médica Chile. 2010;138(6):707–14. doi:10.4067/S0034-98872010000600007</w:t>
      </w:r>
    </w:p>
    <w:p w14:paraId="0AC0CAAB"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166. </w:t>
      </w:r>
      <w:r w:rsidRPr="00492A38">
        <w:rPr>
          <w:rFonts w:ascii="Times New Roman" w:hAnsi="Times New Roman" w:cs="Times New Roman"/>
          <w:sz w:val="20"/>
          <w:szCs w:val="20"/>
        </w:rPr>
        <w:tab/>
        <w:t>Fernández-</w:t>
      </w:r>
      <w:proofErr w:type="spellStart"/>
      <w:r w:rsidRPr="00492A38">
        <w:rPr>
          <w:rFonts w:ascii="Times New Roman" w:hAnsi="Times New Roman" w:cs="Times New Roman"/>
          <w:sz w:val="20"/>
          <w:szCs w:val="20"/>
        </w:rPr>
        <w:t>Bergés</w:t>
      </w:r>
      <w:proofErr w:type="spellEnd"/>
      <w:r w:rsidRPr="00492A38">
        <w:rPr>
          <w:rFonts w:ascii="Times New Roman" w:hAnsi="Times New Roman" w:cs="Times New Roman"/>
          <w:sz w:val="20"/>
          <w:szCs w:val="20"/>
        </w:rPr>
        <w:t xml:space="preserve"> D, Félix-Redondo FJ, Lozano L, Pérez-Castán JF, Sanz H, Cabrera De León A, et al. Prevalencia de síndrome metabólico según las nuevas recomendaciones de la OMS: Estudio HERMEX. </w:t>
      </w:r>
      <w:proofErr w:type="spellStart"/>
      <w:r w:rsidRPr="00492A38">
        <w:rPr>
          <w:rFonts w:ascii="Times New Roman" w:hAnsi="Times New Roman" w:cs="Times New Roman"/>
          <w:sz w:val="20"/>
          <w:szCs w:val="20"/>
        </w:rPr>
        <w:t>Gac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Sanit</w:t>
      </w:r>
      <w:proofErr w:type="spellEnd"/>
      <w:r w:rsidRPr="00492A38">
        <w:rPr>
          <w:rFonts w:ascii="Times New Roman" w:hAnsi="Times New Roman" w:cs="Times New Roman"/>
          <w:sz w:val="20"/>
          <w:szCs w:val="20"/>
        </w:rPr>
        <w:t xml:space="preserve">. 2011;25(6):519–24. </w:t>
      </w:r>
    </w:p>
    <w:p w14:paraId="212BC6C2"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167. </w:t>
      </w:r>
      <w:r w:rsidRPr="00492A38">
        <w:rPr>
          <w:rFonts w:ascii="Times New Roman" w:hAnsi="Times New Roman" w:cs="Times New Roman"/>
          <w:sz w:val="20"/>
          <w:szCs w:val="20"/>
        </w:rPr>
        <w:tab/>
        <w:t xml:space="preserve">Villegas A, Botero JF, Arango IC, Arias S, Toro MM. Prevalencia del síndrome metabólico en El Retiro, Colombia. </w:t>
      </w:r>
      <w:proofErr w:type="spellStart"/>
      <w:r w:rsidRPr="00492A38">
        <w:rPr>
          <w:rFonts w:ascii="Times New Roman" w:hAnsi="Times New Roman" w:cs="Times New Roman"/>
          <w:sz w:val="20"/>
          <w:szCs w:val="20"/>
        </w:rPr>
        <w:t>Iatreia</w:t>
      </w:r>
      <w:proofErr w:type="spellEnd"/>
      <w:r w:rsidRPr="00492A38">
        <w:rPr>
          <w:rFonts w:ascii="Times New Roman" w:hAnsi="Times New Roman" w:cs="Times New Roman"/>
          <w:sz w:val="20"/>
          <w:szCs w:val="20"/>
        </w:rPr>
        <w:t xml:space="preserve">. 2003;16(4):291–7. </w:t>
      </w:r>
    </w:p>
    <w:p w14:paraId="2774C2A4"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168. </w:t>
      </w:r>
      <w:r w:rsidRPr="00492A38">
        <w:rPr>
          <w:rFonts w:ascii="Times New Roman" w:hAnsi="Times New Roman" w:cs="Times New Roman"/>
          <w:sz w:val="20"/>
          <w:szCs w:val="20"/>
        </w:rPr>
        <w:tab/>
        <w:t>Álvarez-León EE, Ribas Barba L, Serra-</w:t>
      </w:r>
      <w:proofErr w:type="spellStart"/>
      <w:r w:rsidRPr="00492A38">
        <w:rPr>
          <w:rFonts w:ascii="Times New Roman" w:hAnsi="Times New Roman" w:cs="Times New Roman"/>
          <w:sz w:val="20"/>
          <w:szCs w:val="20"/>
        </w:rPr>
        <w:t>Majem</w:t>
      </w:r>
      <w:proofErr w:type="spellEnd"/>
      <w:r w:rsidRPr="00492A38">
        <w:rPr>
          <w:rFonts w:ascii="Times New Roman" w:hAnsi="Times New Roman" w:cs="Times New Roman"/>
          <w:sz w:val="20"/>
          <w:szCs w:val="20"/>
        </w:rPr>
        <w:t xml:space="preserve"> L. Prevalencia del síndrome metabólico en la población de la Comunidad Canaria. Med Clínica. 2003;120(5):172–4. doi:10.1016/S0025-7753(03)73639-2</w:t>
      </w:r>
    </w:p>
    <w:p w14:paraId="455BCFF7"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169. </w:t>
      </w:r>
      <w:r w:rsidRPr="00492A38">
        <w:rPr>
          <w:rFonts w:ascii="Times New Roman" w:hAnsi="Times New Roman" w:cs="Times New Roman"/>
          <w:sz w:val="20"/>
          <w:szCs w:val="20"/>
        </w:rPr>
        <w:tab/>
        <w:t xml:space="preserve">Barquilla A, Polo J, Gómez-Martino JR, Gómez-Barrado JJ, Martínez-Sánchez JM, Guijarro P, et al. Prevalencia del síndrome metabólico en la población general de la provincia de Cáceres (Estudio SIMCA). Med </w:t>
      </w:r>
      <w:proofErr w:type="spellStart"/>
      <w:r w:rsidRPr="00492A38">
        <w:rPr>
          <w:rFonts w:ascii="Times New Roman" w:hAnsi="Times New Roman" w:cs="Times New Roman"/>
          <w:sz w:val="20"/>
          <w:szCs w:val="20"/>
        </w:rPr>
        <w:t>Fam</w:t>
      </w:r>
      <w:proofErr w:type="spellEnd"/>
      <w:r w:rsidRPr="00492A38">
        <w:rPr>
          <w:rFonts w:ascii="Times New Roman" w:hAnsi="Times New Roman" w:cs="Times New Roman"/>
          <w:sz w:val="20"/>
          <w:szCs w:val="20"/>
        </w:rPr>
        <w:t xml:space="preserve"> SEMERGEN. 2009;35(10):489–97. doi:10.1016/S1138-3593(09)73107-7</w:t>
      </w:r>
    </w:p>
    <w:p w14:paraId="6E460E0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170. </w:t>
      </w:r>
      <w:r w:rsidRPr="00492A38">
        <w:rPr>
          <w:rFonts w:ascii="Times New Roman" w:hAnsi="Times New Roman" w:cs="Times New Roman"/>
          <w:sz w:val="20"/>
          <w:szCs w:val="20"/>
        </w:rPr>
        <w:tab/>
        <w:t xml:space="preserve">Pajuelo J, Sánchez-Abanto J, Torres HL, Miranda M. Prevalencia del síndrome metabólico en pobladores peruanos por debajo de 1 000 y por encima de los 3 000 msnm. </w:t>
      </w:r>
      <w:proofErr w:type="spellStart"/>
      <w:r w:rsidRPr="00492A38">
        <w:rPr>
          <w:rFonts w:ascii="Times New Roman" w:hAnsi="Times New Roman" w:cs="Times New Roman"/>
          <w:sz w:val="20"/>
          <w:szCs w:val="20"/>
        </w:rPr>
        <w:t>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w:t>
      </w:r>
      <w:proofErr w:type="spellEnd"/>
      <w:r w:rsidRPr="00492A38">
        <w:rPr>
          <w:rFonts w:ascii="Times New Roman" w:hAnsi="Times New Roman" w:cs="Times New Roman"/>
          <w:sz w:val="20"/>
          <w:szCs w:val="20"/>
        </w:rPr>
        <w:t xml:space="preserve"> Med. 2012;73(2):101–6. </w:t>
      </w:r>
    </w:p>
    <w:p w14:paraId="1094C71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171. </w:t>
      </w:r>
      <w:r w:rsidRPr="00492A38">
        <w:rPr>
          <w:rFonts w:ascii="Times New Roman" w:hAnsi="Times New Roman" w:cs="Times New Roman"/>
          <w:sz w:val="20"/>
          <w:szCs w:val="20"/>
        </w:rPr>
        <w:tab/>
        <w:t xml:space="preserve">Peña Cordero S, P CA, Izquierdo PV, M CT. Prevalencia y factores asociados a la dislipidemia en los adultos de las parroquias urbanas de la ciudad de Cuenca, 2015-2016. </w:t>
      </w:r>
      <w:proofErr w:type="spellStart"/>
      <w:r w:rsidRPr="00492A38">
        <w:rPr>
          <w:rFonts w:ascii="Times New Roman" w:hAnsi="Times New Roman" w:cs="Times New Roman"/>
          <w:sz w:val="20"/>
          <w:szCs w:val="20"/>
        </w:rPr>
        <w:t>Arch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Venez</w:t>
      </w:r>
      <w:proofErr w:type="spellEnd"/>
      <w:r w:rsidRPr="00492A38">
        <w:rPr>
          <w:rFonts w:ascii="Times New Roman" w:hAnsi="Times New Roman" w:cs="Times New Roman"/>
          <w:sz w:val="20"/>
          <w:szCs w:val="20"/>
        </w:rPr>
        <w:t xml:space="preserve"> Farmacol Ter. 2017;36(4):101–5. </w:t>
      </w:r>
    </w:p>
    <w:p w14:paraId="36A7493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172. </w:t>
      </w:r>
      <w:r w:rsidRPr="00492A38">
        <w:rPr>
          <w:rFonts w:ascii="Times New Roman" w:hAnsi="Times New Roman" w:cs="Times New Roman"/>
          <w:sz w:val="20"/>
          <w:szCs w:val="20"/>
        </w:rPr>
        <w:tab/>
        <w:t xml:space="preserve">Ruiz-García A, Arranz-Martínez E, García-Fernández ME, Cabrera-Vélez R, García-Pliego RA, Morales-Cobos LE, et al. </w:t>
      </w:r>
      <w:proofErr w:type="spellStart"/>
      <w:r w:rsidRPr="00492A38">
        <w:rPr>
          <w:rFonts w:ascii="Times New Roman" w:hAnsi="Times New Roman" w:cs="Times New Roman"/>
          <w:sz w:val="20"/>
          <w:szCs w:val="20"/>
        </w:rPr>
        <w:t>Related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cardiometabolic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and prevalence of </w:t>
      </w:r>
      <w:proofErr w:type="spellStart"/>
      <w:r w:rsidRPr="00492A38">
        <w:rPr>
          <w:rFonts w:ascii="Times New Roman" w:hAnsi="Times New Roman" w:cs="Times New Roman"/>
          <w:sz w:val="20"/>
          <w:szCs w:val="20"/>
        </w:rPr>
        <w:t>low</w:t>
      </w:r>
      <w:proofErr w:type="spellEnd"/>
      <w:r w:rsidRPr="00492A38">
        <w:rPr>
          <w:rFonts w:ascii="Times New Roman" w:hAnsi="Times New Roman" w:cs="Times New Roman"/>
          <w:sz w:val="20"/>
          <w:szCs w:val="20"/>
        </w:rPr>
        <w:t xml:space="preserve"> HDL-</w:t>
      </w:r>
      <w:proofErr w:type="spellStart"/>
      <w:r w:rsidRPr="00492A38">
        <w:rPr>
          <w:rFonts w:ascii="Times New Roman" w:hAnsi="Times New Roman" w:cs="Times New Roman"/>
          <w:sz w:val="20"/>
          <w:szCs w:val="20"/>
        </w:rPr>
        <w:t>cholesterol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levels</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atherogenic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SIMETAP-AD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Clin E </w:t>
      </w:r>
      <w:proofErr w:type="spellStart"/>
      <w:r w:rsidRPr="00492A38">
        <w:rPr>
          <w:rFonts w:ascii="Times New Roman" w:hAnsi="Times New Roman" w:cs="Times New Roman"/>
          <w:sz w:val="20"/>
          <w:szCs w:val="20"/>
        </w:rPr>
        <w:t>Investig</w:t>
      </w:r>
      <w:proofErr w:type="spellEnd"/>
      <w:r w:rsidRPr="00492A38">
        <w:rPr>
          <w:rFonts w:ascii="Times New Roman" w:hAnsi="Times New Roman" w:cs="Times New Roman"/>
          <w:sz w:val="20"/>
          <w:szCs w:val="20"/>
        </w:rPr>
        <w:t xml:space="preserve"> En </w:t>
      </w:r>
      <w:proofErr w:type="spellStart"/>
      <w:r w:rsidRPr="00492A38">
        <w:rPr>
          <w:rFonts w:ascii="Times New Roman" w:hAnsi="Times New Roman" w:cs="Times New Roman"/>
          <w:sz w:val="20"/>
          <w:szCs w:val="20"/>
        </w:rPr>
        <w:t>Arterioscler</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Publicacion</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Soc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Espanola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Arterioscler</w:t>
      </w:r>
      <w:proofErr w:type="spellEnd"/>
      <w:r w:rsidRPr="00492A38">
        <w:rPr>
          <w:rFonts w:ascii="Times New Roman" w:hAnsi="Times New Roman" w:cs="Times New Roman"/>
          <w:sz w:val="20"/>
          <w:szCs w:val="20"/>
        </w:rPr>
        <w:t xml:space="preserve">. 2021;33(1):19–29. </w:t>
      </w:r>
      <w:proofErr w:type="gramStart"/>
      <w:r w:rsidRPr="00492A38">
        <w:rPr>
          <w:rFonts w:ascii="Times New Roman" w:hAnsi="Times New Roman" w:cs="Times New Roman"/>
          <w:sz w:val="20"/>
          <w:szCs w:val="20"/>
        </w:rPr>
        <w:t>doi:10.1016/j.arteri</w:t>
      </w:r>
      <w:proofErr w:type="gramEnd"/>
      <w:r w:rsidRPr="00492A38">
        <w:rPr>
          <w:rFonts w:ascii="Times New Roman" w:hAnsi="Times New Roman" w:cs="Times New Roman"/>
          <w:sz w:val="20"/>
          <w:szCs w:val="20"/>
        </w:rPr>
        <w:t>.2020.06.006</w:t>
      </w:r>
    </w:p>
    <w:p w14:paraId="4AB0F78F"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173.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Pongchaiyakul</w:t>
      </w:r>
      <w:proofErr w:type="spellEnd"/>
      <w:r w:rsidRPr="00492A38">
        <w:rPr>
          <w:rFonts w:ascii="Times New Roman" w:hAnsi="Times New Roman" w:cs="Times New Roman"/>
          <w:sz w:val="20"/>
          <w:szCs w:val="20"/>
        </w:rPr>
        <w:t xml:space="preserve"> C, </w:t>
      </w:r>
      <w:proofErr w:type="spellStart"/>
      <w:r w:rsidRPr="00492A38">
        <w:rPr>
          <w:rFonts w:ascii="Times New Roman" w:hAnsi="Times New Roman" w:cs="Times New Roman"/>
          <w:sz w:val="20"/>
          <w:szCs w:val="20"/>
        </w:rPr>
        <w:t>Hongsprabhas</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Pisprasert</w:t>
      </w:r>
      <w:proofErr w:type="spellEnd"/>
      <w:r w:rsidRPr="00492A38">
        <w:rPr>
          <w:rFonts w:ascii="Times New Roman" w:hAnsi="Times New Roman" w:cs="Times New Roman"/>
          <w:sz w:val="20"/>
          <w:szCs w:val="20"/>
        </w:rPr>
        <w:t xml:space="preserve"> V, </w:t>
      </w:r>
      <w:proofErr w:type="spellStart"/>
      <w:r w:rsidRPr="00492A38">
        <w:rPr>
          <w:rFonts w:ascii="Times New Roman" w:hAnsi="Times New Roman" w:cs="Times New Roman"/>
          <w:sz w:val="20"/>
          <w:szCs w:val="20"/>
        </w:rPr>
        <w:t>Pongchaiyakul</w:t>
      </w:r>
      <w:proofErr w:type="spellEnd"/>
      <w:r w:rsidRPr="00492A38">
        <w:rPr>
          <w:rFonts w:ascii="Times New Roman" w:hAnsi="Times New Roman" w:cs="Times New Roman"/>
          <w:sz w:val="20"/>
          <w:szCs w:val="20"/>
        </w:rPr>
        <w:t xml:space="preserve"> C. Rural-</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difference</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lipid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levels</w:t>
      </w:r>
      <w:proofErr w:type="spellEnd"/>
      <w:r w:rsidRPr="00492A38">
        <w:rPr>
          <w:rFonts w:ascii="Times New Roman" w:hAnsi="Times New Roman" w:cs="Times New Roman"/>
          <w:sz w:val="20"/>
          <w:szCs w:val="20"/>
        </w:rPr>
        <w:t xml:space="preserve"> and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population-based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Khon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Kaen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province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Thailand</w:t>
      </w:r>
      <w:proofErr w:type="spellEnd"/>
      <w:r w:rsidRPr="00492A38">
        <w:rPr>
          <w:rFonts w:ascii="Times New Roman" w:hAnsi="Times New Roman" w:cs="Times New Roman"/>
          <w:sz w:val="20"/>
          <w:szCs w:val="20"/>
        </w:rPr>
        <w:t xml:space="preserve">. J Med </w:t>
      </w:r>
      <w:proofErr w:type="spellStart"/>
      <w:r w:rsidRPr="00492A38">
        <w:rPr>
          <w:rFonts w:ascii="Times New Roman" w:hAnsi="Times New Roman" w:cs="Times New Roman"/>
          <w:sz w:val="20"/>
          <w:szCs w:val="20"/>
        </w:rPr>
        <w:t>Assoc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Thail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Chotmaihet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Thangphaet</w:t>
      </w:r>
      <w:proofErr w:type="spellEnd"/>
      <w:r w:rsidRPr="00492A38">
        <w:rPr>
          <w:rFonts w:ascii="Times New Roman" w:hAnsi="Times New Roman" w:cs="Times New Roman"/>
          <w:sz w:val="20"/>
          <w:szCs w:val="20"/>
        </w:rPr>
        <w:t xml:space="preserve">. 2006;89(11):1835–44. </w:t>
      </w:r>
    </w:p>
    <w:p w14:paraId="0215F95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174. </w:t>
      </w:r>
      <w:r w:rsidRPr="00492A38">
        <w:rPr>
          <w:rFonts w:ascii="Times New Roman" w:hAnsi="Times New Roman" w:cs="Times New Roman"/>
          <w:sz w:val="20"/>
          <w:szCs w:val="20"/>
        </w:rPr>
        <w:tab/>
        <w:t xml:space="preserve">ÇETİN İ, YILDIRIM B, ŞAHİN Ş, ŞAHİN İ, ETİKAN İ. </w:t>
      </w:r>
      <w:proofErr w:type="spellStart"/>
      <w:r w:rsidRPr="00492A38">
        <w:rPr>
          <w:rFonts w:ascii="Times New Roman" w:hAnsi="Times New Roman" w:cs="Times New Roman"/>
          <w:sz w:val="20"/>
          <w:szCs w:val="20"/>
        </w:rPr>
        <w:t>Serum</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lipid</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lipoprotein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levels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prevalence, and the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that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influence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these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parameters</w:t>
      </w:r>
      <w:proofErr w:type="spellEnd"/>
      <w:r w:rsidRPr="00492A38">
        <w:rPr>
          <w:rFonts w:ascii="Times New Roman" w:hAnsi="Times New Roman" w:cs="Times New Roman"/>
          <w:sz w:val="20"/>
          <w:szCs w:val="20"/>
        </w:rPr>
        <w:t xml:space="preserve"> in a </w:t>
      </w:r>
      <w:proofErr w:type="spellStart"/>
      <w:r w:rsidRPr="00492A38">
        <w:rPr>
          <w:rFonts w:ascii="Times New Roman" w:hAnsi="Times New Roman" w:cs="Times New Roman"/>
          <w:sz w:val="20"/>
          <w:szCs w:val="20"/>
        </w:rPr>
        <w:t>Turkish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living</w:t>
      </w:r>
      <w:proofErr w:type="gramEnd"/>
      <w:r w:rsidRPr="00492A38">
        <w:rPr>
          <w:rFonts w:ascii="Times New Roman" w:hAnsi="Times New Roman" w:cs="Times New Roman"/>
          <w:sz w:val="20"/>
          <w:szCs w:val="20"/>
        </w:rPr>
        <w:t xml:space="preserve"> in the </w:t>
      </w:r>
      <w:proofErr w:type="spellStart"/>
      <w:r w:rsidRPr="00492A38">
        <w:rPr>
          <w:rFonts w:ascii="Times New Roman" w:hAnsi="Times New Roman" w:cs="Times New Roman"/>
          <w:sz w:val="20"/>
          <w:szCs w:val="20"/>
        </w:rPr>
        <w:t>province</w:t>
      </w:r>
      <w:proofErr w:type="spellEnd"/>
      <w:r w:rsidRPr="00492A38">
        <w:rPr>
          <w:rFonts w:ascii="Times New Roman" w:hAnsi="Times New Roman" w:cs="Times New Roman"/>
          <w:sz w:val="20"/>
          <w:szCs w:val="20"/>
        </w:rPr>
        <w:t xml:space="preserve"> of Tokat*. </w:t>
      </w:r>
      <w:proofErr w:type="spellStart"/>
      <w:r w:rsidRPr="00492A38">
        <w:rPr>
          <w:rFonts w:ascii="Times New Roman" w:hAnsi="Times New Roman" w:cs="Times New Roman"/>
          <w:sz w:val="20"/>
          <w:szCs w:val="20"/>
        </w:rPr>
        <w:t>Turk</w:t>
      </w:r>
      <w:proofErr w:type="spellEnd"/>
      <w:r w:rsidRPr="00492A38">
        <w:rPr>
          <w:rFonts w:ascii="Times New Roman" w:hAnsi="Times New Roman" w:cs="Times New Roman"/>
          <w:sz w:val="20"/>
          <w:szCs w:val="20"/>
        </w:rPr>
        <w:t xml:space="preserve"> J Med </w:t>
      </w:r>
      <w:proofErr w:type="spellStart"/>
      <w:r w:rsidRPr="00492A38">
        <w:rPr>
          <w:rFonts w:ascii="Times New Roman" w:hAnsi="Times New Roman" w:cs="Times New Roman"/>
          <w:sz w:val="20"/>
          <w:szCs w:val="20"/>
        </w:rPr>
        <w:t>Sci</w:t>
      </w:r>
      <w:proofErr w:type="spellEnd"/>
      <w:r w:rsidRPr="00492A38">
        <w:rPr>
          <w:rFonts w:ascii="Times New Roman" w:hAnsi="Times New Roman" w:cs="Times New Roman"/>
          <w:sz w:val="20"/>
          <w:szCs w:val="20"/>
        </w:rPr>
        <w:t>. 2010;40(5):771–82. doi:10.3906/sag-0911-430</w:t>
      </w:r>
    </w:p>
    <w:p w14:paraId="200BA15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175.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Retterstøl</w:t>
      </w:r>
      <w:proofErr w:type="spellEnd"/>
      <w:r w:rsidRPr="00492A38">
        <w:rPr>
          <w:rFonts w:ascii="Times New Roman" w:hAnsi="Times New Roman" w:cs="Times New Roman"/>
          <w:sz w:val="20"/>
          <w:szCs w:val="20"/>
        </w:rPr>
        <w:t xml:space="preserve"> K, </w:t>
      </w:r>
      <w:proofErr w:type="spellStart"/>
      <w:r w:rsidRPr="00492A38">
        <w:rPr>
          <w:rFonts w:ascii="Times New Roman" w:hAnsi="Times New Roman" w:cs="Times New Roman"/>
          <w:sz w:val="20"/>
          <w:szCs w:val="20"/>
        </w:rPr>
        <w:t>Narverud</w:t>
      </w:r>
      <w:proofErr w:type="spellEnd"/>
      <w:r w:rsidRPr="00492A38">
        <w:rPr>
          <w:rFonts w:ascii="Times New Roman" w:hAnsi="Times New Roman" w:cs="Times New Roman"/>
          <w:sz w:val="20"/>
          <w:szCs w:val="20"/>
        </w:rPr>
        <w:t xml:space="preserve"> I, </w:t>
      </w:r>
      <w:proofErr w:type="spellStart"/>
      <w:r w:rsidRPr="00492A38">
        <w:rPr>
          <w:rFonts w:ascii="Times New Roman" w:hAnsi="Times New Roman" w:cs="Times New Roman"/>
          <w:sz w:val="20"/>
          <w:szCs w:val="20"/>
        </w:rPr>
        <w:t>Selmer</w:t>
      </w:r>
      <w:proofErr w:type="spellEnd"/>
      <w:r w:rsidRPr="00492A38">
        <w:rPr>
          <w:rFonts w:ascii="Times New Roman" w:hAnsi="Times New Roman" w:cs="Times New Roman"/>
          <w:sz w:val="20"/>
          <w:szCs w:val="20"/>
        </w:rPr>
        <w:t xml:space="preserve"> R, </w:t>
      </w:r>
      <w:proofErr w:type="spellStart"/>
      <w:r w:rsidRPr="00492A38">
        <w:rPr>
          <w:rFonts w:ascii="Times New Roman" w:hAnsi="Times New Roman" w:cs="Times New Roman"/>
          <w:sz w:val="20"/>
          <w:szCs w:val="20"/>
        </w:rPr>
        <w:t>Berge</w:t>
      </w:r>
      <w:proofErr w:type="spellEnd"/>
      <w:r w:rsidRPr="00492A38">
        <w:rPr>
          <w:rFonts w:ascii="Times New Roman" w:hAnsi="Times New Roman" w:cs="Times New Roman"/>
          <w:sz w:val="20"/>
          <w:szCs w:val="20"/>
        </w:rPr>
        <w:t xml:space="preserve"> KE, </w:t>
      </w:r>
      <w:proofErr w:type="spellStart"/>
      <w:r w:rsidRPr="00492A38">
        <w:rPr>
          <w:rFonts w:ascii="Times New Roman" w:hAnsi="Times New Roman" w:cs="Times New Roman"/>
          <w:sz w:val="20"/>
          <w:szCs w:val="20"/>
        </w:rPr>
        <w:t>Osnes</w:t>
      </w:r>
      <w:proofErr w:type="spellEnd"/>
      <w:r w:rsidRPr="00492A38">
        <w:rPr>
          <w:rFonts w:ascii="Times New Roman" w:hAnsi="Times New Roman" w:cs="Times New Roman"/>
          <w:sz w:val="20"/>
          <w:szCs w:val="20"/>
        </w:rPr>
        <w:t xml:space="preserve"> IV, </w:t>
      </w:r>
      <w:proofErr w:type="spellStart"/>
      <w:r w:rsidRPr="00492A38">
        <w:rPr>
          <w:rFonts w:ascii="Times New Roman" w:hAnsi="Times New Roman" w:cs="Times New Roman"/>
          <w:sz w:val="20"/>
          <w:szCs w:val="20"/>
        </w:rPr>
        <w:t>Ulven</w:t>
      </w:r>
      <w:proofErr w:type="spellEnd"/>
      <w:r w:rsidRPr="00492A38">
        <w:rPr>
          <w:rFonts w:ascii="Times New Roman" w:hAnsi="Times New Roman" w:cs="Times New Roman"/>
          <w:sz w:val="20"/>
          <w:szCs w:val="20"/>
        </w:rPr>
        <w:t xml:space="preserve"> SM, et al. Severe </w:t>
      </w:r>
      <w:proofErr w:type="spellStart"/>
      <w:r w:rsidRPr="00492A38">
        <w:rPr>
          <w:rFonts w:ascii="Times New Roman" w:hAnsi="Times New Roman" w:cs="Times New Roman"/>
          <w:sz w:val="20"/>
          <w:szCs w:val="20"/>
        </w:rPr>
        <w:t>hypertriglyceridemia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Norway</w:t>
      </w:r>
      <w:proofErr w:type="spellEnd"/>
      <w:r w:rsidRPr="00492A38">
        <w:rPr>
          <w:rFonts w:ascii="Times New Roman" w:hAnsi="Times New Roman" w:cs="Times New Roman"/>
          <w:sz w:val="20"/>
          <w:szCs w:val="20"/>
        </w:rPr>
        <w:t xml:space="preserve">: prevalence, </w:t>
      </w:r>
      <w:proofErr w:type="spellStart"/>
      <w:r w:rsidRPr="00492A38">
        <w:rPr>
          <w:rFonts w:ascii="Times New Roman" w:hAnsi="Times New Roman" w:cs="Times New Roman"/>
          <w:sz w:val="20"/>
          <w:szCs w:val="20"/>
        </w:rPr>
        <w:t>clinical</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genetic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characteristics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Lipids</w:t>
      </w:r>
      <w:proofErr w:type="spellEnd"/>
      <w:r w:rsidRPr="00492A38">
        <w:rPr>
          <w:rFonts w:ascii="Times New Roman" w:hAnsi="Times New Roman" w:cs="Times New Roman"/>
          <w:sz w:val="20"/>
          <w:szCs w:val="20"/>
        </w:rPr>
        <w:t xml:space="preserve"> Health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2017;16(1):115. doi:10.1186/s12944-017-0511-9</w:t>
      </w:r>
    </w:p>
    <w:p w14:paraId="7939C140"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176.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Song</w:t>
      </w:r>
      <w:proofErr w:type="spellEnd"/>
      <w:r w:rsidRPr="00492A38">
        <w:rPr>
          <w:rFonts w:ascii="Times New Roman" w:hAnsi="Times New Roman" w:cs="Times New Roman"/>
          <w:sz w:val="20"/>
          <w:szCs w:val="20"/>
        </w:rPr>
        <w:t xml:space="preserve"> Q-B, Zhao Y, Liu Y-Q, Zhang J, Xin S-J, Dong G-H. Sex </w:t>
      </w:r>
      <w:proofErr w:type="spellStart"/>
      <w:r w:rsidRPr="00492A38">
        <w:rPr>
          <w:rFonts w:ascii="Times New Roman" w:hAnsi="Times New Roman" w:cs="Times New Roman"/>
          <w:sz w:val="20"/>
          <w:szCs w:val="20"/>
        </w:rPr>
        <w:t>difference</w:t>
      </w:r>
      <w:proofErr w:type="spellEnd"/>
      <w:r w:rsidRPr="00492A38">
        <w:rPr>
          <w:rFonts w:ascii="Times New Roman" w:hAnsi="Times New Roman" w:cs="Times New Roman"/>
          <w:sz w:val="20"/>
          <w:szCs w:val="20"/>
        </w:rPr>
        <w:t xml:space="preserve"> in the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cardiovascular-</w:t>
      </w:r>
      <w:proofErr w:type="spellStart"/>
      <w:r w:rsidRPr="00492A38">
        <w:rPr>
          <w:rFonts w:ascii="Times New Roman" w:hAnsi="Times New Roman" w:cs="Times New Roman"/>
          <w:sz w:val="20"/>
          <w:szCs w:val="20"/>
        </w:rPr>
        <w:t>related</w:t>
      </w:r>
      <w:proofErr w:type="spellEnd"/>
      <w:r w:rsidRPr="00492A38">
        <w:rPr>
          <w:rFonts w:ascii="Times New Roman" w:hAnsi="Times New Roman" w:cs="Times New Roman"/>
          <w:sz w:val="20"/>
          <w:szCs w:val="20"/>
        </w:rPr>
        <w:t xml:space="preserve">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33 </w:t>
      </w:r>
      <w:proofErr w:type="spellStart"/>
      <w:r w:rsidRPr="00492A38">
        <w:rPr>
          <w:rFonts w:ascii="Times New Roman" w:hAnsi="Times New Roman" w:cs="Times New Roman"/>
          <w:sz w:val="20"/>
          <w:szCs w:val="20"/>
        </w:rPr>
        <w:t>communities</w:t>
      </w:r>
      <w:proofErr w:type="spellEnd"/>
      <w:r w:rsidRPr="00492A38">
        <w:rPr>
          <w:rFonts w:ascii="Times New Roman" w:hAnsi="Times New Roman" w:cs="Times New Roman"/>
          <w:sz w:val="20"/>
          <w:szCs w:val="20"/>
        </w:rPr>
        <w:t xml:space="preserve"> of China: The CHPSNE </w:t>
      </w:r>
      <w:proofErr w:type="spellStart"/>
      <w:r w:rsidRPr="00492A38">
        <w:rPr>
          <w:rFonts w:ascii="Times New Roman" w:hAnsi="Times New Roman" w:cs="Times New Roman"/>
          <w:sz w:val="20"/>
          <w:szCs w:val="20"/>
        </w:rPr>
        <w:t>study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Vasc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xml:space="preserve"> Res. 2015;12(3):189–98. doi:10.1177/1479164114562410</w:t>
      </w:r>
    </w:p>
    <w:p w14:paraId="37B7B700"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177.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Byambadoo</w:t>
      </w:r>
      <w:proofErr w:type="spellEnd"/>
      <w:r w:rsidRPr="00492A38">
        <w:rPr>
          <w:rFonts w:ascii="Times New Roman" w:hAnsi="Times New Roman" w:cs="Times New Roman"/>
          <w:sz w:val="20"/>
          <w:szCs w:val="20"/>
        </w:rPr>
        <w:t xml:space="preserve"> L-E, </w:t>
      </w:r>
      <w:proofErr w:type="spellStart"/>
      <w:r w:rsidRPr="00492A38">
        <w:rPr>
          <w:rFonts w:ascii="Times New Roman" w:hAnsi="Times New Roman" w:cs="Times New Roman"/>
          <w:sz w:val="20"/>
          <w:szCs w:val="20"/>
        </w:rPr>
        <w:t>Davaakhuu</w:t>
      </w:r>
      <w:proofErr w:type="spellEnd"/>
      <w:r w:rsidRPr="00492A38">
        <w:rPr>
          <w:rFonts w:ascii="Times New Roman" w:hAnsi="Times New Roman" w:cs="Times New Roman"/>
          <w:sz w:val="20"/>
          <w:szCs w:val="20"/>
        </w:rPr>
        <w:t xml:space="preserve"> N, </w:t>
      </w:r>
      <w:proofErr w:type="spellStart"/>
      <w:r w:rsidRPr="00492A38">
        <w:rPr>
          <w:rFonts w:ascii="Times New Roman" w:hAnsi="Times New Roman" w:cs="Times New Roman"/>
          <w:sz w:val="20"/>
          <w:szCs w:val="20"/>
        </w:rPr>
        <w:t>Surenjav</w:t>
      </w:r>
      <w:proofErr w:type="spellEnd"/>
      <w:r w:rsidRPr="00492A38">
        <w:rPr>
          <w:rFonts w:ascii="Times New Roman" w:hAnsi="Times New Roman" w:cs="Times New Roman"/>
          <w:sz w:val="20"/>
          <w:szCs w:val="20"/>
        </w:rPr>
        <w:t xml:space="preserve"> U, </w:t>
      </w:r>
      <w:proofErr w:type="spellStart"/>
      <w:r w:rsidRPr="00492A38">
        <w:rPr>
          <w:rFonts w:ascii="Times New Roman" w:hAnsi="Times New Roman" w:cs="Times New Roman"/>
          <w:sz w:val="20"/>
          <w:szCs w:val="20"/>
        </w:rPr>
        <w:t>Norov</w:t>
      </w:r>
      <w:proofErr w:type="spellEnd"/>
      <w:r w:rsidRPr="00492A38">
        <w:rPr>
          <w:rFonts w:ascii="Times New Roman" w:hAnsi="Times New Roman" w:cs="Times New Roman"/>
          <w:sz w:val="20"/>
          <w:szCs w:val="20"/>
        </w:rPr>
        <w:t xml:space="preserve"> B, </w:t>
      </w:r>
      <w:proofErr w:type="spellStart"/>
      <w:r w:rsidRPr="00492A38">
        <w:rPr>
          <w:rFonts w:ascii="Times New Roman" w:hAnsi="Times New Roman" w:cs="Times New Roman"/>
          <w:sz w:val="20"/>
          <w:szCs w:val="20"/>
        </w:rPr>
        <w:t>Tserennadmid</w:t>
      </w:r>
      <w:proofErr w:type="spellEnd"/>
      <w:r w:rsidRPr="00492A38">
        <w:rPr>
          <w:rFonts w:ascii="Times New Roman" w:hAnsi="Times New Roman" w:cs="Times New Roman"/>
          <w:sz w:val="20"/>
          <w:szCs w:val="20"/>
        </w:rPr>
        <w:t xml:space="preserve"> E, </w:t>
      </w:r>
      <w:proofErr w:type="spellStart"/>
      <w:r w:rsidRPr="00492A38">
        <w:rPr>
          <w:rFonts w:ascii="Times New Roman" w:hAnsi="Times New Roman" w:cs="Times New Roman"/>
          <w:sz w:val="20"/>
          <w:szCs w:val="20"/>
        </w:rPr>
        <w:t>Inthaphatha</w:t>
      </w:r>
      <w:proofErr w:type="spellEnd"/>
      <w:r w:rsidRPr="00492A38">
        <w:rPr>
          <w:rFonts w:ascii="Times New Roman" w:hAnsi="Times New Roman" w:cs="Times New Roman"/>
          <w:sz w:val="20"/>
          <w:szCs w:val="20"/>
        </w:rPr>
        <w:t xml:space="preserve"> S, et al. </w:t>
      </w:r>
      <w:r w:rsidRPr="00492A38">
        <w:rPr>
          <w:rFonts w:ascii="Times New Roman" w:hAnsi="Times New Roman" w:cs="Times New Roman"/>
          <w:sz w:val="20"/>
          <w:szCs w:val="20"/>
          <w:lang w:val="it-IT"/>
        </w:rPr>
        <w:t>Sex differences in the prevalence of metabolic syndrome and associated factors in the general population of Mongolia: A nationwide study. PloS One. 2024;19(10):e0311320. doi:10.1371/journal.pone.0311320</w:t>
      </w:r>
    </w:p>
    <w:p w14:paraId="1DF4537E"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lastRenderedPageBreak/>
        <w:t xml:space="preserve">178. </w:t>
      </w:r>
      <w:r w:rsidRPr="00492A38">
        <w:rPr>
          <w:rFonts w:ascii="Times New Roman" w:hAnsi="Times New Roman" w:cs="Times New Roman"/>
          <w:sz w:val="20"/>
          <w:szCs w:val="20"/>
          <w:lang w:val="it-IT"/>
        </w:rPr>
        <w:tab/>
        <w:t>Ngwasiri C, Kinoré M, Samadoulougou S, Kirakoya-Samadoulougou F. Sex-specific-evaluation of metabolic syndrome prevalence in Algeria: insights from the 2016-2017 non-communicable diseases risk factors survey. Sci Rep. 2023;13(1):18908. doi:10.1038/s41598-023-45625-y</w:t>
      </w:r>
    </w:p>
    <w:p w14:paraId="4133D01B"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179. </w:t>
      </w:r>
      <w:r w:rsidRPr="00492A38">
        <w:rPr>
          <w:rFonts w:ascii="Times New Roman" w:hAnsi="Times New Roman" w:cs="Times New Roman"/>
          <w:sz w:val="20"/>
          <w:szCs w:val="20"/>
          <w:lang w:val="it-IT"/>
        </w:rPr>
        <w:tab/>
        <w:t>Sy RG, Llanes EJB, Reganit PFM, Castillo-Carandang N, Punzalan FER, Sison OT, et al. Socio-demographic factors and the prevalence of metabolic syndrome among filipinos from the LIFECARE cohort. J Atheroscler Thromb. 2014;21 Suppl 1:S9-17. doi:10.5551/jat.21_sup.1-s9</w:t>
      </w:r>
    </w:p>
    <w:p w14:paraId="7BC372A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180. </w:t>
      </w:r>
      <w:r w:rsidRPr="00492A38">
        <w:rPr>
          <w:rFonts w:ascii="Times New Roman" w:hAnsi="Times New Roman" w:cs="Times New Roman"/>
          <w:sz w:val="20"/>
          <w:szCs w:val="20"/>
          <w:lang w:val="it-IT"/>
        </w:rPr>
        <w:tab/>
        <w:t xml:space="preserve">Mashala DG, Ntimana CB, Seakamela KP, Mashaba RG, Maimela E. Sociodemographic Disparities in the Prevalence of Metabolic Syndrome in Rural South Africa: An Analysis of Gender, Age, and Marital, Employment, and Educational Status. </w:t>
      </w:r>
      <w:proofErr w:type="spellStart"/>
      <w:r w:rsidRPr="00492A38">
        <w:rPr>
          <w:rFonts w:ascii="Times New Roman" w:hAnsi="Times New Roman" w:cs="Times New Roman"/>
          <w:sz w:val="20"/>
          <w:szCs w:val="20"/>
        </w:rPr>
        <w:t>Obesities</w:t>
      </w:r>
      <w:proofErr w:type="spellEnd"/>
      <w:r w:rsidRPr="00492A38">
        <w:rPr>
          <w:rFonts w:ascii="Times New Roman" w:hAnsi="Times New Roman" w:cs="Times New Roman"/>
          <w:sz w:val="20"/>
          <w:szCs w:val="20"/>
        </w:rPr>
        <w:t>. 2024;4(4):480–90. doi:10.3390/obesities4040038</w:t>
      </w:r>
    </w:p>
    <w:p w14:paraId="14123827"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181.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Song</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Zha</w:t>
      </w:r>
      <w:proofErr w:type="spellEnd"/>
      <w:r w:rsidRPr="00492A38">
        <w:rPr>
          <w:rFonts w:ascii="Times New Roman" w:hAnsi="Times New Roman" w:cs="Times New Roman"/>
          <w:sz w:val="20"/>
          <w:szCs w:val="20"/>
        </w:rPr>
        <w:t xml:space="preserve"> M, Yang X, </w:t>
      </w:r>
      <w:proofErr w:type="spellStart"/>
      <w:r w:rsidRPr="00492A38">
        <w:rPr>
          <w:rFonts w:ascii="Times New Roman" w:hAnsi="Times New Roman" w:cs="Times New Roman"/>
          <w:sz w:val="20"/>
          <w:szCs w:val="20"/>
        </w:rPr>
        <w:t>Xu</w:t>
      </w:r>
      <w:proofErr w:type="spellEnd"/>
      <w:r w:rsidRPr="00492A38">
        <w:rPr>
          <w:rFonts w:ascii="Times New Roman" w:hAnsi="Times New Roman" w:cs="Times New Roman"/>
          <w:sz w:val="20"/>
          <w:szCs w:val="20"/>
        </w:rPr>
        <w:t xml:space="preserve"> Y, Wang H, </w:t>
      </w:r>
      <w:proofErr w:type="spellStart"/>
      <w:r w:rsidRPr="00492A38">
        <w:rPr>
          <w:rFonts w:ascii="Times New Roman" w:hAnsi="Times New Roman" w:cs="Times New Roman"/>
          <w:sz w:val="20"/>
          <w:szCs w:val="20"/>
        </w:rPr>
        <w:t>Fang</w:t>
      </w:r>
      <w:proofErr w:type="spellEnd"/>
      <w:r w:rsidRPr="00492A38">
        <w:rPr>
          <w:rFonts w:ascii="Times New Roman" w:hAnsi="Times New Roman" w:cs="Times New Roman"/>
          <w:sz w:val="20"/>
          <w:szCs w:val="20"/>
        </w:rPr>
        <w:t xml:space="preserve"> Z, et al. </w:t>
      </w:r>
      <w:r w:rsidRPr="00492A38">
        <w:rPr>
          <w:rFonts w:ascii="Times New Roman" w:hAnsi="Times New Roman" w:cs="Times New Roman"/>
          <w:sz w:val="20"/>
          <w:szCs w:val="20"/>
          <w:lang w:val="it-IT"/>
        </w:rPr>
        <w:t xml:space="preserve">Socioeconomic and geographic variations in the prevalence, awareness, treatment and control of dyslipidemia in middle-aged and older Chinese. </w:t>
      </w:r>
      <w:proofErr w:type="spellStart"/>
      <w:r w:rsidRPr="00492A38">
        <w:rPr>
          <w:rFonts w:ascii="Times New Roman" w:hAnsi="Times New Roman" w:cs="Times New Roman"/>
          <w:sz w:val="20"/>
          <w:szCs w:val="20"/>
        </w:rPr>
        <w:t>Atherosclerosis</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2019;282:57</w:t>
      </w:r>
      <w:proofErr w:type="gramEnd"/>
      <w:r w:rsidRPr="00492A38">
        <w:rPr>
          <w:rFonts w:ascii="Times New Roman" w:hAnsi="Times New Roman" w:cs="Times New Roman"/>
          <w:sz w:val="20"/>
          <w:szCs w:val="20"/>
        </w:rPr>
        <w:t xml:space="preserve">–66. </w:t>
      </w:r>
      <w:proofErr w:type="gramStart"/>
      <w:r w:rsidRPr="00492A38">
        <w:rPr>
          <w:rFonts w:ascii="Times New Roman" w:hAnsi="Times New Roman" w:cs="Times New Roman"/>
          <w:sz w:val="20"/>
          <w:szCs w:val="20"/>
        </w:rPr>
        <w:t>doi:10.1016/j.atherosclerosis</w:t>
      </w:r>
      <w:proofErr w:type="gramEnd"/>
      <w:r w:rsidRPr="00492A38">
        <w:rPr>
          <w:rFonts w:ascii="Times New Roman" w:hAnsi="Times New Roman" w:cs="Times New Roman"/>
          <w:sz w:val="20"/>
          <w:szCs w:val="20"/>
        </w:rPr>
        <w:t>.2019.01.005</w:t>
      </w:r>
    </w:p>
    <w:p w14:paraId="1A00EEB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182. </w:t>
      </w:r>
      <w:r w:rsidRPr="00492A38">
        <w:rPr>
          <w:rFonts w:ascii="Times New Roman" w:hAnsi="Times New Roman" w:cs="Times New Roman"/>
          <w:sz w:val="20"/>
          <w:szCs w:val="20"/>
        </w:rPr>
        <w:tab/>
        <w:t xml:space="preserve">Rojas-Martínez R, Escamilla-Núñez C, Castro-Porras L, Basto-Abreu A, Barrientos-Gutiérrez T, Romero-Martínez M, et al. Tamizaje, prevalencia, diagnóstico previo, tratamiento y control de hipertensión, hipercolesterolemia y diabetes en adultos mexicanos. </w:t>
      </w:r>
      <w:proofErr w:type="spellStart"/>
      <w:r w:rsidRPr="00492A38">
        <w:rPr>
          <w:rFonts w:ascii="Times New Roman" w:hAnsi="Times New Roman" w:cs="Times New Roman"/>
          <w:sz w:val="20"/>
          <w:szCs w:val="20"/>
        </w:rPr>
        <w:t>Ensanut</w:t>
      </w:r>
      <w:proofErr w:type="spellEnd"/>
      <w:r w:rsidRPr="00492A38">
        <w:rPr>
          <w:rFonts w:ascii="Times New Roman" w:hAnsi="Times New Roman" w:cs="Times New Roman"/>
          <w:sz w:val="20"/>
          <w:szCs w:val="20"/>
        </w:rPr>
        <w:t xml:space="preserve"> 2022. Salud Pública México. 2023;65(6, nov-dic):685–96. doi:10.21149/15060</w:t>
      </w:r>
    </w:p>
    <w:p w14:paraId="30D36F79"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183. </w:t>
      </w:r>
      <w:r w:rsidRPr="00492A38">
        <w:rPr>
          <w:rFonts w:ascii="Times New Roman" w:hAnsi="Times New Roman" w:cs="Times New Roman"/>
          <w:sz w:val="20"/>
          <w:szCs w:val="20"/>
        </w:rPr>
        <w:tab/>
        <w:t xml:space="preserve">Zhao M, Cheng Y, Li M, Zhang W, Ji J, Lu F. Temporal </w:t>
      </w:r>
      <w:proofErr w:type="spellStart"/>
      <w:r w:rsidRPr="00492A38">
        <w:rPr>
          <w:rFonts w:ascii="Times New Roman" w:hAnsi="Times New Roman" w:cs="Times New Roman"/>
          <w:sz w:val="20"/>
          <w:szCs w:val="20"/>
        </w:rPr>
        <w:t>changes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lipid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concentrations</w:t>
      </w:r>
      <w:proofErr w:type="spellEnd"/>
      <w:r w:rsidRPr="00492A38">
        <w:rPr>
          <w:rFonts w:ascii="Times New Roman" w:hAnsi="Times New Roman" w:cs="Times New Roman"/>
          <w:sz w:val="20"/>
          <w:szCs w:val="20"/>
        </w:rPr>
        <w:t xml:space="preserve"> and the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individuals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diabetes, prediabetes, and normal </w:t>
      </w:r>
      <w:proofErr w:type="spellStart"/>
      <w:r w:rsidRPr="00492A38">
        <w:rPr>
          <w:rFonts w:ascii="Times New Roman" w:hAnsi="Times New Roman" w:cs="Times New Roman"/>
          <w:sz w:val="20"/>
          <w:szCs w:val="20"/>
        </w:rPr>
        <w:t>blood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glucose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2011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2015. </w:t>
      </w:r>
      <w:proofErr w:type="spellStart"/>
      <w:r w:rsidRPr="00492A38">
        <w:rPr>
          <w:rFonts w:ascii="Times New Roman" w:hAnsi="Times New Roman" w:cs="Times New Roman"/>
          <w:sz w:val="20"/>
          <w:szCs w:val="20"/>
        </w:rPr>
        <w:t>Lipids</w:t>
      </w:r>
      <w:proofErr w:type="spellEnd"/>
      <w:r w:rsidRPr="00492A38">
        <w:rPr>
          <w:rFonts w:ascii="Times New Roman" w:hAnsi="Times New Roman" w:cs="Times New Roman"/>
          <w:sz w:val="20"/>
          <w:szCs w:val="20"/>
        </w:rPr>
        <w:t xml:space="preserve"> Health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2024;23(1):394. doi:10.1186/s12944-024-02375-8</w:t>
      </w:r>
    </w:p>
    <w:p w14:paraId="3A68523E"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184. </w:t>
      </w:r>
      <w:r w:rsidRPr="00492A38">
        <w:rPr>
          <w:rFonts w:ascii="Times New Roman" w:hAnsi="Times New Roman" w:cs="Times New Roman"/>
          <w:sz w:val="20"/>
          <w:szCs w:val="20"/>
        </w:rPr>
        <w:tab/>
        <w:t xml:space="preserve">Ge P, Dong C, Ren X, </w:t>
      </w:r>
      <w:proofErr w:type="spellStart"/>
      <w:r w:rsidRPr="00492A38">
        <w:rPr>
          <w:rFonts w:ascii="Times New Roman" w:hAnsi="Times New Roman" w:cs="Times New Roman"/>
          <w:sz w:val="20"/>
          <w:szCs w:val="20"/>
        </w:rPr>
        <w:t>Weiderpass</w:t>
      </w:r>
      <w:proofErr w:type="spellEnd"/>
      <w:r w:rsidRPr="00492A38">
        <w:rPr>
          <w:rFonts w:ascii="Times New Roman" w:hAnsi="Times New Roman" w:cs="Times New Roman"/>
          <w:sz w:val="20"/>
          <w:szCs w:val="20"/>
        </w:rPr>
        <w:t xml:space="preserve"> E, Zhang C, Fan H, et al. The High Prevalence of Low HDL-</w:t>
      </w:r>
      <w:proofErr w:type="spellStart"/>
      <w:r w:rsidRPr="00492A38">
        <w:rPr>
          <w:rFonts w:ascii="Times New Roman" w:hAnsi="Times New Roman" w:cs="Times New Roman"/>
          <w:sz w:val="20"/>
          <w:szCs w:val="20"/>
        </w:rPr>
        <w:t>Cholesterol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Levels</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Rural </w:t>
      </w:r>
      <w:proofErr w:type="spellStart"/>
      <w:r w:rsidRPr="00492A38">
        <w:rPr>
          <w:rFonts w:ascii="Times New Roman" w:hAnsi="Times New Roman" w:cs="Times New Roman"/>
          <w:sz w:val="20"/>
          <w:szCs w:val="20"/>
        </w:rPr>
        <w:t>Populations</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Northwestern</w:t>
      </w:r>
      <w:proofErr w:type="spellEnd"/>
      <w:r w:rsidRPr="00492A38">
        <w:rPr>
          <w:rFonts w:ascii="Times New Roman" w:hAnsi="Times New Roman" w:cs="Times New Roman"/>
          <w:sz w:val="20"/>
          <w:szCs w:val="20"/>
        </w:rPr>
        <w:t xml:space="preserve"> China.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One</w:t>
      </w:r>
      <w:proofErr w:type="spellEnd"/>
      <w:r w:rsidRPr="00492A38">
        <w:rPr>
          <w:rFonts w:ascii="Times New Roman" w:hAnsi="Times New Roman" w:cs="Times New Roman"/>
          <w:sz w:val="20"/>
          <w:szCs w:val="20"/>
        </w:rPr>
        <w:t>. 2015;10(12</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0144104.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.0144104</w:t>
      </w:r>
    </w:p>
    <w:p w14:paraId="4F27F3D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185. </w:t>
      </w:r>
      <w:r w:rsidRPr="00492A38">
        <w:rPr>
          <w:rFonts w:ascii="Times New Roman" w:hAnsi="Times New Roman" w:cs="Times New Roman"/>
          <w:sz w:val="20"/>
          <w:szCs w:val="20"/>
        </w:rPr>
        <w:tab/>
        <w:t xml:space="preserve">Li Y, Zhao L, </w:t>
      </w:r>
      <w:proofErr w:type="spellStart"/>
      <w:r w:rsidRPr="00492A38">
        <w:rPr>
          <w:rFonts w:ascii="Times New Roman" w:hAnsi="Times New Roman" w:cs="Times New Roman"/>
          <w:sz w:val="20"/>
          <w:szCs w:val="20"/>
        </w:rPr>
        <w:t>Yu</w:t>
      </w:r>
      <w:proofErr w:type="spellEnd"/>
      <w:r w:rsidRPr="00492A38">
        <w:rPr>
          <w:rFonts w:ascii="Times New Roman" w:hAnsi="Times New Roman" w:cs="Times New Roman"/>
          <w:sz w:val="20"/>
          <w:szCs w:val="20"/>
        </w:rPr>
        <w:t xml:space="preserve"> D, </w:t>
      </w:r>
      <w:proofErr w:type="spellStart"/>
      <w:r w:rsidRPr="00492A38">
        <w:rPr>
          <w:rFonts w:ascii="Times New Roman" w:hAnsi="Times New Roman" w:cs="Times New Roman"/>
          <w:sz w:val="20"/>
          <w:szCs w:val="20"/>
        </w:rPr>
        <w:t>Ding</w:t>
      </w:r>
      <w:proofErr w:type="spellEnd"/>
      <w:r w:rsidRPr="00492A38">
        <w:rPr>
          <w:rFonts w:ascii="Times New Roman" w:hAnsi="Times New Roman" w:cs="Times New Roman"/>
          <w:sz w:val="20"/>
          <w:szCs w:val="20"/>
        </w:rPr>
        <w:t xml:space="preserve"> G. The prevalence and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different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diabetic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progression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stages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middle-aged</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elderly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populations</w:t>
      </w:r>
      <w:proofErr w:type="spellEnd"/>
      <w:r w:rsidRPr="00492A38">
        <w:rPr>
          <w:rFonts w:ascii="Times New Roman" w:hAnsi="Times New Roman" w:cs="Times New Roman"/>
          <w:sz w:val="20"/>
          <w:szCs w:val="20"/>
        </w:rPr>
        <w:t xml:space="preserve"> in China.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One</w:t>
      </w:r>
      <w:proofErr w:type="spellEnd"/>
      <w:r w:rsidRPr="00492A38">
        <w:rPr>
          <w:rFonts w:ascii="Times New Roman" w:hAnsi="Times New Roman" w:cs="Times New Roman"/>
          <w:sz w:val="20"/>
          <w:szCs w:val="20"/>
        </w:rPr>
        <w:t>. 2018;13(10</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0205709.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.0205709</w:t>
      </w:r>
    </w:p>
    <w:p w14:paraId="4AC20E04"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186.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Jeenduang</w:t>
      </w:r>
      <w:proofErr w:type="spellEnd"/>
      <w:r w:rsidRPr="00492A38">
        <w:rPr>
          <w:rFonts w:ascii="Times New Roman" w:hAnsi="Times New Roman" w:cs="Times New Roman"/>
          <w:sz w:val="20"/>
          <w:szCs w:val="20"/>
        </w:rPr>
        <w:t xml:space="preserve"> N, </w:t>
      </w:r>
      <w:proofErr w:type="spellStart"/>
      <w:r w:rsidRPr="00492A38">
        <w:rPr>
          <w:rFonts w:ascii="Times New Roman" w:hAnsi="Times New Roman" w:cs="Times New Roman"/>
          <w:sz w:val="20"/>
          <w:szCs w:val="20"/>
        </w:rPr>
        <w:t>Whanmasae</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Seepawin</w:t>
      </w:r>
      <w:proofErr w:type="spellEnd"/>
      <w:r w:rsidRPr="00492A38">
        <w:rPr>
          <w:rFonts w:ascii="Times New Roman" w:hAnsi="Times New Roman" w:cs="Times New Roman"/>
          <w:sz w:val="20"/>
          <w:szCs w:val="20"/>
        </w:rPr>
        <w:t xml:space="preserve"> P, </w:t>
      </w:r>
      <w:proofErr w:type="spellStart"/>
      <w:r w:rsidRPr="00492A38">
        <w:rPr>
          <w:rFonts w:ascii="Times New Roman" w:hAnsi="Times New Roman" w:cs="Times New Roman"/>
          <w:sz w:val="20"/>
          <w:szCs w:val="20"/>
        </w:rPr>
        <w:t>Kullabootr</w:t>
      </w:r>
      <w:proofErr w:type="spellEnd"/>
      <w:r w:rsidRPr="00492A38">
        <w:rPr>
          <w:rFonts w:ascii="Times New Roman" w:hAnsi="Times New Roman" w:cs="Times New Roman"/>
          <w:sz w:val="20"/>
          <w:szCs w:val="20"/>
        </w:rPr>
        <w:t xml:space="preserve"> S. The prevalence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a rural Thai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in the </w:t>
      </w:r>
      <w:proofErr w:type="spellStart"/>
      <w:r w:rsidRPr="00492A38">
        <w:rPr>
          <w:rFonts w:ascii="Times New Roman" w:hAnsi="Times New Roman" w:cs="Times New Roman"/>
          <w:sz w:val="20"/>
          <w:szCs w:val="20"/>
        </w:rPr>
        <w:t>Nakhon</w:t>
      </w:r>
      <w:proofErr w:type="spellEnd"/>
      <w:r w:rsidRPr="00492A38">
        <w:rPr>
          <w:rFonts w:ascii="Times New Roman" w:hAnsi="Times New Roman" w:cs="Times New Roman"/>
          <w:sz w:val="20"/>
          <w:szCs w:val="20"/>
        </w:rPr>
        <w:t xml:space="preserve"> Si </w:t>
      </w:r>
      <w:proofErr w:type="spellStart"/>
      <w:r w:rsidRPr="00492A38">
        <w:rPr>
          <w:rFonts w:ascii="Times New Roman" w:hAnsi="Times New Roman" w:cs="Times New Roman"/>
          <w:sz w:val="20"/>
          <w:szCs w:val="20"/>
        </w:rPr>
        <w:t>Thammarat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province</w:t>
      </w:r>
      <w:proofErr w:type="spellEnd"/>
      <w:r w:rsidRPr="00492A38">
        <w:rPr>
          <w:rFonts w:ascii="Times New Roman" w:hAnsi="Times New Roman" w:cs="Times New Roman"/>
          <w:sz w:val="20"/>
          <w:szCs w:val="20"/>
        </w:rPr>
        <w:t xml:space="preserve">. J Med </w:t>
      </w:r>
      <w:proofErr w:type="spellStart"/>
      <w:r w:rsidRPr="00492A38">
        <w:rPr>
          <w:rFonts w:ascii="Times New Roman" w:hAnsi="Times New Roman" w:cs="Times New Roman"/>
          <w:sz w:val="20"/>
          <w:szCs w:val="20"/>
        </w:rPr>
        <w:t>Assoc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Thail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Chotmaihet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Thangphaet</w:t>
      </w:r>
      <w:proofErr w:type="spellEnd"/>
      <w:r w:rsidRPr="00492A38">
        <w:rPr>
          <w:rFonts w:ascii="Times New Roman" w:hAnsi="Times New Roman" w:cs="Times New Roman"/>
          <w:sz w:val="20"/>
          <w:szCs w:val="20"/>
        </w:rPr>
        <w:t xml:space="preserve">. 2013;96(8):992–1000. </w:t>
      </w:r>
    </w:p>
    <w:p w14:paraId="11A08EEA"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187. </w:t>
      </w:r>
      <w:r w:rsidRPr="00492A38">
        <w:rPr>
          <w:rFonts w:ascii="Times New Roman" w:hAnsi="Times New Roman" w:cs="Times New Roman"/>
          <w:sz w:val="20"/>
          <w:szCs w:val="20"/>
        </w:rPr>
        <w:tab/>
        <w:t>Al-</w:t>
      </w:r>
      <w:proofErr w:type="spellStart"/>
      <w:r w:rsidRPr="00492A38">
        <w:rPr>
          <w:rFonts w:ascii="Times New Roman" w:hAnsi="Times New Roman" w:cs="Times New Roman"/>
          <w:sz w:val="20"/>
          <w:szCs w:val="20"/>
        </w:rPr>
        <w:t>Zahrani</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Shubair</w:t>
      </w:r>
      <w:proofErr w:type="spellEnd"/>
      <w:r w:rsidRPr="00492A38">
        <w:rPr>
          <w:rFonts w:ascii="Times New Roman" w:hAnsi="Times New Roman" w:cs="Times New Roman"/>
          <w:sz w:val="20"/>
          <w:szCs w:val="20"/>
        </w:rPr>
        <w:t xml:space="preserve"> MM, Al-</w:t>
      </w:r>
      <w:proofErr w:type="spellStart"/>
      <w:r w:rsidRPr="00492A38">
        <w:rPr>
          <w:rFonts w:ascii="Times New Roman" w:hAnsi="Times New Roman" w:cs="Times New Roman"/>
          <w:sz w:val="20"/>
          <w:szCs w:val="20"/>
        </w:rPr>
        <w:t>Ghamdi</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Alrasheed</w:t>
      </w:r>
      <w:proofErr w:type="spellEnd"/>
      <w:r w:rsidRPr="00492A38">
        <w:rPr>
          <w:rFonts w:ascii="Times New Roman" w:hAnsi="Times New Roman" w:cs="Times New Roman"/>
          <w:sz w:val="20"/>
          <w:szCs w:val="20"/>
        </w:rPr>
        <w:t xml:space="preserve"> AA, </w:t>
      </w:r>
      <w:proofErr w:type="spellStart"/>
      <w:r w:rsidRPr="00492A38">
        <w:rPr>
          <w:rFonts w:ascii="Times New Roman" w:hAnsi="Times New Roman" w:cs="Times New Roman"/>
          <w:sz w:val="20"/>
          <w:szCs w:val="20"/>
        </w:rPr>
        <w:t>Alduraywish</w:t>
      </w:r>
      <w:proofErr w:type="spellEnd"/>
      <w:r w:rsidRPr="00492A38">
        <w:rPr>
          <w:rFonts w:ascii="Times New Roman" w:hAnsi="Times New Roman" w:cs="Times New Roman"/>
          <w:sz w:val="20"/>
          <w:szCs w:val="20"/>
        </w:rPr>
        <w:t xml:space="preserve"> AA, </w:t>
      </w:r>
      <w:proofErr w:type="spellStart"/>
      <w:r w:rsidRPr="00492A38">
        <w:rPr>
          <w:rFonts w:ascii="Times New Roman" w:hAnsi="Times New Roman" w:cs="Times New Roman"/>
          <w:sz w:val="20"/>
          <w:szCs w:val="20"/>
        </w:rPr>
        <w:t>Alreshidi</w:t>
      </w:r>
      <w:proofErr w:type="spellEnd"/>
      <w:r w:rsidRPr="00492A38">
        <w:rPr>
          <w:rFonts w:ascii="Times New Roman" w:hAnsi="Times New Roman" w:cs="Times New Roman"/>
          <w:sz w:val="20"/>
          <w:szCs w:val="20"/>
        </w:rPr>
        <w:t xml:space="preserve"> FS, et al. </w:t>
      </w:r>
      <w:r w:rsidRPr="00492A38">
        <w:rPr>
          <w:rFonts w:ascii="Times New Roman" w:hAnsi="Times New Roman" w:cs="Times New Roman"/>
          <w:sz w:val="20"/>
          <w:szCs w:val="20"/>
          <w:lang w:val="it-IT"/>
        </w:rPr>
        <w:t xml:space="preserve">The prevalence of hypercholesterolemia and associated risk factors in Al-Kharj population, Saudi Arabia: a cross-sectional survey. BMC Cardiovasc Disord. </w:t>
      </w:r>
      <w:r w:rsidRPr="00492A38">
        <w:rPr>
          <w:rFonts w:ascii="Times New Roman" w:hAnsi="Times New Roman" w:cs="Times New Roman"/>
          <w:sz w:val="20"/>
          <w:szCs w:val="20"/>
        </w:rPr>
        <w:t>2021;21(1):22. doi:10.1186/s12872-020-01825-2</w:t>
      </w:r>
    </w:p>
    <w:p w14:paraId="57976A3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188.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Motala</w:t>
      </w:r>
      <w:proofErr w:type="spellEnd"/>
      <w:r w:rsidRPr="00492A38">
        <w:rPr>
          <w:rFonts w:ascii="Times New Roman" w:hAnsi="Times New Roman" w:cs="Times New Roman"/>
          <w:sz w:val="20"/>
          <w:szCs w:val="20"/>
        </w:rPr>
        <w:t xml:space="preserve"> AA, </w:t>
      </w:r>
      <w:proofErr w:type="spellStart"/>
      <w:r w:rsidRPr="00492A38">
        <w:rPr>
          <w:rFonts w:ascii="Times New Roman" w:hAnsi="Times New Roman" w:cs="Times New Roman"/>
          <w:sz w:val="20"/>
          <w:szCs w:val="20"/>
        </w:rPr>
        <w:t>Esterhuizen</w:t>
      </w:r>
      <w:proofErr w:type="spellEnd"/>
      <w:r w:rsidRPr="00492A38">
        <w:rPr>
          <w:rFonts w:ascii="Times New Roman" w:hAnsi="Times New Roman" w:cs="Times New Roman"/>
          <w:sz w:val="20"/>
          <w:szCs w:val="20"/>
        </w:rPr>
        <w:t xml:space="preserve"> T, </w:t>
      </w:r>
      <w:proofErr w:type="spellStart"/>
      <w:r w:rsidRPr="00492A38">
        <w:rPr>
          <w:rFonts w:ascii="Times New Roman" w:hAnsi="Times New Roman" w:cs="Times New Roman"/>
          <w:sz w:val="20"/>
          <w:szCs w:val="20"/>
        </w:rPr>
        <w:t>Pirie</w:t>
      </w:r>
      <w:proofErr w:type="spellEnd"/>
      <w:r w:rsidRPr="00492A38">
        <w:rPr>
          <w:rFonts w:ascii="Times New Roman" w:hAnsi="Times New Roman" w:cs="Times New Roman"/>
          <w:sz w:val="20"/>
          <w:szCs w:val="20"/>
        </w:rPr>
        <w:t xml:space="preserve"> FJ, Omar MAK. The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determination</w:t>
      </w:r>
      <w:proofErr w:type="spellEnd"/>
      <w:r w:rsidRPr="00492A38">
        <w:rPr>
          <w:rFonts w:ascii="Times New Roman" w:hAnsi="Times New Roman" w:cs="Times New Roman"/>
          <w:sz w:val="20"/>
          <w:szCs w:val="20"/>
        </w:rPr>
        <w:t xml:space="preserve"> of the </w:t>
      </w:r>
      <w:proofErr w:type="spellStart"/>
      <w:r w:rsidRPr="00492A38">
        <w:rPr>
          <w:rFonts w:ascii="Times New Roman" w:hAnsi="Times New Roman" w:cs="Times New Roman"/>
          <w:sz w:val="20"/>
          <w:szCs w:val="20"/>
        </w:rPr>
        <w:t>optimal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waist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circumference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cutoff</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points</w:t>
      </w:r>
      <w:proofErr w:type="spellEnd"/>
      <w:r w:rsidRPr="00492A38">
        <w:rPr>
          <w:rFonts w:ascii="Times New Roman" w:hAnsi="Times New Roman" w:cs="Times New Roman"/>
          <w:sz w:val="20"/>
          <w:szCs w:val="20"/>
        </w:rPr>
        <w:t xml:space="preserve"> in a rural South </w:t>
      </w:r>
      <w:proofErr w:type="spellStart"/>
      <w:r w:rsidRPr="00492A38">
        <w:rPr>
          <w:rFonts w:ascii="Times New Roman" w:hAnsi="Times New Roman" w:cs="Times New Roman"/>
          <w:sz w:val="20"/>
          <w:szCs w:val="20"/>
        </w:rPr>
        <w:t>african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community</w:t>
      </w:r>
      <w:proofErr w:type="spellEnd"/>
      <w:r w:rsidRPr="00492A38">
        <w:rPr>
          <w:rFonts w:ascii="Times New Roman" w:hAnsi="Times New Roman" w:cs="Times New Roman"/>
          <w:sz w:val="20"/>
          <w:szCs w:val="20"/>
        </w:rPr>
        <w:t>. Diabetes Care. 2011;34(4):1032–7. doi:10.2337/dc10-1921</w:t>
      </w:r>
    </w:p>
    <w:p w14:paraId="66D2BD8F"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189.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Sigit</w:t>
      </w:r>
      <w:proofErr w:type="spellEnd"/>
      <w:r w:rsidRPr="00492A38">
        <w:rPr>
          <w:rFonts w:ascii="Times New Roman" w:hAnsi="Times New Roman" w:cs="Times New Roman"/>
          <w:sz w:val="20"/>
          <w:szCs w:val="20"/>
        </w:rPr>
        <w:t xml:space="preserve"> FS, </w:t>
      </w:r>
      <w:proofErr w:type="spellStart"/>
      <w:r w:rsidRPr="00492A38">
        <w:rPr>
          <w:rFonts w:ascii="Times New Roman" w:hAnsi="Times New Roman" w:cs="Times New Roman"/>
          <w:sz w:val="20"/>
          <w:szCs w:val="20"/>
        </w:rPr>
        <w:t>Tahapary</w:t>
      </w:r>
      <w:proofErr w:type="spellEnd"/>
      <w:r w:rsidRPr="00492A38">
        <w:rPr>
          <w:rFonts w:ascii="Times New Roman" w:hAnsi="Times New Roman" w:cs="Times New Roman"/>
          <w:sz w:val="20"/>
          <w:szCs w:val="20"/>
        </w:rPr>
        <w:t xml:space="preserve"> DL, </w:t>
      </w:r>
      <w:proofErr w:type="spellStart"/>
      <w:r w:rsidRPr="00492A38">
        <w:rPr>
          <w:rFonts w:ascii="Times New Roman" w:hAnsi="Times New Roman" w:cs="Times New Roman"/>
          <w:sz w:val="20"/>
          <w:szCs w:val="20"/>
        </w:rPr>
        <w:t>Trompet</w:t>
      </w:r>
      <w:proofErr w:type="spellEnd"/>
      <w:r w:rsidRPr="00492A38">
        <w:rPr>
          <w:rFonts w:ascii="Times New Roman" w:hAnsi="Times New Roman" w:cs="Times New Roman"/>
          <w:sz w:val="20"/>
          <w:szCs w:val="20"/>
        </w:rPr>
        <w:t xml:space="preserve"> S, </w:t>
      </w:r>
      <w:proofErr w:type="spellStart"/>
      <w:r w:rsidRPr="00492A38">
        <w:rPr>
          <w:rFonts w:ascii="Times New Roman" w:hAnsi="Times New Roman" w:cs="Times New Roman"/>
          <w:sz w:val="20"/>
          <w:szCs w:val="20"/>
        </w:rPr>
        <w:t>Sartono</w:t>
      </w:r>
      <w:proofErr w:type="spellEnd"/>
      <w:r w:rsidRPr="00492A38">
        <w:rPr>
          <w:rFonts w:ascii="Times New Roman" w:hAnsi="Times New Roman" w:cs="Times New Roman"/>
          <w:sz w:val="20"/>
          <w:szCs w:val="20"/>
        </w:rPr>
        <w:t xml:space="preserve"> E, Willems van Dijk K, </w:t>
      </w:r>
      <w:proofErr w:type="spellStart"/>
      <w:r w:rsidRPr="00492A38">
        <w:rPr>
          <w:rFonts w:ascii="Times New Roman" w:hAnsi="Times New Roman" w:cs="Times New Roman"/>
          <w:sz w:val="20"/>
          <w:szCs w:val="20"/>
        </w:rPr>
        <w:t>Rosendaal</w:t>
      </w:r>
      <w:proofErr w:type="spellEnd"/>
      <w:r w:rsidRPr="00492A38">
        <w:rPr>
          <w:rFonts w:ascii="Times New Roman" w:hAnsi="Times New Roman" w:cs="Times New Roman"/>
          <w:sz w:val="20"/>
          <w:szCs w:val="20"/>
        </w:rPr>
        <w:t xml:space="preserve"> FR, et al. The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association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body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distribution</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middle-aged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individuals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Indonesia and the </w:t>
      </w:r>
      <w:proofErr w:type="spellStart"/>
      <w:r w:rsidRPr="00492A38">
        <w:rPr>
          <w:rFonts w:ascii="Times New Roman" w:hAnsi="Times New Roman" w:cs="Times New Roman"/>
          <w:sz w:val="20"/>
          <w:szCs w:val="20"/>
        </w:rPr>
        <w:t>Netherlands</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cross-sectional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analysis</w:t>
      </w:r>
      <w:proofErr w:type="spellEnd"/>
      <w:r w:rsidRPr="00492A38">
        <w:rPr>
          <w:rFonts w:ascii="Times New Roman" w:hAnsi="Times New Roman" w:cs="Times New Roman"/>
          <w:sz w:val="20"/>
          <w:szCs w:val="20"/>
        </w:rPr>
        <w:t xml:space="preserve"> of </w:t>
      </w:r>
      <w:proofErr w:type="spellStart"/>
      <w:r w:rsidRPr="00492A38">
        <w:rPr>
          <w:rFonts w:ascii="Times New Roman" w:hAnsi="Times New Roman" w:cs="Times New Roman"/>
          <w:sz w:val="20"/>
          <w:szCs w:val="20"/>
        </w:rPr>
        <w:t>two</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studies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Diabetol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2020;12:2</w:t>
      </w:r>
      <w:proofErr w:type="gramEnd"/>
      <w:r w:rsidRPr="00492A38">
        <w:rPr>
          <w:rFonts w:ascii="Times New Roman" w:hAnsi="Times New Roman" w:cs="Times New Roman"/>
          <w:sz w:val="20"/>
          <w:szCs w:val="20"/>
        </w:rPr>
        <w:t>. doi:10.1186/s13098-019-0503-1</w:t>
      </w:r>
    </w:p>
    <w:p w14:paraId="3DBF014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190.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Jiun</w:t>
      </w:r>
      <w:proofErr w:type="spellEnd"/>
      <w:r w:rsidRPr="00492A38">
        <w:rPr>
          <w:rFonts w:ascii="Times New Roman" w:hAnsi="Times New Roman" w:cs="Times New Roman"/>
          <w:sz w:val="20"/>
          <w:szCs w:val="20"/>
        </w:rPr>
        <w:t xml:space="preserve"> KA, </w:t>
      </w:r>
      <w:proofErr w:type="spellStart"/>
      <w:r w:rsidRPr="00492A38">
        <w:rPr>
          <w:rFonts w:ascii="Times New Roman" w:hAnsi="Times New Roman" w:cs="Times New Roman"/>
          <w:sz w:val="20"/>
          <w:szCs w:val="20"/>
        </w:rPr>
        <w:t>Lian</w:t>
      </w:r>
      <w:proofErr w:type="spellEnd"/>
      <w:r w:rsidRPr="00492A38">
        <w:rPr>
          <w:rFonts w:ascii="Times New Roman" w:hAnsi="Times New Roman" w:cs="Times New Roman"/>
          <w:sz w:val="20"/>
          <w:szCs w:val="20"/>
        </w:rPr>
        <w:t xml:space="preserve"> CW, </w:t>
      </w:r>
      <w:proofErr w:type="spellStart"/>
      <w:r w:rsidRPr="00492A38">
        <w:rPr>
          <w:rFonts w:ascii="Times New Roman" w:hAnsi="Times New Roman" w:cs="Times New Roman"/>
          <w:sz w:val="20"/>
          <w:szCs w:val="20"/>
        </w:rPr>
        <w:t>Tingi</w:t>
      </w:r>
      <w:proofErr w:type="spellEnd"/>
      <w:r w:rsidRPr="00492A38">
        <w:rPr>
          <w:rFonts w:ascii="Times New Roman" w:hAnsi="Times New Roman" w:cs="Times New Roman"/>
          <w:sz w:val="20"/>
          <w:szCs w:val="20"/>
        </w:rPr>
        <w:t xml:space="preserve"> YT, </w:t>
      </w:r>
      <w:proofErr w:type="spellStart"/>
      <w:r w:rsidRPr="00492A38">
        <w:rPr>
          <w:rFonts w:ascii="Times New Roman" w:hAnsi="Times New Roman" w:cs="Times New Roman"/>
          <w:sz w:val="20"/>
          <w:szCs w:val="20"/>
        </w:rPr>
        <w:t>Ahadon</w:t>
      </w:r>
      <w:proofErr w:type="spellEnd"/>
      <w:r w:rsidRPr="00492A38">
        <w:rPr>
          <w:rFonts w:ascii="Times New Roman" w:hAnsi="Times New Roman" w:cs="Times New Roman"/>
          <w:sz w:val="20"/>
          <w:szCs w:val="20"/>
        </w:rPr>
        <w:t xml:space="preserve"> MB. </w:t>
      </w:r>
      <w:r w:rsidRPr="00492A38">
        <w:rPr>
          <w:rFonts w:ascii="Times New Roman" w:hAnsi="Times New Roman" w:cs="Times New Roman"/>
          <w:sz w:val="20"/>
          <w:szCs w:val="20"/>
          <w:lang w:val="it-IT"/>
        </w:rPr>
        <w:t xml:space="preserve">The Prevalence of Metabolic Syndrome and its Components among Ethnic Dayak Community in Sarawak. </w:t>
      </w:r>
      <w:r w:rsidRPr="00492A38">
        <w:rPr>
          <w:rFonts w:ascii="Times New Roman" w:hAnsi="Times New Roman" w:cs="Times New Roman"/>
          <w:sz w:val="20"/>
          <w:szCs w:val="20"/>
        </w:rPr>
        <w:t xml:space="preserve">Mal J Med Health </w:t>
      </w:r>
      <w:proofErr w:type="spellStart"/>
      <w:r w:rsidRPr="00492A38">
        <w:rPr>
          <w:rFonts w:ascii="Times New Roman" w:hAnsi="Times New Roman" w:cs="Times New Roman"/>
          <w:sz w:val="20"/>
          <w:szCs w:val="20"/>
        </w:rPr>
        <w:t>Sci</w:t>
      </w:r>
      <w:proofErr w:type="spellEnd"/>
      <w:r w:rsidRPr="00492A38">
        <w:rPr>
          <w:rFonts w:ascii="Times New Roman" w:hAnsi="Times New Roman" w:cs="Times New Roman"/>
          <w:sz w:val="20"/>
          <w:szCs w:val="20"/>
        </w:rPr>
        <w:t xml:space="preserve">. 2024;20(4):218–26. </w:t>
      </w:r>
    </w:p>
    <w:p w14:paraId="63A0AA9A"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191.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Jaber</w:t>
      </w:r>
      <w:proofErr w:type="spellEnd"/>
      <w:r w:rsidRPr="00492A38">
        <w:rPr>
          <w:rFonts w:ascii="Times New Roman" w:hAnsi="Times New Roman" w:cs="Times New Roman"/>
          <w:sz w:val="20"/>
          <w:szCs w:val="20"/>
        </w:rPr>
        <w:t xml:space="preserve"> LA, Brown MB, </w:t>
      </w:r>
      <w:proofErr w:type="spellStart"/>
      <w:r w:rsidRPr="00492A38">
        <w:rPr>
          <w:rFonts w:ascii="Times New Roman" w:hAnsi="Times New Roman" w:cs="Times New Roman"/>
          <w:sz w:val="20"/>
          <w:szCs w:val="20"/>
        </w:rPr>
        <w:t>Hammad</w:t>
      </w:r>
      <w:proofErr w:type="spellEnd"/>
      <w:r w:rsidRPr="00492A38">
        <w:rPr>
          <w:rFonts w:ascii="Times New Roman" w:hAnsi="Times New Roman" w:cs="Times New Roman"/>
          <w:sz w:val="20"/>
          <w:szCs w:val="20"/>
        </w:rPr>
        <w:t xml:space="preserve"> A, Zhu Q, Herman WH. </w:t>
      </w:r>
      <w:r w:rsidRPr="00492A38">
        <w:rPr>
          <w:rFonts w:ascii="Times New Roman" w:hAnsi="Times New Roman" w:cs="Times New Roman"/>
          <w:sz w:val="20"/>
          <w:szCs w:val="20"/>
          <w:lang w:val="it-IT"/>
        </w:rPr>
        <w:t>The prevalence of the metabolic syndrome among arab americans. Diabetes Care. 2004;27(1):234–8. doi:10.2337/diacare.27.1.234</w:t>
      </w:r>
    </w:p>
    <w:p w14:paraId="25BDBD6C"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lang w:val="it-IT"/>
        </w:rPr>
        <w:t xml:space="preserve">192. </w:t>
      </w:r>
      <w:r w:rsidRPr="00492A38">
        <w:rPr>
          <w:rFonts w:ascii="Times New Roman" w:hAnsi="Times New Roman" w:cs="Times New Roman"/>
          <w:sz w:val="20"/>
          <w:szCs w:val="20"/>
          <w:lang w:val="it-IT"/>
        </w:rPr>
        <w:tab/>
        <w:t>Malik M, Razig SA. The prevalence of the metabolic syndrome among the multiethnic population of the United Arab Emirates: a report of a national survey. Metab Syndr Relat Disord. 2008;6(3):177–86. doi:10.1089/met.2008.0006</w:t>
      </w:r>
    </w:p>
    <w:p w14:paraId="7B18AC27"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lastRenderedPageBreak/>
        <w:t xml:space="preserve">193. </w:t>
      </w:r>
      <w:r w:rsidRPr="00492A38">
        <w:rPr>
          <w:rFonts w:ascii="Times New Roman" w:hAnsi="Times New Roman" w:cs="Times New Roman"/>
          <w:sz w:val="20"/>
          <w:szCs w:val="20"/>
          <w:lang w:val="it-IT"/>
        </w:rPr>
        <w:tab/>
        <w:t xml:space="preserve">Athyros VG, Bouloukos VI, Pehlivanidis AN, Papageorgiou AA, Dionysopoulou SG, Symeonidis AN, et al. The prevalence of the metabolic syndrome in Greece: the MetS-Greece Multicentre Study. </w:t>
      </w:r>
      <w:r w:rsidRPr="00492A38">
        <w:rPr>
          <w:rFonts w:ascii="Times New Roman" w:hAnsi="Times New Roman" w:cs="Times New Roman"/>
          <w:sz w:val="20"/>
          <w:szCs w:val="20"/>
        </w:rPr>
        <w:t xml:space="preserve">Diabetes </w:t>
      </w:r>
      <w:proofErr w:type="spellStart"/>
      <w:r w:rsidRPr="00492A38">
        <w:rPr>
          <w:rFonts w:ascii="Times New Roman" w:hAnsi="Times New Roman" w:cs="Times New Roman"/>
          <w:sz w:val="20"/>
          <w:szCs w:val="20"/>
        </w:rPr>
        <w:t>Obes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Metab</w:t>
      </w:r>
      <w:proofErr w:type="spellEnd"/>
      <w:r w:rsidRPr="00492A38">
        <w:rPr>
          <w:rFonts w:ascii="Times New Roman" w:hAnsi="Times New Roman" w:cs="Times New Roman"/>
          <w:sz w:val="20"/>
          <w:szCs w:val="20"/>
        </w:rPr>
        <w:t>. 2005;7(4):397–405. doi:10.1111/j.1463-1326.</w:t>
      </w:r>
      <w:proofErr w:type="gramStart"/>
      <w:r w:rsidRPr="00492A38">
        <w:rPr>
          <w:rFonts w:ascii="Times New Roman" w:hAnsi="Times New Roman" w:cs="Times New Roman"/>
          <w:sz w:val="20"/>
          <w:szCs w:val="20"/>
        </w:rPr>
        <w:t>2004.00409.x</w:t>
      </w:r>
      <w:proofErr w:type="gramEnd"/>
    </w:p>
    <w:p w14:paraId="7C913ECA" w14:textId="77777777" w:rsidR="00492A38" w:rsidRPr="00492A38" w:rsidRDefault="00492A38" w:rsidP="00492A38">
      <w:pPr>
        <w:pStyle w:val="Bibliografa"/>
        <w:jc w:val="both"/>
        <w:rPr>
          <w:rFonts w:ascii="Times New Roman" w:hAnsi="Times New Roman" w:cs="Times New Roman"/>
          <w:sz w:val="20"/>
          <w:szCs w:val="20"/>
          <w:lang w:val="it-IT"/>
        </w:rPr>
      </w:pPr>
      <w:r w:rsidRPr="00492A38">
        <w:rPr>
          <w:rFonts w:ascii="Times New Roman" w:hAnsi="Times New Roman" w:cs="Times New Roman"/>
          <w:sz w:val="20"/>
          <w:szCs w:val="20"/>
        </w:rPr>
        <w:t xml:space="preserve">194. </w:t>
      </w:r>
      <w:r w:rsidRPr="00492A38">
        <w:rPr>
          <w:rFonts w:ascii="Times New Roman" w:hAnsi="Times New Roman" w:cs="Times New Roman"/>
          <w:sz w:val="20"/>
          <w:szCs w:val="20"/>
        </w:rPr>
        <w:tab/>
        <w:t xml:space="preserve">Raposo L, Severo M, Barros H, Santos AC. </w:t>
      </w:r>
      <w:r w:rsidRPr="00492A38">
        <w:rPr>
          <w:rFonts w:ascii="Times New Roman" w:hAnsi="Times New Roman" w:cs="Times New Roman"/>
          <w:sz w:val="20"/>
          <w:szCs w:val="20"/>
          <w:lang w:val="it-IT"/>
        </w:rPr>
        <w:t>The prevalence of the metabolic syndrome in Portugal: the PORMETS study. BMC Public Health. 2017;17(1):555. doi:10.1186/s12889-017-4471-9</w:t>
      </w:r>
    </w:p>
    <w:p w14:paraId="6B22B781"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lang w:val="it-IT"/>
        </w:rPr>
        <w:t xml:space="preserve">195. </w:t>
      </w:r>
      <w:r w:rsidRPr="00492A38">
        <w:rPr>
          <w:rFonts w:ascii="Times New Roman" w:hAnsi="Times New Roman" w:cs="Times New Roman"/>
          <w:sz w:val="20"/>
          <w:szCs w:val="20"/>
          <w:lang w:val="it-IT"/>
        </w:rPr>
        <w:tab/>
        <w:t xml:space="preserve">Tran BT, Jeong BY, Oh J-K. The prevalence trend of metabolic syndrome and its components and risk factors in Korean adults: results from the Korean National Health and Nutrition Examination Survey 2008–2013. </w:t>
      </w:r>
      <w:r w:rsidRPr="00492A38">
        <w:rPr>
          <w:rFonts w:ascii="Times New Roman" w:hAnsi="Times New Roman" w:cs="Times New Roman"/>
          <w:sz w:val="20"/>
          <w:szCs w:val="20"/>
        </w:rPr>
        <w:t xml:space="preserve">BMC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w:t>
      </w:r>
      <w:proofErr w:type="gramStart"/>
      <w:r w:rsidRPr="00492A38">
        <w:rPr>
          <w:rFonts w:ascii="Times New Roman" w:hAnsi="Times New Roman" w:cs="Times New Roman"/>
          <w:sz w:val="20"/>
          <w:szCs w:val="20"/>
        </w:rPr>
        <w:t>2017;17:71</w:t>
      </w:r>
      <w:proofErr w:type="gramEnd"/>
      <w:r w:rsidRPr="00492A38">
        <w:rPr>
          <w:rFonts w:ascii="Times New Roman" w:hAnsi="Times New Roman" w:cs="Times New Roman"/>
          <w:sz w:val="20"/>
          <w:szCs w:val="20"/>
        </w:rPr>
        <w:t>. doi:10.1186/s12889-016-3936-6</w:t>
      </w:r>
    </w:p>
    <w:p w14:paraId="2DE6ADE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196. </w:t>
      </w:r>
      <w:r w:rsidRPr="00492A38">
        <w:rPr>
          <w:rFonts w:ascii="Times New Roman" w:hAnsi="Times New Roman" w:cs="Times New Roman"/>
          <w:sz w:val="20"/>
          <w:szCs w:val="20"/>
        </w:rPr>
        <w:tab/>
        <w:t xml:space="preserve">Pan L, Yang Z, Wu Y, Yin R-X, </w:t>
      </w:r>
      <w:proofErr w:type="spellStart"/>
      <w:r w:rsidRPr="00492A38">
        <w:rPr>
          <w:rFonts w:ascii="Times New Roman" w:hAnsi="Times New Roman" w:cs="Times New Roman"/>
          <w:sz w:val="20"/>
          <w:szCs w:val="20"/>
        </w:rPr>
        <w:t>Liao</w:t>
      </w:r>
      <w:proofErr w:type="spellEnd"/>
      <w:r w:rsidRPr="00492A38">
        <w:rPr>
          <w:rFonts w:ascii="Times New Roman" w:hAnsi="Times New Roman" w:cs="Times New Roman"/>
          <w:sz w:val="20"/>
          <w:szCs w:val="20"/>
        </w:rPr>
        <w:t xml:space="preserve"> Y, Wang J, et al. The prevalence, </w:t>
      </w:r>
      <w:proofErr w:type="spellStart"/>
      <w:r w:rsidRPr="00492A38">
        <w:rPr>
          <w:rFonts w:ascii="Times New Roman" w:hAnsi="Times New Roman" w:cs="Times New Roman"/>
          <w:sz w:val="20"/>
          <w:szCs w:val="20"/>
        </w:rPr>
        <w:t>awareness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treatment</w:t>
      </w:r>
      <w:proofErr w:type="spellEnd"/>
      <w:r w:rsidRPr="00492A38">
        <w:rPr>
          <w:rFonts w:ascii="Times New Roman" w:hAnsi="Times New Roman" w:cs="Times New Roman"/>
          <w:sz w:val="20"/>
          <w:szCs w:val="20"/>
        </w:rPr>
        <w:t xml:space="preserve"> and control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in China. </w:t>
      </w:r>
      <w:proofErr w:type="spellStart"/>
      <w:r w:rsidRPr="00492A38">
        <w:rPr>
          <w:rFonts w:ascii="Times New Roman" w:hAnsi="Times New Roman" w:cs="Times New Roman"/>
          <w:sz w:val="20"/>
          <w:szCs w:val="20"/>
        </w:rPr>
        <w:t>Atherosclerosis</w:t>
      </w:r>
      <w:proofErr w:type="spellEnd"/>
      <w:r w:rsidRPr="00492A38">
        <w:rPr>
          <w:rFonts w:ascii="Times New Roman" w:hAnsi="Times New Roman" w:cs="Times New Roman"/>
          <w:sz w:val="20"/>
          <w:szCs w:val="20"/>
        </w:rPr>
        <w:t xml:space="preserve">. </w:t>
      </w:r>
      <w:proofErr w:type="gramStart"/>
      <w:r w:rsidRPr="00492A38">
        <w:rPr>
          <w:rFonts w:ascii="Times New Roman" w:hAnsi="Times New Roman" w:cs="Times New Roman"/>
          <w:sz w:val="20"/>
          <w:szCs w:val="20"/>
        </w:rPr>
        <w:t>2016;248:2</w:t>
      </w:r>
      <w:proofErr w:type="gramEnd"/>
      <w:r w:rsidRPr="00492A38">
        <w:rPr>
          <w:rFonts w:ascii="Times New Roman" w:hAnsi="Times New Roman" w:cs="Times New Roman"/>
          <w:sz w:val="20"/>
          <w:szCs w:val="20"/>
        </w:rPr>
        <w:t xml:space="preserve">–9. </w:t>
      </w:r>
      <w:proofErr w:type="gramStart"/>
      <w:r w:rsidRPr="00492A38">
        <w:rPr>
          <w:rFonts w:ascii="Times New Roman" w:hAnsi="Times New Roman" w:cs="Times New Roman"/>
          <w:sz w:val="20"/>
          <w:szCs w:val="20"/>
        </w:rPr>
        <w:t>doi:10.1016/j.atherosclerosis</w:t>
      </w:r>
      <w:proofErr w:type="gramEnd"/>
      <w:r w:rsidRPr="00492A38">
        <w:rPr>
          <w:rFonts w:ascii="Times New Roman" w:hAnsi="Times New Roman" w:cs="Times New Roman"/>
          <w:sz w:val="20"/>
          <w:szCs w:val="20"/>
        </w:rPr>
        <w:t>.2016.02.006</w:t>
      </w:r>
    </w:p>
    <w:p w14:paraId="05AA28E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197. </w:t>
      </w:r>
      <w:r w:rsidRPr="00492A38">
        <w:rPr>
          <w:rFonts w:ascii="Times New Roman" w:hAnsi="Times New Roman" w:cs="Times New Roman"/>
          <w:sz w:val="20"/>
          <w:szCs w:val="20"/>
        </w:rPr>
        <w:tab/>
        <w:t xml:space="preserve">Zhang F-L, </w:t>
      </w:r>
      <w:proofErr w:type="spellStart"/>
      <w:r w:rsidRPr="00492A38">
        <w:rPr>
          <w:rFonts w:ascii="Times New Roman" w:hAnsi="Times New Roman" w:cs="Times New Roman"/>
          <w:sz w:val="20"/>
          <w:szCs w:val="20"/>
        </w:rPr>
        <w:t>Xing</w:t>
      </w:r>
      <w:proofErr w:type="spellEnd"/>
      <w:r w:rsidRPr="00492A38">
        <w:rPr>
          <w:rFonts w:ascii="Times New Roman" w:hAnsi="Times New Roman" w:cs="Times New Roman"/>
          <w:sz w:val="20"/>
          <w:szCs w:val="20"/>
        </w:rPr>
        <w:t xml:space="preserve"> Y-Q, Wu Y-H, Liu H-Y, </w:t>
      </w:r>
      <w:proofErr w:type="spellStart"/>
      <w:r w:rsidRPr="00492A38">
        <w:rPr>
          <w:rFonts w:ascii="Times New Roman" w:hAnsi="Times New Roman" w:cs="Times New Roman"/>
          <w:sz w:val="20"/>
          <w:szCs w:val="20"/>
        </w:rPr>
        <w:t>Luo</w:t>
      </w:r>
      <w:proofErr w:type="spellEnd"/>
      <w:r w:rsidRPr="00492A38">
        <w:rPr>
          <w:rFonts w:ascii="Times New Roman" w:hAnsi="Times New Roman" w:cs="Times New Roman"/>
          <w:sz w:val="20"/>
          <w:szCs w:val="20"/>
        </w:rPr>
        <w:t xml:space="preserve"> Y, </w:t>
      </w:r>
      <w:proofErr w:type="spellStart"/>
      <w:r w:rsidRPr="00492A38">
        <w:rPr>
          <w:rFonts w:ascii="Times New Roman" w:hAnsi="Times New Roman" w:cs="Times New Roman"/>
          <w:sz w:val="20"/>
          <w:szCs w:val="20"/>
        </w:rPr>
        <w:t>Sun</w:t>
      </w:r>
      <w:proofErr w:type="spellEnd"/>
      <w:r w:rsidRPr="00492A38">
        <w:rPr>
          <w:rFonts w:ascii="Times New Roman" w:hAnsi="Times New Roman" w:cs="Times New Roman"/>
          <w:sz w:val="20"/>
          <w:szCs w:val="20"/>
        </w:rPr>
        <w:t xml:space="preserve"> M-S, et al. The prevalence, </w:t>
      </w:r>
      <w:proofErr w:type="spellStart"/>
      <w:r w:rsidRPr="00492A38">
        <w:rPr>
          <w:rFonts w:ascii="Times New Roman" w:hAnsi="Times New Roman" w:cs="Times New Roman"/>
          <w:sz w:val="20"/>
          <w:szCs w:val="20"/>
        </w:rPr>
        <w:t>awareness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treatment</w:t>
      </w:r>
      <w:proofErr w:type="spellEnd"/>
      <w:r w:rsidRPr="00492A38">
        <w:rPr>
          <w:rFonts w:ascii="Times New Roman" w:hAnsi="Times New Roman" w:cs="Times New Roman"/>
          <w:sz w:val="20"/>
          <w:szCs w:val="20"/>
        </w:rPr>
        <w:t xml:space="preserve">, and control of </w:t>
      </w:r>
      <w:proofErr w:type="spellStart"/>
      <w:r w:rsidRPr="00492A38">
        <w:rPr>
          <w:rFonts w:ascii="Times New Roman" w:hAnsi="Times New Roman" w:cs="Times New Roman"/>
          <w:sz w:val="20"/>
          <w:szCs w:val="20"/>
        </w:rPr>
        <w:t>dyslipidemia</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northeast</w:t>
      </w:r>
      <w:proofErr w:type="spellEnd"/>
      <w:r w:rsidRPr="00492A38">
        <w:rPr>
          <w:rFonts w:ascii="Times New Roman" w:hAnsi="Times New Roman" w:cs="Times New Roman"/>
          <w:sz w:val="20"/>
          <w:szCs w:val="20"/>
        </w:rPr>
        <w:t xml:space="preserve"> China: a </w:t>
      </w:r>
      <w:proofErr w:type="spellStart"/>
      <w:r w:rsidRPr="00492A38">
        <w:rPr>
          <w:rFonts w:ascii="Times New Roman" w:hAnsi="Times New Roman" w:cs="Times New Roman"/>
          <w:sz w:val="20"/>
          <w:szCs w:val="20"/>
        </w:rPr>
        <w:t>population-based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cross-sectional</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Lipids</w:t>
      </w:r>
      <w:proofErr w:type="spellEnd"/>
      <w:r w:rsidRPr="00492A38">
        <w:rPr>
          <w:rFonts w:ascii="Times New Roman" w:hAnsi="Times New Roman" w:cs="Times New Roman"/>
          <w:sz w:val="20"/>
          <w:szCs w:val="20"/>
        </w:rPr>
        <w:t xml:space="preserve"> Health </w:t>
      </w:r>
      <w:proofErr w:type="spellStart"/>
      <w:r w:rsidRPr="00492A38">
        <w:rPr>
          <w:rFonts w:ascii="Times New Roman" w:hAnsi="Times New Roman" w:cs="Times New Roman"/>
          <w:sz w:val="20"/>
          <w:szCs w:val="20"/>
        </w:rPr>
        <w:t>Dis</w:t>
      </w:r>
      <w:proofErr w:type="spellEnd"/>
      <w:r w:rsidRPr="00492A38">
        <w:rPr>
          <w:rFonts w:ascii="Times New Roman" w:hAnsi="Times New Roman" w:cs="Times New Roman"/>
          <w:sz w:val="20"/>
          <w:szCs w:val="20"/>
        </w:rPr>
        <w:t>. 2017;16(1):61. doi:10.1186/s12944-017-0453-2</w:t>
      </w:r>
    </w:p>
    <w:p w14:paraId="6BEFB8F3"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198.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Ono</w:t>
      </w:r>
      <w:proofErr w:type="spellEnd"/>
      <w:r w:rsidRPr="00492A38">
        <w:rPr>
          <w:rFonts w:ascii="Times New Roman" w:hAnsi="Times New Roman" w:cs="Times New Roman"/>
          <w:sz w:val="20"/>
          <w:szCs w:val="20"/>
        </w:rPr>
        <w:t xml:space="preserve"> T, Kato S, </w:t>
      </w:r>
      <w:proofErr w:type="spellStart"/>
      <w:r w:rsidRPr="00492A38">
        <w:rPr>
          <w:rFonts w:ascii="Times New Roman" w:hAnsi="Times New Roman" w:cs="Times New Roman"/>
          <w:sz w:val="20"/>
          <w:szCs w:val="20"/>
        </w:rPr>
        <w:t>Kokubo</w:t>
      </w:r>
      <w:proofErr w:type="spellEnd"/>
      <w:r w:rsidRPr="00492A38">
        <w:rPr>
          <w:rFonts w:ascii="Times New Roman" w:hAnsi="Times New Roman" w:cs="Times New Roman"/>
          <w:sz w:val="20"/>
          <w:szCs w:val="20"/>
        </w:rPr>
        <w:t xml:space="preserve"> Y, </w:t>
      </w:r>
      <w:proofErr w:type="spellStart"/>
      <w:r w:rsidRPr="00492A38">
        <w:rPr>
          <w:rFonts w:ascii="Times New Roman" w:hAnsi="Times New Roman" w:cs="Times New Roman"/>
          <w:sz w:val="20"/>
          <w:szCs w:val="20"/>
        </w:rPr>
        <w:t>Hasegawa</w:t>
      </w:r>
      <w:proofErr w:type="spellEnd"/>
      <w:r w:rsidRPr="00492A38">
        <w:rPr>
          <w:rFonts w:ascii="Times New Roman" w:hAnsi="Times New Roman" w:cs="Times New Roman"/>
          <w:sz w:val="20"/>
          <w:szCs w:val="20"/>
        </w:rPr>
        <w:t xml:space="preserve"> Y, </w:t>
      </w:r>
      <w:proofErr w:type="spellStart"/>
      <w:r w:rsidRPr="00492A38">
        <w:rPr>
          <w:rFonts w:ascii="Times New Roman" w:hAnsi="Times New Roman" w:cs="Times New Roman"/>
          <w:sz w:val="20"/>
          <w:szCs w:val="20"/>
        </w:rPr>
        <w:t>Kosaka</w:t>
      </w:r>
      <w:proofErr w:type="spellEnd"/>
      <w:r w:rsidRPr="00492A38">
        <w:rPr>
          <w:rFonts w:ascii="Times New Roman" w:hAnsi="Times New Roman" w:cs="Times New Roman"/>
          <w:sz w:val="20"/>
          <w:szCs w:val="20"/>
        </w:rPr>
        <w:t xml:space="preserve"> T, Maeda Y, et al. </w:t>
      </w:r>
      <w:proofErr w:type="spellStart"/>
      <w:r w:rsidRPr="00492A38">
        <w:rPr>
          <w:rFonts w:ascii="Times New Roman" w:hAnsi="Times New Roman" w:cs="Times New Roman"/>
          <w:sz w:val="20"/>
          <w:szCs w:val="20"/>
        </w:rPr>
        <w:t>Tooth</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Loss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Related</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with</w:t>
      </w:r>
      <w:proofErr w:type="spellEnd"/>
      <w:r w:rsidRPr="00492A38">
        <w:rPr>
          <w:rFonts w:ascii="Times New Roman" w:hAnsi="Times New Roman" w:cs="Times New Roman"/>
          <w:sz w:val="20"/>
          <w:szCs w:val="20"/>
        </w:rPr>
        <w:t xml:space="preserve">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a General Urban </w:t>
      </w:r>
      <w:proofErr w:type="spellStart"/>
      <w:r w:rsidRPr="00492A38">
        <w:rPr>
          <w:rFonts w:ascii="Times New Roman" w:hAnsi="Times New Roman" w:cs="Times New Roman"/>
          <w:sz w:val="20"/>
          <w:szCs w:val="20"/>
        </w:rPr>
        <w:t>Japanese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The Suita Study. </w:t>
      </w:r>
      <w:proofErr w:type="spellStart"/>
      <w:r w:rsidRPr="00492A38">
        <w:rPr>
          <w:rFonts w:ascii="Times New Roman" w:hAnsi="Times New Roman" w:cs="Times New Roman"/>
          <w:sz w:val="20"/>
          <w:szCs w:val="20"/>
        </w:rPr>
        <w:t>Int</w:t>
      </w:r>
      <w:proofErr w:type="spellEnd"/>
      <w:r w:rsidRPr="00492A38">
        <w:rPr>
          <w:rFonts w:ascii="Times New Roman" w:hAnsi="Times New Roman" w:cs="Times New Roman"/>
          <w:sz w:val="20"/>
          <w:szCs w:val="20"/>
        </w:rPr>
        <w:t xml:space="preserve"> J </w:t>
      </w:r>
      <w:proofErr w:type="spellStart"/>
      <w:r w:rsidRPr="00492A38">
        <w:rPr>
          <w:rFonts w:ascii="Times New Roman" w:hAnsi="Times New Roman" w:cs="Times New Roman"/>
          <w:sz w:val="20"/>
          <w:szCs w:val="20"/>
        </w:rPr>
        <w:t>Environ</w:t>
      </w:r>
      <w:proofErr w:type="spellEnd"/>
      <w:r w:rsidRPr="00492A38">
        <w:rPr>
          <w:rFonts w:ascii="Times New Roman" w:hAnsi="Times New Roman" w:cs="Times New Roman"/>
          <w:sz w:val="20"/>
          <w:szCs w:val="20"/>
        </w:rPr>
        <w:t xml:space="preserve"> Res </w:t>
      </w:r>
      <w:proofErr w:type="spellStart"/>
      <w:r w:rsidRPr="00492A38">
        <w:rPr>
          <w:rFonts w:ascii="Times New Roman" w:hAnsi="Times New Roman" w:cs="Times New Roman"/>
          <w:sz w:val="20"/>
          <w:szCs w:val="20"/>
        </w:rPr>
        <w:t>Public</w:t>
      </w:r>
      <w:proofErr w:type="spellEnd"/>
      <w:r w:rsidRPr="00492A38">
        <w:rPr>
          <w:rFonts w:ascii="Times New Roman" w:hAnsi="Times New Roman" w:cs="Times New Roman"/>
          <w:sz w:val="20"/>
          <w:szCs w:val="20"/>
        </w:rPr>
        <w:t xml:space="preserve"> Health. 2022;19(11):6441. doi:10.3390/ijerph19116441</w:t>
      </w:r>
    </w:p>
    <w:p w14:paraId="6697215C"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199. </w:t>
      </w:r>
      <w:r w:rsidRPr="00492A38">
        <w:rPr>
          <w:rFonts w:ascii="Times New Roman" w:hAnsi="Times New Roman" w:cs="Times New Roman"/>
          <w:sz w:val="20"/>
          <w:szCs w:val="20"/>
        </w:rPr>
        <w:tab/>
        <w:t xml:space="preserve">Yang C, Jia X, Wang Y, Fan J, Zhao C, Yang Y, et al. </w:t>
      </w:r>
      <w:proofErr w:type="spellStart"/>
      <w:r w:rsidRPr="00492A38">
        <w:rPr>
          <w:rFonts w:ascii="Times New Roman" w:hAnsi="Times New Roman" w:cs="Times New Roman"/>
          <w:sz w:val="20"/>
          <w:szCs w:val="20"/>
        </w:rPr>
        <w:t>Trends</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influence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in the prevalence, </w:t>
      </w:r>
      <w:proofErr w:type="spellStart"/>
      <w:r w:rsidRPr="00492A38">
        <w:rPr>
          <w:rFonts w:ascii="Times New Roman" w:hAnsi="Times New Roman" w:cs="Times New Roman"/>
          <w:sz w:val="20"/>
          <w:szCs w:val="20"/>
        </w:rPr>
        <w:t>intervention</w:t>
      </w:r>
      <w:proofErr w:type="spellEnd"/>
      <w:r w:rsidRPr="00492A38">
        <w:rPr>
          <w:rFonts w:ascii="Times New Roman" w:hAnsi="Times New Roman" w:cs="Times New Roman"/>
          <w:sz w:val="20"/>
          <w:szCs w:val="20"/>
        </w:rPr>
        <w:t xml:space="preserve">, and control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among</w:t>
      </w:r>
      <w:proofErr w:type="spellEnd"/>
      <w:r w:rsidRPr="00492A38">
        <w:rPr>
          <w:rFonts w:ascii="Times New Roman" w:hAnsi="Times New Roman" w:cs="Times New Roman"/>
          <w:sz w:val="20"/>
          <w:szCs w:val="20"/>
        </w:rPr>
        <w:t xml:space="preserve"> US </w:t>
      </w:r>
      <w:proofErr w:type="spellStart"/>
      <w:r w:rsidRPr="00492A38">
        <w:rPr>
          <w:rFonts w:ascii="Times New Roman" w:hAnsi="Times New Roman" w:cs="Times New Roman"/>
          <w:sz w:val="20"/>
          <w:szCs w:val="20"/>
        </w:rPr>
        <w:t>adults</w:t>
      </w:r>
      <w:proofErr w:type="spellEnd"/>
      <w:r w:rsidRPr="00492A38">
        <w:rPr>
          <w:rFonts w:ascii="Times New Roman" w:hAnsi="Times New Roman" w:cs="Times New Roman"/>
          <w:sz w:val="20"/>
          <w:szCs w:val="20"/>
        </w:rPr>
        <w:t xml:space="preserve">, 1999-2018. BMC </w:t>
      </w:r>
      <w:proofErr w:type="spellStart"/>
      <w:r w:rsidRPr="00492A38">
        <w:rPr>
          <w:rFonts w:ascii="Times New Roman" w:hAnsi="Times New Roman" w:cs="Times New Roman"/>
          <w:sz w:val="20"/>
          <w:szCs w:val="20"/>
        </w:rPr>
        <w:t>Geriatr</w:t>
      </w:r>
      <w:proofErr w:type="spellEnd"/>
      <w:r w:rsidRPr="00492A38">
        <w:rPr>
          <w:rFonts w:ascii="Times New Roman" w:hAnsi="Times New Roman" w:cs="Times New Roman"/>
          <w:sz w:val="20"/>
          <w:szCs w:val="20"/>
        </w:rPr>
        <w:t>. 2022;22(1):979. doi:10.1186/s12877-022-03672-6</w:t>
      </w:r>
    </w:p>
    <w:p w14:paraId="4EE7B398"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200.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Luksiene</w:t>
      </w:r>
      <w:proofErr w:type="spellEnd"/>
      <w:r w:rsidRPr="00492A38">
        <w:rPr>
          <w:rFonts w:ascii="Times New Roman" w:hAnsi="Times New Roman" w:cs="Times New Roman"/>
          <w:sz w:val="20"/>
          <w:szCs w:val="20"/>
        </w:rPr>
        <w:t xml:space="preserve"> D, </w:t>
      </w:r>
      <w:proofErr w:type="spellStart"/>
      <w:r w:rsidRPr="00492A38">
        <w:rPr>
          <w:rFonts w:ascii="Times New Roman" w:hAnsi="Times New Roman" w:cs="Times New Roman"/>
          <w:sz w:val="20"/>
          <w:szCs w:val="20"/>
        </w:rPr>
        <w:t>Tamosiunas</w:t>
      </w:r>
      <w:proofErr w:type="spellEnd"/>
      <w:r w:rsidRPr="00492A38">
        <w:rPr>
          <w:rFonts w:ascii="Times New Roman" w:hAnsi="Times New Roman" w:cs="Times New Roman"/>
          <w:sz w:val="20"/>
          <w:szCs w:val="20"/>
        </w:rPr>
        <w:t xml:space="preserve"> A, </w:t>
      </w:r>
      <w:proofErr w:type="spellStart"/>
      <w:r w:rsidRPr="00492A38">
        <w:rPr>
          <w:rFonts w:ascii="Times New Roman" w:hAnsi="Times New Roman" w:cs="Times New Roman"/>
          <w:sz w:val="20"/>
          <w:szCs w:val="20"/>
        </w:rPr>
        <w:t>Baceviciene</w:t>
      </w:r>
      <w:proofErr w:type="spellEnd"/>
      <w:r w:rsidRPr="00492A38">
        <w:rPr>
          <w:rFonts w:ascii="Times New Roman" w:hAnsi="Times New Roman" w:cs="Times New Roman"/>
          <w:sz w:val="20"/>
          <w:szCs w:val="20"/>
        </w:rPr>
        <w:t xml:space="preserve"> M, </w:t>
      </w:r>
      <w:proofErr w:type="spellStart"/>
      <w:r w:rsidRPr="00492A38">
        <w:rPr>
          <w:rFonts w:ascii="Times New Roman" w:hAnsi="Times New Roman" w:cs="Times New Roman"/>
          <w:sz w:val="20"/>
          <w:szCs w:val="20"/>
        </w:rPr>
        <w:t>Radisauskas</w:t>
      </w:r>
      <w:proofErr w:type="spellEnd"/>
      <w:r w:rsidRPr="00492A38">
        <w:rPr>
          <w:rFonts w:ascii="Times New Roman" w:hAnsi="Times New Roman" w:cs="Times New Roman"/>
          <w:sz w:val="20"/>
          <w:szCs w:val="20"/>
        </w:rPr>
        <w:t xml:space="preserve"> R, </w:t>
      </w:r>
      <w:proofErr w:type="spellStart"/>
      <w:r w:rsidRPr="00492A38">
        <w:rPr>
          <w:rFonts w:ascii="Times New Roman" w:hAnsi="Times New Roman" w:cs="Times New Roman"/>
          <w:sz w:val="20"/>
          <w:szCs w:val="20"/>
        </w:rPr>
        <w:t>Malinauskiene</w:t>
      </w:r>
      <w:proofErr w:type="spellEnd"/>
      <w:r w:rsidRPr="00492A38">
        <w:rPr>
          <w:rFonts w:ascii="Times New Roman" w:hAnsi="Times New Roman" w:cs="Times New Roman"/>
          <w:sz w:val="20"/>
          <w:szCs w:val="20"/>
        </w:rPr>
        <w:t xml:space="preserve"> V, </w:t>
      </w:r>
      <w:proofErr w:type="spellStart"/>
      <w:r w:rsidRPr="00492A38">
        <w:rPr>
          <w:rFonts w:ascii="Times New Roman" w:hAnsi="Times New Roman" w:cs="Times New Roman"/>
          <w:sz w:val="20"/>
          <w:szCs w:val="20"/>
        </w:rPr>
        <w:t>Peasey</w:t>
      </w:r>
      <w:proofErr w:type="spellEnd"/>
      <w:r w:rsidRPr="00492A38">
        <w:rPr>
          <w:rFonts w:ascii="Times New Roman" w:hAnsi="Times New Roman" w:cs="Times New Roman"/>
          <w:sz w:val="20"/>
          <w:szCs w:val="20"/>
        </w:rPr>
        <w:t xml:space="preserve"> A, et al. </w:t>
      </w:r>
      <w:proofErr w:type="spellStart"/>
      <w:r w:rsidRPr="00492A38">
        <w:rPr>
          <w:rFonts w:ascii="Times New Roman" w:hAnsi="Times New Roman" w:cs="Times New Roman"/>
          <w:sz w:val="20"/>
          <w:szCs w:val="20"/>
        </w:rPr>
        <w:t>Trends</w:t>
      </w:r>
      <w:proofErr w:type="spellEnd"/>
      <w:r w:rsidRPr="00492A38">
        <w:rPr>
          <w:rFonts w:ascii="Times New Roman" w:hAnsi="Times New Roman" w:cs="Times New Roman"/>
          <w:sz w:val="20"/>
          <w:szCs w:val="20"/>
        </w:rPr>
        <w:t xml:space="preserve"> in prevalence of </w:t>
      </w:r>
      <w:proofErr w:type="spellStart"/>
      <w:r w:rsidRPr="00492A38">
        <w:rPr>
          <w:rFonts w:ascii="Times New Roman" w:hAnsi="Times New Roman" w:cs="Times New Roman"/>
          <w:sz w:val="20"/>
          <w:szCs w:val="20"/>
        </w:rPr>
        <w:t>dyslipidaemias</w:t>
      </w:r>
      <w:proofErr w:type="spellEnd"/>
      <w:r w:rsidRPr="00492A38">
        <w:rPr>
          <w:rFonts w:ascii="Times New Roman" w:hAnsi="Times New Roman" w:cs="Times New Roman"/>
          <w:sz w:val="20"/>
          <w:szCs w:val="20"/>
        </w:rPr>
        <w:t xml:space="preserve"> and the risk of </w:t>
      </w:r>
      <w:proofErr w:type="spellStart"/>
      <w:r w:rsidRPr="00492A38">
        <w:rPr>
          <w:rFonts w:ascii="Times New Roman" w:hAnsi="Times New Roman" w:cs="Times New Roman"/>
          <w:sz w:val="20"/>
          <w:szCs w:val="20"/>
        </w:rPr>
        <w:t>mortality</w:t>
      </w:r>
      <w:proofErr w:type="spellEnd"/>
      <w:r w:rsidRPr="00492A38">
        <w:rPr>
          <w:rFonts w:ascii="Times New Roman" w:hAnsi="Times New Roman" w:cs="Times New Roman"/>
          <w:sz w:val="20"/>
          <w:szCs w:val="20"/>
        </w:rPr>
        <w:t xml:space="preserve"> in </w:t>
      </w:r>
      <w:proofErr w:type="spellStart"/>
      <w:r w:rsidRPr="00492A38">
        <w:rPr>
          <w:rFonts w:ascii="Times New Roman" w:hAnsi="Times New Roman" w:cs="Times New Roman"/>
          <w:sz w:val="20"/>
          <w:szCs w:val="20"/>
        </w:rPr>
        <w:t>Lithuanian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urban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population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aged</w:t>
      </w:r>
      <w:proofErr w:type="spellEnd"/>
      <w:r w:rsidRPr="00492A38">
        <w:rPr>
          <w:rFonts w:ascii="Times New Roman" w:hAnsi="Times New Roman" w:cs="Times New Roman"/>
          <w:sz w:val="20"/>
          <w:szCs w:val="20"/>
        </w:rPr>
        <w:t xml:space="preserve"> 45-64 in </w:t>
      </w:r>
      <w:proofErr w:type="spellStart"/>
      <w:r w:rsidRPr="00492A38">
        <w:rPr>
          <w:rFonts w:ascii="Times New Roman" w:hAnsi="Times New Roman" w:cs="Times New Roman"/>
          <w:sz w:val="20"/>
          <w:szCs w:val="20"/>
        </w:rPr>
        <w:t>relation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presence</w:t>
      </w:r>
      <w:proofErr w:type="spellEnd"/>
      <w:r w:rsidRPr="00492A38">
        <w:rPr>
          <w:rFonts w:ascii="Times New Roman" w:hAnsi="Times New Roman" w:cs="Times New Roman"/>
          <w:sz w:val="20"/>
          <w:szCs w:val="20"/>
        </w:rPr>
        <w:t xml:space="preserve"> of the </w:t>
      </w:r>
      <w:proofErr w:type="spellStart"/>
      <w:r w:rsidRPr="00492A38">
        <w:rPr>
          <w:rFonts w:ascii="Times New Roman" w:hAnsi="Times New Roman" w:cs="Times New Roman"/>
          <w:sz w:val="20"/>
          <w:szCs w:val="20"/>
        </w:rPr>
        <w:t>dyslipidaemias</w:t>
      </w:r>
      <w:proofErr w:type="spellEnd"/>
      <w:r w:rsidRPr="00492A38">
        <w:rPr>
          <w:rFonts w:ascii="Times New Roman" w:hAnsi="Times New Roman" w:cs="Times New Roman"/>
          <w:sz w:val="20"/>
          <w:szCs w:val="20"/>
        </w:rPr>
        <w:t xml:space="preserve"> and the </w:t>
      </w:r>
      <w:proofErr w:type="spellStart"/>
      <w:r w:rsidRPr="00492A38">
        <w:rPr>
          <w:rFonts w:ascii="Times New Roman" w:hAnsi="Times New Roman" w:cs="Times New Roman"/>
          <w:sz w:val="20"/>
          <w:szCs w:val="20"/>
        </w:rPr>
        <w:t>other</w:t>
      </w:r>
      <w:proofErr w:type="spellEnd"/>
      <w:r w:rsidRPr="00492A38">
        <w:rPr>
          <w:rFonts w:ascii="Times New Roman" w:hAnsi="Times New Roman" w:cs="Times New Roman"/>
          <w:sz w:val="20"/>
          <w:szCs w:val="20"/>
        </w:rPr>
        <w:t xml:space="preserve"> cardiovascular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One</w:t>
      </w:r>
      <w:proofErr w:type="spellEnd"/>
      <w:r w:rsidRPr="00492A38">
        <w:rPr>
          <w:rFonts w:ascii="Times New Roman" w:hAnsi="Times New Roman" w:cs="Times New Roman"/>
          <w:sz w:val="20"/>
          <w:szCs w:val="20"/>
        </w:rPr>
        <w:t>. 2014;9(6</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100158.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.0100158</w:t>
      </w:r>
    </w:p>
    <w:p w14:paraId="29E19AA6"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201. </w:t>
      </w:r>
      <w:r w:rsidRPr="00492A38">
        <w:rPr>
          <w:rFonts w:ascii="Times New Roman" w:hAnsi="Times New Roman" w:cs="Times New Roman"/>
          <w:sz w:val="20"/>
          <w:szCs w:val="20"/>
        </w:rPr>
        <w:tab/>
        <w:t xml:space="preserve">Lee SE, Han K, Kang YM, Kim S-O, Cho YK, </w:t>
      </w:r>
      <w:proofErr w:type="spellStart"/>
      <w:r w:rsidRPr="00492A38">
        <w:rPr>
          <w:rFonts w:ascii="Times New Roman" w:hAnsi="Times New Roman" w:cs="Times New Roman"/>
          <w:sz w:val="20"/>
          <w:szCs w:val="20"/>
        </w:rPr>
        <w:t>Ko</w:t>
      </w:r>
      <w:proofErr w:type="spellEnd"/>
      <w:r w:rsidRPr="00492A38">
        <w:rPr>
          <w:rFonts w:ascii="Times New Roman" w:hAnsi="Times New Roman" w:cs="Times New Roman"/>
          <w:sz w:val="20"/>
          <w:szCs w:val="20"/>
        </w:rPr>
        <w:t xml:space="preserve"> KS, et al. </w:t>
      </w:r>
      <w:proofErr w:type="spellStart"/>
      <w:r w:rsidRPr="00492A38">
        <w:rPr>
          <w:rFonts w:ascii="Times New Roman" w:hAnsi="Times New Roman" w:cs="Times New Roman"/>
          <w:sz w:val="20"/>
          <w:szCs w:val="20"/>
        </w:rPr>
        <w:t>Trends</w:t>
      </w:r>
      <w:proofErr w:type="spellEnd"/>
      <w:r w:rsidRPr="00492A38">
        <w:rPr>
          <w:rFonts w:ascii="Times New Roman" w:hAnsi="Times New Roman" w:cs="Times New Roman"/>
          <w:sz w:val="20"/>
          <w:szCs w:val="20"/>
        </w:rPr>
        <w:t xml:space="preserve"> in the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its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components</w:t>
      </w:r>
      <w:proofErr w:type="spellEnd"/>
      <w:r w:rsidRPr="00492A38">
        <w:rPr>
          <w:rFonts w:ascii="Times New Roman" w:hAnsi="Times New Roman" w:cs="Times New Roman"/>
          <w:sz w:val="20"/>
          <w:szCs w:val="20"/>
        </w:rPr>
        <w:t xml:space="preserve"> in South </w:t>
      </w:r>
      <w:proofErr w:type="spellStart"/>
      <w:r w:rsidRPr="00492A38">
        <w:rPr>
          <w:rFonts w:ascii="Times New Roman" w:hAnsi="Times New Roman" w:cs="Times New Roman"/>
          <w:sz w:val="20"/>
          <w:szCs w:val="20"/>
        </w:rPr>
        <w:t>Korea</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Findings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from</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Korean</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National</w:t>
      </w:r>
      <w:proofErr w:type="spellEnd"/>
      <w:r w:rsidRPr="00492A38">
        <w:rPr>
          <w:rFonts w:ascii="Times New Roman" w:hAnsi="Times New Roman" w:cs="Times New Roman"/>
          <w:sz w:val="20"/>
          <w:szCs w:val="20"/>
        </w:rPr>
        <w:t xml:space="preserve"> Health </w:t>
      </w:r>
      <w:proofErr w:type="spellStart"/>
      <w:r w:rsidRPr="00492A38">
        <w:rPr>
          <w:rFonts w:ascii="Times New Roman" w:hAnsi="Times New Roman" w:cs="Times New Roman"/>
          <w:sz w:val="20"/>
          <w:szCs w:val="20"/>
        </w:rPr>
        <w:t>Insurance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Service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Database</w:t>
      </w:r>
      <w:proofErr w:type="spellEnd"/>
      <w:r w:rsidRPr="00492A38">
        <w:rPr>
          <w:rFonts w:ascii="Times New Roman" w:hAnsi="Times New Roman" w:cs="Times New Roman"/>
          <w:sz w:val="20"/>
          <w:szCs w:val="20"/>
        </w:rPr>
        <w:t xml:space="preserve"> (2009-2013).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One</w:t>
      </w:r>
      <w:proofErr w:type="spellEnd"/>
      <w:r w:rsidRPr="00492A38">
        <w:rPr>
          <w:rFonts w:ascii="Times New Roman" w:hAnsi="Times New Roman" w:cs="Times New Roman"/>
          <w:sz w:val="20"/>
          <w:szCs w:val="20"/>
        </w:rPr>
        <w:t>. 2018;13(3</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0194490.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.0194490</w:t>
      </w:r>
    </w:p>
    <w:p w14:paraId="4EF69045" w14:textId="77777777" w:rsidR="00492A38" w:rsidRPr="00492A38" w:rsidRDefault="00492A38" w:rsidP="00492A38">
      <w:pPr>
        <w:pStyle w:val="Bibliografa"/>
        <w:jc w:val="both"/>
        <w:rPr>
          <w:rFonts w:ascii="Times New Roman" w:hAnsi="Times New Roman" w:cs="Times New Roman"/>
          <w:sz w:val="20"/>
          <w:szCs w:val="20"/>
        </w:rPr>
      </w:pPr>
      <w:r w:rsidRPr="00492A38">
        <w:rPr>
          <w:rFonts w:ascii="Times New Roman" w:hAnsi="Times New Roman" w:cs="Times New Roman"/>
          <w:sz w:val="20"/>
          <w:szCs w:val="20"/>
        </w:rPr>
        <w:t xml:space="preserve">202. </w:t>
      </w:r>
      <w:r w:rsidRPr="00492A38">
        <w:rPr>
          <w:rFonts w:ascii="Times New Roman" w:hAnsi="Times New Roman" w:cs="Times New Roman"/>
          <w:sz w:val="20"/>
          <w:szCs w:val="20"/>
        </w:rPr>
        <w:tab/>
      </w:r>
      <w:proofErr w:type="spellStart"/>
      <w:r w:rsidRPr="00492A38">
        <w:rPr>
          <w:rFonts w:ascii="Times New Roman" w:hAnsi="Times New Roman" w:cs="Times New Roman"/>
          <w:sz w:val="20"/>
          <w:szCs w:val="20"/>
        </w:rPr>
        <w:t>Cissé</w:t>
      </w:r>
      <w:proofErr w:type="spellEnd"/>
      <w:r w:rsidRPr="00492A38">
        <w:rPr>
          <w:rFonts w:ascii="Times New Roman" w:hAnsi="Times New Roman" w:cs="Times New Roman"/>
          <w:sz w:val="20"/>
          <w:szCs w:val="20"/>
        </w:rPr>
        <w:t xml:space="preserve"> K, </w:t>
      </w:r>
      <w:proofErr w:type="spellStart"/>
      <w:r w:rsidRPr="00492A38">
        <w:rPr>
          <w:rFonts w:ascii="Times New Roman" w:hAnsi="Times New Roman" w:cs="Times New Roman"/>
          <w:sz w:val="20"/>
          <w:szCs w:val="20"/>
        </w:rPr>
        <w:t>Samadoulougou</w:t>
      </w:r>
      <w:proofErr w:type="spellEnd"/>
      <w:r w:rsidRPr="00492A38">
        <w:rPr>
          <w:rFonts w:ascii="Times New Roman" w:hAnsi="Times New Roman" w:cs="Times New Roman"/>
          <w:sz w:val="20"/>
          <w:szCs w:val="20"/>
        </w:rPr>
        <w:t xml:space="preserve"> DRS, </w:t>
      </w:r>
      <w:proofErr w:type="spellStart"/>
      <w:r w:rsidRPr="00492A38">
        <w:rPr>
          <w:rFonts w:ascii="Times New Roman" w:hAnsi="Times New Roman" w:cs="Times New Roman"/>
          <w:sz w:val="20"/>
          <w:szCs w:val="20"/>
        </w:rPr>
        <w:t>Bognini</w:t>
      </w:r>
      <w:proofErr w:type="spellEnd"/>
      <w:r w:rsidRPr="00492A38">
        <w:rPr>
          <w:rFonts w:ascii="Times New Roman" w:hAnsi="Times New Roman" w:cs="Times New Roman"/>
          <w:sz w:val="20"/>
          <w:szCs w:val="20"/>
        </w:rPr>
        <w:t xml:space="preserve"> JD, </w:t>
      </w:r>
      <w:proofErr w:type="spellStart"/>
      <w:r w:rsidRPr="00492A38">
        <w:rPr>
          <w:rFonts w:ascii="Times New Roman" w:hAnsi="Times New Roman" w:cs="Times New Roman"/>
          <w:sz w:val="20"/>
          <w:szCs w:val="20"/>
        </w:rPr>
        <w:t>Kangoye</w:t>
      </w:r>
      <w:proofErr w:type="spellEnd"/>
      <w:r w:rsidRPr="00492A38">
        <w:rPr>
          <w:rFonts w:ascii="Times New Roman" w:hAnsi="Times New Roman" w:cs="Times New Roman"/>
          <w:sz w:val="20"/>
          <w:szCs w:val="20"/>
        </w:rPr>
        <w:t xml:space="preserve"> TD, </w:t>
      </w:r>
      <w:proofErr w:type="spellStart"/>
      <w:r w:rsidRPr="00492A38">
        <w:rPr>
          <w:rFonts w:ascii="Times New Roman" w:hAnsi="Times New Roman" w:cs="Times New Roman"/>
          <w:sz w:val="20"/>
          <w:szCs w:val="20"/>
        </w:rPr>
        <w:t>Kirakoya-Samadoulougou</w:t>
      </w:r>
      <w:proofErr w:type="spellEnd"/>
      <w:r w:rsidRPr="00492A38">
        <w:rPr>
          <w:rFonts w:ascii="Times New Roman" w:hAnsi="Times New Roman" w:cs="Times New Roman"/>
          <w:sz w:val="20"/>
          <w:szCs w:val="20"/>
        </w:rPr>
        <w:t xml:space="preserve"> F. </w:t>
      </w:r>
      <w:proofErr w:type="spellStart"/>
      <w:r w:rsidRPr="00492A38">
        <w:rPr>
          <w:rFonts w:ascii="Times New Roman" w:hAnsi="Times New Roman" w:cs="Times New Roman"/>
          <w:sz w:val="20"/>
          <w:szCs w:val="20"/>
        </w:rPr>
        <w:t>Using</w:t>
      </w:r>
      <w:proofErr w:type="spellEnd"/>
      <w:r w:rsidRPr="00492A38">
        <w:rPr>
          <w:rFonts w:ascii="Times New Roman" w:hAnsi="Times New Roman" w:cs="Times New Roman"/>
          <w:sz w:val="20"/>
          <w:szCs w:val="20"/>
        </w:rPr>
        <w:t xml:space="preserve"> the </w:t>
      </w:r>
      <w:proofErr w:type="spellStart"/>
      <w:r w:rsidRPr="00492A38">
        <w:rPr>
          <w:rFonts w:ascii="Times New Roman" w:hAnsi="Times New Roman" w:cs="Times New Roman"/>
          <w:sz w:val="20"/>
          <w:szCs w:val="20"/>
        </w:rPr>
        <w:t>first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nationwide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survey</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w:t>
      </w:r>
      <w:proofErr w:type="spellEnd"/>
      <w:r w:rsidRPr="00492A38">
        <w:rPr>
          <w:rFonts w:ascii="Times New Roman" w:hAnsi="Times New Roman" w:cs="Times New Roman"/>
          <w:sz w:val="20"/>
          <w:szCs w:val="20"/>
        </w:rPr>
        <w:t xml:space="preserve"> non-</w:t>
      </w:r>
      <w:proofErr w:type="spellStart"/>
      <w:r w:rsidRPr="00492A38">
        <w:rPr>
          <w:rFonts w:ascii="Times New Roman" w:hAnsi="Times New Roman" w:cs="Times New Roman"/>
          <w:sz w:val="20"/>
          <w:szCs w:val="20"/>
        </w:rPr>
        <w:t>communicable</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disease</w:t>
      </w:r>
      <w:proofErr w:type="spellEnd"/>
      <w:r w:rsidRPr="00492A38">
        <w:rPr>
          <w:rFonts w:ascii="Times New Roman" w:hAnsi="Times New Roman" w:cs="Times New Roman"/>
          <w:sz w:val="20"/>
          <w:szCs w:val="20"/>
        </w:rPr>
        <w:t xml:space="preserve"> risk </w:t>
      </w:r>
      <w:proofErr w:type="spellStart"/>
      <w:r w:rsidRPr="00492A38">
        <w:rPr>
          <w:rFonts w:ascii="Times New Roman" w:hAnsi="Times New Roman" w:cs="Times New Roman"/>
          <w:sz w:val="20"/>
          <w:szCs w:val="20"/>
        </w:rPr>
        <w:t>factors</w:t>
      </w:r>
      <w:proofErr w:type="spellEnd"/>
      <w:r w:rsidRPr="00492A38">
        <w:rPr>
          <w:rFonts w:ascii="Times New Roman" w:hAnsi="Times New Roman" w:cs="Times New Roman"/>
          <w:sz w:val="20"/>
          <w:szCs w:val="20"/>
        </w:rPr>
        <w:t xml:space="preserve"> and </w:t>
      </w:r>
      <w:proofErr w:type="spellStart"/>
      <w:r w:rsidRPr="00492A38">
        <w:rPr>
          <w:rFonts w:ascii="Times New Roman" w:hAnsi="Times New Roman" w:cs="Times New Roman"/>
          <w:sz w:val="20"/>
          <w:szCs w:val="20"/>
        </w:rPr>
        <w:t>different</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definitions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to</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evaluate</w:t>
      </w:r>
      <w:proofErr w:type="spellEnd"/>
      <w:r w:rsidRPr="00492A38">
        <w:rPr>
          <w:rFonts w:ascii="Times New Roman" w:hAnsi="Times New Roman" w:cs="Times New Roman"/>
          <w:sz w:val="20"/>
          <w:szCs w:val="20"/>
        </w:rPr>
        <w:t xml:space="preserve"> the prevalence of </w:t>
      </w:r>
      <w:proofErr w:type="spellStart"/>
      <w:r w:rsidRPr="00492A38">
        <w:rPr>
          <w:rFonts w:ascii="Times New Roman" w:hAnsi="Times New Roman" w:cs="Times New Roman"/>
          <w:sz w:val="20"/>
          <w:szCs w:val="20"/>
        </w:rPr>
        <w:t>metabolic</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syndrome</w:t>
      </w:r>
      <w:proofErr w:type="spellEnd"/>
      <w:r w:rsidRPr="00492A38">
        <w:rPr>
          <w:rFonts w:ascii="Times New Roman" w:hAnsi="Times New Roman" w:cs="Times New Roman"/>
          <w:sz w:val="20"/>
          <w:szCs w:val="20"/>
        </w:rPr>
        <w:t xml:space="preserve"> in Burkina Faso. </w:t>
      </w:r>
      <w:proofErr w:type="spellStart"/>
      <w:r w:rsidRPr="00492A38">
        <w:rPr>
          <w:rFonts w:ascii="Times New Roman" w:hAnsi="Times New Roman" w:cs="Times New Roman"/>
          <w:sz w:val="20"/>
          <w:szCs w:val="20"/>
        </w:rPr>
        <w:t>PloS</w:t>
      </w:r>
      <w:proofErr w:type="spellEnd"/>
      <w:r w:rsidRPr="00492A38">
        <w:rPr>
          <w:rFonts w:ascii="Times New Roman" w:hAnsi="Times New Roman" w:cs="Times New Roman"/>
          <w:sz w:val="20"/>
          <w:szCs w:val="20"/>
        </w:rPr>
        <w:t xml:space="preserve"> </w:t>
      </w:r>
      <w:proofErr w:type="spellStart"/>
      <w:r w:rsidRPr="00492A38">
        <w:rPr>
          <w:rFonts w:ascii="Times New Roman" w:hAnsi="Times New Roman" w:cs="Times New Roman"/>
          <w:sz w:val="20"/>
          <w:szCs w:val="20"/>
        </w:rPr>
        <w:t>One</w:t>
      </w:r>
      <w:proofErr w:type="spellEnd"/>
      <w:r w:rsidRPr="00492A38">
        <w:rPr>
          <w:rFonts w:ascii="Times New Roman" w:hAnsi="Times New Roman" w:cs="Times New Roman"/>
          <w:sz w:val="20"/>
          <w:szCs w:val="20"/>
        </w:rPr>
        <w:t>. 2021;16(8</w:t>
      </w:r>
      <w:proofErr w:type="gramStart"/>
      <w:r w:rsidRPr="00492A38">
        <w:rPr>
          <w:rFonts w:ascii="Times New Roman" w:hAnsi="Times New Roman" w:cs="Times New Roman"/>
          <w:sz w:val="20"/>
          <w:szCs w:val="20"/>
        </w:rPr>
        <w:t>):e</w:t>
      </w:r>
      <w:proofErr w:type="gramEnd"/>
      <w:r w:rsidRPr="00492A38">
        <w:rPr>
          <w:rFonts w:ascii="Times New Roman" w:hAnsi="Times New Roman" w:cs="Times New Roman"/>
          <w:sz w:val="20"/>
          <w:szCs w:val="20"/>
        </w:rPr>
        <w:t xml:space="preserve">0255575. </w:t>
      </w:r>
      <w:proofErr w:type="gramStart"/>
      <w:r w:rsidRPr="00492A38">
        <w:rPr>
          <w:rFonts w:ascii="Times New Roman" w:hAnsi="Times New Roman" w:cs="Times New Roman"/>
          <w:sz w:val="20"/>
          <w:szCs w:val="20"/>
        </w:rPr>
        <w:t>doi:10.1371/journal.pone</w:t>
      </w:r>
      <w:proofErr w:type="gramEnd"/>
      <w:r w:rsidRPr="00492A38">
        <w:rPr>
          <w:rFonts w:ascii="Times New Roman" w:hAnsi="Times New Roman" w:cs="Times New Roman"/>
          <w:sz w:val="20"/>
          <w:szCs w:val="20"/>
        </w:rPr>
        <w:t>.0255575</w:t>
      </w:r>
    </w:p>
    <w:p w14:paraId="22AD29EC" w14:textId="5CE22799" w:rsidR="00492A38" w:rsidRPr="00492A38" w:rsidRDefault="00492A38" w:rsidP="00492A38">
      <w:pPr>
        <w:jc w:val="both"/>
        <w:rPr>
          <w:rFonts w:ascii="Times New Roman" w:hAnsi="Times New Roman" w:cs="Times New Roman"/>
          <w:sz w:val="20"/>
          <w:szCs w:val="20"/>
        </w:rPr>
      </w:pPr>
      <w:r w:rsidRPr="00492A38">
        <w:rPr>
          <w:rFonts w:ascii="Times New Roman" w:hAnsi="Times New Roman" w:cs="Times New Roman"/>
          <w:sz w:val="20"/>
          <w:szCs w:val="20"/>
        </w:rPr>
        <w:fldChar w:fldCharType="end"/>
      </w:r>
    </w:p>
    <w:sectPr w:rsidR="00492A38" w:rsidRPr="00492A38" w:rsidSect="00492A38">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38"/>
    <w:rsid w:val="003E31FB"/>
    <w:rsid w:val="00491AF9"/>
    <w:rsid w:val="00492A38"/>
    <w:rsid w:val="00584A5F"/>
    <w:rsid w:val="00724C36"/>
    <w:rsid w:val="00983670"/>
    <w:rsid w:val="00B538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437A1"/>
  <w15:chartTrackingRefBased/>
  <w15:docId w15:val="{83A2C4E1-2DB1-49DA-A157-8B6F0684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A38"/>
  </w:style>
  <w:style w:type="paragraph" w:styleId="Ttulo1">
    <w:name w:val="heading 1"/>
    <w:basedOn w:val="Normal"/>
    <w:next w:val="Normal"/>
    <w:link w:val="Ttulo1Car"/>
    <w:uiPriority w:val="9"/>
    <w:qFormat/>
    <w:rsid w:val="00492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2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2A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2A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2A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2A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2A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2A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2A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2A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2A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2A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2A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2A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2A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2A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2A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2A38"/>
    <w:rPr>
      <w:rFonts w:eastAsiaTheme="majorEastAsia" w:cstheme="majorBidi"/>
      <w:color w:val="272727" w:themeColor="text1" w:themeTint="D8"/>
    </w:rPr>
  </w:style>
  <w:style w:type="paragraph" w:styleId="Ttulo">
    <w:name w:val="Title"/>
    <w:basedOn w:val="Normal"/>
    <w:next w:val="Normal"/>
    <w:link w:val="TtuloCar"/>
    <w:uiPriority w:val="10"/>
    <w:qFormat/>
    <w:rsid w:val="00492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2A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2A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2A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2A38"/>
    <w:pPr>
      <w:spacing w:before="160"/>
      <w:jc w:val="center"/>
    </w:pPr>
    <w:rPr>
      <w:i/>
      <w:iCs/>
      <w:color w:val="404040" w:themeColor="text1" w:themeTint="BF"/>
    </w:rPr>
  </w:style>
  <w:style w:type="character" w:customStyle="1" w:styleId="CitaCar">
    <w:name w:val="Cita Car"/>
    <w:basedOn w:val="Fuentedeprrafopredeter"/>
    <w:link w:val="Cita"/>
    <w:uiPriority w:val="29"/>
    <w:rsid w:val="00492A38"/>
    <w:rPr>
      <w:i/>
      <w:iCs/>
      <w:color w:val="404040" w:themeColor="text1" w:themeTint="BF"/>
    </w:rPr>
  </w:style>
  <w:style w:type="paragraph" w:styleId="Prrafodelista">
    <w:name w:val="List Paragraph"/>
    <w:basedOn w:val="Normal"/>
    <w:uiPriority w:val="34"/>
    <w:qFormat/>
    <w:rsid w:val="00492A38"/>
    <w:pPr>
      <w:ind w:left="720"/>
      <w:contextualSpacing/>
    </w:pPr>
  </w:style>
  <w:style w:type="character" w:styleId="nfasisintenso">
    <w:name w:val="Intense Emphasis"/>
    <w:basedOn w:val="Fuentedeprrafopredeter"/>
    <w:uiPriority w:val="21"/>
    <w:qFormat/>
    <w:rsid w:val="00492A38"/>
    <w:rPr>
      <w:i/>
      <w:iCs/>
      <w:color w:val="0F4761" w:themeColor="accent1" w:themeShade="BF"/>
    </w:rPr>
  </w:style>
  <w:style w:type="paragraph" w:styleId="Citadestacada">
    <w:name w:val="Intense Quote"/>
    <w:basedOn w:val="Normal"/>
    <w:next w:val="Normal"/>
    <w:link w:val="CitadestacadaCar"/>
    <w:uiPriority w:val="30"/>
    <w:qFormat/>
    <w:rsid w:val="00492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2A38"/>
    <w:rPr>
      <w:i/>
      <w:iCs/>
      <w:color w:val="0F4761" w:themeColor="accent1" w:themeShade="BF"/>
    </w:rPr>
  </w:style>
  <w:style w:type="character" w:styleId="Referenciaintensa">
    <w:name w:val="Intense Reference"/>
    <w:basedOn w:val="Fuentedeprrafopredeter"/>
    <w:uiPriority w:val="32"/>
    <w:qFormat/>
    <w:rsid w:val="00492A38"/>
    <w:rPr>
      <w:b/>
      <w:bCs/>
      <w:smallCaps/>
      <w:color w:val="0F4761" w:themeColor="accent1" w:themeShade="BF"/>
      <w:spacing w:val="5"/>
    </w:rPr>
  </w:style>
  <w:style w:type="paragraph" w:styleId="Bibliografa">
    <w:name w:val="Bibliography"/>
    <w:basedOn w:val="Normal"/>
    <w:next w:val="Normal"/>
    <w:uiPriority w:val="37"/>
    <w:unhideWhenUsed/>
    <w:rsid w:val="00492A38"/>
    <w:pPr>
      <w:tabs>
        <w:tab w:val="left" w:pos="624"/>
      </w:tabs>
      <w:spacing w:after="240" w:line="240" w:lineRule="auto"/>
      <w:ind w:left="624"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74107</Words>
  <Characters>459468</Characters>
  <Application>Microsoft Office Word</Application>
  <DocSecurity>0</DocSecurity>
  <Lines>6381</Lines>
  <Paragraphs>2458</Paragraphs>
  <ScaleCrop>false</ScaleCrop>
  <Company/>
  <LinksUpToDate>false</LinksUpToDate>
  <CharactersWithSpaces>531117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Juan Vera Ponce</dc:creator>
  <cp:keywords/>
  <dc:description/>
  <cp:lastModifiedBy>Víctor Juan Vera Ponce</cp:lastModifiedBy>
  <cp:revision>1</cp:revision>
  <dcterms:created xsi:type="dcterms:W3CDTF">2025-05-04T01:14:00Z</dcterms:created>
  <dcterms:modified xsi:type="dcterms:W3CDTF">2025-05-04T01:17:00Z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3871ed4d-2529-4ef7-abd4-c79dd54ef9fb</vt:lpwstr>
  </property>
  <property fmtid="{D5CDD505-2E9C-101B-9397-08002B2CF9AE}" pid="3" name="ZOTERO_PREF_1">
    <vt:lpwstr>&lt;data data-version="3" zotero-version="7.0.15"&gt;&lt;session id="0p4sGrTO"/&gt;&lt;style id="http://www.zotero.org/styles/revista-peruana-de-medicina-experimental-y-salud-publica" hasBibliography="1" bibliographyStyleHasBeenSet="1"/&gt;&lt;prefs&gt;&lt;pref name="fieldType" val</vt:lpwstr>
  </property>
  <property fmtid="{D5CDD505-2E9C-101B-9397-08002B2CF9AE}" pid="4" name="ZOTERO_PREF_2">
    <vt:lpwstr>ue="Field"/&gt;&lt;pref name="automaticJournalAbbreviations" value="true"/&gt;&lt;/prefs&gt;&lt;/data&gt;</vt:lpwstr>
  </property>
</Properties>
</file>