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82"/>
        <w:gridCol w:w="1398"/>
        <w:gridCol w:w="83"/>
        <w:gridCol w:w="881"/>
        <w:gridCol w:w="46"/>
        <w:gridCol w:w="471"/>
        <w:gridCol w:w="25"/>
        <w:gridCol w:w="948"/>
        <w:gridCol w:w="13"/>
        <w:gridCol w:w="632"/>
        <w:gridCol w:w="39"/>
        <w:gridCol w:w="1446"/>
        <w:gridCol w:w="100"/>
        <w:gridCol w:w="1076"/>
        <w:gridCol w:w="83"/>
      </w:tblGrid>
      <w:tr w:rsidR="00BE5947" w:rsidRPr="00D22DF1" w:rsidTr="00FB323A">
        <w:trPr>
          <w:trHeight w:val="300"/>
        </w:trPr>
        <w:tc>
          <w:tcPr>
            <w:tcW w:w="9143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Child factors x </w:t>
            </w: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TBM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OR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CI95%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Age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&lt;6m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228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8.8%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4.9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2.7 - 8.7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 to 23m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802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6.4%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2.2 - 5.4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24 to 71m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1610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1.9%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Age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&lt;6m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228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8.8%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4.9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2.7 - 8.7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(months)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 to 11m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282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8.9%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4.9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2.9 - 8.5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12 to 23m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520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5.0%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2.7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1.6 - 4.6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24 to 71m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1610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1.9%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Gender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Male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1352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4.1%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Female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1296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Go to Daycare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1884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4.8%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- 5.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1.7%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Perinatal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Gestation card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2095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4.4%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2.9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1.4 -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0.00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514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Smoked during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6.2%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1.7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0.8 - 3.6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0.167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pregnancy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2516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3.7%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Birth weight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low weight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8.0%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2.2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1.2 -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0.01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normal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1968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3.9%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Gestacional age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premature (25-36)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9.2%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2.8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- 5.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0.00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normal (37-42)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1547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Weight/gestacional age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PIG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AIG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GIG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Type of Delivery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Cesáreo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1597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4.3%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1.4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0.10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Outros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3.1%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Placental abruption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7.4%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1.1 - 4.2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0.028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2320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CC7D59" w:rsidTr="00FB323A">
        <w:trPr>
          <w:trHeight w:val="300"/>
        </w:trPr>
        <w:tc>
          <w:tcPr>
            <w:tcW w:w="48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  <w:t>Feeding history (based on previous day consumption)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pt-BR"/>
                <w14:ligatures w14:val="none"/>
              </w:rPr>
              <w:t> 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pt-BR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Exclusive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669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E90CF7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E90CF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B70244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70244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5.4%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90CF7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90CF7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 – 2.5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0.01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Breastfeeding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1956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3.3%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Formula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1.8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0.9 - 3.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2495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Cow milk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1901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4.5%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2.3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1.3 - 3.9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0.00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2.0%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Grains (bread, rice)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2.8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1.7 - 4.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2367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3.3%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Biscuits/cookies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1054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2.2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1.4 - 3.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1578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2.7%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Fruits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1269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1.6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- 2.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3.0%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Meat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920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4.9%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1.5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1.0 - 2.3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0.03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1716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3.3%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Embedded foods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2198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4.2%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2.4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1.2 - 4.9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0.019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440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1.8%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Egg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2.7%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0.4 - 1.1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0.080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1942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4.2%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Beans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1308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5.1%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2.0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- 3.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1325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2.6%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Juice/Soda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2075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4.3%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2.4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1.2 - 4.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0.01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542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1.8%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Ferrous sulphate use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3.9%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1.0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0.7 - 1.5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0.991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1163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3.9%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Vitamin A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685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5.7%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1.8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1.2 - 2.7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0.004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1924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3.2%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Comorbidities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Anti helminth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Never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6.1%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3.2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2.1 - 5.0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&lt;0.001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1427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2.0%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Antibiotic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1133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3.0%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0.5 - 1.0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0.055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1503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4.5%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Diarrhea last month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497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3.4%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0.5 - 1.5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0.552</w:t>
            </w:r>
          </w:p>
        </w:tc>
      </w:tr>
      <w:tr w:rsidR="00BE5947" w:rsidRPr="00D22DF1" w:rsidTr="00FB323A">
        <w:trPr>
          <w:trHeight w:val="300"/>
        </w:trPr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2103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906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b/>
                <w:bCs/>
                <w:lang w:val="en-US"/>
              </w:rPr>
              <w:t>E</w:t>
            </w:r>
            <w:r w:rsidRPr="00E67A2F">
              <w:rPr>
                <w:b/>
                <w:bCs/>
                <w:lang w:val="en-US"/>
              </w:rPr>
              <w:t>nvironmental factors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x </w:t>
            </w: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TBM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OR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CI95%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Demographic / Socioeconomic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Family Income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0.998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(quintiles)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559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0.8 - 2.9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0.229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0.6 - 2.2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0.735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534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0.8 - 2.9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0.224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Chief Education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Literate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0.4 -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0.829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(years)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Fundamental 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0.3 - 1.4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0.259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Fundamental 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0.1 - 0.8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0.016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Médio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0.3 - 1.2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0.117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Tec/superior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Chief Education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Tec/superior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0.5 - 2.4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0.829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(years)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Médio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0.4 - 1.1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0.082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Fundamental 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0.2 - 0.8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0.009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Fundamental 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0.4 - 1.3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0.254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Literate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Zone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Rural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0.6 - 1.4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Urban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1788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Drinking water source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709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0.4 - 1.1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0.0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outside the house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1939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CashTransfer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2060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0.5 - 1.4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510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588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3.4%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People living in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&gt;3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1696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1.2 - 2.9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the house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up to 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951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People living in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&gt;4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1.1 - 2.4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0.01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the house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up to 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1817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Count of offspring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&gt;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1669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1.1 - 2.6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Count of offspring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&gt;2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791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1.1 - 2.4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up to 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1848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3.3%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Count of offspring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&gt;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1669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&lt;</w:t>
            </w: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01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up to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Visited by family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2155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0.5 - 1.4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0.59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health service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467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4.3%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Food insecurity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2101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0.7 - 2.2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E5947" w:rsidRPr="000D2E04" w:rsidTr="00FB323A">
        <w:trPr>
          <w:gridAfter w:val="1"/>
          <w:wAfter w:w="83" w:type="dxa"/>
          <w:trHeight w:val="300"/>
        </w:trPr>
        <w:tc>
          <w:tcPr>
            <w:tcW w:w="906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:rsidR="00BE5947" w:rsidRPr="000D2E04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0D2E0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pt-BR"/>
                <w14:ligatures w14:val="none"/>
              </w:rPr>
              <w:t xml:space="preserve">Mother factors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pt-BR"/>
                <w14:ligatures w14:val="none"/>
              </w:rPr>
              <w:t>x</w:t>
            </w:r>
            <w:r w:rsidRPr="000D2E0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pt-BR"/>
                <w14:ligatures w14:val="none"/>
              </w:rPr>
              <w:t xml:space="preserve"> TBM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0D2E04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0D2E04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0D2E04">
              <w:rPr>
                <w:rFonts w:ascii="Arial" w:eastAsia="Times New Roman" w:hAnsi="Arial" w:cs="Arial"/>
                <w:kern w:val="0"/>
                <w:sz w:val="18"/>
                <w:szCs w:val="18"/>
                <w:lang w:val="en-US" w:eastAsia="pt-BR"/>
                <w14:ligatures w14:val="none"/>
              </w:rPr>
              <w:t> 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OR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CI95%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Maternal variables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Idade mae anos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0.567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Mother's age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&lt;20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- 3.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 ou mais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2483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Mother's age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&lt;18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0.7 - 5.5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0.205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 ou mais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2590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Mother's age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 to 19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0.6 - 4.3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0.296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 to 29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0.5 - 2.2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0.914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 to 39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0.6 - 2.5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0.627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40 to 49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3.4%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Race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Black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0.5 - 3.5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0.579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Brown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2048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0.8 - 3.1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0.175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White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Mother Education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Tec/superior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232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3.9%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0.2 - 1.6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0.283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(years)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Médio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1157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0.2 - 0.9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0.020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Fundamental 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0.2 - 1.3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0.195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Fundamental 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0.4 - 1.9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0.731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Literate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Marital status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with partner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1808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0.8 - 1.8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0.47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alone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Occupational status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with income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682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- 2.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188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Occupational status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doesn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'</w:t>
            </w: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 work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1911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0.7 - 2.3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0.359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home office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0.4 - 2.2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0.213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work outside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9064F0" w:rsidTr="00FB323A">
        <w:trPr>
          <w:gridAfter w:val="1"/>
          <w:wAfter w:w="83" w:type="dxa"/>
          <w:trHeight w:val="300"/>
        </w:trPr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  <w:t>Mother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  <w:t>'</w:t>
            </w: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  <w:t>s habits and comorbidities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  <w:t> 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  <w:t> 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  <w:t> 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Smoke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2.2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- 4.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0.01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2498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Exercises to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2141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0.8 - 2.4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weight loss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Anaemia history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Has or had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1148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4.2%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0.8 - 1.8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0.38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Medication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using or used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1073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0.4 - 2.9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0.961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for anaemia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Ferrous sulphate use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0.8 - 2.0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0.210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3.5%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Folic acid use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221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6.3%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- 3.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0C2345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0C2345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0.062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2415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3.6%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Menstruates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0.72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2215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Age of puberty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&lt;10y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205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3.9%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0.5 - 2.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0.93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&gt;10y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2400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3.8%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Hormonal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1408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4.0%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 xml:space="preserve">0.6 - 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686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contraceptives use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 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Mental disorder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Yes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4.1%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1.1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0.7 - 1.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0.65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</w:tr>
      <w:tr w:rsidR="00BE5947" w:rsidRPr="00D22DF1" w:rsidTr="00FB323A">
        <w:trPr>
          <w:gridAfter w:val="1"/>
          <w:wAfter w:w="83" w:type="dxa"/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1824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3.7%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5947" w:rsidRPr="00D22DF1" w:rsidRDefault="00BE5947" w:rsidP="00FB32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2DF1">
              <w:rPr>
                <w:rFonts w:ascii="Arial" w:eastAsia="Times New Roman" w:hAnsi="Arial" w:cs="Arial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947" w:rsidRPr="00D22DF1" w:rsidRDefault="00BE5947" w:rsidP="00FB323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</w:pPr>
            <w:r w:rsidRPr="00D22DF1">
              <w:rPr>
                <w:rFonts w:ascii="Aptos Narrow" w:eastAsia="Times New Roman" w:hAnsi="Aptos Narrow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</w:tbl>
    <w:p w:rsidR="00CF0A9D" w:rsidRDefault="000C6446">
      <w:bookmarkStart w:id="0" w:name="_GoBack"/>
      <w:bookmarkEnd w:id="0"/>
    </w:p>
    <w:sectPr w:rsidR="00CF0A9D" w:rsidSect="00B63372">
      <w:headerReference w:type="default" r:id="rId5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3694563"/>
      <w:docPartObj>
        <w:docPartGallery w:val="Page Numbers (Top of Page)"/>
        <w:docPartUnique/>
      </w:docPartObj>
    </w:sdtPr>
    <w:sdtEndPr/>
    <w:sdtContent>
      <w:p w:rsidR="00B63372" w:rsidRDefault="000C644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63372" w:rsidRDefault="000C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96FEA"/>
    <w:multiLevelType w:val="hybridMultilevel"/>
    <w:tmpl w:val="9CDE8C0E"/>
    <w:lvl w:ilvl="0" w:tplc="8E805816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947"/>
    <w:rsid w:val="000C6446"/>
    <w:rsid w:val="00567153"/>
    <w:rsid w:val="00B629D0"/>
    <w:rsid w:val="00BE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874A"/>
  <w15:chartTrackingRefBased/>
  <w15:docId w15:val="{968CE36C-82E7-4538-9E17-B6677041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947"/>
    <w:rPr>
      <w:kern w:val="2"/>
      <w:lang w:val="pt-BR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5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94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9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947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pt-B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BE5947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pt-BR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947"/>
    <w:rPr>
      <w:rFonts w:eastAsiaTheme="majorEastAsia" w:cstheme="majorBidi"/>
      <w:color w:val="2E74B5" w:themeColor="accent1" w:themeShade="BF"/>
      <w:kern w:val="2"/>
      <w:sz w:val="28"/>
      <w:szCs w:val="28"/>
      <w:lang w:val="pt-BR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947"/>
    <w:rPr>
      <w:rFonts w:eastAsiaTheme="majorEastAsia" w:cstheme="majorBidi"/>
      <w:i/>
      <w:iCs/>
      <w:color w:val="2E74B5" w:themeColor="accent1" w:themeShade="BF"/>
      <w:kern w:val="2"/>
      <w:lang w:val="pt-BR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947"/>
    <w:rPr>
      <w:rFonts w:eastAsiaTheme="majorEastAsia" w:cstheme="majorBidi"/>
      <w:color w:val="2E74B5" w:themeColor="accent1" w:themeShade="BF"/>
      <w:kern w:val="2"/>
      <w:lang w:val="pt-BR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947"/>
    <w:rPr>
      <w:rFonts w:eastAsiaTheme="majorEastAsia" w:cstheme="majorBidi"/>
      <w:i/>
      <w:iCs/>
      <w:color w:val="595959" w:themeColor="text1" w:themeTint="A6"/>
      <w:kern w:val="2"/>
      <w:lang w:val="pt-BR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947"/>
    <w:rPr>
      <w:rFonts w:eastAsiaTheme="majorEastAsia" w:cstheme="majorBidi"/>
      <w:color w:val="595959" w:themeColor="text1" w:themeTint="A6"/>
      <w:kern w:val="2"/>
      <w:lang w:val="pt-BR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947"/>
    <w:rPr>
      <w:rFonts w:eastAsiaTheme="majorEastAsia" w:cstheme="majorBidi"/>
      <w:i/>
      <w:iCs/>
      <w:color w:val="272727" w:themeColor="text1" w:themeTint="D8"/>
      <w:kern w:val="2"/>
      <w:lang w:val="pt-BR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947"/>
    <w:rPr>
      <w:rFonts w:eastAsiaTheme="majorEastAsia" w:cstheme="majorBidi"/>
      <w:color w:val="272727" w:themeColor="text1" w:themeTint="D8"/>
      <w:kern w:val="2"/>
      <w:lang w:val="pt-BR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BE5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947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947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BE5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947"/>
    <w:rPr>
      <w:i/>
      <w:iCs/>
      <w:color w:val="404040" w:themeColor="text1" w:themeTint="BF"/>
      <w:kern w:val="2"/>
      <w:lang w:val="pt-BR"/>
      <w14:ligatures w14:val="standardContextual"/>
    </w:rPr>
  </w:style>
  <w:style w:type="paragraph" w:styleId="ListParagraph">
    <w:name w:val="List Paragraph"/>
    <w:basedOn w:val="Normal"/>
    <w:uiPriority w:val="34"/>
    <w:qFormat/>
    <w:rsid w:val="00BE59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94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9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947"/>
    <w:rPr>
      <w:i/>
      <w:iCs/>
      <w:color w:val="2E74B5" w:themeColor="accent1" w:themeShade="BF"/>
      <w:kern w:val="2"/>
      <w:lang w:val="pt-BR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BE594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5947"/>
    <w:rPr>
      <w:color w:val="0563C1" w:themeColor="hyperlink"/>
      <w:u w:val="single"/>
    </w:rPr>
  </w:style>
  <w:style w:type="character" w:customStyle="1" w:styleId="LinkdaInternet">
    <w:name w:val="Link da Internet"/>
    <w:basedOn w:val="DefaultParagraphFont"/>
    <w:uiPriority w:val="99"/>
    <w:unhideWhenUsed/>
    <w:rsid w:val="00BE594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594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59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947"/>
    <w:rPr>
      <w:kern w:val="2"/>
      <w:lang w:val="pt-BR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E59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947"/>
    <w:rPr>
      <w:kern w:val="2"/>
      <w:lang w:val="pt-BR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BE59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9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947"/>
    <w:rPr>
      <w:kern w:val="2"/>
      <w:sz w:val="20"/>
      <w:szCs w:val="20"/>
      <w:lang w:val="pt-BR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9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947"/>
    <w:rPr>
      <w:b/>
      <w:bCs/>
      <w:kern w:val="2"/>
      <w:sz w:val="20"/>
      <w:szCs w:val="20"/>
      <w:lang w:val="pt-BR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BE5947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1"/>
      <w:lang w:val="en-US" w:eastAsia="hi-IN" w:bidi="hi-I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5947"/>
    <w:rPr>
      <w:rFonts w:ascii="Times New Roman" w:eastAsia="SimSun" w:hAnsi="Times New Roman" w:cs="Mangal"/>
      <w:kern w:val="1"/>
      <w:sz w:val="24"/>
      <w:szCs w:val="21"/>
      <w:lang w:val="en-US" w:eastAsia="hi-IN" w:bidi="hi-IN"/>
    </w:rPr>
  </w:style>
  <w:style w:type="paragraph" w:customStyle="1" w:styleId="EndNoteBibliographyTitle">
    <w:name w:val="EndNote Bibliography Title"/>
    <w:basedOn w:val="Normal"/>
    <w:link w:val="EndNoteBibliographyTitleChar"/>
    <w:rsid w:val="00BE594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E5947"/>
    <w:rPr>
      <w:rFonts w:ascii="Calibri" w:hAnsi="Calibri" w:cs="Calibri"/>
      <w:noProof/>
      <w:kern w:val="2"/>
      <w:lang w:val="en-US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BE594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E5947"/>
    <w:rPr>
      <w:rFonts w:ascii="Calibri" w:hAnsi="Calibri" w:cs="Calibri"/>
      <w:noProof/>
      <w:kern w:val="2"/>
      <w:lang w:val="en-US"/>
      <w14:ligatures w14:val="standardContextual"/>
    </w:rPr>
  </w:style>
  <w:style w:type="paragraph" w:styleId="Revision">
    <w:name w:val="Revision"/>
    <w:hidden/>
    <w:uiPriority w:val="99"/>
    <w:semiHidden/>
    <w:rsid w:val="00BE5947"/>
    <w:pPr>
      <w:spacing w:after="0" w:line="240" w:lineRule="auto"/>
    </w:pPr>
    <w:rPr>
      <w:kern w:val="2"/>
      <w:lang w:val="pt-BR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BE5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Ravikumar Pakkiri</dc:creator>
  <cp:keywords/>
  <dc:description/>
  <cp:lastModifiedBy>Ravikumar Pakkiri</cp:lastModifiedBy>
  <cp:revision>2</cp:revision>
  <dcterms:created xsi:type="dcterms:W3CDTF">2025-09-28T06:30:00Z</dcterms:created>
  <dcterms:modified xsi:type="dcterms:W3CDTF">2025-09-28T06:30:00Z</dcterms:modified>
</cp:coreProperties>
</file>