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2528" w14:textId="3E2DA297" w:rsidR="00067A81" w:rsidRDefault="00067A81">
      <w:pPr>
        <w:rPr>
          <w:rFonts w:ascii="Times New Roman" w:hAnsi="Times New Roman" w:cs="Times New Roman"/>
          <w:noProof/>
        </w:rPr>
      </w:pPr>
      <w:bookmarkStart w:id="0" w:name="_Hlk185491936"/>
      <w:r>
        <w:rPr>
          <w:rFonts w:ascii="Times New Roman" w:hAnsi="Times New Roman" w:cs="Times New Roman"/>
          <w:noProof/>
        </w:rPr>
        <w:drawing>
          <wp:inline distT="0" distB="0" distL="0" distR="0" wp14:anchorId="77C35E0F" wp14:editId="5B36A75E">
            <wp:extent cx="6645910" cy="4153535"/>
            <wp:effectExtent l="0" t="0" r="2540" b="0"/>
            <wp:docPr id="14493677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67719" name="图片 14493677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E6D5A" w14:textId="418B4E6E" w:rsidR="00151971" w:rsidRDefault="00067A81">
      <w:pPr>
        <w:rPr>
          <w:rFonts w:ascii="Times New Roman" w:hAnsi="Times New Roman" w:cs="Times New Roman"/>
        </w:rPr>
      </w:pPr>
      <w:r w:rsidRPr="00A97DC6">
        <w:rPr>
          <w:rFonts w:ascii="Times New Roman" w:hAnsi="Times New Roman" w:cs="Times New Roman"/>
          <w:noProof/>
        </w:rPr>
        <w:t xml:space="preserve">Supplementary </w:t>
      </w:r>
      <w:r w:rsidRPr="007A6CB2"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 w:hint="eastAsia"/>
        </w:rPr>
        <w:t>1</w:t>
      </w:r>
      <w:bookmarkEnd w:id="0"/>
      <w:r>
        <w:rPr>
          <w:rFonts w:ascii="Times New Roman" w:hAnsi="Times New Roman" w:cs="Times New Roman" w:hint="eastAsia"/>
        </w:rPr>
        <w:t xml:space="preserve"> </w:t>
      </w:r>
      <w:r w:rsidR="003541FD" w:rsidRPr="003541FD">
        <w:rPr>
          <w:rFonts w:ascii="Times New Roman" w:hAnsi="Times New Roman" w:cs="Times New Roman"/>
        </w:rPr>
        <w:t xml:space="preserve">Burden of VFs in </w:t>
      </w:r>
      <w:r w:rsidR="003541FD">
        <w:rPr>
          <w:rFonts w:ascii="Times New Roman" w:hAnsi="Times New Roman" w:cs="Times New Roman" w:hint="eastAsia"/>
        </w:rPr>
        <w:t xml:space="preserve">worldwide </w:t>
      </w:r>
      <w:r w:rsidR="003541FD" w:rsidRPr="003541FD">
        <w:rPr>
          <w:rFonts w:ascii="Times New Roman" w:hAnsi="Times New Roman" w:cs="Times New Roman"/>
        </w:rPr>
        <w:t>by age group in 1990 and 2021. (A) Incidence number and CIR; (B) Prevalence number and CPR; (C) YLDs number and CYR.</w:t>
      </w:r>
    </w:p>
    <w:p w14:paraId="253BE02F" w14:textId="77777777" w:rsidR="00ED046A" w:rsidRDefault="00ED046A">
      <w:pPr>
        <w:rPr>
          <w:rFonts w:ascii="Times New Roman" w:hAnsi="Times New Roman" w:cs="Times New Roman"/>
        </w:rPr>
      </w:pPr>
    </w:p>
    <w:p w14:paraId="73295342" w14:textId="3166275C" w:rsidR="00ED046A" w:rsidRPr="00ED046A" w:rsidRDefault="00ED04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700CB31" wp14:editId="5768E656">
            <wp:extent cx="6645910" cy="4153535"/>
            <wp:effectExtent l="0" t="0" r="2540" b="0"/>
            <wp:docPr id="20274525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52577" name="图片 20274525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974E4" w14:textId="5E2EADB7" w:rsidR="003541FD" w:rsidRDefault="00ED046A" w:rsidP="003541FD">
      <w:pPr>
        <w:rPr>
          <w:rFonts w:ascii="Times New Roman" w:hAnsi="Times New Roman" w:cs="Times New Roman"/>
        </w:rPr>
      </w:pPr>
      <w:r w:rsidRPr="00A97DC6">
        <w:rPr>
          <w:rFonts w:ascii="Times New Roman" w:hAnsi="Times New Roman" w:cs="Times New Roman"/>
          <w:noProof/>
        </w:rPr>
        <w:t xml:space="preserve">Supplementary </w:t>
      </w:r>
      <w:r w:rsidRPr="007A6CB2"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 w:hint="eastAsia"/>
        </w:rPr>
        <w:t xml:space="preserve">2 </w:t>
      </w:r>
      <w:r w:rsidR="003541FD" w:rsidRPr="003541FD">
        <w:rPr>
          <w:rFonts w:ascii="Times New Roman" w:hAnsi="Times New Roman" w:cs="Times New Roman"/>
        </w:rPr>
        <w:t xml:space="preserve">Burden of VFs in </w:t>
      </w:r>
      <w:r w:rsidR="003541FD">
        <w:rPr>
          <w:rFonts w:ascii="Times New Roman" w:hAnsi="Times New Roman" w:cs="Times New Roman" w:hint="eastAsia"/>
        </w:rPr>
        <w:t xml:space="preserve">worldwide </w:t>
      </w:r>
      <w:r w:rsidR="003541FD" w:rsidRPr="003541FD">
        <w:rPr>
          <w:rFonts w:ascii="Times New Roman" w:hAnsi="Times New Roman" w:cs="Times New Roman"/>
        </w:rPr>
        <w:t xml:space="preserve">by </w:t>
      </w:r>
      <w:r w:rsidR="003541FD">
        <w:rPr>
          <w:rFonts w:ascii="Times New Roman" w:hAnsi="Times New Roman" w:cs="Times New Roman" w:hint="eastAsia"/>
        </w:rPr>
        <w:t xml:space="preserve">gender </w:t>
      </w:r>
      <w:r w:rsidR="003541FD" w:rsidRPr="003541FD">
        <w:rPr>
          <w:rFonts w:ascii="Times New Roman" w:hAnsi="Times New Roman" w:cs="Times New Roman"/>
        </w:rPr>
        <w:t>in 1990 and 2021. (A) Incidence number and CIR; (B) Prevalence number and CPR; (C) YLDs number and CYR.</w:t>
      </w:r>
    </w:p>
    <w:p w14:paraId="182B966E" w14:textId="35A62080" w:rsidR="00067A81" w:rsidRPr="003541FD" w:rsidRDefault="00067A81">
      <w:pPr>
        <w:rPr>
          <w:rFonts w:ascii="Times New Roman" w:hAnsi="Times New Roman" w:cs="Times New Roman"/>
        </w:rPr>
      </w:pPr>
    </w:p>
    <w:p w14:paraId="4817F015" w14:textId="77777777" w:rsidR="00ED046A" w:rsidRPr="00ED046A" w:rsidRDefault="00ED046A">
      <w:pPr>
        <w:rPr>
          <w:rFonts w:ascii="Times New Roman" w:hAnsi="Times New Roman" w:cs="Times New Roman"/>
        </w:rPr>
      </w:pPr>
    </w:p>
    <w:p w14:paraId="71E9DA98" w14:textId="380A63D2" w:rsidR="00067A81" w:rsidRDefault="00067A81">
      <w:pPr>
        <w:rPr>
          <w:rFonts w:ascii="Times New Roman" w:hAnsi="Times New Roman" w:cs="Times New Roman"/>
        </w:rPr>
      </w:pPr>
      <w:bookmarkStart w:id="1" w:name="_Hlk195043043"/>
      <w:r w:rsidRPr="00A97DC6">
        <w:rPr>
          <w:rFonts w:ascii="Times New Roman" w:hAnsi="Times New Roman" w:cs="Times New Roman"/>
          <w:noProof/>
        </w:rPr>
        <w:lastRenderedPageBreak/>
        <w:t xml:space="preserve">Supplementary </w:t>
      </w:r>
      <w:r>
        <w:rPr>
          <w:rFonts w:ascii="Times New Roman" w:hAnsi="Times New Roman" w:cs="Times New Roman" w:hint="eastAsia"/>
        </w:rPr>
        <w:t>Table</w:t>
      </w:r>
      <w:r w:rsidRPr="007A6CB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 w:hint="eastAsia"/>
        </w:rPr>
        <w:t>1</w:t>
      </w:r>
      <w:bookmarkEnd w:id="1"/>
      <w:r>
        <w:rPr>
          <w:rFonts w:ascii="Times New Roman" w:hAnsi="Times New Roman" w:cs="Times New Roman" w:hint="eastAsia"/>
        </w:rPr>
        <w:t xml:space="preserve"> </w:t>
      </w:r>
      <w:r w:rsidRPr="0065591D">
        <w:rPr>
          <w:rFonts w:ascii="Times New Roman" w:hAnsi="Times New Roman" w:cs="Times New Roman" w:hint="eastAsia"/>
          <w:bCs/>
          <w:kern w:val="0"/>
          <w:szCs w:val="28"/>
          <w:lang w:eastAsia="en-US"/>
          <w14:ligatures w14:val="none"/>
        </w:rPr>
        <w:t>Changes in Incidence</w:t>
      </w:r>
      <w:r>
        <w:rPr>
          <w:rFonts w:ascii="Times New Roman" w:hAnsi="Times New Roman" w:cs="Times New Roman" w:hint="eastAsia"/>
          <w:bCs/>
          <w:kern w:val="0"/>
          <w:szCs w:val="28"/>
          <w14:ligatures w14:val="none"/>
        </w:rPr>
        <w:t xml:space="preserve">, Prevalence and YLDs </w:t>
      </w:r>
      <w:r w:rsidRPr="0065591D">
        <w:rPr>
          <w:rFonts w:ascii="Times New Roman" w:hAnsi="Times New Roman" w:cs="Times New Roman" w:hint="eastAsia"/>
          <w:bCs/>
          <w:kern w:val="0"/>
          <w:szCs w:val="28"/>
          <w:lang w:eastAsia="en-US"/>
          <w14:ligatures w14:val="none"/>
        </w:rPr>
        <w:t>number according to p</w:t>
      </w:r>
      <w:r w:rsidRPr="0065591D">
        <w:rPr>
          <w:rFonts w:ascii="Times New Roman" w:hAnsi="Times New Roman" w:cs="Times New Roman"/>
          <w:bCs/>
          <w:kern w:val="0"/>
          <w:szCs w:val="28"/>
          <w:lang w:eastAsia="en-US"/>
          <w14:ligatures w14:val="none"/>
        </w:rPr>
        <w:t>opulation-level determinants</w:t>
      </w:r>
      <w:r w:rsidRPr="0065591D">
        <w:rPr>
          <w:rFonts w:ascii="Times New Roman" w:hAnsi="Times New Roman" w:cs="Times New Roman" w:hint="eastAsia"/>
          <w:bCs/>
          <w:kern w:val="0"/>
          <w:szCs w:val="28"/>
          <w:lang w:eastAsia="en-US"/>
          <w14:ligatures w14:val="none"/>
        </w:rPr>
        <w:t xml:space="preserve"> from 1990 to 2021</w:t>
      </w:r>
    </w:p>
    <w:tbl>
      <w:tblPr>
        <w:tblStyle w:val="af3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1181"/>
        <w:gridCol w:w="835"/>
        <w:gridCol w:w="1346"/>
        <w:gridCol w:w="2014"/>
        <w:gridCol w:w="2123"/>
        <w:gridCol w:w="1957"/>
      </w:tblGrid>
      <w:tr w:rsidR="00067A81" w:rsidRPr="00EB14F6" w14:paraId="4537815E" w14:textId="77777777" w:rsidTr="0040089A">
        <w:trPr>
          <w:trHeight w:val="340"/>
        </w:trPr>
        <w:tc>
          <w:tcPr>
            <w:tcW w:w="483" w:type="pct"/>
            <w:vMerge w:val="restart"/>
            <w:vAlign w:val="center"/>
          </w:tcPr>
          <w:p w14:paraId="6BDC2A97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 w:val="21"/>
                <w:szCs w:val="28"/>
              </w:rPr>
            </w:pPr>
            <w:r w:rsidRPr="00EB14F6">
              <w:rPr>
                <w:rFonts w:ascii="Times New Roman" w:hAnsi="Times New Roman" w:cs="Times New Roman"/>
                <w:b/>
                <w:sz w:val="21"/>
                <w:szCs w:val="28"/>
              </w:rPr>
              <w:t>Location</w:t>
            </w:r>
          </w:p>
        </w:tc>
        <w:tc>
          <w:tcPr>
            <w:tcW w:w="564" w:type="pct"/>
            <w:vMerge w:val="restart"/>
            <w:vAlign w:val="center"/>
          </w:tcPr>
          <w:p w14:paraId="785AE048" w14:textId="77777777" w:rsidR="00067A81" w:rsidRDefault="00067A81" w:rsidP="0040089A">
            <w:pPr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  <w:lang w:eastAsia="zh-CN"/>
              </w:rPr>
              <w:t>Measure</w:t>
            </w:r>
          </w:p>
        </w:tc>
        <w:tc>
          <w:tcPr>
            <w:tcW w:w="399" w:type="pct"/>
            <w:vMerge w:val="restart"/>
            <w:vAlign w:val="center"/>
          </w:tcPr>
          <w:p w14:paraId="515B2D0E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 w:val="21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8"/>
                <w:lang w:eastAsia="zh-CN"/>
              </w:rPr>
              <w:t>S</w:t>
            </w:r>
            <w:r>
              <w:rPr>
                <w:rFonts w:ascii="Times New Roman" w:hAnsi="Times New Roman" w:cs="Times New Roman" w:hint="eastAsia"/>
                <w:b/>
                <w:sz w:val="21"/>
                <w:szCs w:val="28"/>
                <w:lang w:eastAsia="zh-CN"/>
              </w:rPr>
              <w:t>ex</w:t>
            </w:r>
          </w:p>
        </w:tc>
        <w:tc>
          <w:tcPr>
            <w:tcW w:w="643" w:type="pct"/>
            <w:vMerge w:val="restart"/>
            <w:vAlign w:val="center"/>
          </w:tcPr>
          <w:p w14:paraId="31DC5884" w14:textId="77777777" w:rsidR="00067A81" w:rsidRDefault="00067A81" w:rsidP="0040089A">
            <w:pPr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  <w:lang w:eastAsia="zh-CN"/>
              </w:rPr>
              <w:t>Overall difference</w:t>
            </w:r>
          </w:p>
        </w:tc>
        <w:tc>
          <w:tcPr>
            <w:tcW w:w="2912" w:type="pct"/>
            <w:gridSpan w:val="3"/>
            <w:vAlign w:val="center"/>
          </w:tcPr>
          <w:p w14:paraId="6D3C7F0A" w14:textId="77777777" w:rsidR="00067A81" w:rsidRDefault="00067A81" w:rsidP="0040089A">
            <w:pPr>
              <w:jc w:val="center"/>
              <w:rPr>
                <w:rFonts w:ascii="Times New Roman" w:hAnsi="Times New Roman" w:cs="Times New Roman"/>
                <w:b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8"/>
                <w:lang w:eastAsia="zh-CN"/>
              </w:rPr>
              <w:t>Change due to Population-level determinants</w:t>
            </w:r>
          </w:p>
          <w:p w14:paraId="44E2A096" w14:textId="77777777" w:rsidR="00067A81" w:rsidRPr="00EB14F6" w:rsidRDefault="00067A81" w:rsidP="0040089A">
            <w:pPr>
              <w:jc w:val="center"/>
              <w:rPr>
                <w:rFonts w:ascii="Times New Roman" w:hAnsi="Times New Roman" w:cs="Times New Roman"/>
                <w:b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8"/>
                <w:lang w:eastAsia="zh-CN"/>
              </w:rPr>
              <w:t>(% contribute to the total changes)</w:t>
            </w:r>
          </w:p>
        </w:tc>
      </w:tr>
      <w:tr w:rsidR="00067A81" w:rsidRPr="00EB14F6" w14:paraId="542A199C" w14:textId="77777777" w:rsidTr="0040089A">
        <w:trPr>
          <w:trHeight w:val="340"/>
        </w:trPr>
        <w:tc>
          <w:tcPr>
            <w:tcW w:w="483" w:type="pct"/>
            <w:vMerge/>
            <w:tcBorders>
              <w:bottom w:val="single" w:sz="4" w:space="0" w:color="auto"/>
            </w:tcBorders>
          </w:tcPr>
          <w:p w14:paraId="7D6ADC0B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 w:val="21"/>
                <w:szCs w:val="28"/>
              </w:rPr>
            </w:pPr>
          </w:p>
        </w:tc>
        <w:tc>
          <w:tcPr>
            <w:tcW w:w="564" w:type="pct"/>
            <w:vMerge/>
            <w:tcBorders>
              <w:bottom w:val="single" w:sz="4" w:space="0" w:color="auto"/>
            </w:tcBorders>
          </w:tcPr>
          <w:p w14:paraId="07889D97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399" w:type="pct"/>
            <w:vMerge/>
            <w:tcBorders>
              <w:bottom w:val="single" w:sz="4" w:space="0" w:color="auto"/>
            </w:tcBorders>
          </w:tcPr>
          <w:p w14:paraId="1F126C9E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 w:val="21"/>
                <w:szCs w:val="28"/>
              </w:rPr>
            </w:pPr>
          </w:p>
        </w:tc>
        <w:tc>
          <w:tcPr>
            <w:tcW w:w="643" w:type="pct"/>
            <w:vMerge/>
            <w:tcBorders>
              <w:bottom w:val="single" w:sz="4" w:space="0" w:color="auto"/>
            </w:tcBorders>
          </w:tcPr>
          <w:p w14:paraId="20DDBD2C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75AEF74E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szCs w:val="28"/>
                <w:lang w:eastAsia="zh-CN"/>
              </w:rPr>
              <w:t>Aging</w:t>
            </w:r>
          </w:p>
        </w:tc>
        <w:tc>
          <w:tcPr>
            <w:tcW w:w="1014" w:type="pct"/>
            <w:tcBorders>
              <w:bottom w:val="single" w:sz="4" w:space="0" w:color="auto"/>
            </w:tcBorders>
          </w:tcPr>
          <w:p w14:paraId="54525FA0" w14:textId="77777777" w:rsidR="00067A81" w:rsidRPr="00EB14F6" w:rsidRDefault="00067A81" w:rsidP="0040089A">
            <w:pPr>
              <w:rPr>
                <w:rFonts w:ascii="Times New Roman" w:hAnsi="Times New Roman" w:cs="Times New Roman"/>
                <w:b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8"/>
                <w:lang w:eastAsia="zh-CN"/>
              </w:rPr>
              <w:t>Population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14:paraId="772B535D" w14:textId="77777777" w:rsidR="00067A81" w:rsidRPr="00707F79" w:rsidRDefault="00067A81" w:rsidP="0040089A">
            <w:pPr>
              <w:rPr>
                <w:rFonts w:ascii="Times New Roman" w:hAnsi="Times New Roman" w:cs="Times New Roman"/>
                <w:b/>
                <w:sz w:val="21"/>
                <w:szCs w:val="28"/>
              </w:rPr>
            </w:pPr>
            <w:r w:rsidRPr="00707F79">
              <w:rPr>
                <w:rFonts w:ascii="Times New Roman" w:hAnsi="Times New Roman" w:cs="Times New Roman" w:hint="eastAsia"/>
                <w:b/>
                <w:sz w:val="21"/>
                <w:szCs w:val="28"/>
                <w:lang w:eastAsia="zh-CN"/>
              </w:rPr>
              <w:t>Epidemiological change</w:t>
            </w:r>
          </w:p>
        </w:tc>
      </w:tr>
      <w:tr w:rsidR="00067A81" w:rsidRPr="004168E1" w14:paraId="03159C88" w14:textId="77777777" w:rsidTr="0040089A">
        <w:trPr>
          <w:trHeight w:val="340"/>
        </w:trPr>
        <w:tc>
          <w:tcPr>
            <w:tcW w:w="483" w:type="pct"/>
            <w:tcBorders>
              <w:bottom w:val="nil"/>
            </w:tcBorders>
          </w:tcPr>
          <w:p w14:paraId="6E255534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China</w:t>
            </w:r>
          </w:p>
        </w:tc>
        <w:tc>
          <w:tcPr>
            <w:tcW w:w="564" w:type="pct"/>
            <w:tcBorders>
              <w:bottom w:val="nil"/>
            </w:tcBorders>
          </w:tcPr>
          <w:p w14:paraId="29429C6F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CN"/>
              </w:rPr>
              <w:t>Incidence</w:t>
            </w:r>
          </w:p>
        </w:tc>
        <w:tc>
          <w:tcPr>
            <w:tcW w:w="399" w:type="pct"/>
            <w:tcBorders>
              <w:bottom w:val="nil"/>
            </w:tcBorders>
          </w:tcPr>
          <w:p w14:paraId="7B782191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Both</w:t>
            </w:r>
          </w:p>
        </w:tc>
        <w:tc>
          <w:tcPr>
            <w:tcW w:w="643" w:type="pct"/>
            <w:tcBorders>
              <w:bottom w:val="nil"/>
            </w:tcBorders>
          </w:tcPr>
          <w:p w14:paraId="4AACB04F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E67D97">
              <w:rPr>
                <w:rFonts w:ascii="Times New Roman" w:hAnsi="Times New Roman" w:cs="Times New Roman"/>
                <w:szCs w:val="21"/>
              </w:rPr>
              <w:t>410079.64</w:t>
            </w:r>
          </w:p>
        </w:tc>
        <w:tc>
          <w:tcPr>
            <w:tcW w:w="962" w:type="pct"/>
            <w:tcBorders>
              <w:bottom w:val="nil"/>
            </w:tcBorders>
          </w:tcPr>
          <w:p w14:paraId="5DF4B19F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  <w:lang w:eastAsia="zh-CN"/>
              </w:rPr>
            </w:pPr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>110564.452(</w:t>
            </w:r>
            <w:r w:rsidRPr="008773AF">
              <w:rPr>
                <w:rFonts w:ascii="Times New Roman" w:hAnsi="Times New Roman" w:cs="Times New Roman"/>
              </w:rPr>
              <w:t>26.96</w:t>
            </w:r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bottom w:val="nil"/>
            </w:tcBorders>
          </w:tcPr>
          <w:p w14:paraId="0F4F0252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182611.295</w:t>
            </w:r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 xml:space="preserve"> (</w:t>
            </w:r>
            <w:bookmarkStart w:id="2" w:name="_Hlk195042744"/>
            <w:r w:rsidRPr="008773AF">
              <w:rPr>
                <w:rFonts w:ascii="Times New Roman" w:hAnsi="Times New Roman" w:cs="Times New Roman"/>
              </w:rPr>
              <w:t>44.53</w:t>
            </w:r>
            <w:bookmarkEnd w:id="2"/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bottom w:val="nil"/>
            </w:tcBorders>
          </w:tcPr>
          <w:p w14:paraId="6518CA4B" w14:textId="77777777" w:rsidR="00067A81" w:rsidRPr="004168E1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116903.888</w:t>
            </w:r>
            <w:r w:rsidRPr="004168E1">
              <w:rPr>
                <w:rFonts w:ascii="Times New Roman" w:hAnsi="Times New Roman" w:cs="Times New Roman"/>
                <w:szCs w:val="21"/>
                <w:lang w:eastAsia="zh-CN"/>
              </w:rPr>
              <w:t>(</w:t>
            </w:r>
            <w:r w:rsidRPr="004168E1">
              <w:rPr>
                <w:rFonts w:ascii="Times New Roman" w:hAnsi="Times New Roman" w:cs="Times New Roman"/>
              </w:rPr>
              <w:t>28.51</w:t>
            </w:r>
            <w:r w:rsidRPr="004168E1">
              <w:rPr>
                <w:rFonts w:ascii="Times New Roman" w:hAnsi="Times New Roman" w:cs="Times New Roman"/>
                <w:szCs w:val="21"/>
                <w:lang w:eastAsia="zh-CN"/>
              </w:rPr>
              <w:t>)</w:t>
            </w:r>
          </w:p>
        </w:tc>
      </w:tr>
      <w:tr w:rsidR="00067A81" w:rsidRPr="00EB14F6" w14:paraId="5E0990D1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6F22B57E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2199836F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19541005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48F7495C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221562.26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51C63B71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41440.794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18.7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3CE342E8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105062.316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3" w:name="_Hlk195042752"/>
            <w:r w:rsidRPr="008773AF">
              <w:rPr>
                <w:rFonts w:ascii="Times New Roman" w:hAnsi="Times New Roman" w:cs="Times New Roman"/>
              </w:rPr>
              <w:t>47.42</w:t>
            </w:r>
            <w:bookmarkEnd w:id="3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758A847C" w14:textId="77777777" w:rsidR="00067A81" w:rsidRPr="000639A7" w:rsidRDefault="00067A81" w:rsidP="0040089A">
            <w:pPr>
              <w:rPr>
                <w:rFonts w:ascii="Times New Roman" w:eastAsia="宋体" w:hAnsi="Times New Roman" w:cs="Times New Roman"/>
                <w:sz w:val="21"/>
                <w:szCs w:val="28"/>
                <w:lang w:eastAsia="zh-CN"/>
              </w:rPr>
            </w:pPr>
            <w:r w:rsidRPr="004168E1">
              <w:rPr>
                <w:rFonts w:ascii="Times New Roman" w:hAnsi="Times New Roman" w:cs="Times New Roman"/>
              </w:rPr>
              <w:t>75059.148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33.88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31BEBF55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300580DC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5E2D5714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0C728E55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Female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21CB1438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188517.38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06D36ACF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70296.501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37.29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77B53F18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76113.997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4" w:name="_Hlk195042760"/>
            <w:r w:rsidRPr="008773AF">
              <w:rPr>
                <w:rFonts w:ascii="Times New Roman" w:hAnsi="Times New Roman" w:cs="Times New Roman"/>
              </w:rPr>
              <w:t>40.38</w:t>
            </w:r>
            <w:bookmarkEnd w:id="4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7F4268E3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42106.878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22.34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6AA4A8E0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7DBEE4E2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  <w:lang w:eastAsia="zh-CN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1F5FBD78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CN"/>
              </w:rPr>
              <w:t>Prevalence</w:t>
            </w: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36F478BD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Both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5BC8C3D3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381463.97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00D5556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222718.47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5" w:name="_Hlk195042903"/>
            <w:r w:rsidRPr="008773AF">
              <w:rPr>
                <w:rFonts w:ascii="Times New Roman" w:hAnsi="Times New Roman" w:cs="Times New Roman"/>
              </w:rPr>
              <w:t>58.39</w:t>
            </w:r>
            <w:bookmarkEnd w:id="5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5A8F9C5B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95106.889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24.93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526E4046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63638.609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16.68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387F2A03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49EF8559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04DB775C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727EB798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025644BF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194313.93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298170C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103931.934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bookmarkStart w:id="6" w:name="_Hlk195042933"/>
            <w:r w:rsidRPr="008773AF">
              <w:rPr>
                <w:rFonts w:ascii="Times New Roman" w:hAnsi="Times New Roman" w:cs="Times New Roman"/>
              </w:rPr>
              <w:t>53.49</w:t>
            </w:r>
            <w:bookmarkEnd w:id="6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5FB90206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50230.231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25.85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578F88C7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40151.765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20.66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137CC99A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017B8844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7B273DA4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2B74AB7A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Female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35E31FBE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187150.04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5458D3E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118097.033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7" w:name="_Hlk195042950"/>
            <w:r w:rsidRPr="008773AF">
              <w:rPr>
                <w:rFonts w:ascii="Times New Roman" w:hAnsi="Times New Roman" w:cs="Times New Roman"/>
              </w:rPr>
              <w:t>63.1</w:t>
            </w:r>
            <w:bookmarkEnd w:id="7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38487FD5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44527.312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23.79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505CCEF7" w14:textId="77777777" w:rsidR="00067A81" w:rsidRPr="004168E1" w:rsidRDefault="00067A81" w:rsidP="0040089A">
            <w:pPr>
              <w:rPr>
                <w:rFonts w:ascii="Times New Roman" w:hAnsi="Times New Roman" w:cs="Times New Roman"/>
              </w:rPr>
            </w:pPr>
            <w:r w:rsidRPr="004168E1">
              <w:rPr>
                <w:rFonts w:ascii="Times New Roman" w:hAnsi="Times New Roman" w:cs="Times New Roman"/>
              </w:rPr>
              <w:t>24525.695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13.1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7D6CCBCE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354ED3B1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  <w:lang w:eastAsia="zh-CN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2C1BF05D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CN"/>
              </w:rPr>
              <w:t>YLDs</w:t>
            </w: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46E0E911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Both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3D59FD61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38328.93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05A41AA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22051.186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8" w:name="_Hlk195042912"/>
            <w:r w:rsidRPr="008773AF">
              <w:rPr>
                <w:rFonts w:ascii="Times New Roman" w:hAnsi="Times New Roman" w:cs="Times New Roman"/>
              </w:rPr>
              <w:t>57.53</w:t>
            </w:r>
            <w:bookmarkEnd w:id="8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6195DEE9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9948.278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25.96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4D958DC6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6329.47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16.51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3E98E13C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51D386BC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3AE4BF87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749460BA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7B4FB2BB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035DF6">
              <w:rPr>
                <w:rFonts w:ascii="Times New Roman" w:hAnsi="Times New Roman" w:cs="Times New Roman"/>
              </w:rPr>
              <w:t>19884.71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3B88B72E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10433.745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9" w:name="_Hlk195042942"/>
            <w:r w:rsidRPr="008773AF">
              <w:rPr>
                <w:rFonts w:ascii="Times New Roman" w:hAnsi="Times New Roman" w:cs="Times New Roman"/>
              </w:rPr>
              <w:t>52.47</w:t>
            </w:r>
            <w:bookmarkEnd w:id="9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06E8344F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5315.719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26.73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152B70F3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035DF6">
              <w:rPr>
                <w:rFonts w:ascii="Times New Roman" w:hAnsi="Times New Roman" w:cs="Times New Roman"/>
              </w:rPr>
              <w:t>4135.248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035DF6">
              <w:rPr>
                <w:rFonts w:ascii="Times New Roman" w:hAnsi="Times New Roman" w:cs="Times New Roman"/>
              </w:rPr>
              <w:t>20.8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627DB671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0A05952A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133821FC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6B7C7D16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Female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21D7AC35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035DF6">
              <w:rPr>
                <w:rFonts w:ascii="Times New Roman" w:hAnsi="Times New Roman" w:cs="Times New Roman"/>
              </w:rPr>
              <w:t>18444.22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9F6206D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11557.198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bookmarkStart w:id="10" w:name="_Hlk195042957"/>
            <w:r w:rsidRPr="008773AF">
              <w:rPr>
                <w:rFonts w:ascii="Times New Roman" w:hAnsi="Times New Roman" w:cs="Times New Roman"/>
              </w:rPr>
              <w:t>62.66</w:t>
            </w:r>
            <w:bookmarkEnd w:id="10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2246F820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4590.933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24.89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17A9A723" w14:textId="77777777" w:rsidR="00067A81" w:rsidRPr="000639A7" w:rsidRDefault="00067A81" w:rsidP="0040089A">
            <w:pPr>
              <w:rPr>
                <w:rFonts w:ascii="Times New Roman" w:eastAsia="宋体" w:hAnsi="Times New Roman" w:cs="Times New Roman"/>
                <w:sz w:val="21"/>
                <w:szCs w:val="28"/>
                <w:lang w:eastAsia="zh-CN"/>
              </w:rPr>
            </w:pPr>
            <w:r w:rsidRPr="00035DF6">
              <w:rPr>
                <w:rFonts w:ascii="Times New Roman" w:hAnsi="Times New Roman" w:cs="Times New Roman"/>
              </w:rPr>
              <w:t>2296.092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035DF6">
              <w:rPr>
                <w:rFonts w:ascii="Times New Roman" w:hAnsi="Times New Roman" w:cs="Times New Roman"/>
              </w:rPr>
              <w:t>12.45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02FF7A1D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0BCCE6E5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Global</w:t>
            </w: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4EC28A80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CN"/>
              </w:rPr>
              <w:t>Incidence</w:t>
            </w: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184829E4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Both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237BDE0E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E67D97">
              <w:rPr>
                <w:rFonts w:ascii="Times New Roman" w:hAnsi="Times New Roman" w:cs="Times New Roman"/>
                <w:szCs w:val="21"/>
              </w:rPr>
              <w:t>1641219.83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2028AD6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>579721.558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>35.32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16952616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>2611755.354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bookmarkStart w:id="11" w:name="_Hlk195042428"/>
            <w:r w:rsidRPr="008773AF">
              <w:rPr>
                <w:rFonts w:ascii="Times New Roman" w:hAnsi="Times New Roman" w:cs="Times New Roman"/>
                <w:szCs w:val="21"/>
                <w:lang w:eastAsia="zh-CN"/>
              </w:rPr>
              <w:t>159.14</w:t>
            </w:r>
            <w:bookmarkEnd w:id="11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72E2D482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E67D97">
              <w:rPr>
                <w:rFonts w:ascii="Times New Roman" w:hAnsi="Times New Roman" w:cs="Times New Roman"/>
                <w:szCs w:val="21"/>
                <w:lang w:eastAsia="zh-CN"/>
              </w:rPr>
              <w:t>-1550257.08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(-</w:t>
            </w:r>
            <w:r w:rsidRPr="00E67D97">
              <w:rPr>
                <w:rFonts w:ascii="Times New Roman" w:hAnsi="Times New Roman" w:cs="Times New Roman"/>
                <w:szCs w:val="21"/>
                <w:lang w:eastAsia="zh-CN"/>
              </w:rPr>
              <w:t>94.46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1618C531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1DFC59D1" w14:textId="77777777" w:rsidR="00067A81" w:rsidRPr="00EB14F6" w:rsidRDefault="00067A81" w:rsidP="0040089A">
            <w:pPr>
              <w:rPr>
                <w:rFonts w:ascii="Times New Roman" w:eastAsia="宋体" w:hAnsi="Times New Roman" w:cs="Times New Roman"/>
                <w:sz w:val="21"/>
                <w:szCs w:val="28"/>
                <w:lang w:eastAsia="zh-CN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750E7201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4638815B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00C7569B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731287.69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7A5223EA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228685.041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r w:rsidRPr="008773AF">
              <w:rPr>
                <w:rFonts w:ascii="Times New Roman" w:hAnsi="Times New Roman" w:cs="Times New Roman"/>
              </w:rPr>
              <w:t>31.27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3C38BD46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1525556.645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bookmarkStart w:id="12" w:name="_Hlk195042482"/>
            <w:r w:rsidRPr="008773AF">
              <w:rPr>
                <w:rFonts w:ascii="Times New Roman" w:hAnsi="Times New Roman" w:cs="Times New Roman"/>
              </w:rPr>
              <w:t>208.61</w:t>
            </w:r>
            <w:bookmarkEnd w:id="12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67C1EFC8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-1022953.995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(-</w:t>
            </w:r>
            <w:r w:rsidRPr="004168E1">
              <w:rPr>
                <w:rFonts w:ascii="Times New Roman" w:hAnsi="Times New Roman" w:cs="Times New Roman"/>
              </w:rPr>
              <w:t>139.88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4AD4B5C7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4F51B41A" w14:textId="77777777" w:rsidR="00067A81" w:rsidRPr="00EB14F6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0C773858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54B934DA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Female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602D6177" w14:textId="77777777" w:rsidR="00067A81" w:rsidRPr="000639A7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4168E1">
              <w:rPr>
                <w:rFonts w:ascii="Times New Roman" w:hAnsi="Times New Roman" w:cs="Times New Roman"/>
              </w:rPr>
              <w:t>909932.14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800FD01" w14:textId="77777777" w:rsidR="00067A81" w:rsidRPr="008773AF" w:rsidRDefault="00067A81" w:rsidP="0040089A">
            <w:pPr>
              <w:rPr>
                <w:rFonts w:ascii="Times New Roman" w:hAnsi="Times New Roman" w:cs="Times New Roman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341845.452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r w:rsidRPr="008773AF">
              <w:rPr>
                <w:rFonts w:ascii="Times New Roman" w:hAnsi="Times New Roman" w:cs="Times New Roman"/>
              </w:rPr>
              <w:t>37.57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68F6E2FB" w14:textId="77777777" w:rsidR="00067A81" w:rsidRPr="008773AF" w:rsidRDefault="00067A81" w:rsidP="0040089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773AF">
              <w:rPr>
                <w:rFonts w:ascii="Times New Roman" w:hAnsi="Times New Roman" w:cs="Times New Roman"/>
              </w:rPr>
              <w:t>1080979.15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13" w:name="_Hlk195042536"/>
            <w:r w:rsidRPr="008773AF">
              <w:rPr>
                <w:rFonts w:ascii="Times New Roman" w:hAnsi="Times New Roman" w:cs="Times New Roman"/>
              </w:rPr>
              <w:t>118.8</w:t>
            </w:r>
            <w:bookmarkEnd w:id="13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626EAC4B" w14:textId="77777777" w:rsidR="00067A81" w:rsidRPr="000639A7" w:rsidRDefault="00067A81" w:rsidP="0040089A">
            <w:pPr>
              <w:rPr>
                <w:rFonts w:ascii="Times New Roman" w:hAnsi="Times New Roman" w:cs="Times New Roman"/>
                <w:sz w:val="21"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-512892.461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-56.37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367F71A8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5D4E68C9" w14:textId="77777777" w:rsidR="00067A81" w:rsidRPr="00EB14F6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2416CA87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CN"/>
              </w:rPr>
              <w:t>Prevalence</w:t>
            </w: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196458EA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Both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39B3C181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1970978.02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40134A0E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1320386.541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(</w:t>
            </w:r>
            <w:r w:rsidRPr="008773AF">
              <w:rPr>
                <w:rFonts w:ascii="Times New Roman" w:hAnsi="Times New Roman" w:cs="Times New Roman"/>
              </w:rPr>
              <w:t>66.99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3F0CCCE8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1697430.152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14" w:name="_Hlk195042438"/>
            <w:r w:rsidRPr="008773AF">
              <w:rPr>
                <w:rFonts w:ascii="Times New Roman" w:hAnsi="Times New Roman" w:cs="Times New Roman"/>
              </w:rPr>
              <w:t>86.12</w:t>
            </w:r>
            <w:bookmarkEnd w:id="14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691DC79B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-1046838.67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-53.11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5C456376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52380688" w14:textId="77777777" w:rsidR="00067A81" w:rsidRPr="00EB14F6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4A5F7AB4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4BF3296D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4A8912DD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857990.53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07A58114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591328.704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68.92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7355991B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873391.123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15" w:name="_Hlk195042496"/>
            <w:r w:rsidRPr="008773AF">
              <w:rPr>
                <w:rFonts w:ascii="Times New Roman" w:hAnsi="Times New Roman" w:cs="Times New Roman"/>
              </w:rPr>
              <w:t>101.79</w:t>
            </w:r>
            <w:bookmarkEnd w:id="15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35DF8D88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-606729.297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-70.72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11D2383E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6D058386" w14:textId="77777777" w:rsidR="00067A81" w:rsidRPr="00EB14F6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0793ADD5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47808B7C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Female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2973FC59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1112987.49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61A4B62D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715411.792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64.28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06EDC002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822467.309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16" w:name="_Hlk195042545"/>
            <w:r w:rsidRPr="008773AF">
              <w:rPr>
                <w:rFonts w:ascii="Times New Roman" w:hAnsi="Times New Roman" w:cs="Times New Roman"/>
              </w:rPr>
              <w:t>73.9</w:t>
            </w:r>
            <w:bookmarkEnd w:id="16"/>
            <w:r w:rsidRPr="008773AF">
              <w:rPr>
                <w:rFonts w:ascii="Times New Roman" w:hAnsi="Times New Roman" w:cs="Times New Roman"/>
              </w:rPr>
              <w:tab/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69EBB02A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-424891.608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-38.18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63DEE025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48C4551A" w14:textId="77777777" w:rsidR="00067A81" w:rsidRPr="00EB14F6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2F01913A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  <w:lang w:eastAsia="zh-CN"/>
              </w:rPr>
              <w:t>YLDs</w:t>
            </w: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6A2D1C2F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Both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5F9F272A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192963.65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77AE6C44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128561.051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66.62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797C7020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174248.536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17" w:name="_Hlk195042456"/>
            <w:r w:rsidRPr="008773AF">
              <w:rPr>
                <w:rFonts w:ascii="Times New Roman" w:hAnsi="Times New Roman" w:cs="Times New Roman"/>
              </w:rPr>
              <w:t>90.3</w:t>
            </w:r>
            <w:bookmarkEnd w:id="17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35E66C8B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4168E1">
              <w:rPr>
                <w:rFonts w:ascii="Times New Roman" w:hAnsi="Times New Roman" w:cs="Times New Roman"/>
              </w:rPr>
              <w:t>-109845.936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4168E1">
              <w:rPr>
                <w:rFonts w:ascii="Times New Roman" w:hAnsi="Times New Roman" w:cs="Times New Roman"/>
              </w:rPr>
              <w:t>-56.93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0BE6E2FE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nil"/>
            </w:tcBorders>
          </w:tcPr>
          <w:p w14:paraId="7849C880" w14:textId="77777777" w:rsidR="00067A81" w:rsidRPr="00EB14F6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nil"/>
            </w:tcBorders>
          </w:tcPr>
          <w:p w14:paraId="419DC744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nil"/>
            </w:tcBorders>
          </w:tcPr>
          <w:p w14:paraId="5CF263C7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Male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59EAAE98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035DF6">
              <w:rPr>
                <w:rFonts w:ascii="Times New Roman" w:hAnsi="Times New Roman" w:cs="Times New Roman"/>
              </w:rPr>
              <w:t>85137.17</w:t>
            </w:r>
          </w:p>
        </w:tc>
        <w:tc>
          <w:tcPr>
            <w:tcW w:w="962" w:type="pct"/>
            <w:tcBorders>
              <w:top w:val="nil"/>
              <w:bottom w:val="nil"/>
            </w:tcBorders>
          </w:tcPr>
          <w:p w14:paraId="1B38ED3D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58378.185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68.57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nil"/>
            </w:tcBorders>
          </w:tcPr>
          <w:p w14:paraId="71F205D6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91004.055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18" w:name="_Hlk195042505"/>
            <w:r w:rsidRPr="008773AF">
              <w:rPr>
                <w:rFonts w:ascii="Times New Roman" w:hAnsi="Times New Roman" w:cs="Times New Roman"/>
              </w:rPr>
              <w:t>106.89</w:t>
            </w:r>
            <w:bookmarkEnd w:id="18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nil"/>
            </w:tcBorders>
          </w:tcPr>
          <w:p w14:paraId="6CD6EA49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035DF6">
              <w:rPr>
                <w:rFonts w:ascii="Times New Roman" w:hAnsi="Times New Roman" w:cs="Times New Roman"/>
              </w:rPr>
              <w:t>-64245.073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035DF6">
              <w:rPr>
                <w:rFonts w:ascii="Times New Roman" w:hAnsi="Times New Roman" w:cs="Times New Roman"/>
              </w:rPr>
              <w:t>-75.46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  <w:tr w:rsidR="00067A81" w:rsidRPr="00EB14F6" w14:paraId="692ED5B8" w14:textId="77777777" w:rsidTr="0040089A">
        <w:trPr>
          <w:trHeight w:val="340"/>
        </w:trPr>
        <w:tc>
          <w:tcPr>
            <w:tcW w:w="483" w:type="pct"/>
            <w:tcBorders>
              <w:top w:val="nil"/>
              <w:bottom w:val="single" w:sz="4" w:space="0" w:color="auto"/>
            </w:tcBorders>
          </w:tcPr>
          <w:p w14:paraId="339ED01D" w14:textId="77777777" w:rsidR="00067A81" w:rsidRPr="00EB14F6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4" w:type="pct"/>
            <w:tcBorders>
              <w:top w:val="nil"/>
              <w:bottom w:val="single" w:sz="4" w:space="0" w:color="auto"/>
            </w:tcBorders>
          </w:tcPr>
          <w:p w14:paraId="6EA2B7F5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9" w:type="pct"/>
            <w:tcBorders>
              <w:top w:val="nil"/>
              <w:bottom w:val="single" w:sz="4" w:space="0" w:color="auto"/>
            </w:tcBorders>
          </w:tcPr>
          <w:p w14:paraId="73782085" w14:textId="77777777" w:rsidR="00067A81" w:rsidRDefault="00067A81" w:rsidP="004008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 w:val="21"/>
                <w:szCs w:val="28"/>
                <w:lang w:eastAsia="zh-CN"/>
              </w:rPr>
              <w:t>Female</w:t>
            </w:r>
          </w:p>
        </w:tc>
        <w:tc>
          <w:tcPr>
            <w:tcW w:w="643" w:type="pct"/>
            <w:tcBorders>
              <w:top w:val="nil"/>
              <w:bottom w:val="single" w:sz="4" w:space="0" w:color="auto"/>
            </w:tcBorders>
          </w:tcPr>
          <w:p w14:paraId="62848B85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035DF6">
              <w:rPr>
                <w:rFonts w:ascii="Times New Roman" w:hAnsi="Times New Roman" w:cs="Times New Roman"/>
              </w:rPr>
              <w:t>107826.48</w:t>
            </w:r>
          </w:p>
        </w:tc>
        <w:tc>
          <w:tcPr>
            <w:tcW w:w="962" w:type="pct"/>
            <w:tcBorders>
              <w:top w:val="nil"/>
              <w:bottom w:val="single" w:sz="4" w:space="0" w:color="auto"/>
            </w:tcBorders>
          </w:tcPr>
          <w:p w14:paraId="11E95B3D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68894.902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8773AF">
              <w:rPr>
                <w:rFonts w:ascii="Times New Roman" w:hAnsi="Times New Roman" w:cs="Times New Roman"/>
              </w:rPr>
              <w:t>63.89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1014" w:type="pct"/>
            <w:tcBorders>
              <w:top w:val="nil"/>
              <w:bottom w:val="single" w:sz="4" w:space="0" w:color="auto"/>
            </w:tcBorders>
          </w:tcPr>
          <w:p w14:paraId="405DF88B" w14:textId="77777777" w:rsidR="00067A81" w:rsidRPr="008773AF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773AF">
              <w:rPr>
                <w:rFonts w:ascii="Times New Roman" w:hAnsi="Times New Roman" w:cs="Times New Roman"/>
              </w:rPr>
              <w:t>83063.585</w:t>
            </w:r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bookmarkStart w:id="19" w:name="_Hlk195042554"/>
            <w:r w:rsidRPr="008773AF">
              <w:rPr>
                <w:rFonts w:ascii="Times New Roman" w:hAnsi="Times New Roman" w:cs="Times New Roman"/>
              </w:rPr>
              <w:t>77.03</w:t>
            </w:r>
            <w:bookmarkEnd w:id="19"/>
            <w:r w:rsidRPr="008773AF"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  <w:tc>
          <w:tcPr>
            <w:tcW w:w="936" w:type="pct"/>
            <w:tcBorders>
              <w:top w:val="nil"/>
              <w:bottom w:val="single" w:sz="4" w:space="0" w:color="auto"/>
            </w:tcBorders>
          </w:tcPr>
          <w:p w14:paraId="7014CDFA" w14:textId="77777777" w:rsidR="00067A81" w:rsidRPr="0065591D" w:rsidRDefault="00067A81" w:rsidP="0040089A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035DF6">
              <w:rPr>
                <w:rFonts w:ascii="Times New Roman" w:hAnsi="Times New Roman" w:cs="Times New Roman"/>
              </w:rPr>
              <w:t>-44132.003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 xml:space="preserve"> (</w:t>
            </w:r>
            <w:r w:rsidRPr="00035DF6">
              <w:rPr>
                <w:rFonts w:ascii="Times New Roman" w:hAnsi="Times New Roman" w:cs="Times New Roman"/>
              </w:rPr>
              <w:t>-40.93</w:t>
            </w:r>
            <w:r>
              <w:rPr>
                <w:rFonts w:ascii="Times New Roman" w:hAnsi="Times New Roman" w:cs="Times New Roman" w:hint="eastAsia"/>
                <w:szCs w:val="21"/>
                <w:lang w:eastAsia="zh-CN"/>
              </w:rPr>
              <w:t>)</w:t>
            </w:r>
          </w:p>
        </w:tc>
      </w:tr>
    </w:tbl>
    <w:p w14:paraId="7362D0E6" w14:textId="77777777" w:rsidR="00067A81" w:rsidRDefault="00067A81" w:rsidP="00067A81">
      <w:pPr>
        <w:rPr>
          <w:rFonts w:ascii="Times New Roman" w:hAnsi="Times New Roman" w:cs="Times New Roman"/>
          <w:b/>
          <w:bCs/>
        </w:rPr>
      </w:pPr>
    </w:p>
    <w:p w14:paraId="6B744035" w14:textId="04E57FC1" w:rsidR="00067A81" w:rsidRPr="00F3000E" w:rsidRDefault="00067A81" w:rsidP="00067A81">
      <w:pPr>
        <w:rPr>
          <w:rFonts w:ascii="Times New Roman" w:hAnsi="Times New Roman" w:cs="Times New Roman"/>
          <w:b/>
          <w:bCs/>
        </w:rPr>
      </w:pPr>
      <w:r w:rsidRPr="00F3000E">
        <w:rPr>
          <w:rFonts w:ascii="Times New Roman" w:hAnsi="Times New Roman" w:cs="Times New Roman"/>
          <w:b/>
          <w:bCs/>
        </w:rPr>
        <w:t>Guidelines for Accurate and Transparent Health Estimates Reporting (GATHER)</w:t>
      </w:r>
    </w:p>
    <w:p w14:paraId="65D030B4" w14:textId="77777777" w:rsidR="00067A81" w:rsidRPr="00F3000E" w:rsidRDefault="00067A81" w:rsidP="00067A81">
      <w:p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This study adhered to the </w:t>
      </w:r>
      <w:r w:rsidRPr="00F3000E">
        <w:rPr>
          <w:rFonts w:ascii="Times New Roman" w:hAnsi="Times New Roman" w:cs="Times New Roman"/>
          <w:b/>
          <w:bCs/>
        </w:rPr>
        <w:t>GATHER guidelines</w:t>
      </w:r>
      <w:r w:rsidRPr="00F3000E">
        <w:rPr>
          <w:rFonts w:ascii="Times New Roman" w:hAnsi="Times New Roman" w:cs="Times New Roman"/>
        </w:rPr>
        <w:t xml:space="preserve"> to ensure transparency, reproducibility, and reliability in reporting health estimates. The following outlines how the principles were applied in this research:</w:t>
      </w:r>
    </w:p>
    <w:p w14:paraId="7EE9688A" w14:textId="77777777" w:rsidR="00067A81" w:rsidRPr="00F3000E" w:rsidRDefault="00067A81" w:rsidP="00067A8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Data Inputs</w:t>
      </w:r>
      <w:r w:rsidRPr="00F3000E">
        <w:rPr>
          <w:rFonts w:ascii="Times New Roman" w:hAnsi="Times New Roman" w:cs="Times New Roman"/>
        </w:rPr>
        <w:t>:</w:t>
      </w:r>
    </w:p>
    <w:p w14:paraId="5B5C7FB3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Data were sourced from the publicly available </w:t>
      </w:r>
      <w:r w:rsidRPr="00F3000E">
        <w:rPr>
          <w:rFonts w:ascii="Times New Roman" w:hAnsi="Times New Roman" w:cs="Times New Roman"/>
          <w:b/>
          <w:bCs/>
        </w:rPr>
        <w:t>Global Burden of Disease (GBD) 2021 repository</w:t>
      </w:r>
      <w:r w:rsidRPr="00F3000E">
        <w:rPr>
          <w:rFonts w:ascii="Times New Roman" w:hAnsi="Times New Roman" w:cs="Times New Roman"/>
        </w:rPr>
        <w:t>.</w:t>
      </w:r>
    </w:p>
    <w:p w14:paraId="069BE2C1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Inputs included estimates for incidence, prevalence, years lived with disability (YLDs), and disability-adjusted life years (DALYs) derived from vital records, population surveys, health service utilization data, disease registries, and verbal autopsy reports.</w:t>
      </w:r>
    </w:p>
    <w:p w14:paraId="2556A8BB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The GBD platform (</w:t>
      </w:r>
      <w:hyperlink r:id="rId9" w:tgtFrame="_new" w:history="1">
        <w:r w:rsidRPr="00F3000E">
          <w:rPr>
            <w:rStyle w:val="af2"/>
            <w:rFonts w:ascii="Times New Roman" w:hAnsi="Times New Roman" w:cs="Times New Roman"/>
          </w:rPr>
          <w:t>http://ghdx.healthdata.org/gbd-results-tool</w:t>
        </w:r>
      </w:hyperlink>
      <w:r w:rsidRPr="00F3000E">
        <w:rPr>
          <w:rFonts w:ascii="Times New Roman" w:hAnsi="Times New Roman" w:cs="Times New Roman"/>
        </w:rPr>
        <w:t>) was used for data extraction.</w:t>
      </w:r>
    </w:p>
    <w:p w14:paraId="0893E4A1" w14:textId="77777777" w:rsidR="00067A81" w:rsidRPr="00F3000E" w:rsidRDefault="00067A81" w:rsidP="00067A8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Model Specifications</w:t>
      </w:r>
      <w:r w:rsidRPr="00F3000E">
        <w:rPr>
          <w:rFonts w:ascii="Times New Roman" w:hAnsi="Times New Roman" w:cs="Times New Roman"/>
        </w:rPr>
        <w:t>:</w:t>
      </w:r>
    </w:p>
    <w:p w14:paraId="2CB6AE09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The study employed the </w:t>
      </w:r>
      <w:proofErr w:type="spellStart"/>
      <w:r w:rsidRPr="00F3000E">
        <w:rPr>
          <w:rFonts w:ascii="Times New Roman" w:hAnsi="Times New Roman" w:cs="Times New Roman"/>
          <w:b/>
          <w:bCs/>
        </w:rPr>
        <w:t>DisMod</w:t>
      </w:r>
      <w:proofErr w:type="spellEnd"/>
      <w:r w:rsidRPr="00F3000E">
        <w:rPr>
          <w:rFonts w:ascii="Times New Roman" w:hAnsi="Times New Roman" w:cs="Times New Roman"/>
          <w:b/>
          <w:bCs/>
        </w:rPr>
        <w:t>-MR</w:t>
      </w:r>
      <w:r w:rsidRPr="00F3000E">
        <w:rPr>
          <w:rFonts w:ascii="Times New Roman" w:hAnsi="Times New Roman" w:cs="Times New Roman"/>
        </w:rPr>
        <w:t xml:space="preserve"> meta-regression model, which synthesizes data from multiple sources to estimate disease burden while addressing data gaps and inconsistencies.</w:t>
      </w:r>
    </w:p>
    <w:p w14:paraId="773F55ED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Covariates such as socio-economic status, healthcare access, and environmental risk factors were incorporated to account for missing or incomplete data.</w:t>
      </w:r>
    </w:p>
    <w:p w14:paraId="53D049F3" w14:textId="77777777" w:rsidR="00067A81" w:rsidRPr="00F3000E" w:rsidRDefault="00067A81" w:rsidP="00067A8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lastRenderedPageBreak/>
        <w:t>Estimation Methods</w:t>
      </w:r>
      <w:r w:rsidRPr="00F3000E">
        <w:rPr>
          <w:rFonts w:ascii="Times New Roman" w:hAnsi="Times New Roman" w:cs="Times New Roman"/>
        </w:rPr>
        <w:t>:</w:t>
      </w:r>
    </w:p>
    <w:p w14:paraId="78B1DBFF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proofErr w:type="spellStart"/>
      <w:r w:rsidRPr="00F3000E">
        <w:rPr>
          <w:rFonts w:ascii="Times New Roman" w:hAnsi="Times New Roman" w:cs="Times New Roman"/>
        </w:rPr>
        <w:t>Joinpoint</w:t>
      </w:r>
      <w:proofErr w:type="spellEnd"/>
      <w:r w:rsidRPr="00F3000E">
        <w:rPr>
          <w:rFonts w:ascii="Times New Roman" w:hAnsi="Times New Roman" w:cs="Times New Roman"/>
        </w:rPr>
        <w:t xml:space="preserve"> regression analysis was used to determine the annual percentage change (APC) in LBP metrics (ASIR, ASPR, and ASDR) and to identify significant shifts in trends over time.</w:t>
      </w:r>
    </w:p>
    <w:p w14:paraId="5A51B4FB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Logarithmic transformations were applied to linearize exponential trends and improve model fit.</w:t>
      </w:r>
    </w:p>
    <w:p w14:paraId="0B98D807" w14:textId="77777777" w:rsidR="00067A81" w:rsidRPr="00F3000E" w:rsidRDefault="00067A81" w:rsidP="00067A8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Uncertainty Quantification</w:t>
      </w:r>
      <w:r w:rsidRPr="00F3000E">
        <w:rPr>
          <w:rFonts w:ascii="Times New Roman" w:hAnsi="Times New Roman" w:cs="Times New Roman"/>
        </w:rPr>
        <w:t>:</w:t>
      </w:r>
    </w:p>
    <w:p w14:paraId="01A44C07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Uncertainty intervals (95% CI) were calculated for all estimates to reflect data variability.</w:t>
      </w:r>
    </w:p>
    <w:p w14:paraId="170566F6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Sensitivity analyses were performed to validate model robustness and account for variations in data quality across regions.</w:t>
      </w:r>
    </w:p>
    <w:p w14:paraId="454BAA9C" w14:textId="77777777" w:rsidR="00067A81" w:rsidRPr="00F3000E" w:rsidRDefault="00067A81" w:rsidP="00067A8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Validation</w:t>
      </w:r>
      <w:r w:rsidRPr="00F3000E">
        <w:rPr>
          <w:rFonts w:ascii="Times New Roman" w:hAnsi="Times New Roman" w:cs="Times New Roman"/>
        </w:rPr>
        <w:t>:</w:t>
      </w:r>
    </w:p>
    <w:p w14:paraId="02DCED58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Comparisons with prior GBD studies and independent sources were conducted to confirm the consistency of results.</w:t>
      </w:r>
    </w:p>
    <w:p w14:paraId="7089E97C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Internal cross-validation of the </w:t>
      </w:r>
      <w:proofErr w:type="spellStart"/>
      <w:r w:rsidRPr="00F3000E">
        <w:rPr>
          <w:rFonts w:ascii="Times New Roman" w:hAnsi="Times New Roman" w:cs="Times New Roman"/>
        </w:rPr>
        <w:t>DisMod</w:t>
      </w:r>
      <w:proofErr w:type="spellEnd"/>
      <w:r w:rsidRPr="00F3000E">
        <w:rPr>
          <w:rFonts w:ascii="Times New Roman" w:hAnsi="Times New Roman" w:cs="Times New Roman"/>
        </w:rPr>
        <w:t>-MR model was performed to ensure reliability.</w:t>
      </w:r>
    </w:p>
    <w:p w14:paraId="75CF33CE" w14:textId="77777777" w:rsidR="00067A81" w:rsidRPr="00F3000E" w:rsidRDefault="00067A81" w:rsidP="00067A8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Limitations</w:t>
      </w:r>
      <w:r w:rsidRPr="00F3000E">
        <w:rPr>
          <w:rFonts w:ascii="Times New Roman" w:hAnsi="Times New Roman" w:cs="Times New Roman"/>
        </w:rPr>
        <w:t>:</w:t>
      </w:r>
    </w:p>
    <w:p w14:paraId="29035D0C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The study acknowledges residual confounding due to regional disparities in healthcare infrastructure and reporting quality.</w:t>
      </w:r>
    </w:p>
    <w:p w14:paraId="01156EE7" w14:textId="77777777" w:rsidR="00067A81" w:rsidRPr="00F3000E" w:rsidRDefault="00067A81" w:rsidP="00067A81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Data gaps in low-income and rural regions, particularly in China, may influence the precision of estimates despite imputation efforts.</w:t>
      </w:r>
    </w:p>
    <w:p w14:paraId="2E4C49B8" w14:textId="77777777" w:rsidR="00067A81" w:rsidRPr="00F3000E" w:rsidRDefault="00067A81" w:rsidP="00067A8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Accessibility</w:t>
      </w:r>
      <w:r w:rsidRPr="00F3000E">
        <w:rPr>
          <w:rFonts w:ascii="Times New Roman" w:hAnsi="Times New Roman" w:cs="Times New Roman"/>
        </w:rPr>
        <w:t>:</w:t>
      </w:r>
    </w:p>
    <w:p w14:paraId="258FED6F" w14:textId="460DEC17" w:rsidR="00995E5B" w:rsidRPr="0047038A" w:rsidRDefault="00067A81" w:rsidP="0047038A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All data and estimation tools used in this study are publicly accessible through the </w:t>
      </w:r>
      <w:r w:rsidRPr="00F3000E">
        <w:rPr>
          <w:rFonts w:ascii="Times New Roman" w:hAnsi="Times New Roman" w:cs="Times New Roman"/>
          <w:b/>
          <w:bCs/>
        </w:rPr>
        <w:t>GBD repository</w:t>
      </w:r>
      <w:r w:rsidRPr="00F3000E">
        <w:rPr>
          <w:rFonts w:ascii="Times New Roman" w:hAnsi="Times New Roman" w:cs="Times New Roman"/>
        </w:rPr>
        <w:t xml:space="preserve"> (</w:t>
      </w:r>
      <w:hyperlink r:id="rId10" w:tgtFrame="_new" w:history="1">
        <w:r w:rsidRPr="00F3000E">
          <w:rPr>
            <w:rStyle w:val="af2"/>
            <w:rFonts w:ascii="Times New Roman" w:hAnsi="Times New Roman" w:cs="Times New Roman"/>
          </w:rPr>
          <w:t>http://ghdx.healthdata.org/gbd-results-tool</w:t>
        </w:r>
      </w:hyperlink>
      <w:r w:rsidRPr="00F3000E">
        <w:rPr>
          <w:rFonts w:ascii="Times New Roman" w:hAnsi="Times New Roman" w:cs="Times New Roman"/>
        </w:rPr>
        <w:t>), ensuring full reproducibility.</w:t>
      </w:r>
    </w:p>
    <w:sectPr w:rsidR="00995E5B" w:rsidRPr="0047038A" w:rsidSect="00067A8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43283" w14:textId="77777777" w:rsidR="00E0136B" w:rsidRDefault="00E0136B" w:rsidP="00067A81">
      <w:r>
        <w:separator/>
      </w:r>
    </w:p>
  </w:endnote>
  <w:endnote w:type="continuationSeparator" w:id="0">
    <w:p w14:paraId="0A3A0FE9" w14:textId="77777777" w:rsidR="00E0136B" w:rsidRDefault="00E0136B" w:rsidP="0006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E04D9" w14:textId="77777777" w:rsidR="00E0136B" w:rsidRDefault="00E0136B" w:rsidP="00067A81">
      <w:r>
        <w:separator/>
      </w:r>
    </w:p>
  </w:footnote>
  <w:footnote w:type="continuationSeparator" w:id="0">
    <w:p w14:paraId="7BD8BABA" w14:textId="77777777" w:rsidR="00E0136B" w:rsidRDefault="00E0136B" w:rsidP="0006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0037D"/>
    <w:multiLevelType w:val="multilevel"/>
    <w:tmpl w:val="EC94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329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39"/>
    <w:rsid w:val="000012EF"/>
    <w:rsid w:val="00012148"/>
    <w:rsid w:val="00024B45"/>
    <w:rsid w:val="000443C7"/>
    <w:rsid w:val="0005438D"/>
    <w:rsid w:val="000565F0"/>
    <w:rsid w:val="00062CB7"/>
    <w:rsid w:val="00063CE3"/>
    <w:rsid w:val="0006416B"/>
    <w:rsid w:val="00067A81"/>
    <w:rsid w:val="00075107"/>
    <w:rsid w:val="00081A91"/>
    <w:rsid w:val="0009537C"/>
    <w:rsid w:val="000A265A"/>
    <w:rsid w:val="000B2643"/>
    <w:rsid w:val="000B462B"/>
    <w:rsid w:val="000B5A06"/>
    <w:rsid w:val="000C200E"/>
    <w:rsid w:val="000C6971"/>
    <w:rsid w:val="000D51FE"/>
    <w:rsid w:val="000E6445"/>
    <w:rsid w:val="000F1A31"/>
    <w:rsid w:val="000F1F75"/>
    <w:rsid w:val="00106642"/>
    <w:rsid w:val="0011037D"/>
    <w:rsid w:val="001121C0"/>
    <w:rsid w:val="001157F8"/>
    <w:rsid w:val="00122634"/>
    <w:rsid w:val="001253AD"/>
    <w:rsid w:val="00142518"/>
    <w:rsid w:val="001505E0"/>
    <w:rsid w:val="00151971"/>
    <w:rsid w:val="00160DD7"/>
    <w:rsid w:val="001721F3"/>
    <w:rsid w:val="00191B5F"/>
    <w:rsid w:val="00193CAB"/>
    <w:rsid w:val="001A6829"/>
    <w:rsid w:val="001B1AE7"/>
    <w:rsid w:val="001B7CC1"/>
    <w:rsid w:val="001B7DA4"/>
    <w:rsid w:val="001C36F7"/>
    <w:rsid w:val="001D0D30"/>
    <w:rsid w:val="001D4DB7"/>
    <w:rsid w:val="001D4E02"/>
    <w:rsid w:val="001F0FB3"/>
    <w:rsid w:val="001F5CF9"/>
    <w:rsid w:val="002013C0"/>
    <w:rsid w:val="0020166B"/>
    <w:rsid w:val="00202937"/>
    <w:rsid w:val="0021276D"/>
    <w:rsid w:val="00224CCA"/>
    <w:rsid w:val="00225098"/>
    <w:rsid w:val="00226119"/>
    <w:rsid w:val="00236F42"/>
    <w:rsid w:val="00243241"/>
    <w:rsid w:val="002507A7"/>
    <w:rsid w:val="0025481A"/>
    <w:rsid w:val="0026146B"/>
    <w:rsid w:val="00261CD5"/>
    <w:rsid w:val="00274314"/>
    <w:rsid w:val="002851B7"/>
    <w:rsid w:val="002864DF"/>
    <w:rsid w:val="00292492"/>
    <w:rsid w:val="00293B01"/>
    <w:rsid w:val="00295E74"/>
    <w:rsid w:val="002A5379"/>
    <w:rsid w:val="002C512F"/>
    <w:rsid w:val="002D25B9"/>
    <w:rsid w:val="002D4D68"/>
    <w:rsid w:val="002D4F4D"/>
    <w:rsid w:val="002D5204"/>
    <w:rsid w:val="002D61D6"/>
    <w:rsid w:val="002E7F1C"/>
    <w:rsid w:val="002F6683"/>
    <w:rsid w:val="002F702E"/>
    <w:rsid w:val="00302065"/>
    <w:rsid w:val="0030501C"/>
    <w:rsid w:val="003063E9"/>
    <w:rsid w:val="003108FA"/>
    <w:rsid w:val="00316FE8"/>
    <w:rsid w:val="00323481"/>
    <w:rsid w:val="00324A91"/>
    <w:rsid w:val="00325DAA"/>
    <w:rsid w:val="003342BB"/>
    <w:rsid w:val="003457D6"/>
    <w:rsid w:val="0034671D"/>
    <w:rsid w:val="003541FD"/>
    <w:rsid w:val="0036725F"/>
    <w:rsid w:val="00384B8E"/>
    <w:rsid w:val="00385F3D"/>
    <w:rsid w:val="003B21CE"/>
    <w:rsid w:val="003B2CF3"/>
    <w:rsid w:val="003C558D"/>
    <w:rsid w:val="003C7F85"/>
    <w:rsid w:val="003D206B"/>
    <w:rsid w:val="003F75E2"/>
    <w:rsid w:val="00404473"/>
    <w:rsid w:val="004100A8"/>
    <w:rsid w:val="0041027B"/>
    <w:rsid w:val="00444F61"/>
    <w:rsid w:val="0044500E"/>
    <w:rsid w:val="00447401"/>
    <w:rsid w:val="00460A46"/>
    <w:rsid w:val="00463570"/>
    <w:rsid w:val="0047038A"/>
    <w:rsid w:val="00470A40"/>
    <w:rsid w:val="00471671"/>
    <w:rsid w:val="00476CC2"/>
    <w:rsid w:val="004848BC"/>
    <w:rsid w:val="00492102"/>
    <w:rsid w:val="00494131"/>
    <w:rsid w:val="00494D65"/>
    <w:rsid w:val="00497807"/>
    <w:rsid w:val="004A3A9B"/>
    <w:rsid w:val="004B280B"/>
    <w:rsid w:val="004B2CFC"/>
    <w:rsid w:val="004C509F"/>
    <w:rsid w:val="004C6C6C"/>
    <w:rsid w:val="004D0FDB"/>
    <w:rsid w:val="004D1175"/>
    <w:rsid w:val="004D17DA"/>
    <w:rsid w:val="004D4E0D"/>
    <w:rsid w:val="004D51A0"/>
    <w:rsid w:val="004E16AC"/>
    <w:rsid w:val="004E6470"/>
    <w:rsid w:val="00512AA3"/>
    <w:rsid w:val="00517AEE"/>
    <w:rsid w:val="00521447"/>
    <w:rsid w:val="00534C85"/>
    <w:rsid w:val="00553326"/>
    <w:rsid w:val="0055777D"/>
    <w:rsid w:val="00562069"/>
    <w:rsid w:val="00571F12"/>
    <w:rsid w:val="00572E11"/>
    <w:rsid w:val="00573948"/>
    <w:rsid w:val="00575A3B"/>
    <w:rsid w:val="00584A96"/>
    <w:rsid w:val="00597D07"/>
    <w:rsid w:val="005A2423"/>
    <w:rsid w:val="005C73DF"/>
    <w:rsid w:val="005D08B8"/>
    <w:rsid w:val="005D1233"/>
    <w:rsid w:val="005D2C80"/>
    <w:rsid w:val="005D622C"/>
    <w:rsid w:val="005D6402"/>
    <w:rsid w:val="005E5495"/>
    <w:rsid w:val="005F0955"/>
    <w:rsid w:val="005F346F"/>
    <w:rsid w:val="006018E5"/>
    <w:rsid w:val="00605DCD"/>
    <w:rsid w:val="00615EDB"/>
    <w:rsid w:val="00623140"/>
    <w:rsid w:val="0064115E"/>
    <w:rsid w:val="006649FE"/>
    <w:rsid w:val="00683834"/>
    <w:rsid w:val="00686CB7"/>
    <w:rsid w:val="006910C2"/>
    <w:rsid w:val="00694031"/>
    <w:rsid w:val="006A3703"/>
    <w:rsid w:val="006A7038"/>
    <w:rsid w:val="006A7706"/>
    <w:rsid w:val="006B1289"/>
    <w:rsid w:val="006C3D4B"/>
    <w:rsid w:val="006D1AB1"/>
    <w:rsid w:val="006D758D"/>
    <w:rsid w:val="006E7FC4"/>
    <w:rsid w:val="006F28CD"/>
    <w:rsid w:val="006F5270"/>
    <w:rsid w:val="007008D7"/>
    <w:rsid w:val="00705522"/>
    <w:rsid w:val="007204E6"/>
    <w:rsid w:val="00721C86"/>
    <w:rsid w:val="00722D09"/>
    <w:rsid w:val="00726F59"/>
    <w:rsid w:val="007362BE"/>
    <w:rsid w:val="00736602"/>
    <w:rsid w:val="007367FF"/>
    <w:rsid w:val="00753D7E"/>
    <w:rsid w:val="0075628F"/>
    <w:rsid w:val="00756739"/>
    <w:rsid w:val="00770E6D"/>
    <w:rsid w:val="007745C8"/>
    <w:rsid w:val="007753CC"/>
    <w:rsid w:val="00780F41"/>
    <w:rsid w:val="007830BA"/>
    <w:rsid w:val="00786DDF"/>
    <w:rsid w:val="0079174B"/>
    <w:rsid w:val="00791B71"/>
    <w:rsid w:val="00791DAF"/>
    <w:rsid w:val="00791EFD"/>
    <w:rsid w:val="00797AA0"/>
    <w:rsid w:val="007A478A"/>
    <w:rsid w:val="007B6AEC"/>
    <w:rsid w:val="007C5337"/>
    <w:rsid w:val="007D3E1F"/>
    <w:rsid w:val="007E0D4F"/>
    <w:rsid w:val="007F3893"/>
    <w:rsid w:val="00820481"/>
    <w:rsid w:val="00835819"/>
    <w:rsid w:val="008379D9"/>
    <w:rsid w:val="00852309"/>
    <w:rsid w:val="008526FE"/>
    <w:rsid w:val="00873846"/>
    <w:rsid w:val="00874884"/>
    <w:rsid w:val="008773AF"/>
    <w:rsid w:val="008925C2"/>
    <w:rsid w:val="00892EBE"/>
    <w:rsid w:val="008955B9"/>
    <w:rsid w:val="008A2129"/>
    <w:rsid w:val="008A585A"/>
    <w:rsid w:val="008C0DE9"/>
    <w:rsid w:val="008C1B69"/>
    <w:rsid w:val="008D02B3"/>
    <w:rsid w:val="008D53D2"/>
    <w:rsid w:val="008E4272"/>
    <w:rsid w:val="00902F61"/>
    <w:rsid w:val="00904E69"/>
    <w:rsid w:val="00907077"/>
    <w:rsid w:val="00911BB2"/>
    <w:rsid w:val="0091525F"/>
    <w:rsid w:val="00924610"/>
    <w:rsid w:val="00926B70"/>
    <w:rsid w:val="00930CE9"/>
    <w:rsid w:val="00935825"/>
    <w:rsid w:val="009546C8"/>
    <w:rsid w:val="0095536C"/>
    <w:rsid w:val="00956D85"/>
    <w:rsid w:val="00966904"/>
    <w:rsid w:val="00970E1C"/>
    <w:rsid w:val="00980FA9"/>
    <w:rsid w:val="00987D87"/>
    <w:rsid w:val="00991AF9"/>
    <w:rsid w:val="00995E5B"/>
    <w:rsid w:val="009A7B46"/>
    <w:rsid w:val="009B6B35"/>
    <w:rsid w:val="009B7A0E"/>
    <w:rsid w:val="009C255A"/>
    <w:rsid w:val="009C5AFC"/>
    <w:rsid w:val="009F6C6D"/>
    <w:rsid w:val="00A02E1E"/>
    <w:rsid w:val="00A1092D"/>
    <w:rsid w:val="00A10E1D"/>
    <w:rsid w:val="00A12DEE"/>
    <w:rsid w:val="00A160C2"/>
    <w:rsid w:val="00A217E3"/>
    <w:rsid w:val="00A2652D"/>
    <w:rsid w:val="00A314BC"/>
    <w:rsid w:val="00A35186"/>
    <w:rsid w:val="00A51628"/>
    <w:rsid w:val="00A65D6F"/>
    <w:rsid w:val="00A70D3A"/>
    <w:rsid w:val="00A824C4"/>
    <w:rsid w:val="00A84B8E"/>
    <w:rsid w:val="00A8630F"/>
    <w:rsid w:val="00A86CE2"/>
    <w:rsid w:val="00A876E4"/>
    <w:rsid w:val="00A90AC9"/>
    <w:rsid w:val="00AA0781"/>
    <w:rsid w:val="00AB0671"/>
    <w:rsid w:val="00AB336D"/>
    <w:rsid w:val="00AB3A9E"/>
    <w:rsid w:val="00AB73ED"/>
    <w:rsid w:val="00AC3955"/>
    <w:rsid w:val="00AC3C61"/>
    <w:rsid w:val="00AC6A33"/>
    <w:rsid w:val="00AD5026"/>
    <w:rsid w:val="00AD5275"/>
    <w:rsid w:val="00AF43B7"/>
    <w:rsid w:val="00AF52D9"/>
    <w:rsid w:val="00B144C3"/>
    <w:rsid w:val="00B14853"/>
    <w:rsid w:val="00B17598"/>
    <w:rsid w:val="00B26C0C"/>
    <w:rsid w:val="00B2765C"/>
    <w:rsid w:val="00B37EE0"/>
    <w:rsid w:val="00B40974"/>
    <w:rsid w:val="00B43D08"/>
    <w:rsid w:val="00B511E9"/>
    <w:rsid w:val="00B64B92"/>
    <w:rsid w:val="00B65D27"/>
    <w:rsid w:val="00B725BD"/>
    <w:rsid w:val="00B810D1"/>
    <w:rsid w:val="00B93291"/>
    <w:rsid w:val="00B96395"/>
    <w:rsid w:val="00BA0869"/>
    <w:rsid w:val="00BA2BC9"/>
    <w:rsid w:val="00BA3ED9"/>
    <w:rsid w:val="00BB321A"/>
    <w:rsid w:val="00BC766C"/>
    <w:rsid w:val="00BD7149"/>
    <w:rsid w:val="00BD7398"/>
    <w:rsid w:val="00BD73AF"/>
    <w:rsid w:val="00BF506B"/>
    <w:rsid w:val="00BF5DD0"/>
    <w:rsid w:val="00C1223A"/>
    <w:rsid w:val="00C174B4"/>
    <w:rsid w:val="00C22A8C"/>
    <w:rsid w:val="00C231E2"/>
    <w:rsid w:val="00C25B6B"/>
    <w:rsid w:val="00C35523"/>
    <w:rsid w:val="00C426FC"/>
    <w:rsid w:val="00C45203"/>
    <w:rsid w:val="00C47472"/>
    <w:rsid w:val="00C57482"/>
    <w:rsid w:val="00C631EC"/>
    <w:rsid w:val="00C639DB"/>
    <w:rsid w:val="00C651CB"/>
    <w:rsid w:val="00C74C90"/>
    <w:rsid w:val="00C8348D"/>
    <w:rsid w:val="00C921BB"/>
    <w:rsid w:val="00CB475A"/>
    <w:rsid w:val="00CC0E03"/>
    <w:rsid w:val="00CC61A1"/>
    <w:rsid w:val="00CD3F3D"/>
    <w:rsid w:val="00CD676A"/>
    <w:rsid w:val="00CD73AE"/>
    <w:rsid w:val="00CF0F7D"/>
    <w:rsid w:val="00CF22DC"/>
    <w:rsid w:val="00CF3065"/>
    <w:rsid w:val="00CF33AD"/>
    <w:rsid w:val="00CF4913"/>
    <w:rsid w:val="00D02C9D"/>
    <w:rsid w:val="00D1689C"/>
    <w:rsid w:val="00D173A4"/>
    <w:rsid w:val="00D179D6"/>
    <w:rsid w:val="00D22D63"/>
    <w:rsid w:val="00D24C44"/>
    <w:rsid w:val="00D4326C"/>
    <w:rsid w:val="00D50B4F"/>
    <w:rsid w:val="00D55B95"/>
    <w:rsid w:val="00D57ABB"/>
    <w:rsid w:val="00D6576A"/>
    <w:rsid w:val="00D81171"/>
    <w:rsid w:val="00D82C2E"/>
    <w:rsid w:val="00D86455"/>
    <w:rsid w:val="00D86F82"/>
    <w:rsid w:val="00DA53A2"/>
    <w:rsid w:val="00DC40C6"/>
    <w:rsid w:val="00DD2C69"/>
    <w:rsid w:val="00DD6480"/>
    <w:rsid w:val="00DD6772"/>
    <w:rsid w:val="00DE4061"/>
    <w:rsid w:val="00DF27B4"/>
    <w:rsid w:val="00DF776B"/>
    <w:rsid w:val="00E0136B"/>
    <w:rsid w:val="00E04577"/>
    <w:rsid w:val="00E2668E"/>
    <w:rsid w:val="00E35FC0"/>
    <w:rsid w:val="00E3693F"/>
    <w:rsid w:val="00E3737F"/>
    <w:rsid w:val="00E557C1"/>
    <w:rsid w:val="00E623DA"/>
    <w:rsid w:val="00E661CF"/>
    <w:rsid w:val="00E756AA"/>
    <w:rsid w:val="00E760E3"/>
    <w:rsid w:val="00E9022E"/>
    <w:rsid w:val="00E90648"/>
    <w:rsid w:val="00E93ECA"/>
    <w:rsid w:val="00EA1841"/>
    <w:rsid w:val="00EA2B44"/>
    <w:rsid w:val="00EA3F72"/>
    <w:rsid w:val="00EB3B8A"/>
    <w:rsid w:val="00EB4026"/>
    <w:rsid w:val="00EB7D26"/>
    <w:rsid w:val="00EB7DE7"/>
    <w:rsid w:val="00ED046A"/>
    <w:rsid w:val="00ED2384"/>
    <w:rsid w:val="00ED39C0"/>
    <w:rsid w:val="00EF49C7"/>
    <w:rsid w:val="00EF5868"/>
    <w:rsid w:val="00EF7B5A"/>
    <w:rsid w:val="00F049C1"/>
    <w:rsid w:val="00F06F3A"/>
    <w:rsid w:val="00F14A9D"/>
    <w:rsid w:val="00F15CED"/>
    <w:rsid w:val="00F16ABB"/>
    <w:rsid w:val="00F31F2E"/>
    <w:rsid w:val="00F32349"/>
    <w:rsid w:val="00F377F2"/>
    <w:rsid w:val="00F42CF7"/>
    <w:rsid w:val="00F533AF"/>
    <w:rsid w:val="00F62C7B"/>
    <w:rsid w:val="00F72669"/>
    <w:rsid w:val="00F75146"/>
    <w:rsid w:val="00F80BE5"/>
    <w:rsid w:val="00F80CD8"/>
    <w:rsid w:val="00F860F0"/>
    <w:rsid w:val="00F8695B"/>
    <w:rsid w:val="00F918C3"/>
    <w:rsid w:val="00F91BAF"/>
    <w:rsid w:val="00FA0896"/>
    <w:rsid w:val="00FA4FD9"/>
    <w:rsid w:val="00FB11FF"/>
    <w:rsid w:val="00FB2AE4"/>
    <w:rsid w:val="00FC2E8C"/>
    <w:rsid w:val="00FC34B0"/>
    <w:rsid w:val="00FC5D1B"/>
    <w:rsid w:val="00FD4824"/>
    <w:rsid w:val="00FD5F67"/>
    <w:rsid w:val="00FE2AAD"/>
    <w:rsid w:val="00FE503D"/>
    <w:rsid w:val="00FE6F96"/>
    <w:rsid w:val="00FF075C"/>
    <w:rsid w:val="00FF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8C5F9"/>
  <w15:chartTrackingRefBased/>
  <w15:docId w15:val="{85D2699D-63B5-4E05-BD51-75D91253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F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673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7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73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73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73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73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73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73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673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6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6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673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673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5673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673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673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673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67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6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7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67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67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567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67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673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6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5673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673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67A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67A8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67A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67A81"/>
    <w:rPr>
      <w:sz w:val="18"/>
      <w:szCs w:val="18"/>
    </w:rPr>
  </w:style>
  <w:style w:type="character" w:styleId="af2">
    <w:name w:val="Hyperlink"/>
    <w:basedOn w:val="a0"/>
    <w:uiPriority w:val="99"/>
    <w:unhideWhenUsed/>
    <w:rsid w:val="00067A81"/>
    <w:rPr>
      <w:color w:val="467886" w:themeColor="hyperlink"/>
      <w:u w:val="single"/>
    </w:rPr>
  </w:style>
  <w:style w:type="table" w:styleId="af3">
    <w:name w:val="Table Grid"/>
    <w:basedOn w:val="a1"/>
    <w:uiPriority w:val="59"/>
    <w:rsid w:val="00067A81"/>
    <w:rPr>
      <w:kern w:val="0"/>
      <w:sz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ghdx.healthdata.org/gbd-results-too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hdx.healthdata.org/gbd-results-too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永存 魏</dc:creator>
  <cp:keywords/>
  <dc:description/>
  <cp:lastModifiedBy>永存 魏</cp:lastModifiedBy>
  <cp:revision>7</cp:revision>
  <dcterms:created xsi:type="dcterms:W3CDTF">2025-04-07T14:43:00Z</dcterms:created>
  <dcterms:modified xsi:type="dcterms:W3CDTF">2025-04-14T09:24:00Z</dcterms:modified>
</cp:coreProperties>
</file>