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59E517">
      <w:pPr>
        <w:pStyle w:val="2"/>
        <w:spacing w:after="120"/>
        <w:rPr>
          <w:rFonts w:ascii="Times New Roman" w:hAnsi="Times New Roman" w:cs="Times New Roman"/>
          <w:b/>
          <w:bCs/>
          <w:color w:val="000000" w:themeColor="text1"/>
          <w:lang w:val="en-US" w:eastAsia="zh-CN"/>
          <w14:textFill>
            <w14:solidFill>
              <w14:schemeClr w14:val="tx1"/>
            </w14:solidFill>
          </w14:textFill>
        </w:rPr>
      </w:pPr>
      <w:bookmarkStart w:id="0" w:name="_Toc156402881"/>
      <w:r>
        <w:rPr>
          <w:rFonts w:ascii="Times New Roman" w:hAnsi="Times New Roman" w:cs="Times New Roman"/>
          <w:b/>
          <w:bCs/>
          <w:color w:val="000000" w:themeColor="text1"/>
          <w:lang w:val="en-US"/>
          <w14:textFill>
            <w14:solidFill>
              <w14:schemeClr w14:val="tx1"/>
            </w14:solidFill>
          </w14:textFill>
        </w:rPr>
        <w:t>Supporting</w:t>
      </w:r>
      <w:r>
        <w:rPr>
          <w:rFonts w:hint="eastAsia" w:ascii="Times New Roman" w:hAnsi="Times New Roman" w:cs="Times New Roman"/>
          <w:b/>
          <w:bCs/>
          <w:color w:val="000000" w:themeColor="text1"/>
          <w:lang w:val="en-US" w:eastAsia="zh-CN"/>
          <w14:textFill>
            <w14:solidFill>
              <w14:schemeClr w14:val="tx1"/>
            </w14:solidFill>
          </w14:textFill>
        </w:rPr>
        <w:t>1</w:t>
      </w:r>
      <w:r>
        <w:rPr>
          <w:rFonts w:hint="eastAsia" w:ascii="Times New Roman" w:hAnsi="Times New Roman" w:cs="Times New Roman"/>
          <w:b/>
          <w:bCs/>
          <w:color w:val="000000" w:themeColor="text1"/>
          <w:lang w:val="en-US"/>
          <w14:textFill>
            <w14:solidFill>
              <w14:schemeClr w14:val="tx1"/>
            </w14:solidFill>
          </w14:textFill>
        </w:rPr>
        <w:t xml:space="preserve"> File</w:t>
      </w:r>
      <w:bookmarkEnd w:id="0"/>
    </w:p>
    <w:p w14:paraId="51B682AA">
      <w:pPr>
        <w:pStyle w:val="3"/>
        <w:spacing w:after="120"/>
        <w:rPr>
          <w:rFonts w:ascii="Times New Roman" w:hAnsi="Times New Roman" w:cs="Times New Roman"/>
          <w:b/>
          <w:bCs/>
          <w:color w:val="000000" w:themeColor="text1"/>
          <w:sz w:val="28"/>
          <w:szCs w:val="28"/>
          <w:lang w:val="en-US"/>
          <w14:textFill>
            <w14:solidFill>
              <w14:schemeClr w14:val="tx1"/>
            </w14:solidFill>
          </w14:textFill>
        </w:rPr>
      </w:pPr>
      <w:bookmarkStart w:id="1" w:name="_Toc156402882"/>
      <w:r>
        <w:rPr>
          <w:rFonts w:ascii="Times New Roman" w:hAnsi="Times New Roman" w:cs="Times New Roman"/>
          <w:b/>
          <w:bCs/>
          <w:color w:val="000000" w:themeColor="text1"/>
          <w:sz w:val="28"/>
          <w:szCs w:val="28"/>
          <w:lang w:val="en-US"/>
          <w14:textFill>
            <w14:solidFill>
              <w14:schemeClr w14:val="tx1"/>
            </w14:solidFill>
          </w14:textFill>
        </w:rPr>
        <w:t>Search strategy</w:t>
      </w:r>
      <w:bookmarkEnd w:id="1"/>
    </w:p>
    <w:p w14:paraId="61BF8F65">
      <w:pPr>
        <w:rPr>
          <w:rFonts w:ascii="Times New Roman" w:hAnsi="Times New Roman" w:cs="Times New Roman"/>
          <w:b/>
          <w:bCs/>
          <w:lang w:val="en-US"/>
        </w:rPr>
      </w:pPr>
      <w:r>
        <w:rPr>
          <w:rFonts w:ascii="Times New Roman" w:hAnsi="Times New Roman" w:cs="Times New Roman"/>
          <w:b/>
          <w:bCs/>
          <w:lang w:val="en-US"/>
        </w:rPr>
        <w:t>Search strings and number of results</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992"/>
        <w:gridCol w:w="6513"/>
      </w:tblGrid>
      <w:tr w14:paraId="6842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55" w:type="dxa"/>
            <w:shd w:val="clear" w:color="auto" w:fill="auto"/>
          </w:tcPr>
          <w:p w14:paraId="77DE65D4">
            <w:pPr>
              <w:pStyle w:val="16"/>
              <w:spacing w:before="120" w:after="60" w:line="240" w:lineRule="auto"/>
              <w:rPr>
                <w:rFonts w:eastAsiaTheme="minorEastAsia"/>
                <w:b/>
                <w:color w:val="auto"/>
                <w:szCs w:val="22"/>
                <w:lang w:eastAsia="zh-CN"/>
              </w:rPr>
            </w:pPr>
            <w:bookmarkStart w:id="2" w:name="_Hlk114149936"/>
            <w:r>
              <w:rPr>
                <w:rFonts w:eastAsiaTheme="minorEastAsia"/>
                <w:b/>
                <w:color w:val="auto"/>
                <w:szCs w:val="22"/>
                <w:lang w:eastAsia="zh-CN"/>
              </w:rPr>
              <w:t>Database</w:t>
            </w:r>
          </w:p>
          <w:p w14:paraId="0CECF527">
            <w:pPr>
              <w:pStyle w:val="16"/>
              <w:spacing w:before="120" w:after="60" w:line="240" w:lineRule="auto"/>
              <w:rPr>
                <w:rFonts w:eastAsiaTheme="minorEastAsia"/>
                <w:b/>
                <w:color w:val="auto"/>
                <w:szCs w:val="22"/>
                <w:lang w:eastAsia="zh-CN"/>
              </w:rPr>
            </w:pPr>
            <w:r>
              <w:rPr>
                <w:rFonts w:eastAsiaTheme="minorEastAsia"/>
                <w:b/>
                <w:color w:val="auto"/>
                <w:szCs w:val="22"/>
                <w:lang w:eastAsia="zh-CN"/>
              </w:rPr>
              <w:t>Date and Number of Results</w:t>
            </w:r>
          </w:p>
        </w:tc>
        <w:tc>
          <w:tcPr>
            <w:tcW w:w="992" w:type="dxa"/>
            <w:shd w:val="clear" w:color="auto" w:fill="auto"/>
          </w:tcPr>
          <w:p w14:paraId="198146AF">
            <w:pPr>
              <w:pStyle w:val="16"/>
              <w:spacing w:before="120" w:after="60" w:line="240" w:lineRule="auto"/>
              <w:rPr>
                <w:rFonts w:eastAsiaTheme="minorEastAsia"/>
                <w:b/>
                <w:color w:val="auto"/>
                <w:szCs w:val="22"/>
                <w:lang w:eastAsia="zh-CN"/>
              </w:rPr>
            </w:pPr>
            <w:r>
              <w:rPr>
                <w:b/>
                <w:color w:val="auto"/>
                <w:szCs w:val="22"/>
                <w:lang w:eastAsia="en-US"/>
              </w:rPr>
              <w:t xml:space="preserve">Search </w:t>
            </w:r>
          </w:p>
          <w:p w14:paraId="79859C60">
            <w:pPr>
              <w:pStyle w:val="16"/>
              <w:spacing w:before="120" w:after="60" w:line="240" w:lineRule="auto"/>
              <w:rPr>
                <w:rFonts w:eastAsiaTheme="minorEastAsia"/>
                <w:b/>
                <w:color w:val="auto"/>
                <w:szCs w:val="22"/>
                <w:lang w:eastAsia="zh-CN"/>
              </w:rPr>
            </w:pPr>
            <w:r>
              <w:rPr>
                <w:b/>
                <w:color w:val="auto"/>
                <w:szCs w:val="22"/>
                <w:lang w:eastAsia="en-US"/>
              </w:rPr>
              <w:t>process</w:t>
            </w:r>
          </w:p>
        </w:tc>
        <w:tc>
          <w:tcPr>
            <w:tcW w:w="6513" w:type="dxa"/>
            <w:shd w:val="clear" w:color="auto" w:fill="auto"/>
          </w:tcPr>
          <w:p w14:paraId="15CD0C75">
            <w:pPr>
              <w:pStyle w:val="16"/>
              <w:spacing w:before="120" w:after="60" w:line="240" w:lineRule="auto"/>
              <w:rPr>
                <w:b/>
                <w:color w:val="auto"/>
                <w:szCs w:val="22"/>
                <w:lang w:eastAsia="en-US"/>
              </w:rPr>
            </w:pPr>
            <w:r>
              <w:rPr>
                <w:b/>
                <w:color w:val="auto"/>
                <w:szCs w:val="22"/>
                <w:lang w:eastAsia="en-US"/>
              </w:rPr>
              <w:t>Search term</w:t>
            </w:r>
          </w:p>
        </w:tc>
      </w:tr>
      <w:tr w14:paraId="0EC7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restart"/>
          </w:tcPr>
          <w:p w14:paraId="7D3BB7BA">
            <w:pPr>
              <w:pStyle w:val="16"/>
              <w:spacing w:line="240" w:lineRule="auto"/>
              <w:rPr>
                <w:rFonts w:eastAsiaTheme="minorEastAsia"/>
                <w:b/>
                <w:bCs/>
                <w:color w:val="auto"/>
                <w:szCs w:val="22"/>
                <w:lang w:val="en-US" w:eastAsia="zh-CN"/>
              </w:rPr>
            </w:pPr>
            <w:r>
              <w:rPr>
                <w:rFonts w:eastAsiaTheme="minorEastAsia"/>
                <w:b/>
                <w:bCs/>
                <w:color w:val="auto"/>
                <w:szCs w:val="22"/>
                <w:lang w:val="en-US" w:eastAsia="zh-CN"/>
              </w:rPr>
              <w:t>Pubmed</w:t>
            </w:r>
          </w:p>
          <w:p w14:paraId="09C2AF5E">
            <w:pPr>
              <w:pStyle w:val="16"/>
              <w:spacing w:line="240" w:lineRule="auto"/>
              <w:rPr>
                <w:rFonts w:eastAsiaTheme="minorEastAsia"/>
                <w:b/>
                <w:bCs/>
                <w:color w:val="auto"/>
                <w:szCs w:val="22"/>
                <w:lang w:val="en-US" w:eastAsia="zh-CN"/>
              </w:rPr>
            </w:pPr>
            <w:r>
              <w:rPr>
                <w:b/>
                <w:bCs/>
                <w:color w:val="auto"/>
                <w:szCs w:val="22"/>
                <w:lang w:val="en-US" w:eastAsia="en-US"/>
              </w:rPr>
              <w:t>202</w:t>
            </w:r>
            <w:r>
              <w:rPr>
                <w:rFonts w:hint="eastAsia" w:eastAsia="宋体"/>
                <w:b/>
                <w:bCs/>
                <w:color w:val="auto"/>
                <w:szCs w:val="22"/>
                <w:lang w:val="en-US" w:eastAsia="zh-CN"/>
              </w:rPr>
              <w:t>5</w:t>
            </w:r>
            <w:r>
              <w:rPr>
                <w:rFonts w:eastAsiaTheme="minorEastAsia"/>
                <w:b/>
                <w:bCs/>
                <w:color w:val="auto"/>
                <w:szCs w:val="22"/>
                <w:lang w:val="en-US" w:eastAsia="zh-CN"/>
              </w:rPr>
              <w:t>.11</w:t>
            </w:r>
          </w:p>
          <w:p w14:paraId="6103300B">
            <w:pPr>
              <w:pStyle w:val="16"/>
              <w:spacing w:line="240" w:lineRule="auto"/>
              <w:rPr>
                <w:rFonts w:eastAsiaTheme="minorEastAsia"/>
                <w:b/>
                <w:bCs/>
                <w:color w:val="auto"/>
                <w:szCs w:val="22"/>
                <w:lang w:val="en-US" w:eastAsia="zh-CN"/>
              </w:rPr>
            </w:pPr>
            <w:r>
              <w:rPr>
                <w:rFonts w:eastAsiaTheme="minorEastAsia"/>
                <w:b/>
                <w:bCs/>
                <w:color w:val="FF0000"/>
                <w:szCs w:val="22"/>
                <w:lang w:val="en-US" w:eastAsia="zh-CN"/>
              </w:rPr>
              <w:t>8</w:t>
            </w:r>
            <w:r>
              <w:rPr>
                <w:rFonts w:hint="eastAsia" w:eastAsiaTheme="minorEastAsia"/>
                <w:b/>
                <w:bCs/>
                <w:color w:val="FF0000"/>
                <w:szCs w:val="22"/>
                <w:lang w:val="en-US" w:eastAsia="zh-CN"/>
              </w:rPr>
              <w:t>3</w:t>
            </w:r>
          </w:p>
        </w:tc>
        <w:tc>
          <w:tcPr>
            <w:tcW w:w="992" w:type="dxa"/>
          </w:tcPr>
          <w:p w14:paraId="6D6F4893">
            <w:pPr>
              <w:pStyle w:val="16"/>
              <w:spacing w:line="240" w:lineRule="auto"/>
              <w:rPr>
                <w:rFonts w:eastAsiaTheme="minorEastAsia"/>
                <w:color w:val="auto"/>
                <w:szCs w:val="22"/>
                <w:lang w:val="en-US" w:eastAsia="zh-CN"/>
              </w:rPr>
            </w:pPr>
            <w:r>
              <w:rPr>
                <w:rFonts w:eastAsiaTheme="minorEastAsia"/>
                <w:color w:val="auto"/>
                <w:szCs w:val="22"/>
                <w:lang w:val="en-US" w:eastAsia="zh-CN"/>
              </w:rPr>
              <w:t>#1</w:t>
            </w:r>
          </w:p>
        </w:tc>
        <w:tc>
          <w:tcPr>
            <w:tcW w:w="6513" w:type="dxa"/>
          </w:tcPr>
          <w:p w14:paraId="61401C32">
            <w:pPr>
              <w:pStyle w:val="16"/>
              <w:spacing w:line="240" w:lineRule="auto"/>
              <w:rPr>
                <w:rFonts w:eastAsiaTheme="minorEastAsia"/>
                <w:szCs w:val="22"/>
                <w:lang w:val="en-US" w:eastAsia="zh-CN"/>
              </w:rPr>
            </w:pPr>
            <w:r>
              <w:rPr>
                <w:bCs/>
                <w:szCs w:val="22"/>
              </w:rPr>
              <w:t>"Digital Health" OR "Telemedicine*" OR "Precision Medicine" OR "Wearable Electronic Devices" OR "Internet" OR "Mobile Applications" OR "</w:t>
            </w:r>
            <w:bookmarkStart w:id="3" w:name="OLE_LINK4"/>
            <w:r>
              <w:rPr>
                <w:bCs/>
                <w:szCs w:val="22"/>
              </w:rPr>
              <w:t>Computer</w:t>
            </w:r>
            <w:bookmarkEnd w:id="3"/>
            <w:r>
              <w:rPr>
                <w:bCs/>
                <w:szCs w:val="22"/>
              </w:rPr>
              <w:t>s" OR "Internet-Based Intervention" OR "Digital Technology" OR "</w:t>
            </w:r>
            <w:bookmarkStart w:id="4" w:name="OLE_LINK5"/>
            <w:r>
              <w:rPr>
                <w:bCs/>
                <w:szCs w:val="22"/>
              </w:rPr>
              <w:t>telemedicine</w:t>
            </w:r>
            <w:bookmarkEnd w:id="4"/>
            <w:r>
              <w:rPr>
                <w:bCs/>
                <w:szCs w:val="22"/>
              </w:rPr>
              <w:t>" OR "mobile health units" OR "computers, handheld" OR "computers" OR "internet-based intervention" OR "</w:t>
            </w:r>
            <w:bookmarkStart w:id="5" w:name="_Hlk183206813"/>
            <w:r>
              <w:rPr>
                <w:bCs/>
                <w:szCs w:val="22"/>
              </w:rPr>
              <w:t>text messaging</w:t>
            </w:r>
            <w:bookmarkEnd w:id="5"/>
            <w:r>
              <w:rPr>
                <w:bCs/>
                <w:szCs w:val="22"/>
              </w:rPr>
              <w:t>"[MeSH Terms]) OR ("digital"[Title/Abstract] OR "digital therap*"[Title/Abstract] OR "virtual reality"OR "online"[Title/Abstract] OR "electronic*"[Title/Abstract] OR "web"[Title/Abstract] OR "internet"[Title/Abstract] OR "smartphone"[Title/Abstract] OR "satellite phone"[Title/Abstract] OR "telemedicine"[Title/Abstract] OR "mhealth" OR"mobile health units"[Title/Abstract] OR "cell phone"[Title/Abstract] OR "</w:t>
            </w:r>
            <w:bookmarkStart w:id="6" w:name="_Hlk183206587"/>
            <w:r>
              <w:rPr>
                <w:bCs/>
                <w:szCs w:val="22"/>
              </w:rPr>
              <w:t>smartphone</w:t>
            </w:r>
            <w:bookmarkEnd w:id="6"/>
            <w:r>
              <w:rPr>
                <w:bCs/>
                <w:szCs w:val="22"/>
              </w:rPr>
              <w:t>"[Title/Abstract] OR "computers, handheld"[Title/Abstract] OR "tablet computer"[Title/Abstract] OR "mobile application"[Title/Abstract] OR "mobile app"[Title/Abstract] OR "apps"[Title/Abstract] OR "eHealth"[Title/Abstract] OR "computers"[Title/Abstract] OR "internet-based intervention"[Title/Abstract] OR "internet"[Title/Abstract] OR "internet-based"[Title/Abstract] OR "web-based"[Title/Abstract] OR "text messaging"[Title/Abstract] OR "</w:t>
            </w:r>
            <w:bookmarkStart w:id="7" w:name="_Hlk183206544"/>
            <w:r>
              <w:rPr>
                <w:bCs/>
                <w:szCs w:val="22"/>
              </w:rPr>
              <w:t>telehealth</w:t>
            </w:r>
            <w:bookmarkEnd w:id="7"/>
            <w:r>
              <w:rPr>
                <w:bCs/>
                <w:szCs w:val="22"/>
              </w:rPr>
              <w:t>."[Title/Abstract] OR "tele health"[Title/Abstract] OR "m health"[Title/Abstract] OR "ehealth"[Title/Abstract] OR "e health"[Title/Abstract] OR "mobile phone"[Title/Abstract] OR "wearable*"[Title/Abstract] OR "remote monitor"[Title/Abstract] OR "remote monitoring"[Title/Abstract] OR "mobile app"[Title/Abstract]</w:t>
            </w:r>
          </w:p>
        </w:tc>
      </w:tr>
      <w:tr w14:paraId="33D8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14:paraId="3FEAD7C1">
            <w:pPr>
              <w:pStyle w:val="16"/>
              <w:spacing w:line="240" w:lineRule="auto"/>
              <w:rPr>
                <w:rFonts w:eastAsiaTheme="minorEastAsia"/>
                <w:b/>
                <w:bCs/>
                <w:color w:val="auto"/>
                <w:szCs w:val="22"/>
                <w:lang w:val="en-US" w:eastAsia="zh-CN"/>
              </w:rPr>
            </w:pPr>
          </w:p>
        </w:tc>
        <w:tc>
          <w:tcPr>
            <w:tcW w:w="992" w:type="dxa"/>
          </w:tcPr>
          <w:p w14:paraId="2F63DE68">
            <w:pPr>
              <w:pStyle w:val="16"/>
              <w:spacing w:line="240" w:lineRule="auto"/>
              <w:rPr>
                <w:rFonts w:eastAsiaTheme="minorEastAsia"/>
                <w:color w:val="auto"/>
                <w:szCs w:val="22"/>
                <w:lang w:val="en-US" w:eastAsia="zh-CN"/>
              </w:rPr>
            </w:pPr>
            <w:r>
              <w:rPr>
                <w:rFonts w:eastAsiaTheme="minorEastAsia"/>
                <w:color w:val="auto"/>
                <w:szCs w:val="22"/>
                <w:lang w:val="en-US" w:eastAsia="zh-CN"/>
              </w:rPr>
              <w:t>#2</w:t>
            </w:r>
          </w:p>
        </w:tc>
        <w:tc>
          <w:tcPr>
            <w:tcW w:w="6513" w:type="dxa"/>
          </w:tcPr>
          <w:p w14:paraId="255806B6">
            <w:pPr>
              <w:pStyle w:val="16"/>
              <w:spacing w:line="240" w:lineRule="auto"/>
              <w:rPr>
                <w:szCs w:val="22"/>
                <w:lang w:val="en-US"/>
              </w:rPr>
            </w:pPr>
            <w:r>
              <w:rPr>
                <w:bCs/>
                <w:szCs w:val="22"/>
              </w:rPr>
              <w:t>Polycystic Ovary Syndrome OR Ovary Syndrome, Polycystic OR Syndrome, Polycystic Ovary OR Polycystic ovary disease OR Stein-Leventhal Syndrome OR Stein Leventhal Syndrome OR Syndrome, Stein-Leventhal OR Sclerocystic Ovarian Degeneration OR Ovarian Degeneration, Sclerocystic OR Sclerocystic Ovary Syndrome OR Polycystic Ovarian Syndrome OR Ovarian Syndrome, Polycystic OR Polycystic Ovary Syndrome 1 OR Sclerocystic Ovaries OR Ovary, Sclerocystic OR Sclerocystic Ovary OR hyperandrogenism OR Hypertrichosis OR Hirsutism OR "PCOS" OR "PCO"</w:t>
            </w:r>
          </w:p>
        </w:tc>
      </w:tr>
      <w:tr w14:paraId="5FCD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14:paraId="0C2B1D44">
            <w:pPr>
              <w:pStyle w:val="16"/>
              <w:spacing w:line="240" w:lineRule="auto"/>
              <w:rPr>
                <w:rFonts w:eastAsiaTheme="minorEastAsia"/>
                <w:b/>
                <w:bCs/>
                <w:color w:val="auto"/>
                <w:szCs w:val="22"/>
                <w:lang w:val="en-US" w:eastAsia="zh-CN"/>
              </w:rPr>
            </w:pPr>
          </w:p>
        </w:tc>
        <w:tc>
          <w:tcPr>
            <w:tcW w:w="992" w:type="dxa"/>
          </w:tcPr>
          <w:p w14:paraId="6D0E6469">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#3</w:t>
            </w:r>
          </w:p>
        </w:tc>
        <w:tc>
          <w:tcPr>
            <w:tcW w:w="6513" w:type="dxa"/>
          </w:tcPr>
          <w:p w14:paraId="5C2EFE83">
            <w:pPr>
              <w:pStyle w:val="16"/>
              <w:keepNext/>
              <w:spacing w:line="240" w:lineRule="auto"/>
              <w:rPr>
                <w:rFonts w:eastAsiaTheme="minorEastAsia"/>
                <w:szCs w:val="22"/>
                <w:lang w:val="en-US" w:eastAsia="zh-CN"/>
              </w:rPr>
            </w:pPr>
            <w:r>
              <w:rPr>
                <w:rFonts w:eastAsiaTheme="minorEastAsia"/>
                <w:szCs w:val="22"/>
                <w:lang w:val="en-US" w:eastAsia="zh-CN"/>
              </w:rPr>
              <w:t>#1 AND #2</w:t>
            </w:r>
          </w:p>
        </w:tc>
      </w:tr>
      <w:tr w14:paraId="3063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14:paraId="556051F0">
            <w:pPr>
              <w:pStyle w:val="16"/>
              <w:spacing w:line="240" w:lineRule="auto"/>
              <w:rPr>
                <w:b/>
                <w:bCs/>
                <w:color w:val="auto"/>
                <w:szCs w:val="22"/>
                <w:lang w:val="en-US" w:eastAsia="en-US"/>
              </w:rPr>
            </w:pPr>
          </w:p>
        </w:tc>
        <w:tc>
          <w:tcPr>
            <w:tcW w:w="992" w:type="dxa"/>
          </w:tcPr>
          <w:p w14:paraId="6B3443CB">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#4</w:t>
            </w:r>
          </w:p>
        </w:tc>
        <w:tc>
          <w:tcPr>
            <w:tcW w:w="6513" w:type="dxa"/>
          </w:tcPr>
          <w:p w14:paraId="4F19BA42">
            <w:pPr>
              <w:pStyle w:val="16"/>
              <w:keepNext/>
              <w:spacing w:line="240" w:lineRule="auto"/>
              <w:rPr>
                <w:szCs w:val="22"/>
                <w:lang w:val="en-US"/>
              </w:rPr>
            </w:pPr>
            <w:r>
              <w:rPr>
                <w:szCs w:val="22"/>
                <w:lang w:val="en-US"/>
              </w:rPr>
              <w:t>(randomized controlled trial[Title/Abstract] OR trial*[Title/Abstract] OR random*[Title/Abstract] OR RCT[Title/Abstract])AND "humans"[MeSH Terms]</w:t>
            </w:r>
          </w:p>
        </w:tc>
      </w:tr>
      <w:tr w14:paraId="16C9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14:paraId="6F4EC07F">
            <w:pPr>
              <w:pStyle w:val="16"/>
              <w:spacing w:line="240" w:lineRule="auto"/>
              <w:rPr>
                <w:b/>
                <w:bCs/>
                <w:color w:val="auto"/>
                <w:szCs w:val="22"/>
                <w:lang w:val="en-US" w:eastAsia="en-US"/>
              </w:rPr>
            </w:pPr>
          </w:p>
        </w:tc>
        <w:tc>
          <w:tcPr>
            <w:tcW w:w="992" w:type="dxa"/>
          </w:tcPr>
          <w:p w14:paraId="3B3BC39F">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#5</w:t>
            </w:r>
          </w:p>
        </w:tc>
        <w:tc>
          <w:tcPr>
            <w:tcW w:w="6513" w:type="dxa"/>
          </w:tcPr>
          <w:p w14:paraId="7ECC6B6C">
            <w:pPr>
              <w:pStyle w:val="16"/>
              <w:keepNext/>
              <w:spacing w:line="240" w:lineRule="auto"/>
              <w:rPr>
                <w:rFonts w:eastAsiaTheme="minorEastAsia"/>
                <w:szCs w:val="22"/>
                <w:lang w:val="en-US" w:eastAsia="zh-CN"/>
              </w:rPr>
            </w:pPr>
            <w:r>
              <w:rPr>
                <w:rFonts w:eastAsiaTheme="minorEastAsia"/>
                <w:szCs w:val="22"/>
                <w:lang w:val="en-US" w:eastAsia="zh-CN"/>
              </w:rPr>
              <w:t>#3 AND #4</w:t>
            </w:r>
          </w:p>
        </w:tc>
      </w:tr>
      <w:tr w14:paraId="2C65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trPr>
        <w:tc>
          <w:tcPr>
            <w:tcW w:w="1555" w:type="dxa"/>
            <w:vMerge w:val="restart"/>
          </w:tcPr>
          <w:p w14:paraId="4C509D8F">
            <w:pPr>
              <w:pStyle w:val="16"/>
              <w:spacing w:line="240" w:lineRule="auto"/>
              <w:rPr>
                <w:rFonts w:eastAsiaTheme="minorEastAsia"/>
                <w:b/>
                <w:bCs/>
                <w:color w:val="auto"/>
                <w:szCs w:val="22"/>
                <w:lang w:val="en-US" w:eastAsia="zh-CN"/>
              </w:rPr>
            </w:pPr>
            <w:r>
              <w:rPr>
                <w:rFonts w:eastAsiaTheme="minorEastAsia"/>
                <w:b/>
                <w:bCs/>
                <w:color w:val="auto"/>
                <w:szCs w:val="22"/>
                <w:lang w:val="en-US" w:eastAsia="zh-CN"/>
              </w:rPr>
              <w:t>Embase</w:t>
            </w:r>
          </w:p>
          <w:p w14:paraId="015F27ED">
            <w:pPr>
              <w:pStyle w:val="16"/>
              <w:spacing w:line="240" w:lineRule="auto"/>
              <w:rPr>
                <w:rFonts w:eastAsiaTheme="minorEastAsia"/>
                <w:b/>
                <w:bCs/>
                <w:color w:val="auto"/>
                <w:szCs w:val="22"/>
                <w:lang w:val="en-US" w:eastAsia="zh-CN"/>
              </w:rPr>
            </w:pPr>
            <w:r>
              <w:rPr>
                <w:rFonts w:eastAsiaTheme="minorEastAsia"/>
                <w:b/>
                <w:bCs/>
                <w:color w:val="auto"/>
                <w:szCs w:val="22"/>
                <w:lang w:val="en-US" w:eastAsia="zh-CN"/>
              </w:rPr>
              <w:t>202</w:t>
            </w:r>
            <w:r>
              <w:rPr>
                <w:rFonts w:hint="eastAsia" w:eastAsiaTheme="minorEastAsia"/>
                <w:b/>
                <w:bCs/>
                <w:color w:val="auto"/>
                <w:szCs w:val="22"/>
                <w:lang w:val="en-US" w:eastAsia="zh-CN"/>
              </w:rPr>
              <w:t>5</w:t>
            </w:r>
            <w:r>
              <w:rPr>
                <w:rFonts w:eastAsiaTheme="minorEastAsia"/>
                <w:b/>
                <w:bCs/>
                <w:color w:val="auto"/>
                <w:szCs w:val="22"/>
                <w:lang w:val="en-US" w:eastAsia="zh-CN"/>
              </w:rPr>
              <w:t>.11</w:t>
            </w:r>
          </w:p>
          <w:p w14:paraId="6A8CEEF8">
            <w:pPr>
              <w:pStyle w:val="16"/>
              <w:spacing w:line="240" w:lineRule="auto"/>
              <w:rPr>
                <w:rFonts w:hint="default" w:eastAsiaTheme="minorEastAsia"/>
                <w:b/>
                <w:bCs/>
                <w:color w:val="auto"/>
                <w:szCs w:val="22"/>
                <w:lang w:val="en-US" w:eastAsia="zh-CN"/>
              </w:rPr>
            </w:pPr>
            <w:r>
              <w:rPr>
                <w:rFonts w:eastAsiaTheme="minorEastAsia"/>
                <w:b/>
                <w:bCs/>
                <w:color w:val="FF0000"/>
                <w:szCs w:val="22"/>
                <w:lang w:val="en-US" w:eastAsia="zh-CN"/>
              </w:rPr>
              <w:t>1</w:t>
            </w:r>
            <w:r>
              <w:rPr>
                <w:rFonts w:hint="eastAsia" w:eastAsiaTheme="minorEastAsia"/>
                <w:b/>
                <w:bCs/>
                <w:color w:val="FF0000"/>
                <w:szCs w:val="22"/>
                <w:lang w:val="en-US" w:eastAsia="zh-CN"/>
              </w:rPr>
              <w:t>83</w:t>
            </w:r>
          </w:p>
        </w:tc>
        <w:tc>
          <w:tcPr>
            <w:tcW w:w="992" w:type="dxa"/>
          </w:tcPr>
          <w:p w14:paraId="31FC1709">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#1</w:t>
            </w:r>
          </w:p>
        </w:tc>
        <w:tc>
          <w:tcPr>
            <w:tcW w:w="6513" w:type="dxa"/>
          </w:tcPr>
          <w:p w14:paraId="0FD9F82A">
            <w:pPr>
              <w:spacing w:line="240" w:lineRule="auto"/>
              <w:rPr>
                <w:rFonts w:ascii="Times New Roman" w:hAnsi="Times New Roman" w:cs="Times New Roman"/>
              </w:rPr>
            </w:pPr>
            <w:r>
              <w:rPr>
                <w:rFonts w:ascii="Times New Roman" w:hAnsi="Times New Roman" w:cs="Times New Roman"/>
              </w:rPr>
              <w:t>'digital health':ti,ab,kw OR telemedicine*:ti,ab,kw OR 'precision medicine':ti,ab,kw OR 'wearable electronic devices':ti,ab,kw OR 'mobile applications':ti,ab,kw OR 'digital technology':ti,ab,kw OR 'mobile health units':ti,ab,kw OR 'computers, handheld':ti,ab,kw OR digital:ti,ab,kw OR 'digital therap*':ti,ab,kw OR 'virtual reality':ti,ab,kw OR online:ti,ab,kw OR electronic*:ti,ab,kw OR web:ti,ab,kw OR 'satellite phone':ti,ab,kw OR telemedicine:ti,ab,kw OR mhealth:ti,ab,kw OR 'cell phone':ti,ab,kw OR smartphone:ti,ab,kw OR 'tablet computer':ti,ab,kw OR 'mobile application':ti,ab,kw OR apps:ti,ab,kw OR computers:ti,ab,kw OR 'internet-based intervention':ti,ab,kw OR internet:ti,ab,kw OR 'internet based':ti,ab,kw OR 'web based':ti,ab,kw OR 'text messaging':ti,ab,kw OR telehealth:ti,ab,kw OR 'tele health':ti,ab,kw OR 'm health':ti,ab,kw OR ehealth:ti,ab,kw OR 'e health':ti,ab,kw OR 'mobile phone':ti,ab,kw OR wearable*:ti,ab,kw OR 'remote monitor':ti,ab,kw OR 'remote monitoring':ti,ab,kw OR 'mobile app':ti,ab,kw</w:t>
            </w:r>
          </w:p>
        </w:tc>
      </w:tr>
      <w:tr w14:paraId="59FD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1555" w:type="dxa"/>
            <w:vMerge w:val="continue"/>
          </w:tcPr>
          <w:p w14:paraId="5E6C875A">
            <w:pPr>
              <w:pStyle w:val="16"/>
              <w:spacing w:line="240" w:lineRule="auto"/>
              <w:rPr>
                <w:rFonts w:eastAsiaTheme="minorEastAsia"/>
                <w:b/>
                <w:bCs/>
                <w:color w:val="auto"/>
                <w:szCs w:val="22"/>
                <w:lang w:val="en-US" w:eastAsia="zh-CN"/>
              </w:rPr>
            </w:pPr>
          </w:p>
        </w:tc>
        <w:tc>
          <w:tcPr>
            <w:tcW w:w="992" w:type="dxa"/>
          </w:tcPr>
          <w:p w14:paraId="04917AB7">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#2</w:t>
            </w:r>
          </w:p>
        </w:tc>
        <w:tc>
          <w:tcPr>
            <w:tcW w:w="6513" w:type="dxa"/>
          </w:tcPr>
          <w:p w14:paraId="6F9E41B3">
            <w:pPr>
              <w:spacing w:line="240" w:lineRule="auto"/>
              <w:rPr>
                <w:rFonts w:ascii="Times New Roman" w:hAnsi="Times New Roman" w:cs="Times New Roman"/>
              </w:rPr>
            </w:pPr>
            <w:r>
              <w:rPr>
                <w:rFonts w:ascii="Times New Roman" w:hAnsi="Times New Roman" w:cs="Times New Roman"/>
              </w:rPr>
              <w:t>'ovary syndrome, polycystic':ti,ab,kw OR 'syndrome, polycystic ovary':ti,ab,kw OR 'polycystic ovary disease':ti,ab,kw OR 'stein-leventhal syndrome':ti,ab,kw OR 'stein leventhal syndrome':ti,ab,kw OR 'syndrome, stein-leventhal':ti,ab,kw OR 'sclerocystic ovarian degeneration':ti,ab,kw OR 'ovarian degeneration, sclerocystic':ti,ab,kw OR 'sclerocystic ovary syndrome':ti,ab,kw OR 'polycystic ovarian syndrome':ti,ab,kw OR 'ovarian syndrome, polycystic':ti,ab,kw OR 'polycystic ovary syndrome':ti,ab,kw OR 'sclerocystic ovaries':ti,ab,kw OR 'ovary, sclerocystic':ti,ab,kw OR 'sclerocystic ovary':ti,ab,kw OR hyperandrogenism:ti,ab,kw OR hypertrichosis:ti,ab,kw OR hirsutism:ti,ab,kw OR 'pcos':ti,ab,kw OR 'pco':ti,ab,kw OR 'pco-s':ti,ab,kw</w:t>
            </w:r>
          </w:p>
        </w:tc>
      </w:tr>
      <w:tr w14:paraId="0AE27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555" w:type="dxa"/>
            <w:vMerge w:val="continue"/>
          </w:tcPr>
          <w:p w14:paraId="75E9AD66">
            <w:pPr>
              <w:pStyle w:val="16"/>
              <w:spacing w:line="240" w:lineRule="auto"/>
              <w:rPr>
                <w:b/>
                <w:bCs/>
                <w:color w:val="auto"/>
                <w:szCs w:val="22"/>
                <w:lang w:val="en-US" w:eastAsia="en-US"/>
              </w:rPr>
            </w:pPr>
          </w:p>
        </w:tc>
        <w:tc>
          <w:tcPr>
            <w:tcW w:w="992" w:type="dxa"/>
          </w:tcPr>
          <w:p w14:paraId="20AE1286">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#3</w:t>
            </w:r>
          </w:p>
        </w:tc>
        <w:tc>
          <w:tcPr>
            <w:tcW w:w="6513" w:type="dxa"/>
          </w:tcPr>
          <w:p w14:paraId="71562F86">
            <w:pPr>
              <w:spacing w:line="240" w:lineRule="auto"/>
              <w:rPr>
                <w:rFonts w:ascii="Times New Roman" w:hAnsi="Times New Roman" w:cs="Times New Roman"/>
              </w:rPr>
            </w:pPr>
            <w:r>
              <w:rPr>
                <w:rFonts w:ascii="Times New Roman" w:hAnsi="Times New Roman" w:cs="Times New Roman"/>
              </w:rPr>
              <w:t>'randomized controlled trials':ti,ab,kw OR rtc:ti,ab,kw OR 'randomised control trials':ti,ab,kw</w:t>
            </w:r>
          </w:p>
        </w:tc>
      </w:tr>
      <w:tr w14:paraId="1EA17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555" w:type="dxa"/>
            <w:vMerge w:val="continue"/>
          </w:tcPr>
          <w:p w14:paraId="3DC750E6">
            <w:pPr>
              <w:pStyle w:val="16"/>
              <w:spacing w:line="240" w:lineRule="auto"/>
              <w:rPr>
                <w:b/>
                <w:bCs/>
                <w:color w:val="auto"/>
                <w:szCs w:val="22"/>
                <w:lang w:val="en-US" w:eastAsia="en-US"/>
              </w:rPr>
            </w:pPr>
          </w:p>
        </w:tc>
        <w:tc>
          <w:tcPr>
            <w:tcW w:w="992" w:type="dxa"/>
          </w:tcPr>
          <w:p w14:paraId="227749A5">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#4</w:t>
            </w:r>
          </w:p>
        </w:tc>
        <w:tc>
          <w:tcPr>
            <w:tcW w:w="6513" w:type="dxa"/>
          </w:tcPr>
          <w:p w14:paraId="5550FA5C">
            <w:pPr>
              <w:pStyle w:val="16"/>
              <w:keepNext/>
              <w:spacing w:line="240" w:lineRule="auto"/>
              <w:rPr>
                <w:rFonts w:eastAsiaTheme="minorEastAsia"/>
                <w:szCs w:val="22"/>
                <w:lang w:val="en-US" w:eastAsia="zh-CN"/>
              </w:rPr>
            </w:pPr>
            <w:r>
              <w:rPr>
                <w:rFonts w:eastAsiaTheme="minorEastAsia"/>
                <w:szCs w:val="22"/>
                <w:lang w:val="en-US" w:eastAsia="zh-CN"/>
              </w:rPr>
              <w:t>#1 AND #2</w:t>
            </w:r>
          </w:p>
        </w:tc>
      </w:tr>
      <w:tr w14:paraId="37BA0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555" w:type="dxa"/>
            <w:vMerge w:val="continue"/>
          </w:tcPr>
          <w:p w14:paraId="446B9056">
            <w:pPr>
              <w:pStyle w:val="16"/>
              <w:spacing w:line="240" w:lineRule="auto"/>
              <w:rPr>
                <w:b/>
                <w:bCs/>
                <w:color w:val="auto"/>
                <w:szCs w:val="22"/>
                <w:lang w:val="en-US" w:eastAsia="en-US"/>
              </w:rPr>
            </w:pPr>
          </w:p>
        </w:tc>
        <w:tc>
          <w:tcPr>
            <w:tcW w:w="992" w:type="dxa"/>
          </w:tcPr>
          <w:p w14:paraId="6D8D0A4E">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#5</w:t>
            </w:r>
          </w:p>
        </w:tc>
        <w:tc>
          <w:tcPr>
            <w:tcW w:w="6513" w:type="dxa"/>
          </w:tcPr>
          <w:p w14:paraId="56D15516">
            <w:pPr>
              <w:pStyle w:val="16"/>
              <w:keepNext/>
              <w:spacing w:line="240" w:lineRule="auto"/>
              <w:rPr>
                <w:rFonts w:eastAsiaTheme="minorEastAsia"/>
                <w:szCs w:val="22"/>
                <w:lang w:val="en-US" w:eastAsia="zh-CN"/>
              </w:rPr>
            </w:pPr>
            <w:r>
              <w:rPr>
                <w:rFonts w:eastAsiaTheme="minorEastAsia"/>
                <w:szCs w:val="22"/>
                <w:lang w:val="en-US" w:eastAsia="zh-CN"/>
              </w:rPr>
              <w:t>#3 AND #4</w:t>
            </w:r>
          </w:p>
        </w:tc>
      </w:tr>
      <w:tr w14:paraId="25725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555" w:type="dxa"/>
            <w:vMerge w:val="restart"/>
          </w:tcPr>
          <w:p w14:paraId="040B8074">
            <w:pPr>
              <w:spacing w:line="240" w:lineRule="auto"/>
              <w:rPr>
                <w:rFonts w:ascii="Times New Roman" w:hAnsi="Times New Roman" w:cs="Times New Roman"/>
                <w:b/>
                <w:bCs/>
                <w:lang w:val="en-US" w:eastAsia="zh-CN"/>
              </w:rPr>
            </w:pPr>
            <w:r>
              <w:rPr>
                <w:rFonts w:ascii="Times New Roman" w:hAnsi="Times New Roman" w:cs="Times New Roman"/>
                <w:b/>
                <w:bCs/>
                <w:lang w:val="en-US" w:eastAsia="zh-CN"/>
              </w:rPr>
              <w:t>The Cochrane Library</w:t>
            </w:r>
          </w:p>
          <w:p w14:paraId="531AE6C7">
            <w:pPr>
              <w:spacing w:line="240" w:lineRule="auto"/>
              <w:rPr>
                <w:rFonts w:ascii="Times New Roman" w:hAnsi="Times New Roman" w:cs="Times New Roman"/>
                <w:b/>
                <w:bCs/>
                <w:lang w:val="en-US" w:eastAsia="zh-CN"/>
              </w:rPr>
            </w:pPr>
            <w:r>
              <w:rPr>
                <w:rFonts w:ascii="Times New Roman" w:hAnsi="Times New Roman" w:cs="Times New Roman"/>
                <w:b/>
                <w:bCs/>
                <w:lang w:val="en-US" w:eastAsia="zh-CN"/>
              </w:rPr>
              <w:t>202</w:t>
            </w:r>
            <w:r>
              <w:rPr>
                <w:rFonts w:hint="eastAsia" w:ascii="Times New Roman" w:hAnsi="Times New Roman" w:cs="Times New Roman"/>
                <w:b/>
                <w:bCs/>
                <w:lang w:val="en-US" w:eastAsia="zh-CN"/>
              </w:rPr>
              <w:t>5</w:t>
            </w:r>
            <w:r>
              <w:rPr>
                <w:rFonts w:ascii="Times New Roman" w:hAnsi="Times New Roman" w:cs="Times New Roman"/>
                <w:b/>
                <w:bCs/>
                <w:lang w:val="en-US" w:eastAsia="zh-CN"/>
              </w:rPr>
              <w:t>.11</w:t>
            </w:r>
          </w:p>
          <w:p w14:paraId="2D56F8FF">
            <w:pPr>
              <w:spacing w:line="240" w:lineRule="auto"/>
              <w:rPr>
                <w:rFonts w:ascii="Times New Roman" w:hAnsi="Times New Roman" w:cs="Times New Roman"/>
                <w:b/>
                <w:bCs/>
                <w:lang w:val="en-US" w:eastAsia="zh-CN"/>
              </w:rPr>
            </w:pPr>
            <w:r>
              <w:rPr>
                <w:rFonts w:ascii="Times New Roman" w:hAnsi="Times New Roman" w:cs="Times New Roman"/>
                <w:b/>
                <w:bCs/>
                <w:color w:val="FF0000"/>
                <w:lang w:val="en-US" w:eastAsia="zh-CN"/>
              </w:rPr>
              <w:t>48</w:t>
            </w:r>
            <w:r>
              <w:rPr>
                <w:rFonts w:hint="eastAsia" w:ascii="Times New Roman" w:hAnsi="Times New Roman" w:cs="Times New Roman"/>
                <w:b/>
                <w:bCs/>
                <w:color w:val="FF0000"/>
                <w:lang w:val="en-US" w:eastAsia="zh-CN"/>
              </w:rPr>
              <w:t>5</w:t>
            </w:r>
          </w:p>
        </w:tc>
        <w:tc>
          <w:tcPr>
            <w:tcW w:w="992" w:type="dxa"/>
          </w:tcPr>
          <w:p w14:paraId="63509153">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#1</w:t>
            </w:r>
          </w:p>
        </w:tc>
        <w:tc>
          <w:tcPr>
            <w:tcW w:w="6513" w:type="dxa"/>
          </w:tcPr>
          <w:p w14:paraId="5A47ABC5">
            <w:pPr>
              <w:pStyle w:val="16"/>
              <w:keepNext/>
              <w:spacing w:line="240" w:lineRule="auto"/>
              <w:rPr>
                <w:szCs w:val="22"/>
                <w:lang w:val="en-US"/>
              </w:rPr>
            </w:pPr>
            <w:bookmarkStart w:id="8" w:name="OLE_LINK3"/>
            <w:r>
              <w:rPr>
                <w:szCs w:val="22"/>
                <w:lang w:val="en-US"/>
              </w:rPr>
              <w:t>Digital Health OR Telemedicine* OR Precision Medicine OR Wearable Electronic Devices OR Internet OR Mobile Applications OR Computers OR Internet-Based Intervention OR Digital Technology OR telemedicine OR mobile health units OR computers, handheld OR computers OR internet-based intervention OR text messaging OR digital OR digital therap* OR virtual reality OR online OR electronic* OR web OR internet OR smartphone OR satellite phone OR telemedicine OR mhealth OR cell phone OR smartphone OR tablet computer OR mobile application OR mobile app OR apps OR eHealth OR computers OR internet-based intervention OR internet OR internet-based OR web-based OR text messaging OR telehealth. OR tele health OR m health OR ehealth OR e health OR mobile phone OR wearable* OR remote monitor OR remote monitoring OR mobile app</w:t>
            </w:r>
            <w:bookmarkEnd w:id="8"/>
            <w:r>
              <w:rPr>
                <w:szCs w:val="22"/>
                <w:lang w:val="en-US"/>
              </w:rPr>
              <w:t xml:space="preserve">):ab,ti,kw </w:t>
            </w:r>
          </w:p>
        </w:tc>
      </w:tr>
      <w:tr w14:paraId="2C363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14:paraId="2DFB3DA8">
            <w:pPr>
              <w:spacing w:line="240" w:lineRule="auto"/>
              <w:rPr>
                <w:rFonts w:ascii="Times New Roman" w:hAnsi="Times New Roman" w:cs="Times New Roman"/>
                <w:b/>
                <w:bCs/>
                <w:lang w:val="en-US" w:eastAsia="zh-CN"/>
              </w:rPr>
            </w:pPr>
          </w:p>
        </w:tc>
        <w:tc>
          <w:tcPr>
            <w:tcW w:w="992" w:type="dxa"/>
          </w:tcPr>
          <w:p w14:paraId="1A791A38">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#2</w:t>
            </w:r>
          </w:p>
        </w:tc>
        <w:tc>
          <w:tcPr>
            <w:tcW w:w="6513" w:type="dxa"/>
          </w:tcPr>
          <w:p w14:paraId="32EF950F">
            <w:pPr>
              <w:pStyle w:val="16"/>
              <w:keepNext/>
              <w:spacing w:line="240" w:lineRule="auto"/>
              <w:rPr>
                <w:rFonts w:eastAsiaTheme="minorEastAsia"/>
                <w:szCs w:val="22"/>
                <w:lang w:val="en-US" w:eastAsia="zh-CN"/>
              </w:rPr>
            </w:pPr>
            <w:r>
              <w:rPr>
                <w:rFonts w:eastAsiaTheme="minorEastAsia"/>
                <w:szCs w:val="22"/>
                <w:lang w:val="en-US" w:eastAsia="zh-CN"/>
              </w:rPr>
              <w:t>(</w:t>
            </w:r>
            <w:r>
              <w:rPr>
                <w:szCs w:val="22"/>
                <w:lang w:val="en-US" w:eastAsia="zh-CN"/>
              </w:rPr>
              <w:t>Polycystic Ovary Syndrome OR Ovary Syndrome, Polycystic OR Syndrome, Polycystic Ovary OR Polycystic ovary disease OR Stein-Leventhal Syndrome OR Stein Leventhal Syndrome OR Syndrome, Stein-Leventhal OR Sclerocystic Ovarian Degeneration OR Ovarian Degeneration, Sclerocystic OR Sclerocystic Ovary Syndrome OR Polycystic Ovarian Syndrome OR Ovarian Syndrome, Polycystic OR Polycystic Ovary Syndrome 1 OR Sclerocystic Ovaries OR Ovary, Sclerocystic OR Sclerocystic Ovary OR hyperandrogenism OR Hypertrichosis OR Hirsutism OR "PCOS" OR "PCO" OR "PCO-S")</w:t>
            </w:r>
            <w:r>
              <w:rPr>
                <w:rFonts w:eastAsiaTheme="minorEastAsia"/>
                <w:szCs w:val="22"/>
                <w:lang w:val="en-US" w:eastAsia="zh-CN"/>
              </w:rPr>
              <w:t>:</w:t>
            </w:r>
            <w:r>
              <w:rPr>
                <w:rFonts w:eastAsiaTheme="minorEastAsia"/>
                <w:szCs w:val="22"/>
                <w:lang w:eastAsia="zh-CN"/>
              </w:rPr>
              <w:t xml:space="preserve">ab,ti,kw </w:t>
            </w:r>
          </w:p>
        </w:tc>
      </w:tr>
      <w:tr w14:paraId="6EE8B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14:paraId="2F9463A1">
            <w:pPr>
              <w:pStyle w:val="16"/>
              <w:spacing w:line="240" w:lineRule="auto"/>
              <w:rPr>
                <w:rFonts w:eastAsiaTheme="minorEastAsia"/>
                <w:b/>
                <w:bCs/>
                <w:color w:val="auto"/>
                <w:szCs w:val="22"/>
                <w:lang w:val="en-US" w:eastAsia="zh-CN"/>
              </w:rPr>
            </w:pPr>
          </w:p>
        </w:tc>
        <w:tc>
          <w:tcPr>
            <w:tcW w:w="992" w:type="dxa"/>
          </w:tcPr>
          <w:p w14:paraId="395F9F25">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#3</w:t>
            </w:r>
          </w:p>
        </w:tc>
        <w:tc>
          <w:tcPr>
            <w:tcW w:w="6513" w:type="dxa"/>
          </w:tcPr>
          <w:p w14:paraId="7DB0F01F">
            <w:pPr>
              <w:pStyle w:val="16"/>
              <w:keepNext/>
              <w:spacing w:line="240" w:lineRule="auto"/>
              <w:rPr>
                <w:rFonts w:eastAsiaTheme="minorEastAsia"/>
                <w:color w:val="auto"/>
                <w:szCs w:val="22"/>
                <w:lang w:val="en-US" w:eastAsia="zh-CN"/>
              </w:rPr>
            </w:pPr>
            <w:r>
              <w:rPr>
                <w:rFonts w:eastAsiaTheme="minorEastAsia"/>
                <w:szCs w:val="22"/>
                <w:lang w:val="en-US" w:eastAsia="zh-CN"/>
              </w:rPr>
              <w:t>(</w:t>
            </w:r>
            <w:r>
              <w:rPr>
                <w:szCs w:val="22"/>
                <w:lang w:val="en-US"/>
              </w:rPr>
              <w:t>randomized controlled trial or (trial* or random* or RCT*</w:t>
            </w:r>
            <w:r>
              <w:rPr>
                <w:rFonts w:eastAsiaTheme="minorEastAsia"/>
                <w:szCs w:val="22"/>
                <w:lang w:val="en-US" w:eastAsia="zh-CN"/>
              </w:rPr>
              <w:t>):</w:t>
            </w:r>
            <w:r>
              <w:rPr>
                <w:rFonts w:eastAsiaTheme="minorEastAsia"/>
                <w:szCs w:val="22"/>
                <w:lang w:eastAsia="zh-CN"/>
              </w:rPr>
              <w:t xml:space="preserve">ab,ti,kw </w:t>
            </w:r>
          </w:p>
        </w:tc>
      </w:tr>
      <w:tr w14:paraId="26C4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14:paraId="70A0ABF7">
            <w:pPr>
              <w:pStyle w:val="16"/>
              <w:spacing w:line="240" w:lineRule="auto"/>
              <w:rPr>
                <w:rFonts w:eastAsiaTheme="minorEastAsia"/>
                <w:b/>
                <w:bCs/>
                <w:color w:val="auto"/>
                <w:szCs w:val="22"/>
                <w:lang w:val="en-US" w:eastAsia="zh-CN"/>
              </w:rPr>
            </w:pPr>
          </w:p>
        </w:tc>
        <w:tc>
          <w:tcPr>
            <w:tcW w:w="992" w:type="dxa"/>
          </w:tcPr>
          <w:p w14:paraId="06E022DB">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#4</w:t>
            </w:r>
          </w:p>
        </w:tc>
        <w:tc>
          <w:tcPr>
            <w:tcW w:w="6513" w:type="dxa"/>
          </w:tcPr>
          <w:p w14:paraId="5FA5DDC2">
            <w:pPr>
              <w:pStyle w:val="16"/>
              <w:keepNext/>
              <w:spacing w:line="240" w:lineRule="auto"/>
              <w:rPr>
                <w:rFonts w:eastAsiaTheme="minorEastAsia"/>
                <w:szCs w:val="22"/>
                <w:lang w:val="en-US" w:eastAsia="zh-CN"/>
              </w:rPr>
            </w:pPr>
            <w:r>
              <w:rPr>
                <w:rFonts w:eastAsiaTheme="minorEastAsia"/>
                <w:color w:val="auto"/>
                <w:szCs w:val="22"/>
                <w:lang w:val="en-US" w:eastAsia="zh-CN"/>
              </w:rPr>
              <w:t>#1 AND #2 AND #3</w:t>
            </w:r>
          </w:p>
        </w:tc>
      </w:tr>
      <w:tr w14:paraId="3AF70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restart"/>
          </w:tcPr>
          <w:p w14:paraId="38938F74">
            <w:pPr>
              <w:pStyle w:val="16"/>
              <w:spacing w:line="240" w:lineRule="auto"/>
              <w:rPr>
                <w:rFonts w:eastAsiaTheme="minorEastAsia"/>
                <w:b/>
                <w:bCs/>
                <w:color w:val="auto"/>
                <w:szCs w:val="22"/>
                <w:lang w:val="en-US" w:eastAsia="zh-CN"/>
              </w:rPr>
            </w:pPr>
            <w:r>
              <w:rPr>
                <w:rFonts w:eastAsiaTheme="minorEastAsia"/>
                <w:b/>
                <w:bCs/>
                <w:color w:val="auto"/>
                <w:szCs w:val="22"/>
                <w:lang w:val="en-US" w:eastAsia="zh-CN"/>
              </w:rPr>
              <w:t>Medline</w:t>
            </w:r>
          </w:p>
          <w:p w14:paraId="17E3E2E1">
            <w:pPr>
              <w:pStyle w:val="16"/>
              <w:spacing w:line="240" w:lineRule="auto"/>
              <w:rPr>
                <w:rFonts w:eastAsiaTheme="minorEastAsia"/>
                <w:b/>
                <w:bCs/>
                <w:color w:val="auto"/>
                <w:szCs w:val="22"/>
                <w:lang w:val="en-US" w:eastAsia="zh-CN"/>
              </w:rPr>
            </w:pPr>
            <w:r>
              <w:rPr>
                <w:b/>
                <w:bCs/>
                <w:szCs w:val="22"/>
                <w:lang w:val="en-US" w:eastAsia="zh-CN"/>
              </w:rPr>
              <w:t>202</w:t>
            </w:r>
            <w:r>
              <w:rPr>
                <w:rFonts w:hint="eastAsia"/>
                <w:b/>
                <w:bCs/>
                <w:szCs w:val="22"/>
                <w:lang w:val="en-US" w:eastAsia="zh-CN"/>
              </w:rPr>
              <w:t>5</w:t>
            </w:r>
            <w:r>
              <w:rPr>
                <w:rFonts w:eastAsiaTheme="minorEastAsia"/>
                <w:b/>
                <w:bCs/>
                <w:szCs w:val="22"/>
                <w:lang w:val="en-US" w:eastAsia="zh-CN"/>
              </w:rPr>
              <w:t>.11</w:t>
            </w:r>
          </w:p>
          <w:p w14:paraId="5A13FFFD">
            <w:pPr>
              <w:pStyle w:val="16"/>
              <w:spacing w:line="240" w:lineRule="auto"/>
              <w:rPr>
                <w:rFonts w:hint="default" w:eastAsiaTheme="minorEastAsia"/>
                <w:b/>
                <w:bCs/>
                <w:color w:val="auto"/>
                <w:szCs w:val="22"/>
                <w:lang w:val="en-US" w:eastAsia="zh-CN"/>
              </w:rPr>
            </w:pPr>
            <w:r>
              <w:rPr>
                <w:rFonts w:hint="eastAsia" w:eastAsiaTheme="minorEastAsia"/>
                <w:b/>
                <w:bCs/>
                <w:color w:val="FF0000"/>
                <w:szCs w:val="22"/>
                <w:lang w:val="en-US" w:eastAsia="zh-CN"/>
              </w:rPr>
              <w:t>156</w:t>
            </w:r>
          </w:p>
        </w:tc>
        <w:tc>
          <w:tcPr>
            <w:tcW w:w="992" w:type="dxa"/>
          </w:tcPr>
          <w:p w14:paraId="439C8442">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#1</w:t>
            </w:r>
          </w:p>
        </w:tc>
        <w:tc>
          <w:tcPr>
            <w:tcW w:w="6513" w:type="dxa"/>
          </w:tcPr>
          <w:p w14:paraId="668AB2A3">
            <w:pPr>
              <w:pStyle w:val="16"/>
              <w:keepNext/>
              <w:spacing w:line="240" w:lineRule="auto"/>
              <w:rPr>
                <w:rFonts w:eastAsiaTheme="minorEastAsia"/>
                <w:color w:val="auto"/>
                <w:szCs w:val="22"/>
                <w:lang w:val="en-US" w:eastAsia="zh-CN"/>
              </w:rPr>
            </w:pPr>
            <w:r>
              <w:rPr>
                <w:szCs w:val="22"/>
                <w:lang w:eastAsia="zh-CN"/>
              </w:rPr>
              <w:t>Digital Health or Telemedicine* or Precision Medicine or Wearable Electronic Devices or Internet or Mobile Applications or Computers or Internet-Based Intervention or Digital Technology or telemedicine or mobile health units or computers, handheld or computers or internet-based intervention or text messaging or digital or digital therap* or virtual reality or online or electronic* or web or internet or smartphone or satellite phone or telemedicine or mhealth or cell phone or smartphone or tablet computer or mobile application or mobile app or apps or eHealth or computers or internet-based intervention or internet or internet-based or web-based or text messaging or telehealth or tele health or m health or ehealth or e health or mobile phone or wearable* or remote monitor or remote monitoring or mobile app</w:t>
            </w:r>
          </w:p>
        </w:tc>
      </w:tr>
      <w:tr w14:paraId="3C9C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14:paraId="31586EEA">
            <w:pPr>
              <w:pStyle w:val="16"/>
              <w:spacing w:line="240" w:lineRule="auto"/>
              <w:rPr>
                <w:b/>
                <w:bCs/>
                <w:color w:val="auto"/>
                <w:szCs w:val="22"/>
                <w:lang w:val="en-US" w:eastAsia="en-US"/>
              </w:rPr>
            </w:pPr>
          </w:p>
        </w:tc>
        <w:tc>
          <w:tcPr>
            <w:tcW w:w="992" w:type="dxa"/>
          </w:tcPr>
          <w:p w14:paraId="2FCAEF77">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#2</w:t>
            </w:r>
          </w:p>
        </w:tc>
        <w:tc>
          <w:tcPr>
            <w:tcW w:w="6513" w:type="dxa"/>
          </w:tcPr>
          <w:p w14:paraId="1751775C">
            <w:pPr>
              <w:pStyle w:val="16"/>
              <w:keepNext/>
              <w:spacing w:line="240" w:lineRule="auto"/>
              <w:rPr>
                <w:szCs w:val="22"/>
                <w:lang w:val="en-US" w:eastAsia="zh-CN"/>
              </w:rPr>
            </w:pPr>
            <w:r>
              <w:rPr>
                <w:szCs w:val="22"/>
                <w:lang w:val="en-US" w:eastAsia="zh-CN"/>
              </w:rPr>
              <w:t>Polycystic Ovary Syndrome or Ovary Syndrome, Polycystic or Syndrome, Polycystic Ovary or Polycystic ovary disease or Stein-Leventhal Syndrome or Stein Leventhal Syndrome or Syndrome, Stein-Leventhal or Sclerocystic Ovarian Degeneration or Ovarian Degeneration, Sclerocystic or Sclerocystic Ovary Syndrome or Polycystic Ovarian Syndrome or Ovarian Syndrome, Polycystic or Polycystic Ovary Syndrome or Sclerocystic Ovaries or Ovary, Sclerocystic or Sclerocystic Ovary or hyperandrogenism or Hypertrichosis or Hirsutism or "PCOS" or "PCO" or "PCO-S"</w:t>
            </w:r>
          </w:p>
        </w:tc>
      </w:tr>
      <w:tr w14:paraId="7E8A0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14:paraId="5873380C">
            <w:pPr>
              <w:pStyle w:val="16"/>
              <w:spacing w:line="240" w:lineRule="auto"/>
              <w:rPr>
                <w:rFonts w:eastAsiaTheme="minorEastAsia"/>
                <w:b/>
                <w:bCs/>
                <w:color w:val="auto"/>
                <w:szCs w:val="22"/>
                <w:lang w:val="en-US" w:eastAsia="zh-CN"/>
              </w:rPr>
            </w:pPr>
          </w:p>
        </w:tc>
        <w:tc>
          <w:tcPr>
            <w:tcW w:w="992" w:type="dxa"/>
          </w:tcPr>
          <w:p w14:paraId="6801CEE0">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#3</w:t>
            </w:r>
          </w:p>
        </w:tc>
        <w:tc>
          <w:tcPr>
            <w:tcW w:w="6513" w:type="dxa"/>
          </w:tcPr>
          <w:p w14:paraId="286A64A8">
            <w:pPr>
              <w:pStyle w:val="16"/>
              <w:keepNext/>
              <w:spacing w:line="240" w:lineRule="auto"/>
              <w:rPr>
                <w:szCs w:val="22"/>
                <w:lang w:val="en-US" w:eastAsia="zh-CN"/>
              </w:rPr>
            </w:pPr>
            <w:r>
              <w:rPr>
                <w:szCs w:val="22"/>
                <w:lang w:val="en-US" w:eastAsia="zh-CN"/>
              </w:rPr>
              <w:t>randomized controlled trials or rtc or randomised control trials</w:t>
            </w:r>
          </w:p>
        </w:tc>
      </w:tr>
      <w:tr w14:paraId="5F489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14:paraId="0F88A996">
            <w:pPr>
              <w:pStyle w:val="16"/>
              <w:spacing w:line="240" w:lineRule="auto"/>
              <w:rPr>
                <w:rFonts w:eastAsiaTheme="minorEastAsia"/>
                <w:b/>
                <w:bCs/>
                <w:color w:val="auto"/>
                <w:szCs w:val="22"/>
                <w:lang w:val="en-US" w:eastAsia="zh-CN"/>
              </w:rPr>
            </w:pPr>
          </w:p>
        </w:tc>
        <w:tc>
          <w:tcPr>
            <w:tcW w:w="992" w:type="dxa"/>
          </w:tcPr>
          <w:p w14:paraId="5EF5378A">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#4</w:t>
            </w:r>
          </w:p>
        </w:tc>
        <w:tc>
          <w:tcPr>
            <w:tcW w:w="6513" w:type="dxa"/>
          </w:tcPr>
          <w:p w14:paraId="00608992">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#1 AND #2 AND #3</w:t>
            </w:r>
          </w:p>
        </w:tc>
      </w:tr>
      <w:tr w14:paraId="6FEA0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trPr>
        <w:tc>
          <w:tcPr>
            <w:tcW w:w="1555" w:type="dxa"/>
            <w:vMerge w:val="restart"/>
          </w:tcPr>
          <w:p w14:paraId="51B33852">
            <w:pPr>
              <w:pStyle w:val="16"/>
              <w:spacing w:line="240" w:lineRule="auto"/>
              <w:rPr>
                <w:rFonts w:eastAsiaTheme="minorEastAsia"/>
                <w:b/>
                <w:bCs/>
                <w:szCs w:val="22"/>
                <w:lang w:val="en-US" w:eastAsia="zh-CN"/>
              </w:rPr>
            </w:pPr>
            <w:r>
              <w:rPr>
                <w:rFonts w:eastAsiaTheme="minorEastAsia"/>
                <w:b/>
                <w:bCs/>
                <w:szCs w:val="22"/>
                <w:lang w:val="en-US" w:eastAsia="zh-CN"/>
              </w:rPr>
              <w:t>Search in Chinese</w:t>
            </w:r>
            <w:r>
              <w:rPr>
                <w:rFonts w:hint="eastAsia" w:eastAsiaTheme="minorEastAsia"/>
                <w:b/>
                <w:bCs/>
                <w:szCs w:val="22"/>
                <w:lang w:val="en-US" w:eastAsia="zh-CN"/>
              </w:rPr>
              <w:t>:</w:t>
            </w:r>
          </w:p>
          <w:p w14:paraId="0F3286F9">
            <w:pPr>
              <w:pStyle w:val="16"/>
              <w:spacing w:line="240" w:lineRule="auto"/>
              <w:rPr>
                <w:rFonts w:eastAsiaTheme="minorEastAsia"/>
                <w:b/>
                <w:bCs/>
                <w:szCs w:val="22"/>
                <w:lang w:val="en-US" w:eastAsia="zh-CN"/>
              </w:rPr>
            </w:pPr>
            <w:r>
              <w:rPr>
                <w:rFonts w:eastAsiaTheme="minorEastAsia"/>
                <w:b/>
                <w:bCs/>
                <w:szCs w:val="22"/>
                <w:lang w:val="en-US" w:eastAsia="zh-CN"/>
              </w:rPr>
              <w:t>CNKI</w:t>
            </w:r>
          </w:p>
          <w:p w14:paraId="57DAEC35">
            <w:pPr>
              <w:pStyle w:val="16"/>
              <w:spacing w:line="240" w:lineRule="auto"/>
              <w:rPr>
                <w:rFonts w:eastAsiaTheme="minorEastAsia"/>
                <w:b/>
                <w:bCs/>
                <w:color w:val="auto"/>
                <w:szCs w:val="22"/>
                <w:lang w:val="en-US" w:eastAsia="zh-CN"/>
              </w:rPr>
            </w:pPr>
            <w:r>
              <w:rPr>
                <w:b/>
                <w:bCs/>
                <w:szCs w:val="22"/>
                <w:lang w:val="en-US" w:eastAsia="zh-CN"/>
              </w:rPr>
              <w:t>202</w:t>
            </w:r>
            <w:r>
              <w:rPr>
                <w:rFonts w:hint="eastAsia"/>
                <w:b/>
                <w:bCs/>
                <w:szCs w:val="22"/>
                <w:lang w:val="en-US" w:eastAsia="zh-CN"/>
              </w:rPr>
              <w:t>5</w:t>
            </w:r>
            <w:r>
              <w:rPr>
                <w:rFonts w:eastAsiaTheme="minorEastAsia"/>
                <w:b/>
                <w:bCs/>
                <w:szCs w:val="22"/>
                <w:lang w:val="en-US" w:eastAsia="zh-CN"/>
              </w:rPr>
              <w:t>.11</w:t>
            </w:r>
          </w:p>
          <w:p w14:paraId="2D6EE81E">
            <w:pPr>
              <w:pStyle w:val="16"/>
              <w:spacing w:line="240" w:lineRule="auto"/>
              <w:rPr>
                <w:rFonts w:hint="default" w:eastAsiaTheme="minorEastAsia"/>
                <w:b/>
                <w:bCs/>
                <w:color w:val="auto"/>
                <w:szCs w:val="22"/>
                <w:lang w:val="en-US" w:eastAsia="zh-CN"/>
              </w:rPr>
            </w:pPr>
            <w:r>
              <w:rPr>
                <w:rFonts w:eastAsiaTheme="minorEastAsia"/>
                <w:b/>
                <w:bCs/>
                <w:color w:val="FF0000"/>
                <w:szCs w:val="22"/>
                <w:lang w:val="en-US" w:eastAsia="zh-CN"/>
              </w:rPr>
              <w:t>2</w:t>
            </w:r>
            <w:r>
              <w:rPr>
                <w:rFonts w:hint="eastAsia" w:eastAsiaTheme="minorEastAsia"/>
                <w:b/>
                <w:bCs/>
                <w:color w:val="FF0000"/>
                <w:szCs w:val="22"/>
                <w:lang w:val="en-US" w:eastAsia="zh-CN"/>
              </w:rPr>
              <w:t>63</w:t>
            </w:r>
          </w:p>
        </w:tc>
        <w:tc>
          <w:tcPr>
            <w:tcW w:w="992" w:type="dxa"/>
          </w:tcPr>
          <w:p w14:paraId="12CB9D12">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#1</w:t>
            </w:r>
          </w:p>
        </w:tc>
        <w:tc>
          <w:tcPr>
            <w:tcW w:w="6513" w:type="dxa"/>
          </w:tcPr>
          <w:p w14:paraId="28556AAC">
            <w:pPr>
              <w:spacing w:line="240" w:lineRule="auto"/>
              <w:rPr>
                <w:rFonts w:ascii="Times New Roman" w:hAnsi="Times New Roman" w:cs="Times New Roman"/>
                <w:lang w:eastAsia="zh-CN"/>
              </w:rPr>
            </w:pPr>
            <w:r>
              <w:rPr>
                <w:rFonts w:ascii="Times New Roman" w:hAnsi="Times New Roman" w:cs="Times New Roman"/>
                <w:lang w:val="en-US" w:eastAsia="zh-CN"/>
              </w:rPr>
              <w:t>SU=(</w:t>
            </w:r>
            <w:r>
              <w:rPr>
                <w:rFonts w:ascii="Times New Roman" w:hAnsi="Times New Roman" w:cs="Times New Roman"/>
                <w:lang w:eastAsia="zh-CN"/>
              </w:rPr>
              <w:t xml:space="preserve">duonang </w:t>
            </w:r>
            <w:r>
              <w:rPr>
                <w:rFonts w:hint="eastAsia" w:ascii="Times New Roman" w:hAnsi="Times New Roman" w:cs="Times New Roman"/>
                <w:lang w:val="en-US" w:eastAsia="zh-CN"/>
              </w:rPr>
              <w:t>+</w:t>
            </w:r>
            <w:r>
              <w:rPr>
                <w:rFonts w:ascii="Times New Roman" w:hAnsi="Times New Roman" w:cs="Times New Roman"/>
                <w:lang w:eastAsia="zh-CN"/>
              </w:rPr>
              <w:t xml:space="preserve"> polycystic ovarian syndrome </w:t>
            </w:r>
            <w:r>
              <w:rPr>
                <w:rFonts w:hint="eastAsia" w:ascii="Times New Roman" w:hAnsi="Times New Roman" w:cs="Times New Roman"/>
                <w:lang w:val="en-US" w:eastAsia="zh-CN"/>
              </w:rPr>
              <w:t>+</w:t>
            </w:r>
            <w:r>
              <w:rPr>
                <w:rFonts w:ascii="Times New Roman" w:hAnsi="Times New Roman" w:cs="Times New Roman"/>
                <w:lang w:eastAsia="zh-CN"/>
              </w:rPr>
              <w:t xml:space="preserve"> polycystic ovary syndrome </w:t>
            </w:r>
            <w:r>
              <w:rPr>
                <w:rFonts w:hint="eastAsia" w:ascii="Times New Roman" w:hAnsi="Times New Roman" w:cs="Times New Roman"/>
                <w:lang w:val="en-US" w:eastAsia="zh-CN"/>
              </w:rPr>
              <w:t>+</w:t>
            </w:r>
            <w:r>
              <w:rPr>
                <w:rFonts w:ascii="Times New Roman" w:hAnsi="Times New Roman" w:cs="Times New Roman"/>
                <w:lang w:eastAsia="zh-CN"/>
              </w:rPr>
              <w:t xml:space="preserve"> duonangluanchaozonghezheng </w:t>
            </w:r>
            <w:r>
              <w:rPr>
                <w:rFonts w:hint="eastAsia" w:ascii="Times New Roman" w:hAnsi="Times New Roman" w:cs="Times New Roman"/>
                <w:lang w:val="en-US" w:eastAsia="zh-CN"/>
              </w:rPr>
              <w:t>+</w:t>
            </w:r>
            <w:r>
              <w:rPr>
                <w:rFonts w:ascii="Times New Roman" w:hAnsi="Times New Roman" w:cs="Times New Roman"/>
                <w:lang w:eastAsia="zh-CN"/>
              </w:rPr>
              <w:t xml:space="preserve"> duonangxingluanchaozonghezheng </w:t>
            </w:r>
            <w:r>
              <w:rPr>
                <w:rFonts w:hint="eastAsia" w:ascii="Times New Roman" w:hAnsi="Times New Roman" w:cs="Times New Roman"/>
                <w:lang w:val="en-US" w:eastAsia="zh-CN"/>
              </w:rPr>
              <w:t>+</w:t>
            </w:r>
            <w:r>
              <w:rPr>
                <w:rFonts w:ascii="Times New Roman" w:hAnsi="Times New Roman" w:cs="Times New Roman"/>
                <w:lang w:eastAsia="zh-CN"/>
              </w:rPr>
              <w:t xml:space="preserve"> duonangxingluanchao </w:t>
            </w:r>
            <w:r>
              <w:rPr>
                <w:rFonts w:hint="eastAsia" w:ascii="Times New Roman" w:hAnsi="Times New Roman" w:cs="Times New Roman"/>
                <w:lang w:val="en-US" w:eastAsia="zh-CN"/>
              </w:rPr>
              <w:t>+</w:t>
            </w:r>
            <w:r>
              <w:rPr>
                <w:rFonts w:ascii="Times New Roman" w:hAnsi="Times New Roman" w:cs="Times New Roman"/>
                <w:lang w:eastAsia="zh-CN"/>
              </w:rPr>
              <w:t xml:space="preserve"> PCOS)</w:t>
            </w:r>
          </w:p>
        </w:tc>
      </w:tr>
      <w:tr w14:paraId="48281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14:paraId="664B7B4E">
            <w:pPr>
              <w:pStyle w:val="16"/>
              <w:spacing w:line="240" w:lineRule="auto"/>
              <w:rPr>
                <w:rFonts w:eastAsiaTheme="minorEastAsia"/>
                <w:b/>
                <w:bCs/>
                <w:color w:val="auto"/>
                <w:szCs w:val="22"/>
                <w:lang w:eastAsia="zh-CN"/>
              </w:rPr>
            </w:pPr>
          </w:p>
        </w:tc>
        <w:tc>
          <w:tcPr>
            <w:tcW w:w="992" w:type="dxa"/>
          </w:tcPr>
          <w:p w14:paraId="78C63EDE">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#2</w:t>
            </w:r>
          </w:p>
        </w:tc>
        <w:tc>
          <w:tcPr>
            <w:tcW w:w="6513" w:type="dxa"/>
          </w:tcPr>
          <w:p w14:paraId="6866BB30">
            <w:pPr>
              <w:pStyle w:val="16"/>
              <w:keepNext/>
              <w:spacing w:line="240" w:lineRule="auto"/>
              <w:rPr>
                <w:rFonts w:eastAsiaTheme="minorEastAsia"/>
                <w:szCs w:val="22"/>
                <w:lang w:val="en-US" w:eastAsia="zh-CN"/>
              </w:rPr>
            </w:pPr>
            <w:bookmarkStart w:id="9" w:name="OLE_LINK146"/>
            <w:r>
              <w:rPr>
                <w:rFonts w:eastAsiaTheme="minorEastAsia"/>
                <w:szCs w:val="22"/>
                <w:lang w:eastAsia="zh-CN"/>
              </w:rPr>
              <w:t>SU=(weixin + wagnluo + hulianwang + yidongyiliao</w:t>
            </w:r>
            <w:r>
              <w:rPr>
                <w:szCs w:val="22"/>
                <w:lang w:eastAsia="zh-CN"/>
              </w:rPr>
              <w:t xml:space="preserve"> + </w:t>
            </w:r>
            <w:r>
              <w:rPr>
                <w:rFonts w:eastAsiaTheme="minorEastAsia"/>
                <w:szCs w:val="22"/>
                <w:lang w:eastAsia="zh-CN"/>
              </w:rPr>
              <w:t>duanxin+yuancheng+xianshang</w:t>
            </w:r>
            <w:r>
              <w:rPr>
                <w:szCs w:val="22"/>
                <w:lang w:eastAsia="zh-CN"/>
              </w:rPr>
              <w:t xml:space="preserve"> + </w:t>
            </w:r>
            <w:r>
              <w:rPr>
                <w:rFonts w:eastAsiaTheme="minorEastAsia"/>
                <w:szCs w:val="22"/>
                <w:lang w:eastAsia="zh-CN"/>
              </w:rPr>
              <w:t>pingtai</w:t>
            </w:r>
            <w:r>
              <w:rPr>
                <w:szCs w:val="22"/>
                <w:lang w:eastAsia="zh-CN"/>
              </w:rPr>
              <w:t>）</w:t>
            </w:r>
            <w:bookmarkEnd w:id="9"/>
          </w:p>
        </w:tc>
      </w:tr>
      <w:tr w14:paraId="4A9B7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14:paraId="77EFC092">
            <w:pPr>
              <w:pStyle w:val="16"/>
              <w:spacing w:line="240" w:lineRule="auto"/>
              <w:rPr>
                <w:rFonts w:eastAsiaTheme="minorEastAsia"/>
                <w:b/>
                <w:bCs/>
                <w:color w:val="auto"/>
                <w:szCs w:val="22"/>
                <w:lang w:val="en-US" w:eastAsia="zh-CN"/>
              </w:rPr>
            </w:pPr>
          </w:p>
        </w:tc>
        <w:tc>
          <w:tcPr>
            <w:tcW w:w="992" w:type="dxa"/>
          </w:tcPr>
          <w:p w14:paraId="43BB9D32">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#3</w:t>
            </w:r>
          </w:p>
        </w:tc>
        <w:tc>
          <w:tcPr>
            <w:tcW w:w="6513" w:type="dxa"/>
          </w:tcPr>
          <w:p w14:paraId="0F8A6042">
            <w:pPr>
              <w:pStyle w:val="16"/>
              <w:keepNext/>
              <w:spacing w:line="240" w:lineRule="auto"/>
              <w:rPr>
                <w:rFonts w:eastAsiaTheme="minorEastAsia"/>
                <w:szCs w:val="22"/>
                <w:lang w:val="en-US" w:eastAsia="zh-CN"/>
              </w:rPr>
            </w:pPr>
            <w:r>
              <w:rPr>
                <w:rFonts w:eastAsiaTheme="minorEastAsia"/>
                <w:szCs w:val="22"/>
                <w:lang w:val="en-US" w:eastAsia="zh-CN"/>
              </w:rPr>
              <w:t>#1 AND #2</w:t>
            </w:r>
          </w:p>
        </w:tc>
      </w:tr>
      <w:tr w14:paraId="2ACC4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restart"/>
          </w:tcPr>
          <w:p w14:paraId="40A829DF">
            <w:pPr>
              <w:pStyle w:val="16"/>
              <w:spacing w:line="240" w:lineRule="auto"/>
              <w:rPr>
                <w:rFonts w:eastAsiaTheme="minorEastAsia"/>
                <w:b/>
                <w:bCs/>
                <w:color w:val="auto"/>
                <w:szCs w:val="22"/>
                <w:lang w:val="en-US" w:eastAsia="zh-CN"/>
              </w:rPr>
            </w:pPr>
            <w:r>
              <w:rPr>
                <w:rFonts w:eastAsiaTheme="minorEastAsia"/>
                <w:b/>
                <w:bCs/>
                <w:color w:val="auto"/>
                <w:szCs w:val="22"/>
                <w:lang w:val="en-US" w:eastAsia="zh-CN"/>
              </w:rPr>
              <w:t>Search in Chinese</w:t>
            </w:r>
            <w:r>
              <w:rPr>
                <w:rFonts w:hint="eastAsia" w:eastAsiaTheme="minorEastAsia"/>
                <w:b/>
                <w:bCs/>
                <w:color w:val="auto"/>
                <w:szCs w:val="22"/>
                <w:lang w:val="en-US" w:eastAsia="zh-CN"/>
              </w:rPr>
              <w:t>:</w:t>
            </w:r>
          </w:p>
          <w:p w14:paraId="65869867">
            <w:pPr>
              <w:pStyle w:val="16"/>
              <w:spacing w:line="240" w:lineRule="auto"/>
              <w:rPr>
                <w:rFonts w:eastAsiaTheme="minorEastAsia"/>
                <w:b/>
                <w:bCs/>
                <w:color w:val="auto"/>
                <w:szCs w:val="22"/>
                <w:lang w:val="en-US" w:eastAsia="zh-CN"/>
              </w:rPr>
            </w:pPr>
            <w:r>
              <w:rPr>
                <w:rFonts w:eastAsiaTheme="minorEastAsia"/>
                <w:b/>
                <w:bCs/>
                <w:color w:val="auto"/>
                <w:szCs w:val="22"/>
                <w:lang w:val="en-US" w:eastAsia="zh-CN"/>
              </w:rPr>
              <w:t>Wanfang Database</w:t>
            </w:r>
          </w:p>
          <w:p w14:paraId="7CD59B2F">
            <w:pPr>
              <w:pStyle w:val="16"/>
              <w:spacing w:line="240" w:lineRule="auto"/>
              <w:rPr>
                <w:rFonts w:eastAsiaTheme="minorEastAsia"/>
                <w:b/>
                <w:bCs/>
                <w:color w:val="auto"/>
                <w:szCs w:val="22"/>
                <w:lang w:val="en-US" w:eastAsia="zh-CN"/>
              </w:rPr>
            </w:pPr>
            <w:r>
              <w:rPr>
                <w:rFonts w:eastAsiaTheme="minorEastAsia"/>
                <w:b/>
                <w:bCs/>
                <w:color w:val="auto"/>
                <w:szCs w:val="22"/>
                <w:lang w:val="en-US" w:eastAsia="zh-CN"/>
              </w:rPr>
              <w:t>2024.11</w:t>
            </w:r>
          </w:p>
          <w:p w14:paraId="45ADDC38">
            <w:pPr>
              <w:pStyle w:val="16"/>
              <w:spacing w:line="240" w:lineRule="auto"/>
              <w:rPr>
                <w:rFonts w:hint="default" w:eastAsiaTheme="minorEastAsia"/>
                <w:b/>
                <w:bCs/>
                <w:color w:val="auto"/>
                <w:szCs w:val="22"/>
                <w:lang w:val="en-US" w:eastAsia="zh-CN"/>
              </w:rPr>
            </w:pPr>
            <w:r>
              <w:rPr>
                <w:rFonts w:hint="eastAsia" w:eastAsiaTheme="minorEastAsia"/>
                <w:b/>
                <w:bCs/>
                <w:color w:val="FF0000"/>
                <w:szCs w:val="22"/>
                <w:lang w:val="en-US" w:eastAsia="zh-CN"/>
              </w:rPr>
              <w:t>605</w:t>
            </w:r>
            <w:bookmarkStart w:id="14" w:name="_GoBack"/>
            <w:bookmarkEnd w:id="14"/>
          </w:p>
        </w:tc>
        <w:tc>
          <w:tcPr>
            <w:tcW w:w="992" w:type="dxa"/>
          </w:tcPr>
          <w:p w14:paraId="39E61FD8">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#1</w:t>
            </w:r>
          </w:p>
        </w:tc>
        <w:tc>
          <w:tcPr>
            <w:tcW w:w="6513" w:type="dxa"/>
          </w:tcPr>
          <w:p w14:paraId="4C607098">
            <w:pPr>
              <w:spacing w:line="240" w:lineRule="auto"/>
              <w:rPr>
                <w:rFonts w:ascii="Times New Roman" w:hAnsi="Times New Roman" w:cs="Times New Roman"/>
                <w:lang w:eastAsia="zh-CN"/>
              </w:rPr>
            </w:pPr>
            <w:r>
              <w:rPr>
                <w:rFonts w:ascii="Times New Roman" w:hAnsi="Times New Roman" w:cs="Times New Roman"/>
                <w:lang w:val="en-US" w:eastAsia="zh-CN"/>
              </w:rPr>
              <w:t>Zhuti:(</w:t>
            </w:r>
            <w:r>
              <w:rPr>
                <w:rFonts w:ascii="Times New Roman" w:hAnsi="Times New Roman" w:cs="Times New Roman"/>
                <w:lang w:eastAsia="zh-CN"/>
              </w:rPr>
              <w:t>duonang or polycystic ovarian syndrome or polycystic ovary syndrome or duonangluanchaozonghezheng or duonangxingluanchaozonghezheng or duonangxingluanchao or PCOS)</w:t>
            </w:r>
          </w:p>
        </w:tc>
      </w:tr>
      <w:tr w14:paraId="5AD1A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14:paraId="7A3A8A88">
            <w:pPr>
              <w:pStyle w:val="16"/>
              <w:spacing w:line="240" w:lineRule="auto"/>
              <w:rPr>
                <w:rFonts w:eastAsiaTheme="minorEastAsia"/>
                <w:b/>
                <w:bCs/>
                <w:color w:val="auto"/>
                <w:szCs w:val="22"/>
                <w:lang w:val="en-US" w:eastAsia="zh-CN"/>
              </w:rPr>
            </w:pPr>
          </w:p>
        </w:tc>
        <w:tc>
          <w:tcPr>
            <w:tcW w:w="992" w:type="dxa"/>
          </w:tcPr>
          <w:p w14:paraId="32E18F26">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#2</w:t>
            </w:r>
          </w:p>
        </w:tc>
        <w:tc>
          <w:tcPr>
            <w:tcW w:w="6513" w:type="dxa"/>
          </w:tcPr>
          <w:p w14:paraId="123D7581">
            <w:pPr>
              <w:pStyle w:val="16"/>
              <w:keepNext/>
              <w:spacing w:line="240" w:lineRule="auto"/>
              <w:rPr>
                <w:rFonts w:eastAsiaTheme="minorEastAsia"/>
                <w:szCs w:val="22"/>
                <w:lang w:val="en-US" w:eastAsia="zh-CN"/>
              </w:rPr>
            </w:pPr>
            <w:r>
              <w:rPr>
                <w:rFonts w:eastAsiaTheme="minorEastAsia"/>
                <w:szCs w:val="22"/>
                <w:lang w:eastAsia="zh-CN"/>
              </w:rPr>
              <w:t>Zhuti:(weixin or wagnluo or hulianwang or yidongyiliao</w:t>
            </w:r>
            <w:r>
              <w:rPr>
                <w:szCs w:val="22"/>
                <w:lang w:eastAsia="zh-CN"/>
              </w:rPr>
              <w:t xml:space="preserve"> </w:t>
            </w:r>
            <w:r>
              <w:rPr>
                <w:rFonts w:eastAsiaTheme="minorEastAsia"/>
                <w:szCs w:val="22"/>
                <w:lang w:eastAsia="zh-CN"/>
              </w:rPr>
              <w:t>or</w:t>
            </w:r>
            <w:r>
              <w:rPr>
                <w:szCs w:val="22"/>
                <w:lang w:eastAsia="zh-CN"/>
              </w:rPr>
              <w:t xml:space="preserve"> </w:t>
            </w:r>
            <w:r>
              <w:rPr>
                <w:rFonts w:eastAsiaTheme="minorEastAsia"/>
                <w:szCs w:val="22"/>
                <w:lang w:eastAsia="zh-CN"/>
              </w:rPr>
              <w:t>duanxin or yuancheng or xianshang</w:t>
            </w:r>
            <w:r>
              <w:rPr>
                <w:szCs w:val="22"/>
                <w:lang w:eastAsia="zh-CN"/>
              </w:rPr>
              <w:t xml:space="preserve"> </w:t>
            </w:r>
            <w:r>
              <w:rPr>
                <w:rFonts w:eastAsiaTheme="minorEastAsia"/>
                <w:szCs w:val="22"/>
                <w:lang w:eastAsia="zh-CN"/>
              </w:rPr>
              <w:t>or</w:t>
            </w:r>
            <w:r>
              <w:rPr>
                <w:szCs w:val="22"/>
                <w:lang w:eastAsia="zh-CN"/>
              </w:rPr>
              <w:t xml:space="preserve"> </w:t>
            </w:r>
            <w:r>
              <w:rPr>
                <w:rFonts w:eastAsiaTheme="minorEastAsia"/>
                <w:szCs w:val="22"/>
                <w:lang w:eastAsia="zh-CN"/>
              </w:rPr>
              <w:t>pingtai</w:t>
            </w:r>
            <w:r>
              <w:rPr>
                <w:szCs w:val="22"/>
                <w:lang w:eastAsia="zh-CN"/>
              </w:rPr>
              <w:t>）</w:t>
            </w:r>
          </w:p>
        </w:tc>
      </w:tr>
      <w:tr w14:paraId="61B57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14:paraId="372956C4">
            <w:pPr>
              <w:pStyle w:val="16"/>
              <w:spacing w:line="240" w:lineRule="auto"/>
              <w:rPr>
                <w:rFonts w:eastAsiaTheme="minorEastAsia"/>
                <w:b/>
                <w:bCs/>
                <w:color w:val="auto"/>
                <w:szCs w:val="22"/>
                <w:lang w:val="en-US" w:eastAsia="zh-CN"/>
              </w:rPr>
            </w:pPr>
          </w:p>
        </w:tc>
        <w:tc>
          <w:tcPr>
            <w:tcW w:w="992" w:type="dxa"/>
          </w:tcPr>
          <w:p w14:paraId="47F26416">
            <w:pPr>
              <w:pStyle w:val="16"/>
              <w:keepNext/>
              <w:spacing w:line="240" w:lineRule="auto"/>
              <w:rPr>
                <w:rFonts w:eastAsiaTheme="minorEastAsia"/>
                <w:color w:val="auto"/>
                <w:szCs w:val="22"/>
                <w:lang w:val="en-US" w:eastAsia="zh-CN"/>
              </w:rPr>
            </w:pPr>
            <w:r>
              <w:rPr>
                <w:rFonts w:eastAsiaTheme="minorEastAsia"/>
                <w:color w:val="auto"/>
                <w:szCs w:val="22"/>
                <w:lang w:val="en-US" w:eastAsia="zh-CN"/>
              </w:rPr>
              <w:t>#</w:t>
            </w:r>
            <w:r>
              <w:rPr>
                <w:rFonts w:hint="eastAsia" w:eastAsiaTheme="minorEastAsia"/>
                <w:color w:val="auto"/>
                <w:szCs w:val="22"/>
                <w:lang w:val="en-US" w:eastAsia="zh-CN"/>
              </w:rPr>
              <w:t>3</w:t>
            </w:r>
          </w:p>
        </w:tc>
        <w:tc>
          <w:tcPr>
            <w:tcW w:w="6513" w:type="dxa"/>
          </w:tcPr>
          <w:p w14:paraId="38F67363">
            <w:pPr>
              <w:pStyle w:val="16"/>
              <w:keepNext/>
              <w:spacing w:line="240" w:lineRule="auto"/>
              <w:rPr>
                <w:rFonts w:eastAsiaTheme="minorEastAsia"/>
                <w:szCs w:val="22"/>
                <w:lang w:val="en-US" w:eastAsia="zh-CN"/>
              </w:rPr>
            </w:pPr>
            <w:r>
              <w:rPr>
                <w:rFonts w:eastAsiaTheme="minorEastAsia"/>
                <w:szCs w:val="22"/>
                <w:lang w:val="en-US" w:eastAsia="zh-CN"/>
              </w:rPr>
              <w:t>#1 AND #2</w:t>
            </w:r>
          </w:p>
        </w:tc>
      </w:tr>
      <w:tr w14:paraId="00EB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gridSpan w:val="3"/>
          </w:tcPr>
          <w:p w14:paraId="2148CCF4">
            <w:pPr>
              <w:spacing w:after="0" w:line="240" w:lineRule="auto"/>
              <w:jc w:val="center"/>
              <w:rPr>
                <w:rFonts w:ascii="Times New Roman" w:hAnsi="Times New Roman" w:cs="Times New Roman"/>
                <w:color w:val="000000" w:themeColor="text1"/>
                <w:sz w:val="21"/>
                <w:szCs w:val="21"/>
                <w14:textFill>
                  <w14:solidFill>
                    <w14:schemeClr w14:val="tx1"/>
                  </w14:solidFill>
                </w14:textFill>
              </w:rPr>
            </w:pPr>
            <w:bookmarkStart w:id="10" w:name="OLE_LINK147"/>
            <w:bookmarkStart w:id="11" w:name="OLE_LINK148"/>
            <w:bookmarkStart w:id="12" w:name="_Hlk193294517"/>
            <w:r>
              <w:rPr>
                <w:rFonts w:hint="eastAsia" w:ascii="Times New Roman" w:hAnsi="Times New Roman" w:cs="Times New Roman"/>
                <w:color w:val="000000" w:themeColor="text1"/>
                <w:sz w:val="21"/>
                <w:szCs w:val="21"/>
                <w:lang w:val="en-US" w:eastAsia="zh-CN"/>
                <w14:textFill>
                  <w14:solidFill>
                    <w14:schemeClr w14:val="tx1"/>
                  </w14:solidFill>
                </w14:textFill>
              </w:rPr>
              <w:t>Additional records identified through other sources</w:t>
            </w:r>
            <w:r>
              <w:rPr>
                <w:rFonts w:ascii="Times New Roman" w:hAnsi="Times New Roman" w:cs="Times New Roman"/>
                <w:color w:val="000000" w:themeColor="text1"/>
                <w:sz w:val="21"/>
                <w:szCs w:val="21"/>
                <w14:textFill>
                  <w14:solidFill>
                    <w14:schemeClr w14:val="tx1"/>
                  </w14:solidFill>
                </w14:textFill>
              </w:rPr>
              <w:t>(n=</w:t>
            </w:r>
            <w:r>
              <w:rPr>
                <w:rFonts w:hint="eastAsia" w:ascii="Times New Roman" w:hAnsi="Times New Roman" w:cs="Times New Roman"/>
                <w:color w:val="000000" w:themeColor="text1"/>
                <w:sz w:val="21"/>
                <w:szCs w:val="21"/>
                <w:lang w:val="en-US" w:eastAsia="zh-CN"/>
                <w14:textFill>
                  <w14:solidFill>
                    <w14:schemeClr w14:val="tx1"/>
                  </w14:solidFill>
                </w14:textFill>
              </w:rPr>
              <w:t>1</w:t>
            </w:r>
            <w:r>
              <w:rPr>
                <w:rFonts w:ascii="Times New Roman" w:hAnsi="Times New Roman" w:cs="Times New Roman"/>
                <w:color w:val="000000" w:themeColor="text1"/>
                <w:sz w:val="21"/>
                <w:szCs w:val="21"/>
                <w14:textFill>
                  <w14:solidFill>
                    <w14:schemeClr w14:val="tx1"/>
                  </w14:solidFill>
                </w14:textFill>
              </w:rPr>
              <w:t>)</w:t>
            </w:r>
            <w:bookmarkEnd w:id="10"/>
            <w:bookmarkEnd w:id="11"/>
            <w:bookmarkEnd w:id="12"/>
          </w:p>
        </w:tc>
      </w:tr>
      <w:tr w14:paraId="51879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gridSpan w:val="2"/>
          </w:tcPr>
          <w:p w14:paraId="7FD8F2AC">
            <w:pPr>
              <w:pStyle w:val="16"/>
              <w:keepNext/>
              <w:spacing w:line="240" w:lineRule="auto"/>
              <w:rPr>
                <w:rFonts w:eastAsiaTheme="minorEastAsia"/>
                <w:b/>
                <w:bCs/>
                <w:color w:val="auto"/>
                <w:szCs w:val="22"/>
                <w:lang w:val="en-US" w:eastAsia="zh-CN"/>
              </w:rPr>
            </w:pPr>
            <w:r>
              <w:rPr>
                <w:b/>
                <w:bCs/>
                <w:color w:val="auto"/>
                <w:szCs w:val="22"/>
                <w:lang w:val="en-US" w:eastAsia="en-US"/>
              </w:rPr>
              <w:t>Total records</w:t>
            </w:r>
          </w:p>
        </w:tc>
        <w:tc>
          <w:tcPr>
            <w:tcW w:w="6513" w:type="dxa"/>
          </w:tcPr>
          <w:p w14:paraId="40E2A2AD">
            <w:pPr>
              <w:pStyle w:val="16"/>
              <w:keepNext/>
              <w:spacing w:line="240" w:lineRule="auto"/>
              <w:jc w:val="right"/>
              <w:rPr>
                <w:rFonts w:hint="default" w:eastAsiaTheme="minorEastAsia"/>
                <w:b/>
                <w:bCs/>
                <w:color w:val="auto"/>
                <w:szCs w:val="22"/>
                <w:lang w:val="en-US" w:eastAsia="zh-CN"/>
              </w:rPr>
            </w:pPr>
            <w:r>
              <w:rPr>
                <w:rFonts w:hint="eastAsia" w:eastAsiaTheme="minorEastAsia"/>
                <w:b/>
                <w:bCs/>
                <w:color w:val="auto"/>
                <w:szCs w:val="22"/>
                <w:lang w:val="en-US" w:eastAsia="zh-CN"/>
              </w:rPr>
              <w:t>1776</w:t>
            </w:r>
          </w:p>
        </w:tc>
      </w:tr>
      <w:tr w14:paraId="65000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gridSpan w:val="2"/>
          </w:tcPr>
          <w:p w14:paraId="5A23DD82">
            <w:pPr>
              <w:pStyle w:val="16"/>
              <w:keepNext/>
              <w:spacing w:line="240" w:lineRule="auto"/>
              <w:rPr>
                <w:b/>
                <w:bCs/>
                <w:color w:val="auto"/>
                <w:szCs w:val="22"/>
                <w:lang w:val="en-US" w:eastAsia="en-US"/>
              </w:rPr>
            </w:pPr>
            <w:r>
              <w:rPr>
                <w:b/>
                <w:bCs/>
                <w:color w:val="auto"/>
                <w:szCs w:val="22"/>
                <w:lang w:val="en-US" w:eastAsia="en-US"/>
              </w:rPr>
              <w:t>Total after removing duplicates</w:t>
            </w:r>
          </w:p>
        </w:tc>
        <w:tc>
          <w:tcPr>
            <w:tcW w:w="6513" w:type="dxa"/>
          </w:tcPr>
          <w:p w14:paraId="2CF5991F">
            <w:pPr>
              <w:pStyle w:val="16"/>
              <w:keepNext/>
              <w:spacing w:line="240" w:lineRule="auto"/>
              <w:jc w:val="right"/>
              <w:rPr>
                <w:rFonts w:hint="default" w:eastAsiaTheme="minorEastAsia"/>
                <w:b/>
                <w:bCs/>
                <w:color w:val="auto"/>
                <w:szCs w:val="22"/>
                <w:lang w:val="en-US" w:eastAsia="zh-CN"/>
              </w:rPr>
            </w:pPr>
            <w:r>
              <w:rPr>
                <w:rFonts w:hint="eastAsia" w:eastAsiaTheme="minorEastAsia"/>
                <w:b/>
                <w:bCs/>
                <w:color w:val="auto"/>
                <w:szCs w:val="22"/>
                <w:lang w:val="en-US" w:eastAsia="zh-CN"/>
              </w:rPr>
              <w:t>1428</w:t>
            </w:r>
          </w:p>
        </w:tc>
      </w:tr>
      <w:bookmarkEnd w:id="2"/>
      <w:tr w14:paraId="7616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gridSpan w:val="2"/>
          </w:tcPr>
          <w:p w14:paraId="2D4AAA31">
            <w:pPr>
              <w:pStyle w:val="16"/>
              <w:keepNext/>
              <w:spacing w:line="240" w:lineRule="auto"/>
              <w:rPr>
                <w:b/>
                <w:bCs/>
                <w:color w:val="auto"/>
                <w:szCs w:val="22"/>
                <w:lang w:val="en-US" w:eastAsia="en-US"/>
              </w:rPr>
            </w:pPr>
            <w:bookmarkStart w:id="13" w:name="_Hlk155881292"/>
            <w:r>
              <w:rPr>
                <w:b/>
                <w:bCs/>
                <w:color w:val="auto"/>
                <w:szCs w:val="22"/>
                <w:lang w:val="en-US" w:eastAsia="en-US"/>
              </w:rPr>
              <w:t>Full-text articles</w:t>
            </w:r>
            <w:r>
              <w:rPr>
                <w:rFonts w:eastAsiaTheme="minorEastAsia"/>
                <w:b/>
                <w:bCs/>
                <w:color w:val="auto"/>
                <w:szCs w:val="22"/>
                <w:lang w:val="en-US" w:eastAsia="zh-CN"/>
              </w:rPr>
              <w:t xml:space="preserve"> </w:t>
            </w:r>
            <w:r>
              <w:rPr>
                <w:b/>
                <w:bCs/>
                <w:color w:val="auto"/>
                <w:szCs w:val="22"/>
                <w:lang w:val="en-US" w:eastAsia="en-US"/>
              </w:rPr>
              <w:t>evaluated</w:t>
            </w:r>
            <w:r>
              <w:rPr>
                <w:rFonts w:eastAsiaTheme="minorEastAsia"/>
                <w:b/>
                <w:bCs/>
                <w:color w:val="auto"/>
                <w:szCs w:val="22"/>
                <w:lang w:val="en-US" w:eastAsia="zh-CN"/>
              </w:rPr>
              <w:t xml:space="preserve"> </w:t>
            </w:r>
            <w:r>
              <w:rPr>
                <w:b/>
                <w:bCs/>
                <w:color w:val="auto"/>
                <w:szCs w:val="22"/>
                <w:lang w:val="en-US" w:eastAsia="en-US"/>
              </w:rPr>
              <w:t>for eligibility</w:t>
            </w:r>
          </w:p>
        </w:tc>
        <w:tc>
          <w:tcPr>
            <w:tcW w:w="6513" w:type="dxa"/>
          </w:tcPr>
          <w:p w14:paraId="246FF4FE">
            <w:pPr>
              <w:pStyle w:val="16"/>
              <w:keepNext/>
              <w:spacing w:line="240" w:lineRule="auto"/>
              <w:jc w:val="right"/>
              <w:rPr>
                <w:rFonts w:hint="default" w:eastAsiaTheme="minorEastAsia"/>
                <w:b/>
                <w:bCs/>
                <w:color w:val="auto"/>
                <w:szCs w:val="22"/>
                <w:lang w:val="en-US" w:eastAsia="zh-CN"/>
              </w:rPr>
            </w:pPr>
            <w:r>
              <w:rPr>
                <w:rFonts w:hint="eastAsia" w:eastAsiaTheme="minorEastAsia"/>
                <w:b/>
                <w:bCs/>
                <w:color w:val="auto"/>
                <w:szCs w:val="22"/>
                <w:lang w:val="en-US" w:eastAsia="zh-CN"/>
              </w:rPr>
              <w:t>70</w:t>
            </w:r>
          </w:p>
        </w:tc>
      </w:tr>
      <w:tr w14:paraId="0E41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gridSpan w:val="2"/>
          </w:tcPr>
          <w:p w14:paraId="5D56E3F1">
            <w:pPr>
              <w:pStyle w:val="16"/>
              <w:keepNext/>
              <w:spacing w:line="240" w:lineRule="auto"/>
              <w:rPr>
                <w:b/>
                <w:bCs/>
                <w:color w:val="auto"/>
                <w:szCs w:val="22"/>
                <w:lang w:val="en-US" w:eastAsia="en-US"/>
              </w:rPr>
            </w:pPr>
            <w:r>
              <w:rPr>
                <w:b/>
                <w:bCs/>
                <w:color w:val="auto"/>
                <w:szCs w:val="22"/>
                <w:lang w:val="en-US" w:eastAsia="en-US"/>
              </w:rPr>
              <w:t>Studies included in quantitative synthesis</w:t>
            </w:r>
          </w:p>
        </w:tc>
        <w:tc>
          <w:tcPr>
            <w:tcW w:w="6513" w:type="dxa"/>
          </w:tcPr>
          <w:p w14:paraId="69737AFA">
            <w:pPr>
              <w:pStyle w:val="16"/>
              <w:keepNext/>
              <w:spacing w:line="240" w:lineRule="auto"/>
              <w:jc w:val="right"/>
              <w:rPr>
                <w:rFonts w:eastAsiaTheme="minorEastAsia"/>
                <w:b/>
                <w:bCs/>
                <w:color w:val="auto"/>
                <w:szCs w:val="22"/>
                <w:lang w:val="en-US" w:eastAsia="zh-CN"/>
              </w:rPr>
            </w:pPr>
            <w:r>
              <w:rPr>
                <w:rFonts w:hint="eastAsia" w:eastAsiaTheme="minorEastAsia"/>
                <w:b/>
                <w:bCs/>
                <w:color w:val="auto"/>
                <w:szCs w:val="22"/>
                <w:lang w:val="en-US" w:eastAsia="zh-CN"/>
              </w:rPr>
              <w:t>25</w:t>
            </w:r>
          </w:p>
        </w:tc>
      </w:tr>
      <w:tr w14:paraId="74AD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gridSpan w:val="2"/>
          </w:tcPr>
          <w:p w14:paraId="279DB4EC">
            <w:pPr>
              <w:pStyle w:val="16"/>
              <w:keepNext/>
              <w:spacing w:line="240" w:lineRule="auto"/>
              <w:rPr>
                <w:b/>
                <w:bCs/>
                <w:color w:val="auto"/>
                <w:szCs w:val="22"/>
                <w:lang w:val="en-US" w:eastAsia="en-US"/>
              </w:rPr>
            </w:pPr>
            <w:r>
              <w:rPr>
                <w:b/>
                <w:bCs/>
                <w:color w:val="auto"/>
                <w:szCs w:val="22"/>
                <w:lang w:val="en-US" w:eastAsia="en-US"/>
              </w:rPr>
              <w:t>Studies included in the meta-analysis</w:t>
            </w:r>
          </w:p>
        </w:tc>
        <w:tc>
          <w:tcPr>
            <w:tcW w:w="6513" w:type="dxa"/>
          </w:tcPr>
          <w:p w14:paraId="683281DF">
            <w:pPr>
              <w:pStyle w:val="16"/>
              <w:keepNext/>
              <w:spacing w:line="240" w:lineRule="auto"/>
              <w:jc w:val="right"/>
              <w:rPr>
                <w:rFonts w:eastAsiaTheme="minorEastAsia"/>
                <w:b/>
                <w:bCs/>
                <w:color w:val="auto"/>
                <w:szCs w:val="22"/>
                <w:lang w:val="en-US" w:eastAsia="zh-CN"/>
              </w:rPr>
            </w:pPr>
            <w:r>
              <w:rPr>
                <w:rFonts w:hint="eastAsia" w:eastAsiaTheme="minorEastAsia"/>
                <w:b/>
                <w:bCs/>
                <w:color w:val="auto"/>
                <w:szCs w:val="22"/>
                <w:lang w:val="en-US" w:eastAsia="zh-CN"/>
              </w:rPr>
              <w:t>25</w:t>
            </w:r>
          </w:p>
        </w:tc>
      </w:tr>
    </w:tbl>
    <w:p w14:paraId="15770677">
      <w:pPr>
        <w:spacing w:after="0" w:line="240" w:lineRule="auto"/>
        <w:rPr>
          <w:rFonts w:ascii="Calibri" w:hAnsi="Calibri" w:eastAsia="等线" w:cs="Times New Roman"/>
          <w:lang w:val="en-AU" w:eastAsia="zh-CN"/>
        </w:rPr>
      </w:pPr>
    </w:p>
    <w:bookmarkEnd w:id="13"/>
    <w:p w14:paraId="50B82038">
      <w:pPr>
        <w:rPr>
          <w:rFonts w:hint="eastAsia"/>
          <w:lang w:eastAsia="zh-CN"/>
        </w:rPr>
      </w:pPr>
    </w:p>
    <w:sectPr>
      <w:headerReference r:id="rId5" w:type="default"/>
      <w:pgSz w:w="11906" w:h="16838"/>
      <w:pgMar w:top="1440" w:right="1797" w:bottom="1440" w:left="1797" w:header="851" w:footer="992" w:gutter="0"/>
      <w:lnNumType w:countBy="1" w:start="281" w:restart="continuou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09614">
    <w:pPr>
      <w:spacing w:after="0" w:line="240" w:lineRule="auto"/>
      <w:rPr>
        <w:rFonts w:hint="eastAsia"/>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ve2ev21v55efe0aafpdaa19t5ada5tsa2f&quot;&gt;My EndNote Library-Converted&lt;record-ids&gt;&lt;item&gt;17777&lt;/item&gt;&lt;item&gt;17793&lt;/item&gt;&lt;item&gt;17800&lt;/item&gt;&lt;item&gt;17813&lt;/item&gt;&lt;item&gt;17844&lt;/item&gt;&lt;item&gt;17873&lt;/item&gt;&lt;item&gt;17900&lt;/item&gt;&lt;item&gt;18429&lt;/item&gt;&lt;item&gt;23277&lt;/item&gt;&lt;item&gt;23288&lt;/item&gt;&lt;item&gt;23291&lt;/item&gt;&lt;item&gt;23293&lt;/item&gt;&lt;item&gt;23294&lt;/item&gt;&lt;item&gt;23304&lt;/item&gt;&lt;item&gt;23307&lt;/item&gt;&lt;item&gt;23311&lt;/item&gt;&lt;item&gt;23313&lt;/item&gt;&lt;item&gt;23315&lt;/item&gt;&lt;item&gt;23318&lt;/item&gt;&lt;item&gt;23331&lt;/item&gt;&lt;item&gt;23338&lt;/item&gt;&lt;item&gt;23340&lt;/item&gt;&lt;item&gt;23343&lt;/item&gt;&lt;item&gt;23360&lt;/item&gt;&lt;item&gt;23361&lt;/item&gt;&lt;item&gt;23469&lt;/item&gt;&lt;item&gt;23470&lt;/item&gt;&lt;item&gt;23471&lt;/item&gt;&lt;item&gt;23475&lt;/item&gt;&lt;item&gt;23477&lt;/item&gt;&lt;item&gt;23480&lt;/item&gt;&lt;item&gt;23481&lt;/item&gt;&lt;item&gt;23486&lt;/item&gt;&lt;item&gt;23487&lt;/item&gt;&lt;item&gt;23490&lt;/item&gt;&lt;item&gt;23494&lt;/item&gt;&lt;item&gt;23495&lt;/item&gt;&lt;item&gt;23496&lt;/item&gt;&lt;item&gt;23497&lt;/item&gt;&lt;item&gt;23502&lt;/item&gt;&lt;item&gt;23503&lt;/item&gt;&lt;item&gt;23505&lt;/item&gt;&lt;item&gt;23506&lt;/item&gt;&lt;item&gt;23508&lt;/item&gt;&lt;item&gt;23510&lt;/item&gt;&lt;item&gt;23511&lt;/item&gt;&lt;item&gt;23517&lt;/item&gt;&lt;item&gt;23519&lt;/item&gt;&lt;item&gt;23520&lt;/item&gt;&lt;item&gt;23523&lt;/item&gt;&lt;item&gt;23524&lt;/item&gt;&lt;item&gt;23527&lt;/item&gt;&lt;item&gt;23528&lt;/item&gt;&lt;item&gt;23533&lt;/item&gt;&lt;item&gt;23536&lt;/item&gt;&lt;item&gt;23538&lt;/item&gt;&lt;item&gt;23539&lt;/item&gt;&lt;item&gt;23540&lt;/item&gt;&lt;item&gt;23546&lt;/item&gt;&lt;item&gt;23547&lt;/item&gt;&lt;item&gt;23548&lt;/item&gt;&lt;item&gt;23549&lt;/item&gt;&lt;item&gt;23550&lt;/item&gt;&lt;item&gt;23551&lt;/item&gt;&lt;item&gt;23553&lt;/item&gt;&lt;item&gt;23554&lt;/item&gt;&lt;item&gt;23556&lt;/item&gt;&lt;item&gt;23558&lt;/item&gt;&lt;item&gt;23559&lt;/item&gt;&lt;item&gt;23562&lt;/item&gt;&lt;item&gt;23563&lt;/item&gt;&lt;item&gt;23564&lt;/item&gt;&lt;item&gt;23565&lt;/item&gt;&lt;item&gt;23566&lt;/item&gt;&lt;item&gt;23567&lt;/item&gt;&lt;item&gt;23574&lt;/item&gt;&lt;item&gt;23575&lt;/item&gt;&lt;item&gt;23579&lt;/item&gt;&lt;item&gt;23583&lt;/item&gt;&lt;item&gt;23588&lt;/item&gt;&lt;item&gt;23590&lt;/item&gt;&lt;item&gt;23591&lt;/item&gt;&lt;item&gt;23592&lt;/item&gt;&lt;item&gt;23595&lt;/item&gt;&lt;item&gt;23600&lt;/item&gt;&lt;item&gt;23601&lt;/item&gt;&lt;item&gt;23610&lt;/item&gt;&lt;item&gt;23612&lt;/item&gt;&lt;item&gt;23613&lt;/item&gt;&lt;item&gt;23614&lt;/item&gt;&lt;item&gt;23615&lt;/item&gt;&lt;item&gt;23616&lt;/item&gt;&lt;item&gt;23617&lt;/item&gt;&lt;item&gt;23622&lt;/item&gt;&lt;item&gt;23623&lt;/item&gt;&lt;item&gt;23624&lt;/item&gt;&lt;item&gt;23625&lt;/item&gt;&lt;item&gt;23626&lt;/item&gt;&lt;item&gt;23627&lt;/item&gt;&lt;item&gt;23628&lt;/item&gt;&lt;item&gt;23629&lt;/item&gt;&lt;item&gt;23633&lt;/item&gt;&lt;item&gt;23634&lt;/item&gt;&lt;item&gt;23635&lt;/item&gt;&lt;item&gt;23636&lt;/item&gt;&lt;item&gt;23638&lt;/item&gt;&lt;item&gt;23639&lt;/item&gt;&lt;item&gt;23641&lt;/item&gt;&lt;item&gt;23642&lt;/item&gt;&lt;item&gt;23644&lt;/item&gt;&lt;item&gt;23645&lt;/item&gt;&lt;item&gt;23648&lt;/item&gt;&lt;item&gt;23649&lt;/item&gt;&lt;item&gt;23650&lt;/item&gt;&lt;item&gt;23651&lt;/item&gt;&lt;item&gt;23652&lt;/item&gt;&lt;item&gt;23653&lt;/item&gt;&lt;item&gt;23654&lt;/item&gt;&lt;item&gt;23655&lt;/item&gt;&lt;item&gt;23656&lt;/item&gt;&lt;item&gt;23659&lt;/item&gt;&lt;item&gt;23661&lt;/item&gt;&lt;item&gt;23662&lt;/item&gt;&lt;item&gt;23663&lt;/item&gt;&lt;item&gt;23664&lt;/item&gt;&lt;item&gt;23666&lt;/item&gt;&lt;item&gt;23667&lt;/item&gt;&lt;item&gt;23668&lt;/item&gt;&lt;item&gt;23672&lt;/item&gt;&lt;item&gt;23673&lt;/item&gt;&lt;item&gt;23674&lt;/item&gt;&lt;item&gt;23679&lt;/item&gt;&lt;item&gt;23681&lt;/item&gt;&lt;item&gt;23682&lt;/item&gt;&lt;item&gt;23684&lt;/item&gt;&lt;item&gt;23685&lt;/item&gt;&lt;item&gt;23686&lt;/item&gt;&lt;item&gt;23690&lt;/item&gt;&lt;item&gt;23692&lt;/item&gt;&lt;item&gt;23693&lt;/item&gt;&lt;item&gt;23694&lt;/item&gt;&lt;item&gt;23696&lt;/item&gt;&lt;item&gt;23701&lt;/item&gt;&lt;item&gt;23702&lt;/item&gt;&lt;item&gt;23703&lt;/item&gt;&lt;item&gt;23704&lt;/item&gt;&lt;item&gt;23705&lt;/item&gt;&lt;item&gt;23706&lt;/item&gt;&lt;item&gt;23708&lt;/item&gt;&lt;item&gt;23709&lt;/item&gt;&lt;item&gt;23710&lt;/item&gt;&lt;item&gt;23711&lt;/item&gt;&lt;item&gt;23714&lt;/item&gt;&lt;item&gt;23715&lt;/item&gt;&lt;item&gt;23716&lt;/item&gt;&lt;item&gt;23717&lt;/item&gt;&lt;item&gt;23719&lt;/item&gt;&lt;item&gt;23720&lt;/item&gt;&lt;item&gt;23721&lt;/item&gt;&lt;item&gt;23724&lt;/item&gt;&lt;item&gt;23725&lt;/item&gt;&lt;item&gt;23726&lt;/item&gt;&lt;item&gt;23727&lt;/item&gt;&lt;item&gt;23728&lt;/item&gt;&lt;item&gt;23729&lt;/item&gt;&lt;item&gt;23730&lt;/item&gt;&lt;item&gt;23731&lt;/item&gt;&lt;item&gt;23732&lt;/item&gt;&lt;item&gt;23736&lt;/item&gt;&lt;item&gt;23737&lt;/item&gt;&lt;item&gt;23739&lt;/item&gt;&lt;item&gt;23741&lt;/item&gt;&lt;item&gt;23743&lt;/item&gt;&lt;item&gt;23744&lt;/item&gt;&lt;item&gt;23747&lt;/item&gt;&lt;item&gt;23748&lt;/item&gt;&lt;item&gt;23749&lt;/item&gt;&lt;item&gt;23750&lt;/item&gt;&lt;item&gt;23753&lt;/item&gt;&lt;item&gt;23754&lt;/item&gt;&lt;item&gt;23755&lt;/item&gt;&lt;item&gt;23757&lt;/item&gt;&lt;item&gt;23758&lt;/item&gt;&lt;item&gt;23759&lt;/item&gt;&lt;item&gt;23761&lt;/item&gt;&lt;item&gt;23762&lt;/item&gt;&lt;item&gt;23764&lt;/item&gt;&lt;item&gt;23765&lt;/item&gt;&lt;item&gt;23766&lt;/item&gt;&lt;item&gt;23767&lt;/item&gt;&lt;item&gt;23768&lt;/item&gt;&lt;item&gt;23769&lt;/item&gt;&lt;item&gt;23771&lt;/item&gt;&lt;item&gt;23772&lt;/item&gt;&lt;item&gt;23773&lt;/item&gt;&lt;item&gt;23774&lt;/item&gt;&lt;item&gt;23775&lt;/item&gt;&lt;item&gt;23776&lt;/item&gt;&lt;item&gt;23777&lt;/item&gt;&lt;item&gt;23778&lt;/item&gt;&lt;item&gt;23779&lt;/item&gt;&lt;item&gt;23781&lt;/item&gt;&lt;item&gt;23783&lt;/item&gt;&lt;item&gt;23784&lt;/item&gt;&lt;item&gt;23785&lt;/item&gt;&lt;item&gt;23786&lt;/item&gt;&lt;item&gt;23787&lt;/item&gt;&lt;item&gt;23788&lt;/item&gt;&lt;item&gt;23790&lt;/item&gt;&lt;item&gt;23792&lt;/item&gt;&lt;item&gt;23793&lt;/item&gt;&lt;item&gt;23794&lt;/item&gt;&lt;item&gt;23795&lt;/item&gt;&lt;item&gt;23796&lt;/item&gt;&lt;item&gt;23797&lt;/item&gt;&lt;item&gt;23798&lt;/item&gt;&lt;item&gt;23799&lt;/item&gt;&lt;item&gt;23800&lt;/item&gt;&lt;item&gt;23801&lt;/item&gt;&lt;item&gt;23805&lt;/item&gt;&lt;item&gt;23806&lt;/item&gt;&lt;item&gt;23809&lt;/item&gt;&lt;item&gt;23810&lt;/item&gt;&lt;item&gt;23811&lt;/item&gt;&lt;item&gt;23812&lt;/item&gt;&lt;item&gt;23813&lt;/item&gt;&lt;item&gt;23814&lt;/item&gt;&lt;item&gt;23815&lt;/item&gt;&lt;item&gt;23816&lt;/item&gt;&lt;item&gt;23817&lt;/item&gt;&lt;item&gt;23818&lt;/item&gt;&lt;item&gt;23819&lt;/item&gt;&lt;item&gt;23820&lt;/item&gt;&lt;item&gt;23822&lt;/item&gt;&lt;item&gt;23823&lt;/item&gt;&lt;item&gt;23824&lt;/item&gt;&lt;item&gt;23825&lt;/item&gt;&lt;item&gt;23826&lt;/item&gt;&lt;item&gt;23827&lt;/item&gt;&lt;item&gt;23828&lt;/item&gt;&lt;item&gt;23829&lt;/item&gt;&lt;item&gt;23832&lt;/item&gt;&lt;item&gt;23833&lt;/item&gt;&lt;item&gt;23834&lt;/item&gt;&lt;item&gt;23835&lt;/item&gt;&lt;item&gt;23836&lt;/item&gt;&lt;item&gt;23837&lt;/item&gt;&lt;item&gt;23839&lt;/item&gt;&lt;item&gt;23840&lt;/item&gt;&lt;item&gt;23841&lt;/item&gt;&lt;item&gt;23842&lt;/item&gt;&lt;item&gt;23843&lt;/item&gt;&lt;item&gt;23845&lt;/item&gt;&lt;item&gt;23846&lt;/item&gt;&lt;item&gt;23847&lt;/item&gt;&lt;item&gt;23848&lt;/item&gt;&lt;item&gt;23849&lt;/item&gt;&lt;item&gt;23850&lt;/item&gt;&lt;item&gt;23851&lt;/item&gt;&lt;item&gt;23852&lt;/item&gt;&lt;item&gt;23854&lt;/item&gt;&lt;item&gt;23855&lt;/item&gt;&lt;item&gt;23856&lt;/item&gt;&lt;item&gt;23857&lt;/item&gt;&lt;item&gt;23859&lt;/item&gt;&lt;item&gt;23860&lt;/item&gt;&lt;item&gt;23861&lt;/item&gt;&lt;item&gt;23862&lt;/item&gt;&lt;item&gt;23863&lt;/item&gt;&lt;item&gt;23864&lt;/item&gt;&lt;item&gt;23865&lt;/item&gt;&lt;item&gt;23866&lt;/item&gt;&lt;item&gt;23867&lt;/item&gt;&lt;item&gt;23868&lt;/item&gt;&lt;item&gt;23869&lt;/item&gt;&lt;item&gt;23870&lt;/item&gt;&lt;item&gt;23871&lt;/item&gt;&lt;item&gt;23872&lt;/item&gt;&lt;item&gt;23881&lt;/item&gt;&lt;item&gt;23882&lt;/item&gt;&lt;item&gt;23885&lt;/item&gt;&lt;item&gt;23905&lt;/item&gt;&lt;item&gt;23907&lt;/item&gt;&lt;item&gt;23908&lt;/item&gt;&lt;item&gt;23914&lt;/item&gt;&lt;item&gt;23915&lt;/item&gt;&lt;item&gt;23917&lt;/item&gt;&lt;item&gt;23919&lt;/item&gt;&lt;item&gt;23920&lt;/item&gt;&lt;item&gt;23921&lt;/item&gt;&lt;item&gt;23924&lt;/item&gt;&lt;item&gt;23927&lt;/item&gt;&lt;item&gt;23929&lt;/item&gt;&lt;item&gt;23931&lt;/item&gt;&lt;item&gt;23932&lt;/item&gt;&lt;item&gt;23933&lt;/item&gt;&lt;item&gt;23935&lt;/item&gt;&lt;item&gt;23936&lt;/item&gt;&lt;item&gt;23939&lt;/item&gt;&lt;item&gt;23940&lt;/item&gt;&lt;item&gt;23941&lt;/item&gt;&lt;item&gt;23951&lt;/item&gt;&lt;item&gt;23952&lt;/item&gt;&lt;item&gt;23953&lt;/item&gt;&lt;item&gt;23954&lt;/item&gt;&lt;item&gt;23955&lt;/item&gt;&lt;item&gt;24000&lt;/item&gt;&lt;item&gt;24073&lt;/item&gt;&lt;item&gt;24704&lt;/item&gt;&lt;/record-ids&gt;&lt;/item&gt;&lt;/Libraries&gt;"/>
  </w:docVars>
  <w:rsids>
    <w:rsidRoot w:val="00196972"/>
    <w:rsid w:val="00017601"/>
    <w:rsid w:val="0002119E"/>
    <w:rsid w:val="00025108"/>
    <w:rsid w:val="00062688"/>
    <w:rsid w:val="000B0BDA"/>
    <w:rsid w:val="000B3D8D"/>
    <w:rsid w:val="000E1F32"/>
    <w:rsid w:val="00110E88"/>
    <w:rsid w:val="00124178"/>
    <w:rsid w:val="0015006C"/>
    <w:rsid w:val="00150128"/>
    <w:rsid w:val="0017281B"/>
    <w:rsid w:val="00196972"/>
    <w:rsid w:val="001A0180"/>
    <w:rsid w:val="001B5F88"/>
    <w:rsid w:val="001C02F7"/>
    <w:rsid w:val="001D1764"/>
    <w:rsid w:val="001E36A1"/>
    <w:rsid w:val="001F4D2D"/>
    <w:rsid w:val="002257CA"/>
    <w:rsid w:val="002327E7"/>
    <w:rsid w:val="00257C72"/>
    <w:rsid w:val="0026733C"/>
    <w:rsid w:val="00270C86"/>
    <w:rsid w:val="00283777"/>
    <w:rsid w:val="0029091A"/>
    <w:rsid w:val="00295CC3"/>
    <w:rsid w:val="002E185F"/>
    <w:rsid w:val="00312E5D"/>
    <w:rsid w:val="003322D4"/>
    <w:rsid w:val="003366E7"/>
    <w:rsid w:val="0034657C"/>
    <w:rsid w:val="00350BB0"/>
    <w:rsid w:val="003728C0"/>
    <w:rsid w:val="00383A77"/>
    <w:rsid w:val="003847CE"/>
    <w:rsid w:val="003852B2"/>
    <w:rsid w:val="003B2488"/>
    <w:rsid w:val="003C1F3D"/>
    <w:rsid w:val="003E0892"/>
    <w:rsid w:val="00413ABC"/>
    <w:rsid w:val="004158CC"/>
    <w:rsid w:val="00440804"/>
    <w:rsid w:val="004447F1"/>
    <w:rsid w:val="00445CB3"/>
    <w:rsid w:val="004A3E2B"/>
    <w:rsid w:val="004C516A"/>
    <w:rsid w:val="004D4471"/>
    <w:rsid w:val="004E318B"/>
    <w:rsid w:val="004E44C7"/>
    <w:rsid w:val="00505A0E"/>
    <w:rsid w:val="00505AC9"/>
    <w:rsid w:val="00531777"/>
    <w:rsid w:val="0053547F"/>
    <w:rsid w:val="005C65F0"/>
    <w:rsid w:val="005D25C3"/>
    <w:rsid w:val="005F790A"/>
    <w:rsid w:val="00602F97"/>
    <w:rsid w:val="00621B00"/>
    <w:rsid w:val="006465E5"/>
    <w:rsid w:val="0067473D"/>
    <w:rsid w:val="00677B3C"/>
    <w:rsid w:val="006A0A75"/>
    <w:rsid w:val="006F577B"/>
    <w:rsid w:val="007376E2"/>
    <w:rsid w:val="00756243"/>
    <w:rsid w:val="00780FD9"/>
    <w:rsid w:val="00783696"/>
    <w:rsid w:val="007A4053"/>
    <w:rsid w:val="007D0F66"/>
    <w:rsid w:val="007E185B"/>
    <w:rsid w:val="00822E26"/>
    <w:rsid w:val="00832BBD"/>
    <w:rsid w:val="008551A7"/>
    <w:rsid w:val="008576E8"/>
    <w:rsid w:val="0086052C"/>
    <w:rsid w:val="00882DDC"/>
    <w:rsid w:val="00886F87"/>
    <w:rsid w:val="00887EEE"/>
    <w:rsid w:val="008930C1"/>
    <w:rsid w:val="0089590E"/>
    <w:rsid w:val="008A12D6"/>
    <w:rsid w:val="008A7655"/>
    <w:rsid w:val="008B54DA"/>
    <w:rsid w:val="008C6D5D"/>
    <w:rsid w:val="008D4193"/>
    <w:rsid w:val="008D602A"/>
    <w:rsid w:val="0092148D"/>
    <w:rsid w:val="00986FEC"/>
    <w:rsid w:val="009D67BB"/>
    <w:rsid w:val="00A166B6"/>
    <w:rsid w:val="00A20D09"/>
    <w:rsid w:val="00A726C7"/>
    <w:rsid w:val="00A904CF"/>
    <w:rsid w:val="00AC2D99"/>
    <w:rsid w:val="00AD3BDD"/>
    <w:rsid w:val="00AF55A0"/>
    <w:rsid w:val="00B420C5"/>
    <w:rsid w:val="00B45600"/>
    <w:rsid w:val="00B506B2"/>
    <w:rsid w:val="00B51563"/>
    <w:rsid w:val="00B56B54"/>
    <w:rsid w:val="00B76F29"/>
    <w:rsid w:val="00B939AA"/>
    <w:rsid w:val="00BC26C2"/>
    <w:rsid w:val="00BD1263"/>
    <w:rsid w:val="00BD4D8C"/>
    <w:rsid w:val="00BE3F66"/>
    <w:rsid w:val="00C070F2"/>
    <w:rsid w:val="00C54E34"/>
    <w:rsid w:val="00C91DB4"/>
    <w:rsid w:val="00CD67C2"/>
    <w:rsid w:val="00CD7DBE"/>
    <w:rsid w:val="00CE598F"/>
    <w:rsid w:val="00D22FBD"/>
    <w:rsid w:val="00D30B38"/>
    <w:rsid w:val="00D31308"/>
    <w:rsid w:val="00DD25F8"/>
    <w:rsid w:val="00DF5B75"/>
    <w:rsid w:val="00DF69C0"/>
    <w:rsid w:val="00E1032E"/>
    <w:rsid w:val="00E311C2"/>
    <w:rsid w:val="00E44020"/>
    <w:rsid w:val="00E97BF7"/>
    <w:rsid w:val="00EB4C52"/>
    <w:rsid w:val="00EC10AC"/>
    <w:rsid w:val="00EC3FA6"/>
    <w:rsid w:val="00ED0792"/>
    <w:rsid w:val="00ED3D74"/>
    <w:rsid w:val="00EF4AA8"/>
    <w:rsid w:val="00F0005F"/>
    <w:rsid w:val="00F2264E"/>
    <w:rsid w:val="00F37B07"/>
    <w:rsid w:val="00F537A3"/>
    <w:rsid w:val="00F85F39"/>
    <w:rsid w:val="00F94ADE"/>
    <w:rsid w:val="00FA08B7"/>
    <w:rsid w:val="00FA4F52"/>
    <w:rsid w:val="00FC24D8"/>
    <w:rsid w:val="00FF2C07"/>
    <w:rsid w:val="1360347D"/>
    <w:rsid w:val="30552308"/>
    <w:rsid w:val="33A53BB6"/>
    <w:rsid w:val="355241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kern w:val="0"/>
      <w:sz w:val="22"/>
      <w:szCs w:val="22"/>
      <w:lang w:val="de-DE" w:eastAsia="en-US" w:bidi="ar-SA"/>
      <w14:ligatures w14:val="none"/>
    </w:rPr>
  </w:style>
  <w:style w:type="paragraph" w:styleId="2">
    <w:name w:val="heading 1"/>
    <w:basedOn w:val="1"/>
    <w:next w:val="1"/>
    <w:link w:val="14"/>
    <w:qFormat/>
    <w:uiPriority w:val="9"/>
    <w:pPr>
      <w:keepNext/>
      <w:keepLines/>
      <w:spacing w:before="240" w:after="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15"/>
    <w:unhideWhenUsed/>
    <w:qFormat/>
    <w:uiPriority w:val="9"/>
    <w:pPr>
      <w:keepNext/>
      <w:keepLines/>
      <w:spacing w:before="40" w:after="0"/>
      <w:outlineLvl w:val="1"/>
    </w:pPr>
    <w:rPr>
      <w:rFonts w:asciiTheme="majorHAnsi" w:hAnsiTheme="majorHAnsi" w:eastAsiaTheme="majorEastAsia" w:cstheme="majorBidi"/>
      <w:color w:val="2F5597" w:themeColor="accent1" w:themeShade="BF"/>
      <w:sz w:val="26"/>
      <w:szCs w:val="26"/>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6"/>
    <w:unhideWhenUsed/>
    <w:qFormat/>
    <w:uiPriority w:val="99"/>
    <w:pPr>
      <w:spacing w:line="240" w:lineRule="auto"/>
    </w:pPr>
    <w:rPr>
      <w:sz w:val="20"/>
      <w:szCs w:val="20"/>
      <w:lang w:val="en-AU" w:eastAsia="zh-CN"/>
    </w:rPr>
  </w:style>
  <w:style w:type="paragraph" w:styleId="5">
    <w:name w:val="footer"/>
    <w:basedOn w:val="1"/>
    <w:link w:val="13"/>
    <w:unhideWhenUsed/>
    <w:qFormat/>
    <w:uiPriority w:val="99"/>
    <w:pPr>
      <w:tabs>
        <w:tab w:val="center" w:pos="4153"/>
        <w:tab w:val="right" w:pos="8306"/>
      </w:tabs>
      <w:snapToGrid w:val="0"/>
    </w:pPr>
    <w:rPr>
      <w:sz w:val="18"/>
      <w:szCs w:val="18"/>
    </w:rPr>
  </w:style>
  <w:style w:type="paragraph" w:styleId="6">
    <w:name w:val="header"/>
    <w:basedOn w:val="1"/>
    <w:link w:val="12"/>
    <w:unhideWhenUsed/>
    <w:qFormat/>
    <w:uiPriority w:val="99"/>
    <w:pPr>
      <w:tabs>
        <w:tab w:val="center" w:pos="4153"/>
        <w:tab w:val="right" w:pos="8306"/>
      </w:tabs>
      <w:snapToGrid w:val="0"/>
      <w:jc w:val="center"/>
    </w:pPr>
    <w:rPr>
      <w:sz w:val="18"/>
      <w:szCs w:val="18"/>
    </w:rPr>
  </w:style>
  <w:style w:type="table" w:styleId="8">
    <w:name w:val="Table Grid"/>
    <w:basedOn w:val="7"/>
    <w:qFormat/>
    <w:uiPriority w:val="39"/>
    <w:rPr>
      <w:kern w:val="0"/>
      <w:sz w:val="22"/>
      <w:lang w:val="de-DE" w:eastAsia="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line number"/>
    <w:basedOn w:val="9"/>
    <w:semiHidden/>
    <w:unhideWhenUsed/>
    <w:qFormat/>
    <w:uiPriority w:val="99"/>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character" w:customStyle="1" w:styleId="14">
    <w:name w:val="标题 1 字符"/>
    <w:basedOn w:val="9"/>
    <w:link w:val="2"/>
    <w:qFormat/>
    <w:uiPriority w:val="9"/>
    <w:rPr>
      <w:rFonts w:asciiTheme="majorHAnsi" w:hAnsiTheme="majorHAnsi" w:eastAsiaTheme="majorEastAsia" w:cstheme="majorBidi"/>
      <w:color w:val="2F5597" w:themeColor="accent1" w:themeShade="BF"/>
      <w:kern w:val="0"/>
      <w:sz w:val="32"/>
      <w:szCs w:val="32"/>
      <w:lang w:val="de-DE" w:eastAsia="en-US"/>
      <w14:ligatures w14:val="none"/>
    </w:rPr>
  </w:style>
  <w:style w:type="character" w:customStyle="1" w:styleId="15">
    <w:name w:val="标题 2 字符"/>
    <w:basedOn w:val="9"/>
    <w:link w:val="3"/>
    <w:qFormat/>
    <w:uiPriority w:val="9"/>
    <w:rPr>
      <w:rFonts w:asciiTheme="majorHAnsi" w:hAnsiTheme="majorHAnsi" w:eastAsiaTheme="majorEastAsia" w:cstheme="majorBidi"/>
      <w:color w:val="2F5597" w:themeColor="accent1" w:themeShade="BF"/>
      <w:kern w:val="0"/>
      <w:sz w:val="26"/>
      <w:szCs w:val="26"/>
      <w:lang w:val="de-DE" w:eastAsia="en-US"/>
      <w14:ligatures w14:val="none"/>
    </w:rPr>
  </w:style>
  <w:style w:type="paragraph" w:customStyle="1" w:styleId="16">
    <w:name w:val="LE Text"/>
    <w:qFormat/>
    <w:uiPriority w:val="0"/>
    <w:pPr>
      <w:tabs>
        <w:tab w:val="left" w:pos="397"/>
        <w:tab w:val="left" w:pos="794"/>
        <w:tab w:val="left" w:pos="1191"/>
      </w:tabs>
      <w:suppressAutoHyphens/>
      <w:spacing w:line="280" w:lineRule="atLeast"/>
    </w:pPr>
    <w:rPr>
      <w:rFonts w:ascii="Times New Roman" w:hAnsi="Times New Roman" w:eastAsia="MS Mincho" w:cs="Times New Roman"/>
      <w:color w:val="000000"/>
      <w:kern w:val="0"/>
      <w:sz w:val="22"/>
      <w:szCs w:val="20"/>
      <w:lang w:val="de-DE" w:eastAsia="ar-SA" w:bidi="ar-SA"/>
      <w14:ligatures w14:val="none"/>
    </w:rPr>
  </w:style>
  <w:style w:type="table" w:customStyle="1" w:styleId="17">
    <w:name w:val="无格式表格 21"/>
    <w:basedOn w:val="7"/>
    <w:qFormat/>
    <w:uiPriority w:val="42"/>
    <w:rPr>
      <w14:ligatures w14:val="none"/>
    </w:rPr>
    <w:tblPr>
      <w:tblBorders>
        <w:top w:val="single" w:color="7F7F7F" w:sz="4" w:space="0"/>
        <w:bottom w:val="single" w:color="7F7F7F" w:sz="4" w:space="0"/>
      </w:tblBorders>
    </w:tbl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table" w:customStyle="1" w:styleId="18">
    <w:name w:val="Plain Table 2"/>
    <w:basedOn w:val="7"/>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19">
    <w:name w:val="无格式表格 22"/>
    <w:basedOn w:val="7"/>
    <w:qFormat/>
    <w:uiPriority w:val="42"/>
    <w:rPr>
      <w14:ligatures w14:val="none"/>
    </w:rPr>
    <w:tblPr>
      <w:tblBorders>
        <w:top w:val="single" w:color="7F7F7F" w:sz="4" w:space="0"/>
        <w:bottom w:val="single" w:color="7F7F7F" w:sz="4" w:space="0"/>
      </w:tblBorders>
    </w:tbl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table" w:customStyle="1" w:styleId="20">
    <w:name w:val="无格式表格 23"/>
    <w:basedOn w:val="7"/>
    <w:qFormat/>
    <w:uiPriority w:val="42"/>
    <w:rPr>
      <w14:ligatures w14:val="none"/>
    </w:rPr>
    <w:tblPr>
      <w:tblBorders>
        <w:top w:val="single" w:color="7F7F7F" w:sz="4" w:space="0"/>
        <w:bottom w:val="single" w:color="7F7F7F" w:sz="4" w:space="0"/>
      </w:tblBorders>
    </w:tbl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paragraph" w:customStyle="1" w:styleId="21">
    <w:name w:val="EndNote Bibliography Title"/>
    <w:basedOn w:val="1"/>
    <w:link w:val="22"/>
    <w:qFormat/>
    <w:uiPriority w:val="0"/>
    <w:pPr>
      <w:spacing w:after="0"/>
      <w:jc w:val="center"/>
    </w:pPr>
    <w:rPr>
      <w:rFonts w:ascii="等线" w:hAnsi="等线" w:eastAsia="等线"/>
      <w:lang w:val="en-US"/>
    </w:rPr>
  </w:style>
  <w:style w:type="character" w:customStyle="1" w:styleId="22">
    <w:name w:val="EndNote Bibliography Title 字符"/>
    <w:basedOn w:val="9"/>
    <w:link w:val="21"/>
    <w:qFormat/>
    <w:uiPriority w:val="0"/>
    <w:rPr>
      <w:rFonts w:ascii="等线" w:hAnsi="等线" w:eastAsia="等线"/>
      <w:kern w:val="0"/>
      <w:sz w:val="22"/>
      <w:lang w:eastAsia="en-US"/>
      <w14:ligatures w14:val="none"/>
    </w:rPr>
  </w:style>
  <w:style w:type="paragraph" w:customStyle="1" w:styleId="23">
    <w:name w:val="EndNote Bibliography"/>
    <w:basedOn w:val="1"/>
    <w:link w:val="24"/>
    <w:qFormat/>
    <w:uiPriority w:val="0"/>
    <w:pPr>
      <w:spacing w:line="240" w:lineRule="auto"/>
    </w:pPr>
    <w:rPr>
      <w:rFonts w:ascii="等线" w:hAnsi="等线" w:eastAsia="等线"/>
      <w:lang w:val="en-US"/>
    </w:rPr>
  </w:style>
  <w:style w:type="character" w:customStyle="1" w:styleId="24">
    <w:name w:val="EndNote Bibliography 字符"/>
    <w:basedOn w:val="9"/>
    <w:link w:val="23"/>
    <w:qFormat/>
    <w:uiPriority w:val="0"/>
    <w:rPr>
      <w:rFonts w:ascii="等线" w:hAnsi="等线" w:eastAsia="等线"/>
      <w:kern w:val="0"/>
      <w:sz w:val="22"/>
      <w:lang w:eastAsia="en-US"/>
      <w14:ligatures w14:val="none"/>
    </w:rPr>
  </w:style>
  <w:style w:type="character" w:customStyle="1" w:styleId="25">
    <w:name w:val="Unresolved Mention"/>
    <w:basedOn w:val="9"/>
    <w:semiHidden/>
    <w:unhideWhenUsed/>
    <w:qFormat/>
    <w:uiPriority w:val="99"/>
    <w:rPr>
      <w:color w:val="605E5C"/>
      <w:shd w:val="clear" w:color="auto" w:fill="E1DFDD"/>
    </w:rPr>
  </w:style>
  <w:style w:type="character" w:customStyle="1" w:styleId="26">
    <w:name w:val="批注文字 字符"/>
    <w:basedOn w:val="9"/>
    <w:link w:val="4"/>
    <w:qFormat/>
    <w:uiPriority w:val="99"/>
    <w:rPr>
      <w:kern w:val="0"/>
      <w:sz w:val="20"/>
      <w:szCs w:val="20"/>
      <w:lang w:val="en-AU"/>
      <w14:ligatures w14: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5B432-367C-4E43-B8DB-C06A89F19EC4}">
  <ds:schemaRefs/>
</ds:datastoreItem>
</file>

<file path=docProps/app.xml><?xml version="1.0" encoding="utf-8"?>
<Properties xmlns="http://schemas.openxmlformats.org/officeDocument/2006/extended-properties" xmlns:vt="http://schemas.openxmlformats.org/officeDocument/2006/docPropsVTypes">
  <Template>Normal.dotm</Template>
  <Pages>4</Pages>
  <Words>989</Words>
  <Characters>7204</Characters>
  <Lines>233</Lines>
  <Paragraphs>98</Paragraphs>
  <TotalTime>7</TotalTime>
  <ScaleCrop>false</ScaleCrop>
  <LinksUpToDate>false</LinksUpToDate>
  <CharactersWithSpaces>8108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2025-03-24T15:58:00Z</dcterms:created>
  <dc:creator>敏 谢</dc:creator>
  <cp:lastModifiedBy>勿忘初心</cp:lastModifiedBy>
  <dcterms:modified xsi:type="dcterms:W3CDTF">2025-11-07T09:35:05Z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94f3d9a9f87620dd85af0e105ad6ba7bb1bcb3bf101047a5f675477b42705cd1</vt:lpwstr>
  </property>
  <property fmtid="{D5CDD505-2E9C-101B-9397-08002B2CF9AE}" pid="3" name="KSOTemplateDocerSaveRecord">
    <vt:lpwstr>eyJoZGlkIjoiZjFiOTY3NTQyMWQ3NTMwNGIzMTY4ODkxYWQ3NGE2MmYiLCJ1c2VySWQiOiIyMzg0Njk1MTcifQ==</vt:lpwstr>
  </property>
  <property fmtid="{D5CDD505-2E9C-101B-9397-08002B2CF9AE}" pid="4" name="KSOProductBuildVer">
    <vt:lpwstr>2052-12.1.0.23542</vt:lpwstr>
  </property>
  <property fmtid="{D5CDD505-2E9C-101B-9397-08002B2CF9AE}" pid="5" name="ICV">
    <vt:lpwstr>3304E3CDC393437C86F7A6812C04C535_13</vt:lpwstr>
  </property>
</Properties>
</file>