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B4168" w14:textId="44875C55" w:rsidR="007F2BE6" w:rsidRDefault="007F2BE6" w:rsidP="007F2BE6">
      <w:pPr>
        <w:pStyle w:val="Caption"/>
      </w:pPr>
      <w:r>
        <w:t xml:space="preserve">Supplementary Table </w:t>
      </w:r>
      <w:fldSimple w:instr=" SEQ Supplementary_Table \* ARABIC ">
        <w:r>
          <w:rPr>
            <w:noProof/>
          </w:rPr>
          <w:t>1</w:t>
        </w:r>
      </w:fldSimple>
      <w:r>
        <w:t xml:space="preserve"> </w:t>
      </w:r>
      <w:r w:rsidRPr="001F431D">
        <w:t>Distribution of various streams of colleges with number of students in each stream</w:t>
      </w: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570"/>
        <w:gridCol w:w="1694"/>
        <w:gridCol w:w="1085"/>
        <w:gridCol w:w="1135"/>
        <w:gridCol w:w="1179"/>
        <w:gridCol w:w="1108"/>
        <w:gridCol w:w="815"/>
        <w:gridCol w:w="1093"/>
      </w:tblGrid>
      <w:tr w:rsidR="007F2BE6" w:rsidRPr="00A16B92" w14:paraId="678D5B34" w14:textId="77777777" w:rsidTr="007F2BE6">
        <w:trPr>
          <w:trHeight w:hRule="exact" w:val="1192"/>
        </w:trPr>
        <w:tc>
          <w:tcPr>
            <w:tcW w:w="570" w:type="dxa"/>
            <w:vAlign w:val="center"/>
          </w:tcPr>
          <w:p w14:paraId="19521F59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1694" w:type="dxa"/>
            <w:vAlign w:val="center"/>
          </w:tcPr>
          <w:p w14:paraId="7E8955DF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Streams</w:t>
            </w:r>
          </w:p>
        </w:tc>
        <w:tc>
          <w:tcPr>
            <w:tcW w:w="1085" w:type="dxa"/>
            <w:vAlign w:val="center"/>
          </w:tcPr>
          <w:p w14:paraId="75B04338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No of colleges</w:t>
            </w:r>
          </w:p>
        </w:tc>
        <w:tc>
          <w:tcPr>
            <w:tcW w:w="1135" w:type="dxa"/>
            <w:vAlign w:val="center"/>
          </w:tcPr>
          <w:p w14:paraId="060FBB40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No of students</w:t>
            </w:r>
          </w:p>
        </w:tc>
        <w:tc>
          <w:tcPr>
            <w:tcW w:w="1179" w:type="dxa"/>
            <w:vAlign w:val="center"/>
          </w:tcPr>
          <w:p w14:paraId="248F3C20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Students per college</w:t>
            </w:r>
          </w:p>
        </w:tc>
        <w:tc>
          <w:tcPr>
            <w:tcW w:w="1108" w:type="dxa"/>
            <w:vAlign w:val="center"/>
          </w:tcPr>
          <w:p w14:paraId="2602621B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No of colleges selected</w:t>
            </w:r>
          </w:p>
        </w:tc>
        <w:tc>
          <w:tcPr>
            <w:tcW w:w="815" w:type="dxa"/>
            <w:vAlign w:val="center"/>
          </w:tcPr>
          <w:p w14:paraId="447A6E6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EAB2B9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093" w:type="dxa"/>
            <w:vAlign w:val="center"/>
          </w:tcPr>
          <w:p w14:paraId="71D7315B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No of students selected</w:t>
            </w:r>
          </w:p>
        </w:tc>
      </w:tr>
      <w:tr w:rsidR="007F2BE6" w:rsidRPr="00A16B92" w14:paraId="59FA1B53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34F0D081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4" w:type="dxa"/>
            <w:vAlign w:val="center"/>
          </w:tcPr>
          <w:p w14:paraId="157BACF2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Medical colleges</w:t>
            </w:r>
          </w:p>
        </w:tc>
        <w:tc>
          <w:tcPr>
            <w:tcW w:w="1085" w:type="dxa"/>
            <w:vAlign w:val="center"/>
          </w:tcPr>
          <w:p w14:paraId="44A68FB6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5" w:type="dxa"/>
            <w:vAlign w:val="center"/>
          </w:tcPr>
          <w:p w14:paraId="44E4241D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4200</w:t>
            </w:r>
          </w:p>
        </w:tc>
        <w:tc>
          <w:tcPr>
            <w:tcW w:w="1179" w:type="dxa"/>
            <w:vAlign w:val="center"/>
          </w:tcPr>
          <w:p w14:paraId="7F4A550E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1108" w:type="dxa"/>
            <w:vAlign w:val="center"/>
          </w:tcPr>
          <w:p w14:paraId="61AE0932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14:paraId="6CA3C0F7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14.7</w:t>
            </w:r>
          </w:p>
        </w:tc>
        <w:tc>
          <w:tcPr>
            <w:tcW w:w="1093" w:type="dxa"/>
            <w:vAlign w:val="center"/>
          </w:tcPr>
          <w:p w14:paraId="612EC2F5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7F2BE6" w:rsidRPr="00A16B92" w14:paraId="10E658E4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6AF735B0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4" w:type="dxa"/>
            <w:vAlign w:val="center"/>
          </w:tcPr>
          <w:p w14:paraId="28D3886A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Dental colleges</w:t>
            </w:r>
          </w:p>
        </w:tc>
        <w:tc>
          <w:tcPr>
            <w:tcW w:w="1085" w:type="dxa"/>
            <w:vAlign w:val="center"/>
          </w:tcPr>
          <w:p w14:paraId="56251E80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14:paraId="69100617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560</w:t>
            </w:r>
          </w:p>
        </w:tc>
        <w:tc>
          <w:tcPr>
            <w:tcW w:w="1179" w:type="dxa"/>
            <w:vAlign w:val="center"/>
          </w:tcPr>
          <w:p w14:paraId="26C68848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280</w:t>
            </w:r>
          </w:p>
        </w:tc>
        <w:tc>
          <w:tcPr>
            <w:tcW w:w="1108" w:type="dxa"/>
            <w:vAlign w:val="center"/>
          </w:tcPr>
          <w:p w14:paraId="29670986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14:paraId="70E52B93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2.0</w:t>
            </w:r>
          </w:p>
        </w:tc>
        <w:tc>
          <w:tcPr>
            <w:tcW w:w="1093" w:type="dxa"/>
            <w:vAlign w:val="center"/>
          </w:tcPr>
          <w:p w14:paraId="22C594B3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7F2BE6" w:rsidRPr="00A16B92" w14:paraId="14F0DA42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6FECEFB4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94" w:type="dxa"/>
            <w:vAlign w:val="center"/>
          </w:tcPr>
          <w:p w14:paraId="6FB4B42A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Engineering colleges</w:t>
            </w:r>
          </w:p>
        </w:tc>
        <w:tc>
          <w:tcPr>
            <w:tcW w:w="1085" w:type="dxa"/>
            <w:vAlign w:val="center"/>
          </w:tcPr>
          <w:p w14:paraId="02709F21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35" w:type="dxa"/>
            <w:vAlign w:val="center"/>
          </w:tcPr>
          <w:p w14:paraId="35956FCF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16104</w:t>
            </w:r>
          </w:p>
        </w:tc>
        <w:tc>
          <w:tcPr>
            <w:tcW w:w="1179" w:type="dxa"/>
            <w:vAlign w:val="center"/>
          </w:tcPr>
          <w:p w14:paraId="40EF223B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1150</w:t>
            </w:r>
          </w:p>
        </w:tc>
        <w:tc>
          <w:tcPr>
            <w:tcW w:w="1108" w:type="dxa"/>
            <w:vAlign w:val="center"/>
          </w:tcPr>
          <w:p w14:paraId="31010D99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14:paraId="10736A18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56.4</w:t>
            </w:r>
          </w:p>
        </w:tc>
        <w:tc>
          <w:tcPr>
            <w:tcW w:w="1093" w:type="dxa"/>
            <w:vAlign w:val="center"/>
          </w:tcPr>
          <w:p w14:paraId="36B9E772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7F2BE6" w:rsidRPr="00A16B92" w14:paraId="6EEF3E91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76F1C148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94" w:type="dxa"/>
            <w:vAlign w:val="center"/>
          </w:tcPr>
          <w:p w14:paraId="3390E6E9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Arts and science colleges</w:t>
            </w:r>
          </w:p>
        </w:tc>
        <w:tc>
          <w:tcPr>
            <w:tcW w:w="1085" w:type="dxa"/>
            <w:vAlign w:val="center"/>
          </w:tcPr>
          <w:p w14:paraId="58F746F2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5" w:type="dxa"/>
            <w:vAlign w:val="center"/>
          </w:tcPr>
          <w:p w14:paraId="216984A3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5724</w:t>
            </w:r>
          </w:p>
        </w:tc>
        <w:tc>
          <w:tcPr>
            <w:tcW w:w="1179" w:type="dxa"/>
            <w:vAlign w:val="center"/>
          </w:tcPr>
          <w:p w14:paraId="68122912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1125</w:t>
            </w:r>
          </w:p>
        </w:tc>
        <w:tc>
          <w:tcPr>
            <w:tcW w:w="1108" w:type="dxa"/>
            <w:vAlign w:val="center"/>
          </w:tcPr>
          <w:p w14:paraId="1BBE78CC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14:paraId="752CFB1B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</w:t>
            </w:r>
          </w:p>
        </w:tc>
        <w:tc>
          <w:tcPr>
            <w:tcW w:w="1093" w:type="dxa"/>
            <w:vAlign w:val="center"/>
          </w:tcPr>
          <w:p w14:paraId="59AA2235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7F2BE6" w:rsidRPr="00A16B92" w14:paraId="0882598C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6B402F6B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694" w:type="dxa"/>
            <w:vAlign w:val="center"/>
          </w:tcPr>
          <w:p w14:paraId="186807B2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Nursing &amp; Paramedical Colleges</w:t>
            </w:r>
          </w:p>
        </w:tc>
        <w:tc>
          <w:tcPr>
            <w:tcW w:w="1085" w:type="dxa"/>
            <w:vAlign w:val="center"/>
          </w:tcPr>
          <w:p w14:paraId="69FBF9D3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35" w:type="dxa"/>
            <w:vAlign w:val="center"/>
          </w:tcPr>
          <w:p w14:paraId="02ABFC68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1500</w:t>
            </w:r>
          </w:p>
        </w:tc>
        <w:tc>
          <w:tcPr>
            <w:tcW w:w="1179" w:type="dxa"/>
            <w:vAlign w:val="center"/>
          </w:tcPr>
          <w:p w14:paraId="1AFED2B6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108" w:type="dxa"/>
            <w:vAlign w:val="center"/>
          </w:tcPr>
          <w:p w14:paraId="3CE65B0C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14:paraId="6C3FBE6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093" w:type="dxa"/>
            <w:vAlign w:val="center"/>
          </w:tcPr>
          <w:p w14:paraId="6478C74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7F2BE6" w:rsidRPr="00A16B92" w14:paraId="774F777B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0BB20669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4" w:type="dxa"/>
            <w:vAlign w:val="center"/>
          </w:tcPr>
          <w:p w14:paraId="47ACA69D" w14:textId="77777777" w:rsidR="007F2BE6" w:rsidRPr="000B106C" w:rsidRDefault="007F2BE6" w:rsidP="000455A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Veterinary*</w:t>
            </w:r>
          </w:p>
        </w:tc>
        <w:tc>
          <w:tcPr>
            <w:tcW w:w="1085" w:type="dxa"/>
            <w:vAlign w:val="center"/>
          </w:tcPr>
          <w:p w14:paraId="45809EE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vAlign w:val="center"/>
          </w:tcPr>
          <w:p w14:paraId="725D5497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290</w:t>
            </w:r>
          </w:p>
        </w:tc>
        <w:tc>
          <w:tcPr>
            <w:tcW w:w="1179" w:type="dxa"/>
            <w:vAlign w:val="center"/>
          </w:tcPr>
          <w:p w14:paraId="0183200B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290</w:t>
            </w:r>
          </w:p>
        </w:tc>
        <w:tc>
          <w:tcPr>
            <w:tcW w:w="1108" w:type="dxa"/>
            <w:vAlign w:val="center"/>
          </w:tcPr>
          <w:p w14:paraId="1E70EAC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14:paraId="6CEC01F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093" w:type="dxa"/>
            <w:vAlign w:val="center"/>
          </w:tcPr>
          <w:p w14:paraId="3514BACF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F2BE6" w:rsidRPr="00A16B92" w14:paraId="0A6BFEF7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3EA7932F" w14:textId="77777777" w:rsidR="007F2BE6" w:rsidRPr="00247222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722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94" w:type="dxa"/>
            <w:vAlign w:val="center"/>
          </w:tcPr>
          <w:p w14:paraId="3DC64253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Law*</w:t>
            </w:r>
          </w:p>
        </w:tc>
        <w:tc>
          <w:tcPr>
            <w:tcW w:w="1085" w:type="dxa"/>
            <w:vAlign w:val="center"/>
          </w:tcPr>
          <w:p w14:paraId="79EB323B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vAlign w:val="center"/>
          </w:tcPr>
          <w:p w14:paraId="4EF2F798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153</w:t>
            </w:r>
          </w:p>
        </w:tc>
        <w:tc>
          <w:tcPr>
            <w:tcW w:w="1179" w:type="dxa"/>
            <w:vAlign w:val="center"/>
          </w:tcPr>
          <w:p w14:paraId="5A116D4A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153</w:t>
            </w:r>
          </w:p>
        </w:tc>
        <w:tc>
          <w:tcPr>
            <w:tcW w:w="1108" w:type="dxa"/>
            <w:vAlign w:val="center"/>
          </w:tcPr>
          <w:p w14:paraId="699A9F60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14:paraId="6BE10A80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093" w:type="dxa"/>
            <w:vAlign w:val="center"/>
          </w:tcPr>
          <w:p w14:paraId="335CCE88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7F2BE6" w:rsidRPr="00A16B92" w14:paraId="73F754CB" w14:textId="77777777" w:rsidTr="007F2BE6">
        <w:trPr>
          <w:trHeight w:hRule="exact" w:val="698"/>
        </w:trPr>
        <w:tc>
          <w:tcPr>
            <w:tcW w:w="570" w:type="dxa"/>
            <w:vAlign w:val="center"/>
          </w:tcPr>
          <w:p w14:paraId="6C210F1D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4B4DAD04" w14:textId="77777777" w:rsidR="007F2BE6" w:rsidRPr="000B106C" w:rsidRDefault="007F2BE6" w:rsidP="00045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085" w:type="dxa"/>
            <w:vAlign w:val="center"/>
          </w:tcPr>
          <w:p w14:paraId="7DF3586D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5" w:type="dxa"/>
            <w:vAlign w:val="center"/>
          </w:tcPr>
          <w:p w14:paraId="7B9455F7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28531</w:t>
            </w:r>
          </w:p>
        </w:tc>
        <w:tc>
          <w:tcPr>
            <w:tcW w:w="1179" w:type="dxa"/>
            <w:vAlign w:val="center"/>
          </w:tcPr>
          <w:p w14:paraId="04B2D50D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  <w:vAlign w:val="center"/>
          </w:tcPr>
          <w:p w14:paraId="5BA411FD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15" w:type="dxa"/>
            <w:vAlign w:val="center"/>
          </w:tcPr>
          <w:p w14:paraId="4052EE94" w14:textId="77777777" w:rsidR="007F2BE6" w:rsidRPr="000B106C" w:rsidRDefault="007F2BE6" w:rsidP="000455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100.0</w:t>
            </w:r>
          </w:p>
        </w:tc>
        <w:tc>
          <w:tcPr>
            <w:tcW w:w="1093" w:type="dxa"/>
            <w:vAlign w:val="center"/>
          </w:tcPr>
          <w:p w14:paraId="48976B2C" w14:textId="77777777" w:rsidR="007F2BE6" w:rsidRPr="000B106C" w:rsidRDefault="007F2BE6" w:rsidP="007F2BE6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6C">
              <w:rPr>
                <w:rFonts w:ascii="Times New Roman" w:hAnsi="Times New Roman" w:cs="Times New Roman"/>
                <w:b/>
                <w:sz w:val="24"/>
                <w:szCs w:val="24"/>
              </w:rPr>
              <w:t>750</w:t>
            </w:r>
          </w:p>
        </w:tc>
      </w:tr>
    </w:tbl>
    <w:p w14:paraId="6A388265" w14:textId="6A0057F5" w:rsidR="00561A91" w:rsidRPr="007F2BE6" w:rsidRDefault="007F2BE6" w:rsidP="007F2BE6">
      <w:pPr>
        <w:pStyle w:val="Caption"/>
        <w:rPr>
          <w:b w:val="0"/>
          <w:bCs/>
        </w:rPr>
      </w:pPr>
      <w:r w:rsidRPr="007F2BE6">
        <w:rPr>
          <w:rFonts w:cs="Times New Roman"/>
          <w:b w:val="0"/>
          <w:bCs/>
          <w:i/>
          <w:szCs w:val="24"/>
        </w:rPr>
        <w:t xml:space="preserve">*Since the intake of students was less, the </w:t>
      </w:r>
      <w:r>
        <w:rPr>
          <w:rFonts w:cs="Times New Roman"/>
          <w:b w:val="0"/>
          <w:bCs/>
          <w:i/>
          <w:szCs w:val="24"/>
        </w:rPr>
        <w:t>streams</w:t>
      </w:r>
      <w:r w:rsidRPr="007F2BE6">
        <w:rPr>
          <w:rFonts w:cs="Times New Roman"/>
          <w:b w:val="0"/>
          <w:bCs/>
          <w:i/>
          <w:szCs w:val="24"/>
        </w:rPr>
        <w:t xml:space="preserve"> were excluded in the sampling frame</w:t>
      </w:r>
    </w:p>
    <w:sectPr w:rsidR="00561A91" w:rsidRPr="007F2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07"/>
    <w:rsid w:val="00006F94"/>
    <w:rsid w:val="000211A1"/>
    <w:rsid w:val="00031C37"/>
    <w:rsid w:val="00050136"/>
    <w:rsid w:val="00066320"/>
    <w:rsid w:val="00247222"/>
    <w:rsid w:val="00247673"/>
    <w:rsid w:val="00386964"/>
    <w:rsid w:val="004C0125"/>
    <w:rsid w:val="00561A91"/>
    <w:rsid w:val="00674D89"/>
    <w:rsid w:val="00751F91"/>
    <w:rsid w:val="007F2BE6"/>
    <w:rsid w:val="00B747A6"/>
    <w:rsid w:val="00D034DA"/>
    <w:rsid w:val="00E7785D"/>
    <w:rsid w:val="00EF3D07"/>
    <w:rsid w:val="00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6D7E9"/>
  <w15:chartTrackingRefBased/>
  <w15:docId w15:val="{C16D367E-E6A0-4E86-A7D3-D1556331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BE6"/>
    <w:pPr>
      <w:spacing w:after="200" w:line="276" w:lineRule="auto"/>
    </w:pPr>
    <w:rPr>
      <w:rFonts w:eastAsiaTheme="minorEastAsia"/>
      <w:kern w:val="0"/>
      <w:lang w:eastAsia="en-IN" w:bidi="ta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D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D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D0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D0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D0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D0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D0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D0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D0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3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3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D0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3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D0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3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D07"/>
    <w:pPr>
      <w:spacing w:after="160" w:line="259" w:lineRule="auto"/>
      <w:ind w:left="720"/>
      <w:contextualSpacing/>
    </w:pPr>
    <w:rPr>
      <w:rFonts w:eastAsiaTheme="minorHAnsi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3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D0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F2BE6"/>
    <w:pPr>
      <w:spacing w:after="0" w:line="240" w:lineRule="auto"/>
    </w:pPr>
    <w:rPr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F2BE6"/>
    <w:pPr>
      <w:spacing w:line="240" w:lineRule="auto"/>
    </w:pPr>
    <w:rPr>
      <w:rFonts w:ascii="Times New Roman" w:hAnsi="Times New Roman"/>
      <w:b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Vignesh M</dc:creator>
  <cp:keywords/>
  <dc:description/>
  <cp:lastModifiedBy>Dr Vignesh M</cp:lastModifiedBy>
  <cp:revision>3</cp:revision>
  <dcterms:created xsi:type="dcterms:W3CDTF">2026-03-03T09:53:00Z</dcterms:created>
  <dcterms:modified xsi:type="dcterms:W3CDTF">2026-03-03T09:55:00Z</dcterms:modified>
</cp:coreProperties>
</file>