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71A" w:rsidRPr="00C05108" w:rsidRDefault="00C05108">
      <w:pPr>
        <w:rPr>
          <w:rFonts w:ascii="Times New Roman" w:hAnsi="Times New Roman" w:cs="Times New Roman"/>
          <w:b/>
          <w:sz w:val="24"/>
          <w:szCs w:val="20"/>
        </w:rPr>
      </w:pPr>
      <w:r w:rsidRPr="00C05108">
        <w:rPr>
          <w:rFonts w:ascii="Times New Roman" w:hAnsi="Times New Roman" w:cs="Times New Roman"/>
          <w:b/>
          <w:sz w:val="24"/>
          <w:szCs w:val="20"/>
        </w:rPr>
        <w:t>Table S1. The enriched pathways in Cluster</w:t>
      </w:r>
      <w:r w:rsidR="00D61BFB">
        <w:rPr>
          <w:rFonts w:ascii="Times New Roman" w:hAnsi="Times New Roman" w:cs="Times New Roman"/>
          <w:b/>
          <w:sz w:val="24"/>
          <w:szCs w:val="20"/>
        </w:rPr>
        <w:t xml:space="preserve"> </w:t>
      </w:r>
      <w:bookmarkStart w:id="0" w:name="_GoBack"/>
      <w:bookmarkEnd w:id="0"/>
      <w:r w:rsidRPr="00C05108">
        <w:rPr>
          <w:rFonts w:ascii="Times New Roman" w:hAnsi="Times New Roman" w:cs="Times New Roman"/>
          <w:b/>
          <w:sz w:val="24"/>
          <w:szCs w:val="20"/>
        </w:rPr>
        <w:t>1</w:t>
      </w:r>
    </w:p>
    <w:tbl>
      <w:tblPr>
        <w:tblStyle w:val="a3"/>
        <w:tblW w:w="8491" w:type="dxa"/>
        <w:tblLook w:val="04A0" w:firstRow="1" w:lastRow="0" w:firstColumn="1" w:lastColumn="0" w:noHBand="0" w:noVBand="1"/>
      </w:tblPr>
      <w:tblGrid>
        <w:gridCol w:w="1081"/>
        <w:gridCol w:w="2033"/>
        <w:gridCol w:w="1418"/>
        <w:gridCol w:w="1084"/>
        <w:gridCol w:w="2875"/>
      </w:tblGrid>
      <w:tr w:rsidR="00C05108" w:rsidRPr="00C05108" w:rsidTr="00F426E1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 ID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 description</w:t>
            </w:r>
          </w:p>
        </w:tc>
        <w:tc>
          <w:tcPr>
            <w:tcW w:w="1418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count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FDR</w:t>
            </w:r>
          </w:p>
        </w:tc>
        <w:tc>
          <w:tcPr>
            <w:tcW w:w="2875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</w:tr>
      <w:tr w:rsidR="00C05108" w:rsidRPr="00C05108" w:rsidTr="00F426E1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hsa04110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Cell cycle</w:t>
            </w:r>
          </w:p>
        </w:tc>
        <w:tc>
          <w:tcPr>
            <w:tcW w:w="1418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3.76E-05</w:t>
            </w:r>
          </w:p>
        </w:tc>
        <w:tc>
          <w:tcPr>
            <w:tcW w:w="2875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CDC6,CHEK1,MCM2,MCM4</w:t>
            </w:r>
          </w:p>
        </w:tc>
      </w:tr>
      <w:tr w:rsidR="00C05108" w:rsidRPr="00C05108" w:rsidTr="00F426E1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hsa03030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DNA replication</w:t>
            </w:r>
          </w:p>
        </w:tc>
        <w:tc>
          <w:tcPr>
            <w:tcW w:w="1418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0.0028</w:t>
            </w:r>
          </w:p>
        </w:tc>
        <w:tc>
          <w:tcPr>
            <w:tcW w:w="2875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MCM2,MCM4</w:t>
            </w:r>
          </w:p>
        </w:tc>
      </w:tr>
      <w:tr w:rsidR="00C05108" w:rsidRPr="00C05108" w:rsidTr="00F426E1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hsa04218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Cellular senescence</w:t>
            </w:r>
          </w:p>
        </w:tc>
        <w:tc>
          <w:tcPr>
            <w:tcW w:w="1418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0.0312</w:t>
            </w:r>
          </w:p>
        </w:tc>
        <w:tc>
          <w:tcPr>
            <w:tcW w:w="2875" w:type="dxa"/>
            <w:noWrap/>
            <w:hideMark/>
          </w:tcPr>
          <w:p w:rsidR="00C05108" w:rsidRPr="00C05108" w:rsidRDefault="00C05108" w:rsidP="00F42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CHEK1,FOXM1</w:t>
            </w:r>
          </w:p>
        </w:tc>
      </w:tr>
    </w:tbl>
    <w:p w:rsidR="00C05108" w:rsidRPr="00C05108" w:rsidRDefault="00C05108">
      <w:pPr>
        <w:rPr>
          <w:rFonts w:ascii="Times New Roman" w:hAnsi="Times New Roman" w:cs="Times New Roman"/>
          <w:sz w:val="20"/>
          <w:szCs w:val="20"/>
        </w:rPr>
      </w:pPr>
    </w:p>
    <w:p w:rsidR="00C05108" w:rsidRPr="00C05108" w:rsidRDefault="00C05108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9F4DC6" w:rsidRDefault="009F4DC6">
      <w:pPr>
        <w:rPr>
          <w:rFonts w:ascii="Times New Roman" w:hAnsi="Times New Roman" w:cs="Times New Roman"/>
          <w:b/>
          <w:sz w:val="24"/>
          <w:szCs w:val="20"/>
        </w:rPr>
      </w:pPr>
    </w:p>
    <w:p w:rsidR="00C05108" w:rsidRPr="00C05108" w:rsidRDefault="00C05108">
      <w:pPr>
        <w:rPr>
          <w:rFonts w:ascii="Times New Roman" w:hAnsi="Times New Roman" w:cs="Times New Roman"/>
          <w:b/>
          <w:sz w:val="24"/>
          <w:szCs w:val="20"/>
        </w:rPr>
      </w:pPr>
      <w:r w:rsidRPr="00C05108">
        <w:rPr>
          <w:rFonts w:ascii="Times New Roman" w:hAnsi="Times New Roman" w:cs="Times New Roman"/>
          <w:b/>
          <w:sz w:val="24"/>
          <w:szCs w:val="20"/>
        </w:rPr>
        <w:lastRenderedPageBreak/>
        <w:t>Table S2. The enriched pathways in Cluster</w:t>
      </w:r>
      <w:r w:rsidR="00D61BFB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C05108">
        <w:rPr>
          <w:rFonts w:ascii="Times New Roman" w:hAnsi="Times New Roman" w:cs="Times New Roman"/>
          <w:b/>
          <w:sz w:val="24"/>
          <w:szCs w:val="20"/>
        </w:rPr>
        <w:t>2</w:t>
      </w:r>
    </w:p>
    <w:tbl>
      <w:tblPr>
        <w:tblStyle w:val="a3"/>
        <w:tblW w:w="8408" w:type="dxa"/>
        <w:tblLook w:val="04A0" w:firstRow="1" w:lastRow="0" w:firstColumn="1" w:lastColumn="0" w:noHBand="0" w:noVBand="1"/>
      </w:tblPr>
      <w:tblGrid>
        <w:gridCol w:w="1081"/>
        <w:gridCol w:w="2033"/>
        <w:gridCol w:w="1409"/>
        <w:gridCol w:w="1084"/>
        <w:gridCol w:w="2867"/>
      </w:tblGrid>
      <w:tr w:rsidR="00C05108" w:rsidRPr="00C05108" w:rsidTr="00C05108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 ID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 description</w:t>
            </w:r>
          </w:p>
        </w:tc>
        <w:tc>
          <w:tcPr>
            <w:tcW w:w="1409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count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FDR</w:t>
            </w:r>
          </w:p>
        </w:tc>
        <w:tc>
          <w:tcPr>
            <w:tcW w:w="280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</w:tr>
      <w:tr w:rsidR="00C05108" w:rsidRPr="00C05108" w:rsidTr="00C05108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hsa04657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IL-17 signaling pathway</w:t>
            </w:r>
          </w:p>
        </w:tc>
        <w:tc>
          <w:tcPr>
            <w:tcW w:w="1409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0.00015</w:t>
            </w:r>
          </w:p>
        </w:tc>
        <w:tc>
          <w:tcPr>
            <w:tcW w:w="280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CXCL10,CXCL8,MMP1,MMP3</w:t>
            </w:r>
          </w:p>
        </w:tc>
      </w:tr>
      <w:tr w:rsidR="00C05108" w:rsidRPr="00C05108" w:rsidTr="00C05108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hsa05164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Influenza A</w:t>
            </w:r>
          </w:p>
        </w:tc>
        <w:tc>
          <w:tcPr>
            <w:tcW w:w="1409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0.00074</w:t>
            </w:r>
          </w:p>
        </w:tc>
        <w:tc>
          <w:tcPr>
            <w:tcW w:w="280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CXCL10,CXCL8,OAS2,RSAD2</w:t>
            </w:r>
          </w:p>
        </w:tc>
      </w:tr>
      <w:tr w:rsidR="00C05108" w:rsidRPr="00C05108" w:rsidTr="00C05108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hsa04610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Complement and coagulation cascades</w:t>
            </w:r>
          </w:p>
        </w:tc>
        <w:tc>
          <w:tcPr>
            <w:tcW w:w="1409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280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PLAU,PLAUR,SERPINE1</w:t>
            </w:r>
          </w:p>
        </w:tc>
      </w:tr>
      <w:tr w:rsidR="00C05108" w:rsidRPr="00C05108" w:rsidTr="00C05108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hsa04622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RIG-I-like receptor signaling pathway</w:t>
            </w:r>
          </w:p>
        </w:tc>
        <w:tc>
          <w:tcPr>
            <w:tcW w:w="1409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280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CXCL10,CXCL8,ISG15</w:t>
            </w:r>
          </w:p>
        </w:tc>
      </w:tr>
      <w:tr w:rsidR="00C05108" w:rsidRPr="00C05108" w:rsidTr="00C05108">
        <w:trPr>
          <w:trHeight w:val="288"/>
        </w:trPr>
        <w:tc>
          <w:tcPr>
            <w:tcW w:w="108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hsa05323</w:t>
            </w:r>
          </w:p>
        </w:tc>
        <w:tc>
          <w:tcPr>
            <w:tcW w:w="2033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Rheumatoid arthritis</w:t>
            </w:r>
          </w:p>
        </w:tc>
        <w:tc>
          <w:tcPr>
            <w:tcW w:w="1409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dxa"/>
            <w:noWrap/>
            <w:hideMark/>
          </w:tcPr>
          <w:p w:rsidR="00C05108" w:rsidRPr="00C05108" w:rsidRDefault="00C05108" w:rsidP="00EC1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2801" w:type="dxa"/>
            <w:noWrap/>
            <w:hideMark/>
          </w:tcPr>
          <w:p w:rsidR="00C05108" w:rsidRPr="00C05108" w:rsidRDefault="00C05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108">
              <w:rPr>
                <w:rFonts w:ascii="Times New Roman" w:hAnsi="Times New Roman" w:cs="Times New Roman"/>
                <w:sz w:val="20"/>
                <w:szCs w:val="20"/>
              </w:rPr>
              <w:t>CXCL8,MMP1,MMP3</w:t>
            </w:r>
          </w:p>
        </w:tc>
      </w:tr>
    </w:tbl>
    <w:p w:rsidR="00EC19ED" w:rsidRDefault="00EC19ED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9F4DC6" w:rsidRDefault="009F4DC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9F4DC6" w:rsidRPr="003854B2" w:rsidRDefault="00EF7C96">
      <w:pPr>
        <w:rPr>
          <w:rFonts w:ascii="Times New Roman" w:hAnsi="Times New Roman" w:cs="Times New Roman"/>
          <w:b/>
          <w:sz w:val="24"/>
          <w:szCs w:val="20"/>
        </w:rPr>
      </w:pPr>
      <w:r w:rsidRPr="003854B2">
        <w:rPr>
          <w:rFonts w:ascii="Times New Roman" w:hAnsi="Times New Roman" w:cs="Times New Roman"/>
          <w:b/>
          <w:sz w:val="24"/>
          <w:szCs w:val="20"/>
        </w:rPr>
        <w:lastRenderedPageBreak/>
        <w:t>Table S3 Univariate Cox regression analysis of OS in OSCC patients</w:t>
      </w:r>
    </w:p>
    <w:tbl>
      <w:tblPr>
        <w:tblStyle w:val="1"/>
        <w:tblW w:w="6356" w:type="dxa"/>
        <w:tblLook w:val="04A0" w:firstRow="1" w:lastRow="0" w:firstColumn="1" w:lastColumn="0" w:noHBand="0" w:noVBand="1"/>
      </w:tblPr>
      <w:tblGrid>
        <w:gridCol w:w="1510"/>
        <w:gridCol w:w="3730"/>
        <w:gridCol w:w="1116"/>
      </w:tblGrid>
      <w:tr w:rsidR="009F4DC6" w:rsidRPr="003854B2" w:rsidTr="00385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SLCO1B3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1.198084(1.028651-1.395425)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0.020175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TENM2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1.132033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1.017666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1.259251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0.022475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TEX101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0.58283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0.403243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0.842396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0.004072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MFAP4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0.892839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0.808187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0.986357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0.025731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DSG2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1.188206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1.042404-1.354401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0.009831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HMGA2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1.156437</w:t>
            </w:r>
            <w:r w:rsidRPr="003854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1.026684-1.302587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0.016681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CTSL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1.174747(1.015828-1.358527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0.029876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GATM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0.820336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0.699546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0.961982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0.014814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PLAU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1.213479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1.069604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1.376706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0.002656</w:t>
            </w:r>
          </w:p>
        </w:tc>
      </w:tr>
      <w:tr w:rsidR="00F206D9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FOXD1</w:t>
            </w:r>
          </w:p>
        </w:tc>
        <w:tc>
          <w:tcPr>
            <w:tcW w:w="373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1.264246(1.065367-1.500251)</w:t>
            </w:r>
          </w:p>
        </w:tc>
        <w:tc>
          <w:tcPr>
            <w:tcW w:w="1116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0.007252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SCG5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1.215924</w:t>
            </w:r>
            <w:r w:rsidR="007D54A8" w:rsidRPr="003854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1.039608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1.422143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0.014448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FXYD5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1.180952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1.025695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1.35971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0.020737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ITGA5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1.207443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1.061094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1.373975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0.004243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LRRK2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0.641349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0.432093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0.951943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0.027498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KLB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0.100248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0.016931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0.593568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0.011252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AURKA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1.247717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1.021363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1.524236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0.03024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ADA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1.320589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1.10653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1.576057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0.002057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HLF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0.791095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0.668558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0.93609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0.006351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BOC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0.671046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0.524723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0.858173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0.001479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CXCL13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0.88884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0.814238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0.970276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0.008424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SCNN1B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0.886915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0.791438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0.99391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0.038915</w:t>
            </w:r>
          </w:p>
        </w:tc>
      </w:tr>
      <w:tr w:rsidR="00C51623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SERPINE1</w:t>
            </w:r>
          </w:p>
        </w:tc>
        <w:tc>
          <w:tcPr>
            <w:tcW w:w="3730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1.125864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1.029865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1.230811</w:t>
            </w:r>
            <w:r w:rsidR="007D54A8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C51623" w:rsidRPr="003854B2" w:rsidRDefault="00C51623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0.009131</w:t>
            </w:r>
          </w:p>
        </w:tc>
      </w:tr>
      <w:tr w:rsidR="00F206D9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DCBLD1</w:t>
            </w:r>
          </w:p>
        </w:tc>
        <w:tc>
          <w:tcPr>
            <w:tcW w:w="373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1.20813(1.027362-1.420705)</w:t>
            </w:r>
          </w:p>
        </w:tc>
        <w:tc>
          <w:tcPr>
            <w:tcW w:w="1116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0.022231</w:t>
            </w:r>
          </w:p>
        </w:tc>
      </w:tr>
      <w:tr w:rsidR="00F206D9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SCARA5</w:t>
            </w:r>
          </w:p>
        </w:tc>
        <w:tc>
          <w:tcPr>
            <w:tcW w:w="373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0.813638(0.663245-0.998132)</w:t>
            </w:r>
          </w:p>
        </w:tc>
        <w:tc>
          <w:tcPr>
            <w:tcW w:w="1116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0.047941</w:t>
            </w:r>
          </w:p>
        </w:tc>
      </w:tr>
      <w:tr w:rsidR="00F206D9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TNFRSF12A</w:t>
            </w:r>
          </w:p>
        </w:tc>
        <w:tc>
          <w:tcPr>
            <w:tcW w:w="373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1.216957(1.053663-1.405556)</w:t>
            </w:r>
          </w:p>
        </w:tc>
        <w:tc>
          <w:tcPr>
            <w:tcW w:w="1116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0.007561</w:t>
            </w:r>
          </w:p>
        </w:tc>
      </w:tr>
      <w:tr w:rsidR="00F206D9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FAM3D</w:t>
            </w:r>
          </w:p>
        </w:tc>
        <w:tc>
          <w:tcPr>
            <w:tcW w:w="373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0.895346(0.813368-0.985586)</w:t>
            </w:r>
          </w:p>
        </w:tc>
        <w:tc>
          <w:tcPr>
            <w:tcW w:w="1116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0.024051</w:t>
            </w:r>
          </w:p>
        </w:tc>
      </w:tr>
      <w:tr w:rsidR="00F206D9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PAQR8</w:t>
            </w:r>
          </w:p>
        </w:tc>
        <w:tc>
          <w:tcPr>
            <w:tcW w:w="373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0.740424(0.582109-0.941794)</w:t>
            </w:r>
          </w:p>
        </w:tc>
        <w:tc>
          <w:tcPr>
            <w:tcW w:w="1116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0.014343</w:t>
            </w:r>
          </w:p>
        </w:tc>
      </w:tr>
      <w:tr w:rsidR="00F206D9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ITGA3</w:t>
            </w:r>
          </w:p>
        </w:tc>
        <w:tc>
          <w:tcPr>
            <w:tcW w:w="3730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1.165175(1.021224-1.329418)</w:t>
            </w:r>
          </w:p>
        </w:tc>
        <w:tc>
          <w:tcPr>
            <w:tcW w:w="1116" w:type="dxa"/>
            <w:noWrap/>
            <w:hideMark/>
          </w:tcPr>
          <w:p w:rsidR="00F206D9" w:rsidRPr="003854B2" w:rsidRDefault="00F206D9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0.02308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AR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0.62374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0.404132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0.962683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0.03303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INHBA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1.122078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1.021644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1.232385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0.016061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FST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1.157173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1.047575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1.278238</w:t>
            </w:r>
            <w:r w:rsidR="00F206D9" w:rsidRPr="003854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0.004034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ZNF114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1.226847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1.040643</w:t>
            </w:r>
            <w:r w:rsidR="00F206D9" w:rsidRPr="003854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1.44637</w:t>
            </w:r>
            <w:r w:rsidR="00F206D9" w:rsidRPr="003854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0.01492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PBX1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0.819613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0.689994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0.973582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0.023526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FAM189A2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0.778842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0.61596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0.984796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0.036803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SOCS1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0.827956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0.713097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0.961315</w:t>
            </w:r>
            <w:r w:rsidR="00F206D9" w:rsidRPr="003854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0.013221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RALGPS1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0.699243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0.501533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0.974894</w:t>
            </w:r>
            <w:r w:rsidR="00F206D9" w:rsidRPr="003854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0.034865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MIR99AHG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0.424275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0.249389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0.721802</w:t>
            </w:r>
            <w:r w:rsidR="00F206D9" w:rsidRPr="003854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0.001565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FUT6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0.860447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0.741585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0.998359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0.047523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CYP27B1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1.173156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1.010454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1.362056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0.036038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GAS7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0.808739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0.671945-0.973381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0.024747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CYP4F12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0.784143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0.633454-0.97068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0.025531</w:t>
            </w:r>
          </w:p>
        </w:tc>
      </w:tr>
      <w:tr w:rsidR="009F4DC6" w:rsidRPr="003854B2" w:rsidTr="003854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STC2</w:t>
            </w:r>
          </w:p>
        </w:tc>
        <w:tc>
          <w:tcPr>
            <w:tcW w:w="3730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1.303003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1.140846-1.48821</w:t>
            </w:r>
            <w:r w:rsidR="00F206D9"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9.49E-05</w:t>
            </w:r>
          </w:p>
        </w:tc>
      </w:tr>
    </w:tbl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EF7C96" w:rsidRDefault="00EF7C96">
      <w:pPr>
        <w:rPr>
          <w:rFonts w:ascii="Times New Roman" w:hAnsi="Times New Roman" w:cs="Times New Roman"/>
          <w:sz w:val="20"/>
          <w:szCs w:val="20"/>
        </w:rPr>
      </w:pPr>
    </w:p>
    <w:p w:rsidR="009F4DC6" w:rsidRPr="003854B2" w:rsidRDefault="00EF7C96">
      <w:pPr>
        <w:rPr>
          <w:rFonts w:ascii="Times New Roman" w:hAnsi="Times New Roman" w:cs="Times New Roman"/>
          <w:b/>
          <w:sz w:val="24"/>
          <w:szCs w:val="20"/>
        </w:rPr>
      </w:pPr>
      <w:r w:rsidRPr="003854B2">
        <w:rPr>
          <w:rFonts w:ascii="Times New Roman" w:hAnsi="Times New Roman" w:cs="Times New Roman"/>
          <w:b/>
          <w:sz w:val="24"/>
          <w:szCs w:val="20"/>
        </w:rPr>
        <w:lastRenderedPageBreak/>
        <w:t>Table S4 Multivariate Cox regression analysis of OS in OSCC patients</w:t>
      </w:r>
    </w:p>
    <w:tbl>
      <w:tblPr>
        <w:tblStyle w:val="10"/>
        <w:tblW w:w="6923" w:type="dxa"/>
        <w:tblLook w:val="04A0" w:firstRow="1" w:lastRow="0" w:firstColumn="1" w:lastColumn="0" w:noHBand="0" w:noVBand="1"/>
      </w:tblPr>
      <w:tblGrid>
        <w:gridCol w:w="1137"/>
        <w:gridCol w:w="1116"/>
        <w:gridCol w:w="3554"/>
        <w:gridCol w:w="1116"/>
      </w:tblGrid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G</w:t>
            </w:r>
            <w:r w:rsidRPr="003854B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ene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coef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HR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p-value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sz w:val="24"/>
                <w:szCs w:val="20"/>
              </w:rPr>
              <w:t>TEX101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sz w:val="24"/>
                <w:szCs w:val="20"/>
              </w:rPr>
              <w:t>-0.32654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sz w:val="24"/>
                <w:szCs w:val="20"/>
              </w:rPr>
              <w:t>0.721413(0.499646-1.041612)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sz w:val="24"/>
                <w:szCs w:val="20"/>
              </w:rPr>
              <w:t>0.081435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DSG2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0.102566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1.108011(0.965362-1.271739)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0.144667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SCG5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0.150217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1.162086(0.980354-1.377506)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0.0834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ADA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0.186215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1.204681(0.99786-1.45437)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0.052664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BOC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-0.29365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0.745535(0.567854-0.978813)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0.034504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SCARA5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-0.26023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0.770875(0.610384-0.973564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0.028895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FST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0.107955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1.113998(1.006239-1.233296)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0.037544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SOCS1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-0.26676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0.76586(0.649373-0.903242)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0.00153</w:t>
            </w:r>
          </w:p>
        </w:tc>
      </w:tr>
      <w:tr w:rsidR="009F4DC6" w:rsidRPr="003854B2" w:rsidTr="003854B2">
        <w:trPr>
          <w:trHeight w:val="288"/>
        </w:trPr>
        <w:tc>
          <w:tcPr>
            <w:tcW w:w="1137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STC2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0.15679</w:t>
            </w:r>
          </w:p>
        </w:tc>
        <w:tc>
          <w:tcPr>
            <w:tcW w:w="3554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1.169749(1.016972-1.345478)</w:t>
            </w:r>
          </w:p>
        </w:tc>
        <w:tc>
          <w:tcPr>
            <w:tcW w:w="1116" w:type="dxa"/>
            <w:noWrap/>
            <w:hideMark/>
          </w:tcPr>
          <w:p w:rsidR="009F4DC6" w:rsidRPr="003854B2" w:rsidRDefault="009F4DC6" w:rsidP="003854B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54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0.028117</w:t>
            </w:r>
          </w:p>
        </w:tc>
      </w:tr>
    </w:tbl>
    <w:p w:rsidR="009F4DC6" w:rsidRPr="00C05108" w:rsidRDefault="009F4DC6">
      <w:pPr>
        <w:rPr>
          <w:rFonts w:ascii="Times New Roman" w:hAnsi="Times New Roman" w:cs="Times New Roman"/>
          <w:sz w:val="20"/>
          <w:szCs w:val="20"/>
        </w:rPr>
      </w:pPr>
    </w:p>
    <w:sectPr w:rsidR="009F4DC6" w:rsidRPr="00C051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D5B" w:rsidRDefault="00760D5B" w:rsidP="00C05108">
      <w:pPr>
        <w:spacing w:after="0" w:line="240" w:lineRule="auto"/>
      </w:pPr>
      <w:r>
        <w:separator/>
      </w:r>
    </w:p>
  </w:endnote>
  <w:endnote w:type="continuationSeparator" w:id="0">
    <w:p w:rsidR="00760D5B" w:rsidRDefault="00760D5B" w:rsidP="00C0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D5B" w:rsidRDefault="00760D5B" w:rsidP="00C05108">
      <w:pPr>
        <w:spacing w:after="0" w:line="240" w:lineRule="auto"/>
      </w:pPr>
      <w:r>
        <w:separator/>
      </w:r>
    </w:p>
  </w:footnote>
  <w:footnote w:type="continuationSeparator" w:id="0">
    <w:p w:rsidR="00760D5B" w:rsidRDefault="00760D5B" w:rsidP="00C05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ED"/>
    <w:rsid w:val="000E387E"/>
    <w:rsid w:val="002E2CE7"/>
    <w:rsid w:val="003854B2"/>
    <w:rsid w:val="0057657C"/>
    <w:rsid w:val="00760D5B"/>
    <w:rsid w:val="007D54A8"/>
    <w:rsid w:val="0086471A"/>
    <w:rsid w:val="009F4DC6"/>
    <w:rsid w:val="00C05108"/>
    <w:rsid w:val="00C51623"/>
    <w:rsid w:val="00D61BFB"/>
    <w:rsid w:val="00EC19ED"/>
    <w:rsid w:val="00EF7C96"/>
    <w:rsid w:val="00F206D9"/>
    <w:rsid w:val="00F3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E9143B"/>
  <w15:chartTrackingRefBased/>
  <w15:docId w15:val="{14E672D7-F958-42F3-8059-F2B65E6E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51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C05108"/>
  </w:style>
  <w:style w:type="paragraph" w:styleId="a6">
    <w:name w:val="footer"/>
    <w:basedOn w:val="a"/>
    <w:link w:val="a7"/>
    <w:uiPriority w:val="99"/>
    <w:unhideWhenUsed/>
    <w:rsid w:val="00C051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C05108"/>
  </w:style>
  <w:style w:type="table" w:styleId="1">
    <w:name w:val="Grid Table 1 Light"/>
    <w:basedOn w:val="a1"/>
    <w:uiPriority w:val="46"/>
    <w:rsid w:val="009F4D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网格型1"/>
    <w:basedOn w:val="a1"/>
    <w:next w:val="a3"/>
    <w:uiPriority w:val="39"/>
    <w:rsid w:val="009F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478</Words>
  <Characters>2726</Characters>
  <Application>Microsoft Office Word</Application>
  <DocSecurity>0</DocSecurity>
  <Lines>22</Lines>
  <Paragraphs>6</Paragraphs>
  <ScaleCrop>false</ScaleCrop>
  <Company>Microsoft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2020-05-27T15:47:00Z</dcterms:created>
  <dcterms:modified xsi:type="dcterms:W3CDTF">2020-10-19T05:20:00Z</dcterms:modified>
</cp:coreProperties>
</file>