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Shading"/>
        <w:tblW w:w="0" w:type="auto"/>
        <w:tblLook w:val="04A0"/>
      </w:tblPr>
      <w:tblGrid>
        <w:gridCol w:w="9576"/>
      </w:tblGrid>
      <w:tr w:rsidR="00FF7787" w:rsidRPr="00B76808" w:rsidTr="00680762">
        <w:trPr>
          <w:cnfStyle w:val="100000000000"/>
        </w:trPr>
        <w:tc>
          <w:tcPr>
            <w:cnfStyle w:val="001000000000"/>
            <w:tcW w:w="9576" w:type="dxa"/>
            <w:shd w:val="clear" w:color="auto" w:fill="auto"/>
          </w:tcPr>
          <w:p w:rsidR="00FF7787" w:rsidRPr="00B76808" w:rsidRDefault="00FF7787" w:rsidP="00680762">
            <w:pPr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color w:val="auto"/>
                <w:sz w:val="24"/>
                <w:lang w:val="en-GB"/>
              </w:rPr>
              <w:t>Steps in examination of mediation effect in Structural Equation Models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9576" w:type="dxa"/>
            <w:shd w:val="clear" w:color="auto" w:fill="auto"/>
          </w:tcPr>
          <w:p w:rsidR="00FF7787" w:rsidRPr="00B76808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1: Does the initial variable affect the outcome?</w:t>
            </w:r>
          </w:p>
        </w:tc>
      </w:tr>
      <w:tr w:rsidR="00FF7787" w:rsidRPr="00B76808" w:rsidTr="00680762">
        <w:tc>
          <w:tcPr>
            <w:cnfStyle w:val="001000000000"/>
            <w:tcW w:w="9576" w:type="dxa"/>
            <w:shd w:val="clear" w:color="auto" w:fill="auto"/>
          </w:tcPr>
          <w:p w:rsidR="00FF7787" w:rsidRPr="00B76808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2: Does the initial variable affect the mediator?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9576" w:type="dxa"/>
            <w:shd w:val="clear" w:color="auto" w:fill="auto"/>
          </w:tcPr>
          <w:p w:rsidR="00FF7787" w:rsidRPr="00B76808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3: Does the mediator affect the outcome variable?</w:t>
            </w:r>
          </w:p>
        </w:tc>
      </w:tr>
      <w:tr w:rsidR="00FF7787" w:rsidRPr="00B76808" w:rsidTr="00680762">
        <w:tc>
          <w:tcPr>
            <w:cnfStyle w:val="001000000000"/>
            <w:tcW w:w="9576" w:type="dxa"/>
            <w:shd w:val="clear" w:color="auto" w:fill="auto"/>
          </w:tcPr>
          <w:p w:rsidR="00FF7787" w:rsidRPr="00B76808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b w:val="0"/>
                <w:sz w:val="24"/>
                <w:lang w:val="en-GB"/>
              </w:rPr>
              <w:t xml:space="preserve">Step 4: To establish that </w:t>
            </w:r>
            <w:r>
              <w:rPr>
                <w:rFonts w:ascii="Times New Roman" w:hAnsi="Times New Roman" w:cs="Times New Roman"/>
                <w:b w:val="0"/>
                <w:sz w:val="24"/>
                <w:lang w:val="en-GB"/>
              </w:rPr>
              <w:t xml:space="preserve">the </w:t>
            </w:r>
            <w:r w:rsidRPr="00B76808">
              <w:rPr>
                <w:rFonts w:ascii="Times New Roman" w:hAnsi="Times New Roman" w:cs="Times New Roman"/>
                <w:b w:val="0"/>
                <w:sz w:val="24"/>
                <w:lang w:val="en-GB"/>
              </w:rPr>
              <w:t xml:space="preserve">mediator mediates the initial-outcome variable relationship, the effect of initial variable on outcome controlling for mediator should be </w:t>
            </w:r>
            <w:r>
              <w:rPr>
                <w:rFonts w:ascii="Times New Roman" w:hAnsi="Times New Roman" w:cs="Times New Roman"/>
                <w:b w:val="0"/>
                <w:sz w:val="24"/>
                <w:lang w:val="en-GB"/>
              </w:rPr>
              <w:t>lower than in Step 1</w:t>
            </w:r>
          </w:p>
        </w:tc>
      </w:tr>
    </w:tbl>
    <w:p w:rsidR="00FF7787" w:rsidRPr="00B76808" w:rsidRDefault="00FF7787" w:rsidP="00FF7787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i/>
          <w:noProof/>
          <w:sz w:val="24"/>
          <w:lang w:val="en-GB"/>
        </w:rPr>
      </w:pPr>
    </w:p>
    <w:p w:rsidR="00FF7787" w:rsidRDefault="00FF7787" w:rsidP="00FF778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i/>
          <w:noProof/>
          <w:sz w:val="24"/>
          <w:lang w:val="en-GB"/>
        </w:rPr>
      </w:pPr>
      <w:r w:rsidRPr="00432939">
        <w:rPr>
          <w:rFonts w:ascii="Times New Roman" w:hAnsi="Times New Roman" w:cs="Times New Roman"/>
          <w:b/>
          <w:i/>
          <w:noProof/>
          <w:sz w:val="24"/>
          <w:lang w:val="en-GB"/>
        </w:rPr>
        <w:t>H1 (d): The quality of port infrastructure has a positive effect on national economy mediated through logistics performance.</w:t>
      </w:r>
    </w:p>
    <w:tbl>
      <w:tblPr>
        <w:tblStyle w:val="LightShading"/>
        <w:tblW w:w="0" w:type="auto"/>
        <w:tblLook w:val="04A0"/>
      </w:tblPr>
      <w:tblGrid>
        <w:gridCol w:w="1908"/>
        <w:gridCol w:w="2520"/>
        <w:gridCol w:w="1800"/>
        <w:gridCol w:w="1710"/>
        <w:gridCol w:w="1638"/>
      </w:tblGrid>
      <w:tr w:rsidR="00FF7787" w:rsidRPr="00B76808" w:rsidTr="00680762">
        <w:trPr>
          <w:cnfStyle w:val="1000000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F02C8B" w:rsidRDefault="00FF7787" w:rsidP="00680762">
            <w:pPr>
              <w:rPr>
                <w:rFonts w:ascii="Times New Roman" w:hAnsi="Times New Roman" w:cs="Times New Roman"/>
                <w:sz w:val="24"/>
                <w:lang w:val="en-GB"/>
              </w:rPr>
            </w:pPr>
            <w:r w:rsidRPr="00F02C8B">
              <w:rPr>
                <w:rFonts w:ascii="Times New Roman" w:hAnsi="Times New Roman" w:cs="Times New Roman"/>
                <w:sz w:val="24"/>
                <w:lang w:val="en-GB"/>
              </w:rPr>
              <w:t>Steps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Relationship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Std. Estimate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S.E.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C.R.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1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QPI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 NE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0.58***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0.25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8.87</w:t>
            </w:r>
          </w:p>
        </w:tc>
      </w:tr>
      <w:tr w:rsidR="00FF7787" w:rsidRPr="00B76808" w:rsidTr="00680762"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2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 xml:space="preserve">QPI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>
              <w:rPr>
                <w:rFonts w:ascii="Times New Roman" w:hAnsi="Times New Roman" w:cs="Times New Roman"/>
                <w:sz w:val="24"/>
                <w:lang w:val="en-GB"/>
              </w:rPr>
              <w:t xml:space="preserve"> LP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0.67***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0.04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13.33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3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LP</w:t>
            </w: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 NE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0.73***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14.95</w:t>
            </w:r>
          </w:p>
        </w:tc>
      </w:tr>
      <w:tr w:rsidR="00FF7787" w:rsidRPr="00B76808" w:rsidTr="00680762"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4</w:t>
            </w:r>
          </w:p>
        </w:tc>
        <w:tc>
          <w:tcPr>
            <w:tcW w:w="7668" w:type="dxa"/>
            <w:gridSpan w:val="4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Please see Table 4</w:t>
            </w:r>
          </w:p>
        </w:tc>
      </w:tr>
    </w:tbl>
    <w:p w:rsidR="00FF7787" w:rsidRPr="00432939" w:rsidRDefault="00FF7787" w:rsidP="00FF7787">
      <w:pPr>
        <w:pStyle w:val="Quote"/>
        <w:spacing w:after="0" w:line="240" w:lineRule="auto"/>
        <w:rPr>
          <w:rFonts w:ascii="Times New Roman" w:hAnsi="Times New Roman" w:cs="Times New Roman"/>
          <w:color w:val="auto"/>
          <w:sz w:val="24"/>
          <w:lang w:val="en-GB"/>
        </w:rPr>
      </w:pPr>
      <w:r w:rsidRPr="00432939">
        <w:rPr>
          <w:rFonts w:ascii="Times New Roman" w:hAnsi="Times New Roman" w:cs="Times New Roman"/>
          <w:color w:val="auto"/>
          <w:sz w:val="24"/>
          <w:lang w:val="en-GB"/>
        </w:rPr>
        <w:t>*p&lt;0.05, **p&lt;0.01, ***p&lt;0.001</w:t>
      </w:r>
    </w:p>
    <w:p w:rsidR="00FF7787" w:rsidRPr="00432939" w:rsidRDefault="00FF7787" w:rsidP="00FF7787">
      <w:pPr>
        <w:pStyle w:val="Quote"/>
        <w:spacing w:after="0" w:line="240" w:lineRule="auto"/>
        <w:rPr>
          <w:rFonts w:ascii="Times New Roman" w:hAnsi="Times New Roman" w:cs="Times New Roman"/>
          <w:color w:val="auto"/>
          <w:sz w:val="24"/>
          <w:lang w:val="en-GB"/>
        </w:rPr>
      </w:pPr>
      <w:r w:rsidRPr="00432939">
        <w:rPr>
          <w:rFonts w:ascii="Times New Roman" w:hAnsi="Times New Roman" w:cs="Times New Roman"/>
          <w:color w:val="auto"/>
          <w:sz w:val="24"/>
          <w:lang w:val="en-GB"/>
        </w:rPr>
        <w:t>Std. Estimate =standardized estimates, S.E. = standard error, C.R. = critical ratio</w:t>
      </w:r>
    </w:p>
    <w:p w:rsidR="00FF7787" w:rsidRPr="00432939" w:rsidRDefault="00FF7787" w:rsidP="00FF7787">
      <w:pPr>
        <w:spacing w:after="0" w:line="360" w:lineRule="auto"/>
        <w:jc w:val="both"/>
        <w:rPr>
          <w:rFonts w:ascii="Times New Roman" w:hAnsi="Times New Roman" w:cs="Times New Roman"/>
          <w:b/>
          <w:i/>
          <w:noProof/>
          <w:sz w:val="24"/>
          <w:lang w:val="en-GB"/>
        </w:rPr>
      </w:pPr>
    </w:p>
    <w:p w:rsidR="00FF7787" w:rsidRPr="00B76808" w:rsidRDefault="00FF7787" w:rsidP="00FF778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i/>
          <w:noProof/>
          <w:sz w:val="24"/>
          <w:lang w:val="en-GB"/>
        </w:rPr>
      </w:pPr>
      <w:r w:rsidRPr="00B76808">
        <w:rPr>
          <w:rFonts w:ascii="Times New Roman" w:hAnsi="Times New Roman" w:cs="Times New Roman"/>
          <w:b/>
          <w:i/>
          <w:noProof/>
          <w:sz w:val="24"/>
          <w:lang w:val="en-GB"/>
        </w:rPr>
        <w:t>For H1 (</w:t>
      </w:r>
      <w:r>
        <w:rPr>
          <w:rFonts w:ascii="Times New Roman" w:hAnsi="Times New Roman" w:cs="Times New Roman"/>
          <w:b/>
          <w:i/>
          <w:noProof/>
          <w:sz w:val="24"/>
          <w:lang w:val="en-GB"/>
        </w:rPr>
        <w:t>e</w:t>
      </w:r>
      <w:r w:rsidRPr="00B76808">
        <w:rPr>
          <w:rFonts w:ascii="Times New Roman" w:hAnsi="Times New Roman" w:cs="Times New Roman"/>
          <w:b/>
          <w:i/>
          <w:noProof/>
          <w:sz w:val="24"/>
          <w:lang w:val="en-GB"/>
        </w:rPr>
        <w:t>): Quality of port infrastructure (QPI) has a positive effect on national economy (NE) mediated through seaborne trade (ST).</w:t>
      </w:r>
    </w:p>
    <w:tbl>
      <w:tblPr>
        <w:tblStyle w:val="LightShading"/>
        <w:tblW w:w="0" w:type="auto"/>
        <w:tblLook w:val="04A0"/>
      </w:tblPr>
      <w:tblGrid>
        <w:gridCol w:w="1908"/>
        <w:gridCol w:w="2520"/>
        <w:gridCol w:w="1800"/>
        <w:gridCol w:w="1710"/>
        <w:gridCol w:w="1638"/>
      </w:tblGrid>
      <w:tr w:rsidR="00FF7787" w:rsidRPr="00B76808" w:rsidTr="00680762">
        <w:trPr>
          <w:cnfStyle w:val="1000000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76808" w:rsidRDefault="00FF7787" w:rsidP="00680762">
            <w:pPr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Steps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Relationship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Std. Estimate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S.E.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C.R.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1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QPI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>
              <w:rPr>
                <w:rFonts w:ascii="Times New Roman" w:hAnsi="Times New Roman" w:cs="Times New Roman"/>
                <w:sz w:val="24"/>
                <w:lang w:val="en-GB"/>
              </w:rPr>
              <w:t xml:space="preserve"> </w:t>
            </w: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NE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0.58***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0.25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8.87</w:t>
            </w:r>
          </w:p>
        </w:tc>
      </w:tr>
      <w:tr w:rsidR="00FF7787" w:rsidRPr="00B76808" w:rsidTr="00680762"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2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QPI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>
              <w:rPr>
                <w:rFonts w:ascii="Times New Roman" w:hAnsi="Times New Roman" w:cs="Times New Roman"/>
                <w:sz w:val="24"/>
                <w:lang w:val="en-GB"/>
              </w:rPr>
              <w:t xml:space="preserve"> </w:t>
            </w: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ST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0.36***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0.38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5.34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3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ST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 NE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0.37***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0.06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4.51</w:t>
            </w:r>
          </w:p>
        </w:tc>
      </w:tr>
      <w:tr w:rsidR="00FF7787" w:rsidRPr="00B76808" w:rsidTr="00680762"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4</w:t>
            </w:r>
          </w:p>
        </w:tc>
        <w:tc>
          <w:tcPr>
            <w:tcW w:w="7668" w:type="dxa"/>
            <w:gridSpan w:val="4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Please see Table 4</w:t>
            </w:r>
          </w:p>
        </w:tc>
      </w:tr>
    </w:tbl>
    <w:p w:rsidR="00FF7787" w:rsidRPr="00432939" w:rsidRDefault="00FF7787" w:rsidP="00FF7787">
      <w:pPr>
        <w:pStyle w:val="Quote"/>
        <w:spacing w:after="0" w:line="240" w:lineRule="auto"/>
        <w:rPr>
          <w:rFonts w:ascii="Times New Roman" w:hAnsi="Times New Roman" w:cs="Times New Roman"/>
          <w:color w:val="auto"/>
          <w:sz w:val="24"/>
          <w:lang w:val="en-GB"/>
        </w:rPr>
      </w:pPr>
      <w:r w:rsidRPr="00432939">
        <w:rPr>
          <w:rFonts w:ascii="Times New Roman" w:hAnsi="Times New Roman" w:cs="Times New Roman"/>
          <w:color w:val="auto"/>
          <w:sz w:val="24"/>
          <w:lang w:val="en-GB"/>
        </w:rPr>
        <w:t>*p&lt;0.05, **p&lt;0.01, ***p&lt;0.001</w:t>
      </w:r>
    </w:p>
    <w:p w:rsidR="00FF7787" w:rsidRPr="00432939" w:rsidRDefault="00FF7787" w:rsidP="00FF7787">
      <w:pPr>
        <w:pStyle w:val="Quote"/>
        <w:spacing w:after="0" w:line="240" w:lineRule="auto"/>
        <w:rPr>
          <w:rFonts w:ascii="Times New Roman" w:hAnsi="Times New Roman" w:cs="Times New Roman"/>
          <w:color w:val="auto"/>
          <w:sz w:val="24"/>
          <w:lang w:val="en-GB"/>
        </w:rPr>
      </w:pPr>
      <w:r w:rsidRPr="00432939">
        <w:rPr>
          <w:rFonts w:ascii="Times New Roman" w:hAnsi="Times New Roman" w:cs="Times New Roman"/>
          <w:color w:val="auto"/>
          <w:sz w:val="24"/>
          <w:lang w:val="en-GB"/>
        </w:rPr>
        <w:t>Std. Estimate =standardized estimates, S.E. = standard error, C.R. = critical ratio</w:t>
      </w:r>
    </w:p>
    <w:p w:rsidR="00FF7787" w:rsidRPr="00B76808" w:rsidRDefault="00FF7787" w:rsidP="00FF7787">
      <w:pPr>
        <w:spacing w:after="0" w:line="360" w:lineRule="auto"/>
        <w:jc w:val="both"/>
        <w:rPr>
          <w:rFonts w:ascii="Times New Roman" w:hAnsi="Times New Roman" w:cs="Times New Roman"/>
          <w:b/>
          <w:i/>
          <w:noProof/>
          <w:sz w:val="24"/>
          <w:lang w:val="en-GB"/>
        </w:rPr>
      </w:pPr>
    </w:p>
    <w:p w:rsidR="00FF7787" w:rsidRPr="00B76808" w:rsidRDefault="00FF7787" w:rsidP="00FF778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i/>
          <w:noProof/>
          <w:sz w:val="24"/>
          <w:lang w:val="en-GB"/>
        </w:rPr>
      </w:pPr>
      <w:r w:rsidRPr="00B76808">
        <w:rPr>
          <w:rFonts w:ascii="Times New Roman" w:hAnsi="Times New Roman" w:cs="Times New Roman"/>
          <w:b/>
          <w:i/>
          <w:noProof/>
          <w:sz w:val="24"/>
          <w:lang w:val="en-GB"/>
        </w:rPr>
        <w:t>For H1 (e): Quality of port infrastructure has a positive effect on national economy mediated through logistics performance and seaborne trade.</w:t>
      </w:r>
    </w:p>
    <w:tbl>
      <w:tblPr>
        <w:tblStyle w:val="LightShading"/>
        <w:tblW w:w="0" w:type="auto"/>
        <w:tblLook w:val="04A0"/>
      </w:tblPr>
      <w:tblGrid>
        <w:gridCol w:w="1908"/>
        <w:gridCol w:w="2520"/>
        <w:gridCol w:w="1800"/>
        <w:gridCol w:w="1710"/>
        <w:gridCol w:w="1638"/>
      </w:tblGrid>
      <w:tr w:rsidR="00FF7787" w:rsidRPr="00B76808" w:rsidTr="00680762">
        <w:trPr>
          <w:cnfStyle w:val="1000000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76808" w:rsidRDefault="00FF7787" w:rsidP="0068076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Steps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1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Relationship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1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Std. Estimate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1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S.E.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1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C.R.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Step 1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QPI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NE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0.58***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0.25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8.87</w:t>
            </w:r>
          </w:p>
        </w:tc>
      </w:tr>
      <w:tr w:rsidR="00FF7787" w:rsidRPr="00B76808" w:rsidTr="00680762"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Step 2 (a)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QPI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LP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0.67***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0.04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13.33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Step 2 (b)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QPI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ST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5.34</w:t>
            </w:r>
          </w:p>
        </w:tc>
      </w:tr>
      <w:tr w:rsidR="00FF7787" w:rsidRPr="00B76808" w:rsidTr="00680762"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Step 3 (a)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LP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ST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10.64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Step 3 (b)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LP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NE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0.73***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14.95</w:t>
            </w:r>
          </w:p>
        </w:tc>
      </w:tr>
      <w:tr w:rsidR="00FF7787" w:rsidRPr="00B76808" w:rsidTr="00680762"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Step 3 (c)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NE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0.06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4.51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Step 4</w:t>
            </w:r>
          </w:p>
        </w:tc>
        <w:tc>
          <w:tcPr>
            <w:tcW w:w="7668" w:type="dxa"/>
            <w:gridSpan w:val="4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Please see Table 4</w:t>
            </w:r>
          </w:p>
        </w:tc>
      </w:tr>
    </w:tbl>
    <w:p w:rsidR="00FF7787" w:rsidRPr="00432939" w:rsidRDefault="00FF7787" w:rsidP="00FF7787">
      <w:pPr>
        <w:pStyle w:val="Quote"/>
        <w:spacing w:after="0" w:line="240" w:lineRule="auto"/>
        <w:rPr>
          <w:rFonts w:ascii="Times New Roman" w:hAnsi="Times New Roman" w:cs="Times New Roman"/>
          <w:color w:val="auto"/>
          <w:sz w:val="24"/>
          <w:lang w:val="en-GB"/>
        </w:rPr>
      </w:pPr>
      <w:r w:rsidRPr="00432939">
        <w:rPr>
          <w:rFonts w:ascii="Times New Roman" w:hAnsi="Times New Roman" w:cs="Times New Roman"/>
          <w:color w:val="auto"/>
          <w:sz w:val="24"/>
          <w:lang w:val="en-GB"/>
        </w:rPr>
        <w:t>*p&lt;0.05, **p&lt;0.01, ***p&lt;0.001</w:t>
      </w:r>
    </w:p>
    <w:p w:rsidR="00FF7787" w:rsidRPr="00B76808" w:rsidRDefault="00FF7787" w:rsidP="00FF7787">
      <w:pPr>
        <w:pStyle w:val="Quote"/>
        <w:spacing w:after="0" w:line="240" w:lineRule="auto"/>
        <w:rPr>
          <w:rFonts w:ascii="Times New Roman" w:hAnsi="Times New Roman" w:cs="Times New Roman"/>
          <w:color w:val="auto"/>
          <w:sz w:val="20"/>
          <w:lang w:val="en-GB"/>
        </w:rPr>
      </w:pPr>
      <w:r w:rsidRPr="00432939">
        <w:rPr>
          <w:rFonts w:ascii="Times New Roman" w:hAnsi="Times New Roman" w:cs="Times New Roman"/>
          <w:color w:val="auto"/>
          <w:sz w:val="24"/>
          <w:lang w:val="en-GB"/>
        </w:rPr>
        <w:t>Std. Estimate =standardized estimates, S.E. = standard error, C.R. = critical ratio</w:t>
      </w:r>
    </w:p>
    <w:p w:rsidR="00FF7787" w:rsidRPr="00B76808" w:rsidRDefault="00FF7787" w:rsidP="00FF7787">
      <w:pPr>
        <w:rPr>
          <w:rFonts w:ascii="Times New Roman" w:hAnsi="Times New Roman" w:cs="Times New Roman"/>
          <w:lang w:val="en-GB"/>
        </w:rPr>
      </w:pPr>
    </w:p>
    <w:p w:rsidR="00FF7787" w:rsidRPr="00B76808" w:rsidRDefault="00FF7787" w:rsidP="00FF778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lang w:val="en-GB"/>
        </w:rPr>
      </w:pPr>
      <w:r w:rsidRPr="00B76808">
        <w:rPr>
          <w:rFonts w:ascii="Times New Roman" w:hAnsi="Times New Roman" w:cs="Times New Roman"/>
          <w:b/>
          <w:i/>
          <w:noProof/>
          <w:sz w:val="24"/>
          <w:lang w:val="en-GB"/>
        </w:rPr>
        <w:lastRenderedPageBreak/>
        <w:t>For H2 (c): Logistics performance has a positive effect on national economy mediated through seaborne trade.</w:t>
      </w:r>
    </w:p>
    <w:tbl>
      <w:tblPr>
        <w:tblStyle w:val="LightShading"/>
        <w:tblW w:w="0" w:type="auto"/>
        <w:tblLook w:val="04A0"/>
      </w:tblPr>
      <w:tblGrid>
        <w:gridCol w:w="1908"/>
        <w:gridCol w:w="2520"/>
        <w:gridCol w:w="1800"/>
        <w:gridCol w:w="1710"/>
        <w:gridCol w:w="1638"/>
      </w:tblGrid>
      <w:tr w:rsidR="00FF7787" w:rsidRPr="00B76808" w:rsidTr="00680762">
        <w:trPr>
          <w:cnfStyle w:val="1000000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76808" w:rsidRDefault="00FF7787" w:rsidP="00680762">
            <w:pPr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Steps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Relationship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Std. Estimate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S.E.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1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C.R.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1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LP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 NE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0.73***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14.95</w:t>
            </w:r>
          </w:p>
        </w:tc>
      </w:tr>
      <w:tr w:rsidR="00FF7787" w:rsidRPr="00B76808" w:rsidTr="00680762"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2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LP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 ST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10.64</w:t>
            </w:r>
          </w:p>
        </w:tc>
      </w:tr>
      <w:tr w:rsidR="00FF7787" w:rsidRPr="00B76808" w:rsidTr="00680762">
        <w:trPr>
          <w:cnfStyle w:val="000000100000"/>
        </w:trPr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3</w:t>
            </w:r>
          </w:p>
        </w:tc>
        <w:tc>
          <w:tcPr>
            <w:tcW w:w="252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ST </w:t>
            </w:r>
            <w:r w:rsidRPr="00447A90">
              <w:rPr>
                <w:rFonts w:ascii="Times New Roman" w:hAnsi="Times New Roman" w:cs="Times New Roman"/>
                <w:sz w:val="24"/>
                <w:lang w:val="en-GB"/>
              </w:rPr>
              <w:t>→</w:t>
            </w: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 xml:space="preserve"> NE</w:t>
            </w:r>
          </w:p>
        </w:tc>
        <w:tc>
          <w:tcPr>
            <w:tcW w:w="1800" w:type="dxa"/>
            <w:shd w:val="clear" w:color="auto" w:fill="auto"/>
          </w:tcPr>
          <w:p w:rsidR="00FF7787" w:rsidRPr="00B76808" w:rsidRDefault="00FF7787" w:rsidP="00680762">
            <w:pPr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0.37***</w:t>
            </w:r>
          </w:p>
        </w:tc>
        <w:tc>
          <w:tcPr>
            <w:tcW w:w="1710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0.06</w:t>
            </w:r>
          </w:p>
        </w:tc>
        <w:tc>
          <w:tcPr>
            <w:tcW w:w="1638" w:type="dxa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4.51</w:t>
            </w:r>
          </w:p>
        </w:tc>
      </w:tr>
      <w:tr w:rsidR="00FF7787" w:rsidRPr="00B76808" w:rsidTr="00680762">
        <w:tc>
          <w:tcPr>
            <w:cnfStyle w:val="001000000000"/>
            <w:tcW w:w="1908" w:type="dxa"/>
            <w:shd w:val="clear" w:color="auto" w:fill="auto"/>
          </w:tcPr>
          <w:p w:rsidR="00FF7787" w:rsidRPr="00BB6254" w:rsidRDefault="00FF7787" w:rsidP="00680762">
            <w:pPr>
              <w:rPr>
                <w:rFonts w:ascii="Times New Roman" w:hAnsi="Times New Roman" w:cs="Times New Roman"/>
                <w:b w:val="0"/>
                <w:sz w:val="24"/>
                <w:lang w:val="en-GB"/>
              </w:rPr>
            </w:pPr>
            <w:r w:rsidRPr="00BB6254">
              <w:rPr>
                <w:rFonts w:ascii="Times New Roman" w:hAnsi="Times New Roman" w:cs="Times New Roman"/>
                <w:b w:val="0"/>
                <w:sz w:val="24"/>
                <w:lang w:val="en-GB"/>
              </w:rPr>
              <w:t>Step 4</w:t>
            </w:r>
          </w:p>
        </w:tc>
        <w:tc>
          <w:tcPr>
            <w:tcW w:w="7668" w:type="dxa"/>
            <w:gridSpan w:val="4"/>
            <w:shd w:val="clear" w:color="auto" w:fill="auto"/>
          </w:tcPr>
          <w:p w:rsidR="00FF7787" w:rsidRPr="00B76808" w:rsidRDefault="00FF7787" w:rsidP="00680762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lang w:val="en-GB"/>
              </w:rPr>
            </w:pPr>
            <w:r w:rsidRPr="00B76808">
              <w:rPr>
                <w:rFonts w:ascii="Times New Roman" w:hAnsi="Times New Roman" w:cs="Times New Roman"/>
                <w:sz w:val="24"/>
                <w:lang w:val="en-GB"/>
              </w:rPr>
              <w:t>Please see Table 4</w:t>
            </w:r>
          </w:p>
        </w:tc>
      </w:tr>
    </w:tbl>
    <w:p w:rsidR="00FF7787" w:rsidRPr="00432939" w:rsidRDefault="00FF7787" w:rsidP="00FF7787">
      <w:pPr>
        <w:pStyle w:val="Quote"/>
        <w:spacing w:after="0" w:line="240" w:lineRule="auto"/>
        <w:rPr>
          <w:rFonts w:ascii="Times New Roman" w:hAnsi="Times New Roman" w:cs="Times New Roman"/>
          <w:color w:val="auto"/>
          <w:sz w:val="24"/>
          <w:lang w:val="en-GB"/>
        </w:rPr>
      </w:pPr>
      <w:r w:rsidRPr="00432939">
        <w:rPr>
          <w:rFonts w:ascii="Times New Roman" w:hAnsi="Times New Roman" w:cs="Times New Roman"/>
          <w:color w:val="auto"/>
          <w:sz w:val="24"/>
          <w:lang w:val="en-GB"/>
        </w:rPr>
        <w:t>*p&lt;0.05, **p&lt;0.01, ***p&lt;0.001</w:t>
      </w:r>
    </w:p>
    <w:p w:rsidR="00FF7787" w:rsidRPr="00432939" w:rsidRDefault="00FF7787" w:rsidP="00FF7787">
      <w:pPr>
        <w:pStyle w:val="Quote"/>
        <w:spacing w:after="0" w:line="240" w:lineRule="auto"/>
        <w:rPr>
          <w:rFonts w:ascii="Times New Roman" w:hAnsi="Times New Roman" w:cs="Times New Roman"/>
          <w:color w:val="auto"/>
          <w:sz w:val="24"/>
          <w:lang w:val="en-GB"/>
        </w:rPr>
      </w:pPr>
      <w:r w:rsidRPr="00432939">
        <w:rPr>
          <w:rFonts w:ascii="Times New Roman" w:hAnsi="Times New Roman" w:cs="Times New Roman"/>
          <w:color w:val="auto"/>
          <w:sz w:val="24"/>
          <w:lang w:val="en-GB"/>
        </w:rPr>
        <w:t>Std. Estimate =standardized estimates, S.E. = standard error, C.R. = critical ratio</w:t>
      </w:r>
    </w:p>
    <w:p w:rsidR="001E4B19" w:rsidRDefault="001E4B19"/>
    <w:sectPr w:rsidR="001E4B19" w:rsidSect="00703A91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CFE" w:rsidRDefault="00FF778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rPr>
        <w:noProof/>
      </w:rPr>
    </w:r>
  </w:p>
  <w:p w:rsidR="00E37CFE" w:rsidRDefault="00FF7787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CFE" w:rsidRDefault="00FF7787">
    <w:pPr>
      <w:pStyle w:val="Header"/>
    </w:pPr>
  </w:p>
  <w:p w:rsidR="00E37CFE" w:rsidRDefault="00FF778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43763C"/>
    <w:multiLevelType w:val="hybridMultilevel"/>
    <w:tmpl w:val="9E22E4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F7787"/>
    <w:rsid w:val="001E4B19"/>
    <w:rsid w:val="005C5453"/>
    <w:rsid w:val="009C33DF"/>
    <w:rsid w:val="00FF7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B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7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7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787"/>
  </w:style>
  <w:style w:type="paragraph" w:styleId="Footer">
    <w:name w:val="footer"/>
    <w:basedOn w:val="Normal"/>
    <w:link w:val="FooterChar"/>
    <w:uiPriority w:val="99"/>
    <w:unhideWhenUsed/>
    <w:rsid w:val="00FF7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787"/>
  </w:style>
  <w:style w:type="table" w:customStyle="1" w:styleId="LightShading">
    <w:name w:val="Light Shading"/>
    <w:basedOn w:val="TableNormal"/>
    <w:uiPriority w:val="60"/>
    <w:rsid w:val="00FF77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FF778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F7787"/>
    <w:rPr>
      <w:i/>
      <w:iCs/>
      <w:color w:val="000000" w:themeColor="tex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1909</Characters>
  <Application>Microsoft Office Word</Application>
  <DocSecurity>0</DocSecurity>
  <Lines>50</Lines>
  <Paragraphs>19</Paragraphs>
  <ScaleCrop>false</ScaleCrop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S3G_Apply_Fixed_Case</cp:lastModifiedBy>
  <cp:revision>1</cp:revision>
  <dcterms:created xsi:type="dcterms:W3CDTF">2018-01-10T09:02:00Z</dcterms:created>
  <dcterms:modified xsi:type="dcterms:W3CDTF">2018-01-10T10:14:00Z</dcterms:modified>
</cp:coreProperties>
</file>