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233D1" w14:textId="77777777" w:rsidR="009617C5" w:rsidRPr="00995EB9" w:rsidRDefault="009617C5" w:rsidP="009617C5">
      <w:pPr>
        <w:pStyle w:val="Heading1"/>
        <w:spacing w:before="240" w:line="480" w:lineRule="auto"/>
        <w:rPr>
          <w:rFonts w:ascii="Times New Roman" w:hAnsi="Times New Roman" w:cs="Times New Roman"/>
        </w:rPr>
      </w:pPr>
      <w:r>
        <w:rPr>
          <w:rFonts w:ascii="Times New Roman" w:hAnsi="Times New Roman" w:cs="Times New Roman"/>
        </w:rPr>
        <w:t>Supplementary material</w:t>
      </w:r>
    </w:p>
    <w:p w14:paraId="42DAA86D" w14:textId="77777777" w:rsidR="009617C5" w:rsidRPr="007E0783" w:rsidRDefault="009617C5" w:rsidP="009617C5">
      <w:pPr>
        <w:pStyle w:val="Heading2"/>
        <w:spacing w:line="480" w:lineRule="auto"/>
        <w:rPr>
          <w:rFonts w:ascii="Times New Roman" w:hAnsi="Times New Roman" w:cs="Times New Roman"/>
          <w:b/>
          <w:bCs/>
          <w:sz w:val="28"/>
          <w:szCs w:val="28"/>
        </w:rPr>
      </w:pPr>
      <w:r w:rsidRPr="007E0783">
        <w:rPr>
          <w:rFonts w:ascii="Times New Roman" w:hAnsi="Times New Roman" w:cs="Times New Roman"/>
          <w:b/>
          <w:bCs/>
          <w:sz w:val="28"/>
          <w:szCs w:val="28"/>
        </w:rPr>
        <w:t>Scoping Search</w:t>
      </w:r>
    </w:p>
    <w:p w14:paraId="597C2CB9" w14:textId="49F61E4C" w:rsidR="009617C5" w:rsidRPr="00227E56" w:rsidRDefault="009617C5" w:rsidP="009617C5">
      <w:pPr>
        <w:spacing w:line="480" w:lineRule="auto"/>
        <w:jc w:val="both"/>
        <w:rPr>
          <w:rFonts w:asciiTheme="majorBidi" w:eastAsia="Times New Roman" w:hAnsiTheme="majorBidi" w:cstheme="majorBidi"/>
          <w:color w:val="000000" w:themeColor="text1"/>
          <w:sz w:val="24"/>
          <w:szCs w:val="24"/>
          <w:lang w:val="en-GB"/>
        </w:rPr>
      </w:pPr>
      <w:r w:rsidRPr="00995EB9">
        <w:rPr>
          <w:rFonts w:asciiTheme="majorBidi" w:eastAsia="Times New Roman" w:hAnsiTheme="majorBidi" w:cstheme="majorBidi"/>
          <w:color w:val="000000" w:themeColor="text1"/>
          <w:sz w:val="24"/>
          <w:szCs w:val="24"/>
          <w:lang w:val="en-GB"/>
        </w:rPr>
        <w:t>In January 2019, a scoping search was conducted using Google Scholar</w:t>
      </w:r>
      <w:r w:rsidR="00F217FB">
        <w:rPr>
          <w:rFonts w:asciiTheme="majorBidi" w:eastAsia="Times New Roman" w:hAnsiTheme="majorBidi" w:cstheme="majorBidi"/>
          <w:color w:val="000000" w:themeColor="text1"/>
          <w:sz w:val="24"/>
          <w:szCs w:val="24"/>
          <w:lang w:val="en-GB"/>
        </w:rPr>
        <w:t xml:space="preserve"> to find studies that interviewed faculty members of an Irish university to explore gender </w:t>
      </w:r>
      <w:r w:rsidR="008F6DAE">
        <w:rPr>
          <w:rFonts w:asciiTheme="majorBidi" w:eastAsia="Times New Roman" w:hAnsiTheme="majorBidi" w:cstheme="majorBidi"/>
          <w:color w:val="000000" w:themeColor="text1"/>
          <w:sz w:val="24"/>
          <w:szCs w:val="24"/>
          <w:lang w:val="en-GB"/>
        </w:rPr>
        <w:t>biases and disparities</w:t>
      </w:r>
      <w:r w:rsidR="00F217FB">
        <w:rPr>
          <w:rFonts w:asciiTheme="majorBidi" w:eastAsia="Times New Roman" w:hAnsiTheme="majorBidi" w:cstheme="majorBidi"/>
          <w:color w:val="000000" w:themeColor="text1"/>
          <w:sz w:val="24"/>
          <w:szCs w:val="24"/>
          <w:lang w:val="en-GB"/>
        </w:rPr>
        <w:t xml:space="preserve"> in academia</w:t>
      </w:r>
      <w:r w:rsidRPr="00995EB9">
        <w:rPr>
          <w:rFonts w:asciiTheme="majorBidi" w:eastAsia="Times New Roman" w:hAnsiTheme="majorBidi" w:cstheme="majorBidi"/>
          <w:color w:val="000000" w:themeColor="text1"/>
          <w:sz w:val="24"/>
          <w:szCs w:val="24"/>
          <w:lang w:val="en-GB"/>
        </w:rPr>
        <w:t xml:space="preserve">. For this purpose, the following search string was used: “qualitative” AND </w:t>
      </w:r>
      <w:r>
        <w:rPr>
          <w:rFonts w:asciiTheme="majorBidi" w:eastAsia="Times New Roman" w:hAnsiTheme="majorBidi" w:cstheme="majorBidi"/>
          <w:color w:val="000000" w:themeColor="text1"/>
          <w:sz w:val="24"/>
          <w:szCs w:val="24"/>
          <w:lang w:val="en-GB"/>
        </w:rPr>
        <w:t>“I</w:t>
      </w:r>
      <w:r w:rsidRPr="00995EB9">
        <w:rPr>
          <w:rFonts w:asciiTheme="majorBidi" w:eastAsia="Times New Roman" w:hAnsiTheme="majorBidi" w:cstheme="majorBidi"/>
          <w:color w:val="000000" w:themeColor="text1"/>
          <w:sz w:val="24"/>
          <w:szCs w:val="24"/>
          <w:lang w:val="en-GB"/>
        </w:rPr>
        <w:t>reland</w:t>
      </w:r>
      <w:r>
        <w:rPr>
          <w:rFonts w:asciiTheme="majorBidi" w:eastAsia="Times New Roman" w:hAnsiTheme="majorBidi" w:cstheme="majorBidi"/>
          <w:color w:val="000000" w:themeColor="text1"/>
          <w:sz w:val="24"/>
          <w:szCs w:val="24"/>
          <w:lang w:val="en-GB"/>
        </w:rPr>
        <w:t>”</w:t>
      </w:r>
      <w:r w:rsidRPr="00995EB9">
        <w:rPr>
          <w:rFonts w:asciiTheme="majorBidi" w:eastAsia="Times New Roman" w:hAnsiTheme="majorBidi" w:cstheme="majorBidi"/>
          <w:color w:val="000000" w:themeColor="text1"/>
          <w:sz w:val="24"/>
          <w:szCs w:val="24"/>
          <w:lang w:val="en-GB"/>
        </w:rPr>
        <w:t xml:space="preserve"> AND “university” AND </w:t>
      </w:r>
      <w:r>
        <w:rPr>
          <w:rFonts w:asciiTheme="majorBidi" w:eastAsia="Times New Roman" w:hAnsiTheme="majorBidi" w:cstheme="majorBidi"/>
          <w:color w:val="000000" w:themeColor="text1"/>
          <w:sz w:val="24"/>
          <w:szCs w:val="24"/>
          <w:lang w:val="en-GB"/>
        </w:rPr>
        <w:t>“</w:t>
      </w:r>
      <w:r w:rsidRPr="00995EB9">
        <w:rPr>
          <w:rFonts w:asciiTheme="majorBidi" w:eastAsia="Times New Roman" w:hAnsiTheme="majorBidi" w:cstheme="majorBidi"/>
          <w:color w:val="000000" w:themeColor="text1"/>
          <w:sz w:val="24"/>
          <w:szCs w:val="24"/>
          <w:lang w:val="en-GB"/>
        </w:rPr>
        <w:t>gender bias</w:t>
      </w:r>
      <w:r>
        <w:rPr>
          <w:rFonts w:asciiTheme="majorBidi" w:eastAsia="Times New Roman" w:hAnsiTheme="majorBidi" w:cstheme="majorBidi"/>
          <w:color w:val="000000" w:themeColor="text1"/>
          <w:sz w:val="24"/>
          <w:szCs w:val="24"/>
          <w:lang w:val="en-GB"/>
        </w:rPr>
        <w:t>”</w:t>
      </w:r>
      <w:r w:rsidRPr="00995EB9">
        <w:rPr>
          <w:rFonts w:asciiTheme="majorBidi" w:eastAsia="Times New Roman" w:hAnsiTheme="majorBidi" w:cstheme="majorBidi"/>
          <w:color w:val="000000" w:themeColor="text1"/>
          <w:sz w:val="24"/>
          <w:szCs w:val="24"/>
          <w:lang w:val="en-GB"/>
        </w:rPr>
        <w:t xml:space="preserve"> OR </w:t>
      </w:r>
      <w:r>
        <w:rPr>
          <w:rFonts w:asciiTheme="majorBidi" w:eastAsia="Times New Roman" w:hAnsiTheme="majorBidi" w:cstheme="majorBidi"/>
          <w:color w:val="000000" w:themeColor="text1"/>
          <w:sz w:val="24"/>
          <w:szCs w:val="24"/>
          <w:lang w:val="en-GB"/>
        </w:rPr>
        <w:t>“</w:t>
      </w:r>
      <w:r w:rsidRPr="00995EB9">
        <w:rPr>
          <w:rFonts w:asciiTheme="majorBidi" w:eastAsia="Times New Roman" w:hAnsiTheme="majorBidi" w:cstheme="majorBidi"/>
          <w:color w:val="000000" w:themeColor="text1"/>
          <w:sz w:val="24"/>
          <w:szCs w:val="24"/>
          <w:lang w:val="en-GB"/>
        </w:rPr>
        <w:t>gender disparity</w:t>
      </w:r>
      <w:r>
        <w:rPr>
          <w:rFonts w:asciiTheme="majorBidi" w:eastAsia="Times New Roman" w:hAnsiTheme="majorBidi" w:cstheme="majorBidi"/>
          <w:color w:val="000000" w:themeColor="text1"/>
          <w:sz w:val="24"/>
          <w:szCs w:val="24"/>
          <w:lang w:val="en-GB"/>
        </w:rPr>
        <w:t>”</w:t>
      </w:r>
      <w:r w:rsidRPr="00995EB9">
        <w:rPr>
          <w:rFonts w:asciiTheme="majorBidi" w:eastAsia="Times New Roman" w:hAnsiTheme="majorBidi" w:cstheme="majorBidi"/>
          <w:color w:val="000000" w:themeColor="text1"/>
          <w:sz w:val="24"/>
          <w:szCs w:val="24"/>
          <w:lang w:val="en-GB"/>
        </w:rPr>
        <w:t xml:space="preserve">. This search string yielded 6900 results. Reviewing the title and abstract of the first 200 items (the first 100 items sorted based on relevance and the first 100 items sorted based on date), it was concluded that the qualitative research conducted by Linehan and colleagues on organisational practices that reproduce gender inequality in University College Cork </w:t>
      </w:r>
      <w:r>
        <w:rPr>
          <w:rFonts w:asciiTheme="majorBidi" w:eastAsia="Times New Roman" w:hAnsiTheme="majorBidi" w:cstheme="majorBidi"/>
          <w:color w:val="000000" w:themeColor="text1"/>
          <w:sz w:val="24"/>
          <w:szCs w:val="24"/>
          <w:lang w:val="en-GB"/>
        </w:rPr>
        <w:t>wa</w:t>
      </w:r>
      <w:r w:rsidRPr="00995EB9">
        <w:rPr>
          <w:rFonts w:asciiTheme="majorBidi" w:eastAsia="Times New Roman" w:hAnsiTheme="majorBidi" w:cstheme="majorBidi"/>
          <w:color w:val="000000" w:themeColor="text1"/>
          <w:sz w:val="24"/>
          <w:szCs w:val="24"/>
          <w:lang w:val="en-GB"/>
        </w:rPr>
        <w:t>s the only relevant example.</w:t>
      </w:r>
      <w:r>
        <w:br w:type="page"/>
      </w:r>
    </w:p>
    <w:p w14:paraId="0BCC87DB" w14:textId="77777777" w:rsidR="009617C5" w:rsidRPr="007E0783" w:rsidRDefault="009617C5" w:rsidP="009617C5">
      <w:pPr>
        <w:pStyle w:val="Heading2"/>
        <w:spacing w:line="480" w:lineRule="auto"/>
        <w:rPr>
          <w:rFonts w:ascii="Times New Roman" w:hAnsi="Times New Roman" w:cs="Times New Roman"/>
          <w:b/>
          <w:bCs/>
          <w:sz w:val="28"/>
          <w:szCs w:val="28"/>
        </w:rPr>
      </w:pPr>
      <w:r w:rsidRPr="007E0783">
        <w:rPr>
          <w:rFonts w:ascii="Times New Roman" w:hAnsi="Times New Roman" w:cs="Times New Roman"/>
          <w:b/>
          <w:bCs/>
          <w:sz w:val="28"/>
          <w:szCs w:val="28"/>
        </w:rPr>
        <w:lastRenderedPageBreak/>
        <w:t>Explorat</w:t>
      </w:r>
      <w:r>
        <w:rPr>
          <w:rFonts w:ascii="Times New Roman" w:hAnsi="Times New Roman" w:cs="Times New Roman"/>
          <w:b/>
          <w:bCs/>
          <w:sz w:val="28"/>
          <w:szCs w:val="28"/>
        </w:rPr>
        <w:t>ory</w:t>
      </w:r>
      <w:r w:rsidRPr="007E0783">
        <w:rPr>
          <w:rFonts w:ascii="Times New Roman" w:hAnsi="Times New Roman" w:cs="Times New Roman"/>
          <w:b/>
          <w:bCs/>
          <w:sz w:val="28"/>
          <w:szCs w:val="28"/>
        </w:rPr>
        <w:t xml:space="preserve"> quantitative study</w:t>
      </w:r>
    </w:p>
    <w:p w14:paraId="40849D72" w14:textId="77777777" w:rsidR="009617C5" w:rsidRPr="001E438A" w:rsidRDefault="009617C5" w:rsidP="009617C5">
      <w:pPr>
        <w:spacing w:line="480" w:lineRule="auto"/>
        <w:jc w:val="both"/>
        <w:rPr>
          <w:rFonts w:asciiTheme="majorBidi" w:eastAsia="Times New Roman" w:hAnsiTheme="majorBidi" w:cstheme="majorBidi"/>
          <w:color w:val="000000" w:themeColor="text1"/>
          <w:sz w:val="24"/>
          <w:szCs w:val="24"/>
          <w:lang w:val="en-GB"/>
        </w:rPr>
      </w:pPr>
      <w:r w:rsidRPr="00995EB9">
        <w:rPr>
          <w:rFonts w:asciiTheme="majorBidi" w:eastAsia="Times New Roman" w:hAnsiTheme="majorBidi" w:cstheme="majorBidi"/>
          <w:color w:val="000000" w:themeColor="text1"/>
          <w:sz w:val="24"/>
          <w:szCs w:val="24"/>
          <w:lang w:val="en-GB"/>
        </w:rPr>
        <w:t>The quantitative analysis aimed at comparing the publication of men and women researchers affiliated with DCU’s Faculty of Computing and Engineering</w:t>
      </w:r>
      <w:r>
        <w:rPr>
          <w:rFonts w:asciiTheme="majorBidi" w:eastAsia="Times New Roman" w:hAnsiTheme="majorBidi" w:cstheme="majorBidi"/>
          <w:color w:val="000000" w:themeColor="text1"/>
          <w:sz w:val="24"/>
          <w:szCs w:val="24"/>
          <w:lang w:val="en-GB"/>
        </w:rPr>
        <w:t xml:space="preserve"> (Figures 1, 2, 3)</w:t>
      </w:r>
      <w:r w:rsidRPr="00995EB9">
        <w:rPr>
          <w:rFonts w:asciiTheme="majorBidi" w:eastAsia="Times New Roman" w:hAnsiTheme="majorBidi" w:cstheme="majorBidi"/>
          <w:color w:val="000000" w:themeColor="text1"/>
          <w:sz w:val="24"/>
          <w:szCs w:val="24"/>
          <w:lang w:val="en-GB"/>
        </w:rPr>
        <w:t>. For this analysis, a list of research staff and their gender was requested from the DCU Research Office in May 2018. Subsequently, researchers’ publications between 2013</w:t>
      </w:r>
      <w:r>
        <w:rPr>
          <w:rFonts w:asciiTheme="majorBidi" w:eastAsia="Times New Roman" w:hAnsiTheme="majorBidi" w:cstheme="majorBidi"/>
          <w:color w:val="000000" w:themeColor="text1"/>
          <w:sz w:val="24"/>
          <w:szCs w:val="24"/>
          <w:lang w:val="en-GB"/>
        </w:rPr>
        <w:t xml:space="preserve"> and </w:t>
      </w:r>
      <w:r w:rsidRPr="00995EB9">
        <w:rPr>
          <w:rFonts w:asciiTheme="majorBidi" w:eastAsia="Times New Roman" w:hAnsiTheme="majorBidi" w:cstheme="majorBidi"/>
          <w:color w:val="000000" w:themeColor="text1"/>
          <w:sz w:val="24"/>
          <w:szCs w:val="24"/>
          <w:lang w:val="en-GB"/>
        </w:rPr>
        <w:t>2018</w:t>
      </w:r>
      <w:r>
        <w:rPr>
          <w:rFonts w:asciiTheme="majorBidi" w:eastAsia="Times New Roman" w:hAnsiTheme="majorBidi" w:cstheme="majorBidi"/>
          <w:color w:val="000000" w:themeColor="text1"/>
          <w:sz w:val="24"/>
          <w:szCs w:val="24"/>
          <w:lang w:val="en-GB"/>
        </w:rPr>
        <w:t>,</w:t>
      </w:r>
      <w:r w:rsidRPr="00995EB9">
        <w:rPr>
          <w:rFonts w:asciiTheme="majorBidi" w:eastAsia="Times New Roman" w:hAnsiTheme="majorBidi" w:cstheme="majorBidi"/>
          <w:color w:val="000000" w:themeColor="text1"/>
          <w:sz w:val="24"/>
          <w:szCs w:val="24"/>
          <w:lang w:val="en-GB"/>
        </w:rPr>
        <w:t xml:space="preserve"> the number of times these items were cited (as per August 2018)</w:t>
      </w:r>
      <w:r>
        <w:rPr>
          <w:rFonts w:asciiTheme="majorBidi" w:eastAsia="Times New Roman" w:hAnsiTheme="majorBidi" w:cstheme="majorBidi"/>
          <w:color w:val="000000" w:themeColor="text1"/>
          <w:sz w:val="24"/>
          <w:szCs w:val="24"/>
          <w:lang w:val="en-GB"/>
        </w:rPr>
        <w:t xml:space="preserve"> and co-authors’ affiliations</w:t>
      </w:r>
      <w:r w:rsidRPr="00995EB9">
        <w:rPr>
          <w:rFonts w:asciiTheme="majorBidi" w:eastAsia="Times New Roman" w:hAnsiTheme="majorBidi" w:cstheme="majorBidi"/>
          <w:color w:val="000000" w:themeColor="text1"/>
          <w:sz w:val="24"/>
          <w:szCs w:val="24"/>
          <w:lang w:val="en-GB"/>
        </w:rPr>
        <w:t xml:space="preserve"> were extracted from</w:t>
      </w:r>
      <w:r>
        <w:rPr>
          <w:rFonts w:asciiTheme="majorBidi" w:eastAsia="Times New Roman" w:hAnsiTheme="majorBidi" w:cstheme="majorBidi"/>
          <w:color w:val="000000" w:themeColor="text1"/>
          <w:sz w:val="24"/>
          <w:szCs w:val="24"/>
          <w:lang w:val="en-GB"/>
        </w:rPr>
        <w:t xml:space="preserve"> the</w:t>
      </w:r>
      <w:r w:rsidRPr="00995EB9">
        <w:rPr>
          <w:rFonts w:asciiTheme="majorBidi" w:eastAsia="Times New Roman" w:hAnsiTheme="majorBidi" w:cstheme="majorBidi"/>
          <w:color w:val="000000" w:themeColor="text1"/>
          <w:sz w:val="24"/>
          <w:szCs w:val="24"/>
          <w:lang w:val="en-GB"/>
        </w:rPr>
        <w:t xml:space="preserve"> Scopus database.</w:t>
      </w:r>
      <w:r>
        <w:rPr>
          <w:rFonts w:asciiTheme="majorBidi" w:eastAsia="Times New Roman" w:hAnsiTheme="majorBidi" w:cstheme="majorBidi"/>
          <w:color w:val="000000" w:themeColor="text1"/>
          <w:sz w:val="24"/>
          <w:szCs w:val="24"/>
          <w:lang w:val="en-GB"/>
        </w:rPr>
        <w:t xml:space="preserve"> Although publication disparity could be partly explained by a higher concentration of men researchers in senior positions, and the presence of </w:t>
      </w:r>
      <w:r w:rsidRPr="00176792">
        <w:rPr>
          <w:rFonts w:asciiTheme="majorBidi" w:eastAsia="Times New Roman" w:hAnsiTheme="majorBidi" w:cstheme="majorBidi"/>
          <w:color w:val="000000" w:themeColor="text1"/>
          <w:sz w:val="24"/>
          <w:szCs w:val="24"/>
          <w:lang w:val="en-GB"/>
        </w:rPr>
        <w:t xml:space="preserve">hyper-productive </w:t>
      </w:r>
      <w:r>
        <w:rPr>
          <w:rFonts w:asciiTheme="majorBidi" w:eastAsia="Times New Roman" w:hAnsiTheme="majorBidi" w:cstheme="majorBidi"/>
          <w:color w:val="000000" w:themeColor="text1"/>
          <w:sz w:val="24"/>
          <w:szCs w:val="24"/>
          <w:lang w:val="en-GB"/>
        </w:rPr>
        <w:t>men</w:t>
      </w:r>
      <w:r w:rsidRPr="00176792">
        <w:rPr>
          <w:rFonts w:asciiTheme="majorBidi" w:eastAsia="Times New Roman" w:hAnsiTheme="majorBidi" w:cstheme="majorBidi"/>
          <w:color w:val="000000" w:themeColor="text1"/>
          <w:sz w:val="24"/>
          <w:szCs w:val="24"/>
          <w:lang w:val="en-GB"/>
        </w:rPr>
        <w:t xml:space="preserve"> </w:t>
      </w:r>
      <w:r>
        <w:rPr>
          <w:rFonts w:asciiTheme="majorBidi" w:eastAsia="Times New Roman" w:hAnsiTheme="majorBidi" w:cstheme="majorBidi"/>
          <w:color w:val="000000" w:themeColor="text1"/>
          <w:sz w:val="24"/>
          <w:szCs w:val="24"/>
          <w:lang w:val="en-GB"/>
        </w:rPr>
        <w:t>in the sample (t</w:t>
      </w:r>
      <w:r w:rsidRPr="00176792">
        <w:rPr>
          <w:rFonts w:asciiTheme="majorBidi" w:eastAsia="Times New Roman" w:hAnsiTheme="majorBidi" w:cstheme="majorBidi"/>
          <w:color w:val="000000" w:themeColor="text1"/>
          <w:sz w:val="24"/>
          <w:szCs w:val="24"/>
          <w:lang w:val="en-GB"/>
        </w:rPr>
        <w:t xml:space="preserve">he top two </w:t>
      </w:r>
      <w:r>
        <w:rPr>
          <w:rFonts w:asciiTheme="majorBidi" w:eastAsia="Times New Roman" w:hAnsiTheme="majorBidi" w:cstheme="majorBidi"/>
          <w:color w:val="000000" w:themeColor="text1"/>
          <w:sz w:val="24"/>
          <w:szCs w:val="24"/>
          <w:lang w:val="en-GB"/>
        </w:rPr>
        <w:t xml:space="preserve">men </w:t>
      </w:r>
      <w:r w:rsidRPr="00176792">
        <w:rPr>
          <w:rFonts w:asciiTheme="majorBidi" w:eastAsia="Times New Roman" w:hAnsiTheme="majorBidi" w:cstheme="majorBidi"/>
          <w:color w:val="000000" w:themeColor="text1"/>
          <w:sz w:val="24"/>
          <w:szCs w:val="24"/>
          <w:lang w:val="en-GB"/>
        </w:rPr>
        <w:t>authors published 236 and 157 items in a five</w:t>
      </w:r>
      <w:r>
        <w:rPr>
          <w:rFonts w:asciiTheme="majorBidi" w:eastAsia="Times New Roman" w:hAnsiTheme="majorBidi" w:cstheme="majorBidi"/>
          <w:color w:val="000000" w:themeColor="text1"/>
          <w:sz w:val="24"/>
          <w:szCs w:val="24"/>
          <w:lang w:val="en-GB"/>
        </w:rPr>
        <w:t>-</w:t>
      </w:r>
      <w:r w:rsidRPr="00176792">
        <w:rPr>
          <w:rFonts w:asciiTheme="majorBidi" w:eastAsia="Times New Roman" w:hAnsiTheme="majorBidi" w:cstheme="majorBidi"/>
          <w:color w:val="000000" w:themeColor="text1"/>
          <w:sz w:val="24"/>
          <w:szCs w:val="24"/>
          <w:lang w:val="en-GB"/>
        </w:rPr>
        <w:t xml:space="preserve">year </w:t>
      </w:r>
      <w:proofErr w:type="gramStart"/>
      <w:r w:rsidRPr="00176792">
        <w:rPr>
          <w:rFonts w:asciiTheme="majorBidi" w:eastAsia="Times New Roman" w:hAnsiTheme="majorBidi" w:cstheme="majorBidi"/>
          <w:color w:val="000000" w:themeColor="text1"/>
          <w:sz w:val="24"/>
          <w:szCs w:val="24"/>
          <w:lang w:val="en-GB"/>
        </w:rPr>
        <w:t>period, and</w:t>
      </w:r>
      <w:proofErr w:type="gramEnd"/>
      <w:r w:rsidRPr="00176792">
        <w:rPr>
          <w:rFonts w:asciiTheme="majorBidi" w:eastAsia="Times New Roman" w:hAnsiTheme="majorBidi" w:cstheme="majorBidi"/>
          <w:color w:val="000000" w:themeColor="text1"/>
          <w:sz w:val="24"/>
          <w:szCs w:val="24"/>
          <w:lang w:val="en-GB"/>
        </w:rPr>
        <w:t xml:space="preserve"> received 797 and 1</w:t>
      </w:r>
      <w:r>
        <w:rPr>
          <w:rFonts w:asciiTheme="majorBidi" w:eastAsia="Times New Roman" w:hAnsiTheme="majorBidi" w:cstheme="majorBidi"/>
          <w:color w:val="000000" w:themeColor="text1"/>
          <w:sz w:val="24"/>
          <w:szCs w:val="24"/>
          <w:lang w:val="en-GB"/>
        </w:rPr>
        <w:t>,</w:t>
      </w:r>
      <w:r w:rsidRPr="00176792">
        <w:rPr>
          <w:rFonts w:asciiTheme="majorBidi" w:eastAsia="Times New Roman" w:hAnsiTheme="majorBidi" w:cstheme="majorBidi"/>
          <w:color w:val="000000" w:themeColor="text1"/>
          <w:sz w:val="24"/>
          <w:szCs w:val="24"/>
          <w:lang w:val="en-GB"/>
        </w:rPr>
        <w:t>415 citations on these items</w:t>
      </w:r>
      <w:r>
        <w:rPr>
          <w:rFonts w:asciiTheme="majorBidi" w:eastAsia="Times New Roman" w:hAnsiTheme="majorBidi" w:cstheme="majorBidi"/>
          <w:color w:val="000000" w:themeColor="text1"/>
          <w:sz w:val="24"/>
          <w:szCs w:val="24"/>
          <w:lang w:val="en-GB"/>
        </w:rPr>
        <w:t>), a qualitative analysis provides a more accurate picture.</w:t>
      </w:r>
    </w:p>
    <w:p w14:paraId="3A9903CB" w14:textId="77777777" w:rsidR="009617C5" w:rsidRDefault="009617C5" w:rsidP="009617C5">
      <w:pPr>
        <w:keepNext/>
      </w:pPr>
      <w:r w:rsidRPr="006E4B81">
        <w:rPr>
          <w:noProof/>
        </w:rPr>
        <w:drawing>
          <wp:inline distT="0" distB="0" distL="0" distR="0" wp14:anchorId="388C1CFB" wp14:editId="72409D7A">
            <wp:extent cx="5733415" cy="2457450"/>
            <wp:effectExtent l="0" t="0" r="6985" b="6350"/>
            <wp:docPr id="7" name="Chart 7">
              <a:extLst xmlns:a="http://schemas.openxmlformats.org/drawingml/2006/main">
                <a:ext uri="{FF2B5EF4-FFF2-40B4-BE49-F238E27FC236}">
                  <a16:creationId xmlns:a16="http://schemas.microsoft.com/office/drawing/2014/main" id="{82FCEF2E-C81C-B644-B594-8142D7F2C4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B33535F" w14:textId="77777777" w:rsidR="009617C5" w:rsidRPr="001557ED" w:rsidRDefault="009617C5" w:rsidP="009617C5">
      <w:pPr>
        <w:pStyle w:val="Caption"/>
        <w:spacing w:after="480"/>
      </w:pPr>
      <w:r w:rsidRPr="001557ED">
        <w:t xml:space="preserve">Figure </w:t>
      </w:r>
      <w:r w:rsidRPr="009617C5">
        <w:t>1</w:t>
      </w:r>
      <w:r w:rsidRPr="001557ED">
        <w:t xml:space="preserve">. </w:t>
      </w:r>
      <w:r w:rsidRPr="009617C5">
        <w:t>B</w:t>
      </w:r>
      <w:r w:rsidRPr="001557ED">
        <w:t>etween 2013</w:t>
      </w:r>
      <w:r w:rsidRPr="009617C5">
        <w:t xml:space="preserve"> and </w:t>
      </w:r>
      <w:r w:rsidRPr="001557ED">
        <w:t xml:space="preserve">2018, </w:t>
      </w:r>
      <w:r w:rsidRPr="009617C5">
        <w:t>women</w:t>
      </w:r>
      <w:r w:rsidRPr="001557ED">
        <w:t xml:space="preserve"> researchers in the three schools of the Faculty of Computing and Engineering had a lower average number of publications per person (source: Scopus).</w:t>
      </w:r>
    </w:p>
    <w:p w14:paraId="1B122813" w14:textId="77777777" w:rsidR="009617C5" w:rsidRDefault="009617C5" w:rsidP="009617C5">
      <w:pPr>
        <w:keepNext/>
      </w:pPr>
      <w:r w:rsidRPr="006E4B81">
        <w:rPr>
          <w:noProof/>
        </w:rPr>
        <w:lastRenderedPageBreak/>
        <w:drawing>
          <wp:inline distT="0" distB="0" distL="0" distR="0" wp14:anchorId="33E6386C" wp14:editId="220F5EAE">
            <wp:extent cx="5733415" cy="2498725"/>
            <wp:effectExtent l="0" t="0" r="6985" b="15875"/>
            <wp:docPr id="8" name="Chart 8">
              <a:extLst xmlns:a="http://schemas.openxmlformats.org/drawingml/2006/main">
                <a:ext uri="{FF2B5EF4-FFF2-40B4-BE49-F238E27FC236}">
                  <a16:creationId xmlns:a16="http://schemas.microsoft.com/office/drawing/2014/main" id="{21D05094-3794-7147-B652-43B12EDCB1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2981C19" w14:textId="77777777" w:rsidR="009617C5" w:rsidRPr="001557ED" w:rsidRDefault="009617C5" w:rsidP="009617C5">
      <w:pPr>
        <w:pStyle w:val="Caption"/>
        <w:spacing w:after="480"/>
      </w:pPr>
      <w:r w:rsidRPr="001557ED">
        <w:t xml:space="preserve">Figure </w:t>
      </w:r>
      <w:r w:rsidRPr="009617C5">
        <w:t>2</w:t>
      </w:r>
      <w:r w:rsidRPr="001557ED">
        <w:t xml:space="preserve">. </w:t>
      </w:r>
      <w:r w:rsidRPr="009617C5">
        <w:t>B</w:t>
      </w:r>
      <w:r w:rsidRPr="001557ED">
        <w:t>etween 2013</w:t>
      </w:r>
      <w:r w:rsidRPr="009617C5">
        <w:t xml:space="preserve"> and </w:t>
      </w:r>
      <w:r w:rsidRPr="001557ED">
        <w:t xml:space="preserve">2018, on average </w:t>
      </w:r>
      <w:r w:rsidRPr="009617C5">
        <w:t>women</w:t>
      </w:r>
      <w:r w:rsidRPr="001557ED">
        <w:t xml:space="preserve"> researchers in the three schools of the Faculty of Computing and Engineering received fewer citations per person (source: Scopus).</w:t>
      </w:r>
    </w:p>
    <w:p w14:paraId="407AB197" w14:textId="77777777" w:rsidR="009617C5" w:rsidRDefault="009617C5" w:rsidP="009617C5">
      <w:pPr>
        <w:keepNext/>
      </w:pPr>
      <w:r w:rsidRPr="006E4B81">
        <w:rPr>
          <w:noProof/>
        </w:rPr>
        <w:drawing>
          <wp:inline distT="0" distB="0" distL="0" distR="0" wp14:anchorId="42AFEBB6" wp14:editId="71F28F4A">
            <wp:extent cx="5733415" cy="2928026"/>
            <wp:effectExtent l="0" t="0" r="6985" b="18415"/>
            <wp:docPr id="9" name="Chart 9">
              <a:extLst xmlns:a="http://schemas.openxmlformats.org/drawingml/2006/main">
                <a:ext uri="{FF2B5EF4-FFF2-40B4-BE49-F238E27FC236}">
                  <a16:creationId xmlns:a16="http://schemas.microsoft.com/office/drawing/2014/main" id="{C6A27E65-892B-AB41-B48F-3C9A319FCF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DFBC4C6" w14:textId="77777777" w:rsidR="009617C5" w:rsidRPr="001557ED" w:rsidRDefault="009617C5" w:rsidP="009617C5">
      <w:pPr>
        <w:pStyle w:val="Caption"/>
      </w:pPr>
      <w:r w:rsidRPr="001557ED">
        <w:t xml:space="preserve">Figure </w:t>
      </w:r>
      <w:r w:rsidRPr="009617C5">
        <w:t>3</w:t>
      </w:r>
      <w:r w:rsidRPr="001557ED">
        <w:t xml:space="preserve">. </w:t>
      </w:r>
      <w:r w:rsidRPr="009617C5">
        <w:t>B</w:t>
      </w:r>
      <w:r w:rsidRPr="001557ED">
        <w:t>etween 2013</w:t>
      </w:r>
      <w:r w:rsidRPr="009617C5">
        <w:t xml:space="preserve"> and </w:t>
      </w:r>
      <w:r w:rsidRPr="001557ED">
        <w:t xml:space="preserve">2018, </w:t>
      </w:r>
      <w:r w:rsidRPr="009617C5">
        <w:t>women</w:t>
      </w:r>
      <w:r w:rsidRPr="001557ED">
        <w:t xml:space="preserve"> researchers in the three schools of the Faculty of Computing and Engineering were involved in fewer international collaborations (source: Scopus).</w:t>
      </w:r>
    </w:p>
    <w:p w14:paraId="7EB8AE60" w14:textId="77777777" w:rsidR="009617C5" w:rsidRDefault="009617C5" w:rsidP="009617C5">
      <w:pPr>
        <w:rPr>
          <w:rFonts w:ascii="Times New Roman" w:eastAsia="Arial" w:hAnsi="Times New Roman" w:cs="Arial"/>
          <w:sz w:val="28"/>
          <w:szCs w:val="28"/>
          <w:lang w:val="en-GB" w:eastAsia="en-GB"/>
        </w:rPr>
      </w:pPr>
      <w:r>
        <w:br w:type="page"/>
      </w:r>
    </w:p>
    <w:p w14:paraId="0E069FE6" w14:textId="77777777" w:rsidR="009617C5" w:rsidRPr="00227E56" w:rsidRDefault="009617C5" w:rsidP="009617C5">
      <w:pPr>
        <w:pStyle w:val="Heading2"/>
        <w:spacing w:line="480" w:lineRule="auto"/>
        <w:rPr>
          <w:rFonts w:ascii="Times New Roman" w:hAnsi="Times New Roman" w:cs="Times New Roman"/>
          <w:b/>
          <w:bCs/>
          <w:sz w:val="28"/>
          <w:szCs w:val="28"/>
        </w:rPr>
      </w:pPr>
      <w:r w:rsidRPr="00227E56">
        <w:rPr>
          <w:rFonts w:ascii="Times New Roman" w:hAnsi="Times New Roman" w:cs="Times New Roman"/>
          <w:b/>
          <w:bCs/>
          <w:sz w:val="28"/>
          <w:szCs w:val="28"/>
        </w:rPr>
        <w:lastRenderedPageBreak/>
        <w:t>Information sheet and informed consent form</w:t>
      </w:r>
    </w:p>
    <w:p w14:paraId="2F30FA52" w14:textId="77777777" w:rsidR="009617C5" w:rsidRPr="001A02DD" w:rsidRDefault="009617C5" w:rsidP="009617C5">
      <w:pPr>
        <w:spacing w:before="240" w:line="257" w:lineRule="auto"/>
        <w:jc w:val="center"/>
        <w:rPr>
          <w:rFonts w:ascii="Times New Roman" w:eastAsia="Times New Roman" w:hAnsi="Times New Roman" w:cs="Times New Roman"/>
          <w:b/>
          <w:sz w:val="24"/>
          <w:szCs w:val="24"/>
        </w:rPr>
      </w:pPr>
      <w:r w:rsidRPr="001A02DD">
        <w:rPr>
          <w:rFonts w:ascii="Times New Roman" w:eastAsia="Times New Roman" w:hAnsi="Times New Roman" w:cs="Times New Roman"/>
          <w:b/>
          <w:sz w:val="24"/>
          <w:szCs w:val="24"/>
        </w:rPr>
        <w:t>Research study title: Gender and research output at Dublin City University</w:t>
      </w:r>
    </w:p>
    <w:p w14:paraId="04FFE55F" w14:textId="77777777" w:rsidR="009617C5" w:rsidRPr="001A02DD" w:rsidRDefault="009617C5" w:rsidP="009617C5">
      <w:pPr>
        <w:spacing w:line="256" w:lineRule="auto"/>
        <w:jc w:val="center"/>
        <w:rPr>
          <w:rFonts w:ascii="Times New Roman" w:eastAsia="Times New Roman" w:hAnsi="Times New Roman" w:cs="Times New Roman"/>
          <w:b/>
          <w:sz w:val="24"/>
          <w:szCs w:val="24"/>
        </w:rPr>
      </w:pPr>
      <w:r w:rsidRPr="001A02DD">
        <w:rPr>
          <w:rFonts w:ascii="Times New Roman" w:eastAsia="Times New Roman" w:hAnsi="Times New Roman" w:cs="Times New Roman"/>
          <w:b/>
          <w:sz w:val="24"/>
          <w:szCs w:val="24"/>
        </w:rPr>
        <w:t>REC Reference: DCUREC/2019/081</w:t>
      </w:r>
    </w:p>
    <w:p w14:paraId="680F2F39" w14:textId="77777777" w:rsidR="009617C5" w:rsidRPr="001A02DD" w:rsidRDefault="009617C5" w:rsidP="009617C5">
      <w:pPr>
        <w:spacing w:line="256" w:lineRule="auto"/>
        <w:jc w:val="both"/>
        <w:rPr>
          <w:rFonts w:ascii="Times New Roman" w:eastAsia="Times New Roman" w:hAnsi="Times New Roman" w:cs="Times New Roman"/>
          <w:b/>
          <w:sz w:val="24"/>
          <w:szCs w:val="24"/>
        </w:rPr>
      </w:pPr>
      <w:r w:rsidRPr="001A02DD">
        <w:rPr>
          <w:rFonts w:ascii="Times New Roman" w:eastAsia="Times New Roman" w:hAnsi="Times New Roman" w:cs="Times New Roman"/>
          <w:b/>
          <w:sz w:val="24"/>
          <w:szCs w:val="24"/>
        </w:rPr>
        <w:t xml:space="preserve"> What is this research about?</w:t>
      </w:r>
    </w:p>
    <w:p w14:paraId="29938303"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 xml:space="preserve">This research aims to explore gender disparities in academic publications of scholars at Dublin City University (DCU). The research will specifically look at the </w:t>
      </w:r>
      <w:r>
        <w:rPr>
          <w:rFonts w:ascii="Times New Roman" w:eastAsia="Times New Roman" w:hAnsi="Times New Roman" w:cs="Times New Roman"/>
          <w:sz w:val="24"/>
          <w:szCs w:val="24"/>
        </w:rPr>
        <w:t>Faculty of Computing and Engineering</w:t>
      </w:r>
      <w:r w:rsidRPr="001A02DD">
        <w:rPr>
          <w:rFonts w:ascii="Times New Roman" w:eastAsia="Times New Roman" w:hAnsi="Times New Roman" w:cs="Times New Roman"/>
          <w:sz w:val="24"/>
          <w:szCs w:val="24"/>
        </w:rPr>
        <w:t>. The principal investigator is Mr. Mohammad Hosseini.</w:t>
      </w:r>
    </w:p>
    <w:p w14:paraId="1B15D3BF"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 xml:space="preserve">The results of the first part of this study that consisted of a comparison of the publication record of </w:t>
      </w:r>
      <w:r>
        <w:rPr>
          <w:rFonts w:ascii="Times New Roman" w:eastAsia="Times New Roman" w:hAnsi="Times New Roman" w:cs="Times New Roman"/>
          <w:sz w:val="24"/>
          <w:szCs w:val="24"/>
        </w:rPr>
        <w:t>men</w:t>
      </w:r>
      <w:r w:rsidRPr="001A02DD">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women</w:t>
      </w:r>
      <w:r w:rsidRPr="001A02DD">
        <w:rPr>
          <w:rFonts w:ascii="Times New Roman" w:eastAsia="Times New Roman" w:hAnsi="Times New Roman" w:cs="Times New Roman"/>
          <w:sz w:val="24"/>
          <w:szCs w:val="24"/>
        </w:rPr>
        <w:t xml:space="preserve"> researchers at DCU showed that </w:t>
      </w:r>
      <w:r>
        <w:rPr>
          <w:rFonts w:ascii="Times New Roman" w:eastAsia="Times New Roman" w:hAnsi="Times New Roman" w:cs="Times New Roman"/>
          <w:sz w:val="24"/>
          <w:szCs w:val="24"/>
        </w:rPr>
        <w:t>women</w:t>
      </w:r>
      <w:r w:rsidRPr="001A02DD">
        <w:rPr>
          <w:rFonts w:ascii="Times New Roman" w:eastAsia="Times New Roman" w:hAnsi="Times New Roman" w:cs="Times New Roman"/>
          <w:sz w:val="24"/>
          <w:szCs w:val="24"/>
        </w:rPr>
        <w:t xml:space="preserve"> tend to publish </w:t>
      </w:r>
      <w:r>
        <w:rPr>
          <w:rFonts w:ascii="Times New Roman" w:eastAsia="Times New Roman" w:hAnsi="Times New Roman" w:cs="Times New Roman"/>
          <w:sz w:val="24"/>
          <w:szCs w:val="24"/>
        </w:rPr>
        <w:t>fewer peer-reviewed articles</w:t>
      </w:r>
      <w:r w:rsidRPr="001A02D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receive fewer citations,</w:t>
      </w:r>
      <w:r w:rsidRPr="001A02DD">
        <w:rPr>
          <w:rFonts w:ascii="Times New Roman" w:eastAsia="Times New Roman" w:hAnsi="Times New Roman" w:cs="Times New Roman"/>
          <w:sz w:val="24"/>
          <w:szCs w:val="24"/>
        </w:rPr>
        <w:t xml:space="preserve"> occupy lower positions in the </w:t>
      </w:r>
      <w:proofErr w:type="spellStart"/>
      <w:r w:rsidRPr="001A02DD">
        <w:rPr>
          <w:rFonts w:ascii="Times New Roman" w:eastAsia="Times New Roman" w:hAnsi="Times New Roman" w:cs="Times New Roman"/>
          <w:sz w:val="24"/>
          <w:szCs w:val="24"/>
        </w:rPr>
        <w:t>byline</w:t>
      </w:r>
      <w:proofErr w:type="spellEnd"/>
      <w:r w:rsidRPr="001A02DD">
        <w:rPr>
          <w:rFonts w:ascii="Times New Roman" w:eastAsia="Times New Roman" w:hAnsi="Times New Roman" w:cs="Times New Roman"/>
          <w:sz w:val="24"/>
          <w:szCs w:val="24"/>
        </w:rPr>
        <w:t xml:space="preserve"> and participate less</w:t>
      </w:r>
      <w:r>
        <w:rPr>
          <w:rFonts w:ascii="Times New Roman" w:eastAsia="Times New Roman" w:hAnsi="Times New Roman" w:cs="Times New Roman"/>
          <w:sz w:val="24"/>
          <w:szCs w:val="24"/>
        </w:rPr>
        <w:t xml:space="preserve"> often</w:t>
      </w:r>
      <w:r w:rsidRPr="001A02DD">
        <w:rPr>
          <w:rFonts w:ascii="Times New Roman" w:eastAsia="Times New Roman" w:hAnsi="Times New Roman" w:cs="Times New Roman"/>
          <w:sz w:val="24"/>
          <w:szCs w:val="24"/>
        </w:rPr>
        <w:t xml:space="preserve"> in international projects than </w:t>
      </w:r>
      <w:r>
        <w:rPr>
          <w:rFonts w:ascii="Times New Roman" w:eastAsia="Times New Roman" w:hAnsi="Times New Roman" w:cs="Times New Roman"/>
          <w:sz w:val="24"/>
          <w:szCs w:val="24"/>
        </w:rPr>
        <w:t>men</w:t>
      </w:r>
      <w:r w:rsidRPr="001A02DD">
        <w:rPr>
          <w:rFonts w:ascii="Times New Roman" w:eastAsia="Times New Roman" w:hAnsi="Times New Roman" w:cs="Times New Roman"/>
          <w:sz w:val="24"/>
          <w:szCs w:val="24"/>
        </w:rPr>
        <w:t>. However, our understanding of the contributing factors to these differences is relatively low, and lacks local factors. Exploring factors that contribute to these disparities will have positive implications for working conditions of current employees, and recruitment of future researchers. Therefore, it is hoped that interviews of academic staff will provide a more detailed understanding of gender disparities at DCU.</w:t>
      </w:r>
    </w:p>
    <w:p w14:paraId="2F690F12" w14:textId="77777777" w:rsidR="009617C5" w:rsidRPr="001A02DD" w:rsidRDefault="009617C5" w:rsidP="009617C5">
      <w:pPr>
        <w:spacing w:line="256" w:lineRule="auto"/>
        <w:jc w:val="both"/>
        <w:rPr>
          <w:rFonts w:ascii="Times New Roman" w:eastAsia="Times New Roman" w:hAnsi="Times New Roman" w:cs="Times New Roman"/>
          <w:b/>
          <w:sz w:val="24"/>
          <w:szCs w:val="24"/>
        </w:rPr>
      </w:pPr>
      <w:r w:rsidRPr="001A02DD">
        <w:rPr>
          <w:rFonts w:ascii="Times New Roman" w:eastAsia="Times New Roman" w:hAnsi="Times New Roman" w:cs="Times New Roman"/>
          <w:b/>
          <w:sz w:val="24"/>
          <w:szCs w:val="24"/>
        </w:rPr>
        <w:t>What does the research require me to do?</w:t>
      </w:r>
    </w:p>
    <w:p w14:paraId="6C73E05B"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I volunteer to participate in a research project conducted by Mohammad Hosseini from Dublin City University. I will be interviewed in person. However, if a meeting on campus makes me feel uncomfortable, the interview can also be arranged via online calling systems through applications such as Skype. I will be answering a series of questions related to gender disparities and my work environment.</w:t>
      </w:r>
    </w:p>
    <w:p w14:paraId="3472F374" w14:textId="77777777" w:rsidR="009617C5" w:rsidRPr="001A02DD" w:rsidRDefault="009617C5" w:rsidP="009617C5">
      <w:pPr>
        <w:spacing w:line="256" w:lineRule="auto"/>
        <w:jc w:val="both"/>
        <w:rPr>
          <w:rFonts w:ascii="Times New Roman" w:eastAsia="Times New Roman" w:hAnsi="Times New Roman" w:cs="Times New Roman"/>
          <w:b/>
          <w:sz w:val="24"/>
          <w:szCs w:val="24"/>
        </w:rPr>
      </w:pPr>
      <w:r w:rsidRPr="001A02DD">
        <w:rPr>
          <w:rFonts w:ascii="Times New Roman" w:eastAsia="Times New Roman" w:hAnsi="Times New Roman" w:cs="Times New Roman"/>
          <w:b/>
          <w:sz w:val="24"/>
          <w:szCs w:val="24"/>
        </w:rPr>
        <w:t>Please complete the following (Circle Yes or NO for each question)</w:t>
      </w:r>
    </w:p>
    <w:p w14:paraId="38F26E4D"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I have read the Plain Language Statement (or had it read to me)?</w:t>
      </w:r>
    </w:p>
    <w:p w14:paraId="477E4C8D"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Yes/No</w:t>
      </w:r>
    </w:p>
    <w:p w14:paraId="534B8920"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I understand the information provided?</w:t>
      </w:r>
    </w:p>
    <w:p w14:paraId="13D86A8B"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Yes/No</w:t>
      </w:r>
    </w:p>
    <w:p w14:paraId="707C08C5"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I have had an opportunity to ask questions and discuss this study?</w:t>
      </w:r>
    </w:p>
    <w:p w14:paraId="61696932"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Yes/No</w:t>
      </w:r>
    </w:p>
    <w:p w14:paraId="23F59847"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I have received satisfactory answers to all my questions?</w:t>
      </w:r>
    </w:p>
    <w:p w14:paraId="1FDFB1F6"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Yes/No</w:t>
      </w:r>
    </w:p>
    <w:p w14:paraId="63BAFFDC"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I understand that my participation in this project is voluntary and that I will not be paid for my participation. I may withdraw from the research study at any point. If I decline or withdraw from the study the data will be immediately destructed.</w:t>
      </w:r>
    </w:p>
    <w:p w14:paraId="17F67E6E" w14:textId="77777777" w:rsidR="009617C5" w:rsidRPr="001A02DD" w:rsidRDefault="009617C5" w:rsidP="009617C5">
      <w:pPr>
        <w:spacing w:line="256" w:lineRule="auto"/>
        <w:jc w:val="both"/>
        <w:rPr>
          <w:rFonts w:ascii="Times New Roman" w:eastAsia="Times New Roman" w:hAnsi="Times New Roman" w:cs="Times New Roman"/>
          <w:i/>
          <w:sz w:val="24"/>
          <w:szCs w:val="24"/>
        </w:rPr>
      </w:pPr>
      <w:r w:rsidRPr="001A02DD">
        <w:rPr>
          <w:rFonts w:ascii="Times New Roman" w:eastAsia="Times New Roman" w:hAnsi="Times New Roman" w:cs="Times New Roman"/>
          <w:sz w:val="24"/>
          <w:szCs w:val="24"/>
        </w:rPr>
        <w:t xml:space="preserve">Yes/No </w:t>
      </w:r>
      <w:r w:rsidRPr="001A02DD">
        <w:rPr>
          <w:rFonts w:ascii="Times New Roman" w:eastAsia="Times New Roman" w:hAnsi="Times New Roman" w:cs="Times New Roman"/>
          <w:i/>
          <w:sz w:val="24"/>
          <w:szCs w:val="24"/>
        </w:rPr>
        <w:t>Research and Innovation Support</w:t>
      </w:r>
    </w:p>
    <w:p w14:paraId="665CFDD4"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lastRenderedPageBreak/>
        <w:t>I understand that the interview is thought-provoking and could get personal. If, however, I feel uncomfortable in any way during the interview session, I have the right to decline to answer any question or to end the interview, and ask the interviewer to delete the tape.</w:t>
      </w:r>
    </w:p>
    <w:p w14:paraId="18828CE1"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Yes/No</w:t>
      </w:r>
    </w:p>
    <w:p w14:paraId="63634590" w14:textId="6F85CFE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 xml:space="preserve">I understand that notes </w:t>
      </w:r>
      <w:r>
        <w:rPr>
          <w:rFonts w:ascii="Times New Roman" w:eastAsia="Times New Roman" w:hAnsi="Times New Roman" w:cs="Times New Roman"/>
          <w:sz w:val="24"/>
          <w:szCs w:val="24"/>
        </w:rPr>
        <w:t>might</w:t>
      </w:r>
      <w:r w:rsidRPr="001A02DD">
        <w:rPr>
          <w:rFonts w:ascii="Times New Roman" w:eastAsia="Times New Roman" w:hAnsi="Times New Roman" w:cs="Times New Roman"/>
          <w:sz w:val="24"/>
          <w:szCs w:val="24"/>
        </w:rPr>
        <w:t xml:space="preserve"> be written during the interview. </w:t>
      </w:r>
      <w:r>
        <w:rPr>
          <w:rFonts w:ascii="Times New Roman" w:eastAsia="Times New Roman" w:hAnsi="Times New Roman" w:cs="Times New Roman"/>
          <w:sz w:val="24"/>
          <w:szCs w:val="24"/>
        </w:rPr>
        <w:t>The interview will be a</w:t>
      </w:r>
      <w:r w:rsidRPr="001A02DD">
        <w:rPr>
          <w:rFonts w:ascii="Times New Roman" w:eastAsia="Times New Roman" w:hAnsi="Times New Roman" w:cs="Times New Roman"/>
          <w:sz w:val="24"/>
          <w:szCs w:val="24"/>
        </w:rPr>
        <w:t>udiotape</w:t>
      </w:r>
      <w:r>
        <w:rPr>
          <w:rFonts w:ascii="Times New Roman" w:eastAsia="Times New Roman" w:hAnsi="Times New Roman" w:cs="Times New Roman"/>
          <w:sz w:val="24"/>
          <w:szCs w:val="24"/>
        </w:rPr>
        <w:t>d</w:t>
      </w:r>
      <w:r w:rsidRPr="001A02DD">
        <w:rPr>
          <w:rFonts w:ascii="Times New Roman" w:eastAsia="Times New Roman" w:hAnsi="Times New Roman" w:cs="Times New Roman"/>
          <w:sz w:val="24"/>
          <w:szCs w:val="24"/>
        </w:rPr>
        <w:t xml:space="preserve"> and subsequently transcripts will be made</w:t>
      </w:r>
      <w:r w:rsidR="00F33D77">
        <w:rPr>
          <w:rFonts w:ascii="Times New Roman" w:eastAsia="Times New Roman" w:hAnsi="Times New Roman" w:cs="Times New Roman"/>
          <w:sz w:val="24"/>
          <w:szCs w:val="24"/>
        </w:rPr>
        <w:t xml:space="preserve"> for publication in a peer-reviewed journal</w:t>
      </w:r>
      <w:r w:rsidRPr="001A02DD">
        <w:rPr>
          <w:rFonts w:ascii="Times New Roman" w:eastAsia="Times New Roman" w:hAnsi="Times New Roman" w:cs="Times New Roman"/>
          <w:sz w:val="24"/>
          <w:szCs w:val="24"/>
        </w:rPr>
        <w:t>. If I don’t want to be taped, I understand that only notes will be taken.</w:t>
      </w:r>
    </w:p>
    <w:p w14:paraId="72709D7F"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Yes/No</w:t>
      </w:r>
    </w:p>
    <w:p w14:paraId="6556F876" w14:textId="22B80B1C"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I understand that the research will not identify me by my name in any reports</w:t>
      </w:r>
      <w:r w:rsidR="00F33D77">
        <w:rPr>
          <w:rFonts w:ascii="Times New Roman" w:eastAsia="Times New Roman" w:hAnsi="Times New Roman" w:cs="Times New Roman"/>
          <w:sz w:val="24"/>
          <w:szCs w:val="24"/>
        </w:rPr>
        <w:t xml:space="preserve"> or publications</w:t>
      </w:r>
      <w:r w:rsidRPr="001A02DD">
        <w:rPr>
          <w:rFonts w:ascii="Times New Roman" w:eastAsia="Times New Roman" w:hAnsi="Times New Roman" w:cs="Times New Roman"/>
          <w:sz w:val="24"/>
          <w:szCs w:val="24"/>
        </w:rPr>
        <w:t xml:space="preserve"> using information obtained from the interview and that my confidentiality as a participant will remain secure. The use of records and data will be subject to standard data protection policies which protect the anonymity of participants. I understand that the confidentiality of information is subject to legal limitations.</w:t>
      </w:r>
    </w:p>
    <w:p w14:paraId="5486B34A"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Yes/No</w:t>
      </w:r>
    </w:p>
    <w:p w14:paraId="4E98F15A"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I would like to receive information about the research and its results once the study is finished. I understand that I will need to provide my email that will be securely stored.</w:t>
      </w:r>
    </w:p>
    <w:p w14:paraId="5C6FF0DF"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Yes/No</w:t>
      </w:r>
    </w:p>
    <w:p w14:paraId="4D78796C"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 xml:space="preserve">I have read and understood the information in this form. The </w:t>
      </w:r>
      <w:r>
        <w:rPr>
          <w:rFonts w:ascii="Times New Roman" w:eastAsia="Times New Roman" w:hAnsi="Times New Roman" w:cs="Times New Roman"/>
          <w:sz w:val="24"/>
          <w:szCs w:val="24"/>
        </w:rPr>
        <w:t>interviewer has</w:t>
      </w:r>
      <w:r w:rsidRPr="001A02DD">
        <w:rPr>
          <w:rFonts w:ascii="Times New Roman" w:eastAsia="Times New Roman" w:hAnsi="Times New Roman" w:cs="Times New Roman"/>
          <w:sz w:val="24"/>
          <w:szCs w:val="24"/>
        </w:rPr>
        <w:t xml:space="preserve"> answered my questions and concerns and I have a copy of this consent form. Therefore, I consent to take part in this research project.</w:t>
      </w:r>
    </w:p>
    <w:p w14:paraId="21D6F8FB"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Yes/No</w:t>
      </w:r>
    </w:p>
    <w:p w14:paraId="4F1A795E"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Participant Signature: ________________________________________________________</w:t>
      </w:r>
    </w:p>
    <w:p w14:paraId="45AEF03A" w14:textId="77777777" w:rsidR="009617C5" w:rsidRPr="001A02DD"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Name:</w:t>
      </w:r>
    </w:p>
    <w:p w14:paraId="6342BC2E" w14:textId="77777777" w:rsidR="009617C5" w:rsidRPr="00CC16FF" w:rsidRDefault="009617C5" w:rsidP="009617C5">
      <w:pPr>
        <w:spacing w:line="256" w:lineRule="auto"/>
        <w:jc w:val="both"/>
        <w:rPr>
          <w:rFonts w:ascii="Times New Roman" w:eastAsia="Times New Roman" w:hAnsi="Times New Roman" w:cs="Times New Roman"/>
          <w:sz w:val="24"/>
          <w:szCs w:val="24"/>
        </w:rPr>
      </w:pPr>
      <w:r w:rsidRPr="001A02DD">
        <w:rPr>
          <w:rFonts w:ascii="Times New Roman" w:eastAsia="Times New Roman" w:hAnsi="Times New Roman" w:cs="Times New Roman"/>
          <w:sz w:val="24"/>
          <w:szCs w:val="24"/>
        </w:rPr>
        <w:t>Date:</w:t>
      </w:r>
      <w:bookmarkStart w:id="0" w:name="_heading=h.7brgwee14dgw" w:colFirst="0" w:colLast="0"/>
      <w:bookmarkEnd w:id="0"/>
    </w:p>
    <w:p w14:paraId="123A2C1F" w14:textId="77777777" w:rsidR="009617C5" w:rsidRDefault="009617C5" w:rsidP="009617C5">
      <w:pPr>
        <w:rPr>
          <w:rFonts w:ascii="Times New Roman" w:eastAsia="Arial" w:hAnsi="Times New Roman" w:cs="Times New Roman"/>
          <w:sz w:val="28"/>
          <w:szCs w:val="28"/>
          <w:lang w:val="en-GB" w:eastAsia="en-GB"/>
        </w:rPr>
      </w:pPr>
      <w:r>
        <w:rPr>
          <w:rFonts w:cs="Times New Roman"/>
        </w:rPr>
        <w:br w:type="page"/>
      </w:r>
    </w:p>
    <w:p w14:paraId="5CBB5AF5" w14:textId="77777777" w:rsidR="009617C5" w:rsidRPr="00227E56" w:rsidRDefault="009617C5" w:rsidP="009617C5">
      <w:pPr>
        <w:pStyle w:val="Heading2"/>
        <w:spacing w:line="480" w:lineRule="auto"/>
        <w:rPr>
          <w:rFonts w:ascii="Times New Roman" w:hAnsi="Times New Roman" w:cs="Times New Roman"/>
          <w:b/>
          <w:bCs/>
          <w:sz w:val="28"/>
          <w:szCs w:val="28"/>
        </w:rPr>
      </w:pPr>
      <w:r w:rsidRPr="00227E56">
        <w:rPr>
          <w:rFonts w:ascii="Times New Roman" w:hAnsi="Times New Roman" w:cs="Times New Roman"/>
          <w:b/>
          <w:bCs/>
          <w:sz w:val="28"/>
          <w:szCs w:val="28"/>
        </w:rPr>
        <w:lastRenderedPageBreak/>
        <w:t>Questionnaire</w:t>
      </w:r>
    </w:p>
    <w:p w14:paraId="1A9D3D9A" w14:textId="77777777" w:rsidR="009617C5" w:rsidRPr="00727D0F" w:rsidRDefault="009617C5" w:rsidP="009617C5">
      <w:pPr>
        <w:spacing w:line="360" w:lineRule="auto"/>
        <w:rPr>
          <w:rFonts w:ascii="Times New Roman" w:hAnsi="Times New Roman" w:cs="Times New Roman"/>
          <w:sz w:val="24"/>
          <w:szCs w:val="24"/>
          <w:lang w:eastAsia="en-GB"/>
        </w:rPr>
      </w:pPr>
      <w:r w:rsidRPr="00727D0F">
        <w:rPr>
          <w:rFonts w:ascii="Times New Roman" w:hAnsi="Times New Roman" w:cs="Times New Roman"/>
          <w:b/>
          <w:bCs/>
          <w:sz w:val="24"/>
          <w:szCs w:val="24"/>
          <w:lang w:eastAsia="en-GB"/>
        </w:rPr>
        <w:t>Short introduction of the interviewer. </w:t>
      </w:r>
    </w:p>
    <w:p w14:paraId="1D50F332" w14:textId="77777777" w:rsidR="009617C5" w:rsidRPr="00727D0F" w:rsidRDefault="009617C5" w:rsidP="009617C5">
      <w:pPr>
        <w:spacing w:line="360" w:lineRule="auto"/>
        <w:rPr>
          <w:rFonts w:ascii="Times New Roman" w:hAnsi="Times New Roman" w:cs="Times New Roman"/>
          <w:sz w:val="24"/>
          <w:szCs w:val="24"/>
          <w:lang w:eastAsia="en-GB"/>
        </w:rPr>
      </w:pPr>
      <w:r w:rsidRPr="00727D0F">
        <w:rPr>
          <w:rFonts w:ascii="Times New Roman" w:hAnsi="Times New Roman" w:cs="Times New Roman"/>
          <w:b/>
          <w:bCs/>
          <w:sz w:val="24"/>
          <w:szCs w:val="24"/>
          <w:lang w:eastAsia="en-GB"/>
        </w:rPr>
        <w:t>Introduction of the project:</w:t>
      </w:r>
    </w:p>
    <w:p w14:paraId="458E8C1F" w14:textId="77777777" w:rsidR="009617C5" w:rsidRPr="00727D0F" w:rsidRDefault="009617C5" w:rsidP="009617C5">
      <w:pPr>
        <w:spacing w:line="360" w:lineRule="auto"/>
        <w:jc w:val="both"/>
        <w:rPr>
          <w:rFonts w:ascii="Times New Roman" w:hAnsi="Times New Roman" w:cs="Times New Roman"/>
          <w:sz w:val="24"/>
          <w:szCs w:val="24"/>
          <w:lang w:eastAsia="en-GB"/>
        </w:rPr>
      </w:pPr>
      <w:r w:rsidRPr="00727D0F">
        <w:rPr>
          <w:rFonts w:ascii="Times New Roman" w:hAnsi="Times New Roman" w:cs="Times New Roman"/>
          <w:sz w:val="24"/>
          <w:szCs w:val="24"/>
          <w:lang w:eastAsia="en-GB"/>
        </w:rPr>
        <w:t xml:space="preserve">In the course of our research, we have identified some gender disparities in research output at Dublin City University. Our research has shown that women tend to publish </w:t>
      </w:r>
      <w:r>
        <w:rPr>
          <w:rFonts w:ascii="Times New Roman" w:hAnsi="Times New Roman" w:cs="Times New Roman"/>
          <w:sz w:val="24"/>
          <w:szCs w:val="24"/>
          <w:lang w:eastAsia="en-GB"/>
        </w:rPr>
        <w:t>fewer peer-reviewed articles</w:t>
      </w:r>
      <w:r w:rsidRPr="00727D0F">
        <w:rPr>
          <w:rFonts w:ascii="Times New Roman" w:hAnsi="Times New Roman" w:cs="Times New Roman"/>
          <w:sz w:val="24"/>
          <w:szCs w:val="24"/>
          <w:lang w:eastAsia="en-GB"/>
        </w:rPr>
        <w:t>, and are less often involved in international collaborations. For instance, we have come to understand that in the past five years, you have published … articles, and were involved in … international collaborations. As our analysis shows, you have published … times with men and … times with women authors. Most of the people you published with were from … university based in … (country). Our aim today is to ask you some further questions in order to add context to our quantitative results.</w:t>
      </w:r>
    </w:p>
    <w:p w14:paraId="08A25BA1" w14:textId="77777777" w:rsidR="009617C5" w:rsidRPr="00727D0F" w:rsidRDefault="009617C5" w:rsidP="009617C5">
      <w:pPr>
        <w:spacing w:line="360" w:lineRule="auto"/>
        <w:rPr>
          <w:rFonts w:ascii="Times New Roman" w:hAnsi="Times New Roman" w:cs="Times New Roman"/>
          <w:sz w:val="24"/>
          <w:szCs w:val="24"/>
          <w:lang w:eastAsia="en-GB"/>
        </w:rPr>
      </w:pPr>
      <w:r w:rsidRPr="00727D0F">
        <w:rPr>
          <w:rFonts w:ascii="Times New Roman" w:hAnsi="Times New Roman" w:cs="Times New Roman"/>
          <w:b/>
          <w:bCs/>
          <w:sz w:val="24"/>
          <w:szCs w:val="24"/>
          <w:lang w:eastAsia="en-GB"/>
        </w:rPr>
        <w:t>Questions</w:t>
      </w:r>
    </w:p>
    <w:p w14:paraId="57A1E536" w14:textId="77777777" w:rsidR="009617C5" w:rsidRPr="00727D0F" w:rsidRDefault="009617C5" w:rsidP="009617C5">
      <w:p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1. To start with, I’d like to ask whether you are satisfied with the number of papers that you publish per year?</w:t>
      </w:r>
    </w:p>
    <w:p w14:paraId="78E32B85" w14:textId="77777777" w:rsidR="009617C5" w:rsidRPr="00727D0F" w:rsidRDefault="009617C5" w:rsidP="009617C5">
      <w:pPr>
        <w:numPr>
          <w:ilvl w:val="0"/>
          <w:numId w:val="4"/>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What will make it possible for you to publish more?</w:t>
      </w:r>
    </w:p>
    <w:p w14:paraId="3E098487" w14:textId="77777777" w:rsidR="009617C5" w:rsidRPr="00727D0F" w:rsidRDefault="009617C5" w:rsidP="009617C5">
      <w:pPr>
        <w:numPr>
          <w:ilvl w:val="0"/>
          <w:numId w:val="4"/>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 xml:space="preserve">Get better positions in the </w:t>
      </w:r>
      <w:proofErr w:type="spellStart"/>
      <w:r w:rsidRPr="00727D0F">
        <w:rPr>
          <w:rFonts w:ascii="Times New Roman" w:hAnsi="Times New Roman" w:cs="Times New Roman"/>
          <w:sz w:val="24"/>
          <w:szCs w:val="24"/>
          <w:lang w:eastAsia="en-GB"/>
        </w:rPr>
        <w:t>byline</w:t>
      </w:r>
      <w:proofErr w:type="spellEnd"/>
      <w:r w:rsidRPr="00727D0F">
        <w:rPr>
          <w:rFonts w:ascii="Times New Roman" w:hAnsi="Times New Roman" w:cs="Times New Roman"/>
          <w:sz w:val="24"/>
          <w:szCs w:val="24"/>
          <w:lang w:eastAsia="en-GB"/>
        </w:rPr>
        <w:t>?</w:t>
      </w:r>
    </w:p>
    <w:p w14:paraId="0E2E0896" w14:textId="77777777" w:rsidR="009617C5" w:rsidRPr="00727D0F" w:rsidRDefault="009617C5" w:rsidP="009617C5">
      <w:pPr>
        <w:numPr>
          <w:ilvl w:val="0"/>
          <w:numId w:val="4"/>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Get more citations</w:t>
      </w:r>
    </w:p>
    <w:p w14:paraId="170C184B" w14:textId="77777777" w:rsidR="009617C5" w:rsidRPr="00727D0F" w:rsidRDefault="009617C5" w:rsidP="009617C5">
      <w:pPr>
        <w:numPr>
          <w:ilvl w:val="0"/>
          <w:numId w:val="4"/>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Collaborate with more international institutions</w:t>
      </w:r>
    </w:p>
    <w:p w14:paraId="460CB8C2" w14:textId="77777777" w:rsidR="009617C5" w:rsidRPr="00727D0F" w:rsidRDefault="009617C5" w:rsidP="009617C5">
      <w:p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2. Our results show that on average, men publish more than women researchers. </w:t>
      </w:r>
    </w:p>
    <w:p w14:paraId="7118B733" w14:textId="77777777" w:rsidR="009617C5" w:rsidRPr="00727D0F" w:rsidRDefault="009617C5" w:rsidP="009617C5">
      <w:pPr>
        <w:numPr>
          <w:ilvl w:val="0"/>
          <w:numId w:val="5"/>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Do you think that this is because different demands are placed on them?</w:t>
      </w:r>
    </w:p>
    <w:p w14:paraId="5C391FBA" w14:textId="77777777" w:rsidR="009617C5" w:rsidRPr="00727D0F" w:rsidRDefault="009617C5" w:rsidP="009617C5">
      <w:pPr>
        <w:numPr>
          <w:ilvl w:val="0"/>
          <w:numId w:val="5"/>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 xml:space="preserve">In collaborative projects within DCU, do you feel that men and women PIs have different expectations or requirements in terms of adding co-authors to the </w:t>
      </w:r>
      <w:proofErr w:type="spellStart"/>
      <w:r w:rsidRPr="00727D0F">
        <w:rPr>
          <w:rFonts w:ascii="Times New Roman" w:hAnsi="Times New Roman" w:cs="Times New Roman"/>
          <w:sz w:val="24"/>
          <w:szCs w:val="24"/>
          <w:lang w:eastAsia="en-GB"/>
        </w:rPr>
        <w:t>byline</w:t>
      </w:r>
      <w:proofErr w:type="spellEnd"/>
      <w:r w:rsidRPr="00727D0F">
        <w:rPr>
          <w:rFonts w:ascii="Times New Roman" w:hAnsi="Times New Roman" w:cs="Times New Roman"/>
          <w:sz w:val="24"/>
          <w:szCs w:val="24"/>
          <w:lang w:eastAsia="en-GB"/>
        </w:rPr>
        <w:t>?</w:t>
      </w:r>
    </w:p>
    <w:p w14:paraId="16831AAF" w14:textId="77777777" w:rsidR="009617C5" w:rsidRPr="00727D0F" w:rsidRDefault="009617C5" w:rsidP="009617C5">
      <w:pPr>
        <w:numPr>
          <w:ilvl w:val="0"/>
          <w:numId w:val="5"/>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Do you think that you receive all the necessary information related to various projects? </w:t>
      </w:r>
    </w:p>
    <w:p w14:paraId="3EA36592" w14:textId="77777777" w:rsidR="009617C5" w:rsidRPr="00727D0F" w:rsidRDefault="009617C5" w:rsidP="009617C5">
      <w:pPr>
        <w:numPr>
          <w:ilvl w:val="0"/>
          <w:numId w:val="5"/>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Do you think that there are smaller friendly communities with tighter bonds and friendly relationships that often collaborate and cite each other’s work?</w:t>
      </w:r>
    </w:p>
    <w:p w14:paraId="1D7C5C25" w14:textId="77777777" w:rsidR="009617C5" w:rsidRPr="00727D0F" w:rsidRDefault="009617C5" w:rsidP="009617C5">
      <w:p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lastRenderedPageBreak/>
        <w:t>2. Based on your experience in DCU, do you think that men and women are treated equally in the following areas?</w:t>
      </w:r>
    </w:p>
    <w:p w14:paraId="46E7C392" w14:textId="77777777" w:rsidR="009617C5" w:rsidRPr="00727D0F" w:rsidRDefault="009617C5" w:rsidP="009617C5">
      <w:pPr>
        <w:numPr>
          <w:ilvl w:val="0"/>
          <w:numId w:val="6"/>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Enablers </w:t>
      </w:r>
    </w:p>
    <w:p w14:paraId="4446807F" w14:textId="77777777" w:rsidR="009617C5" w:rsidRPr="00727D0F" w:rsidRDefault="009617C5" w:rsidP="009617C5">
      <w:pPr>
        <w:numPr>
          <w:ilvl w:val="1"/>
          <w:numId w:val="6"/>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Workload expectations</w:t>
      </w:r>
    </w:p>
    <w:p w14:paraId="5FBC546A" w14:textId="77777777" w:rsidR="009617C5" w:rsidRPr="00727D0F" w:rsidRDefault="009617C5" w:rsidP="009617C5">
      <w:pPr>
        <w:numPr>
          <w:ilvl w:val="1"/>
          <w:numId w:val="6"/>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Academic/non-academic support</w:t>
      </w:r>
    </w:p>
    <w:p w14:paraId="56FF3CE6" w14:textId="77777777" w:rsidR="009617C5" w:rsidRPr="00727D0F" w:rsidRDefault="009617C5" w:rsidP="009617C5">
      <w:pPr>
        <w:numPr>
          <w:ilvl w:val="1"/>
          <w:numId w:val="6"/>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Access to lab/technical resources</w:t>
      </w:r>
    </w:p>
    <w:p w14:paraId="18D02DF5" w14:textId="77777777" w:rsidR="009617C5" w:rsidRPr="00727D0F" w:rsidRDefault="009617C5" w:rsidP="009617C5">
      <w:pPr>
        <w:numPr>
          <w:ilvl w:val="1"/>
          <w:numId w:val="6"/>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Chances for travelling</w:t>
      </w:r>
    </w:p>
    <w:p w14:paraId="057FC0C9" w14:textId="77777777" w:rsidR="009617C5" w:rsidRPr="00727D0F" w:rsidRDefault="009617C5" w:rsidP="009617C5">
      <w:pPr>
        <w:numPr>
          <w:ilvl w:val="0"/>
          <w:numId w:val="6"/>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Publications</w:t>
      </w:r>
    </w:p>
    <w:p w14:paraId="11139C04" w14:textId="77777777" w:rsidR="009617C5" w:rsidRPr="00727D0F" w:rsidRDefault="009617C5" w:rsidP="009617C5">
      <w:pPr>
        <w:numPr>
          <w:ilvl w:val="1"/>
          <w:numId w:val="6"/>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Opportunities for conference attendance, e.g. funding, time to travel</w:t>
      </w:r>
    </w:p>
    <w:p w14:paraId="3854F363" w14:textId="77777777" w:rsidR="009617C5" w:rsidRPr="00727D0F" w:rsidRDefault="009617C5" w:rsidP="009617C5">
      <w:pPr>
        <w:numPr>
          <w:ilvl w:val="1"/>
          <w:numId w:val="6"/>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Support for journal publications, e.g. writing/editorial support, feedback from supervisors</w:t>
      </w:r>
    </w:p>
    <w:p w14:paraId="2E09DDB4" w14:textId="77777777" w:rsidR="009617C5" w:rsidRPr="00727D0F" w:rsidRDefault="009617C5" w:rsidP="009617C5">
      <w:pPr>
        <w:numPr>
          <w:ilvl w:val="1"/>
          <w:numId w:val="6"/>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Involvement in collaborative works</w:t>
      </w:r>
    </w:p>
    <w:p w14:paraId="4B8B19D5" w14:textId="77777777" w:rsidR="009617C5" w:rsidRPr="00727D0F" w:rsidRDefault="009617C5" w:rsidP="009617C5">
      <w:pPr>
        <w:numPr>
          <w:ilvl w:val="1"/>
          <w:numId w:val="6"/>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Authorship order</w:t>
      </w:r>
    </w:p>
    <w:p w14:paraId="326AD93F" w14:textId="77777777" w:rsidR="009617C5" w:rsidRPr="00727D0F" w:rsidRDefault="009617C5" w:rsidP="009617C5">
      <w:pPr>
        <w:numPr>
          <w:ilvl w:val="0"/>
          <w:numId w:val="6"/>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Impact enhancers</w:t>
      </w:r>
    </w:p>
    <w:p w14:paraId="481D09B2" w14:textId="77777777" w:rsidR="009617C5" w:rsidRPr="00727D0F" w:rsidRDefault="009617C5" w:rsidP="009617C5">
      <w:pPr>
        <w:numPr>
          <w:ilvl w:val="1"/>
          <w:numId w:val="6"/>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Receiving citations</w:t>
      </w:r>
    </w:p>
    <w:p w14:paraId="1D09DA44" w14:textId="77777777" w:rsidR="009617C5" w:rsidRPr="00727D0F" w:rsidRDefault="009617C5" w:rsidP="009617C5">
      <w:pPr>
        <w:numPr>
          <w:ilvl w:val="1"/>
          <w:numId w:val="6"/>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Opportunities for publications in Open Access journals, e.g. receive funding to pay article processing charges</w:t>
      </w:r>
    </w:p>
    <w:p w14:paraId="1E072C0F" w14:textId="77777777" w:rsidR="009617C5" w:rsidRPr="00727D0F" w:rsidRDefault="009617C5" w:rsidP="009617C5">
      <w:pPr>
        <w:numPr>
          <w:ilvl w:val="1"/>
          <w:numId w:val="6"/>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Opportunities for publications in journals with higher impact factor, e.g. supervision and feedback</w:t>
      </w:r>
    </w:p>
    <w:p w14:paraId="14320E9F" w14:textId="77777777" w:rsidR="009617C5" w:rsidRPr="00727D0F" w:rsidRDefault="009617C5" w:rsidP="009617C5">
      <w:pPr>
        <w:numPr>
          <w:ilvl w:val="1"/>
          <w:numId w:val="6"/>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Collaboration in large teams</w:t>
      </w:r>
    </w:p>
    <w:p w14:paraId="5F67B510" w14:textId="77777777" w:rsidR="009617C5" w:rsidRPr="00727D0F" w:rsidRDefault="009617C5" w:rsidP="009617C5">
      <w:pPr>
        <w:numPr>
          <w:ilvl w:val="1"/>
          <w:numId w:val="6"/>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Collaboration in international projects</w:t>
      </w:r>
    </w:p>
    <w:p w14:paraId="289A15B5" w14:textId="77777777" w:rsidR="009617C5" w:rsidRPr="00727D0F" w:rsidRDefault="009617C5" w:rsidP="009617C5">
      <w:pPr>
        <w:numPr>
          <w:ilvl w:val="1"/>
          <w:numId w:val="6"/>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Collaboration in multi-disciplinary projects</w:t>
      </w:r>
    </w:p>
    <w:p w14:paraId="3A3F9400" w14:textId="77777777" w:rsidR="009617C5" w:rsidRPr="00727D0F" w:rsidRDefault="009617C5" w:rsidP="009617C5">
      <w:p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3. In case you were employed elsewhere before DCU, can you provide a comparison?</w:t>
      </w:r>
    </w:p>
    <w:p w14:paraId="341D9646" w14:textId="77777777" w:rsidR="009617C5" w:rsidRPr="00727D0F" w:rsidRDefault="009617C5" w:rsidP="009617C5">
      <w:p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4. Can you make independent and autonomous decisions about your publications or are you told/pushed to make certain decisions?</w:t>
      </w:r>
    </w:p>
    <w:p w14:paraId="6E1ABFD6" w14:textId="77777777" w:rsidR="009617C5" w:rsidRPr="00727D0F" w:rsidRDefault="009617C5" w:rsidP="009617C5">
      <w:pPr>
        <w:numPr>
          <w:ilvl w:val="0"/>
          <w:numId w:val="7"/>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Can you choose your co-authors to work with?</w:t>
      </w:r>
    </w:p>
    <w:p w14:paraId="133E6EBA" w14:textId="77777777" w:rsidR="009617C5" w:rsidRPr="00727D0F" w:rsidRDefault="009617C5" w:rsidP="009617C5">
      <w:pPr>
        <w:numPr>
          <w:ilvl w:val="0"/>
          <w:numId w:val="7"/>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lastRenderedPageBreak/>
        <w:t xml:space="preserve">Were there times that you were unhappy about the authors who were listed in the </w:t>
      </w:r>
      <w:proofErr w:type="spellStart"/>
      <w:r w:rsidRPr="00727D0F">
        <w:rPr>
          <w:rFonts w:ascii="Times New Roman" w:hAnsi="Times New Roman" w:cs="Times New Roman"/>
          <w:sz w:val="24"/>
          <w:szCs w:val="24"/>
          <w:lang w:eastAsia="en-GB"/>
        </w:rPr>
        <w:t>byline</w:t>
      </w:r>
      <w:proofErr w:type="spellEnd"/>
      <w:r w:rsidRPr="00727D0F">
        <w:rPr>
          <w:rFonts w:ascii="Times New Roman" w:hAnsi="Times New Roman" w:cs="Times New Roman"/>
          <w:sz w:val="24"/>
          <w:szCs w:val="24"/>
          <w:lang w:eastAsia="en-GB"/>
        </w:rPr>
        <w:t>, or the order of names?</w:t>
      </w:r>
    </w:p>
    <w:p w14:paraId="5D2AA452" w14:textId="77777777" w:rsidR="009617C5" w:rsidRPr="00727D0F" w:rsidRDefault="009617C5" w:rsidP="009617C5">
      <w:p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5. Follow-up questions:</w:t>
      </w:r>
    </w:p>
    <w:p w14:paraId="47EEB3F5" w14:textId="77777777" w:rsidR="009617C5" w:rsidRPr="00727D0F" w:rsidRDefault="009617C5" w:rsidP="009617C5">
      <w:pPr>
        <w:numPr>
          <w:ilvl w:val="0"/>
          <w:numId w:val="8"/>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Would you encourage men/women friends or family members to start a career in your discipline?</w:t>
      </w:r>
    </w:p>
    <w:p w14:paraId="2B7A9380" w14:textId="77777777" w:rsidR="009617C5" w:rsidRPr="00727D0F" w:rsidRDefault="009617C5" w:rsidP="009617C5">
      <w:pPr>
        <w:numPr>
          <w:ilvl w:val="0"/>
          <w:numId w:val="8"/>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Would you encourage men/women friends or family members to join DCU?</w:t>
      </w:r>
    </w:p>
    <w:p w14:paraId="187952A5" w14:textId="77777777" w:rsidR="009617C5" w:rsidRPr="00727D0F" w:rsidRDefault="009617C5" w:rsidP="009617C5">
      <w:pPr>
        <w:numPr>
          <w:ilvl w:val="0"/>
          <w:numId w:val="8"/>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 xml:space="preserve">What do you think about the government initiative to create 45 </w:t>
      </w:r>
      <w:r>
        <w:rPr>
          <w:rFonts w:ascii="Times New Roman" w:hAnsi="Times New Roman" w:cs="Times New Roman"/>
          <w:sz w:val="24"/>
          <w:szCs w:val="24"/>
          <w:lang w:eastAsia="en-GB"/>
        </w:rPr>
        <w:t>women</w:t>
      </w:r>
      <w:r w:rsidRPr="00727D0F">
        <w:rPr>
          <w:rFonts w:ascii="Times New Roman" w:hAnsi="Times New Roman" w:cs="Times New Roman"/>
          <w:sz w:val="24"/>
          <w:szCs w:val="24"/>
          <w:lang w:eastAsia="en-GB"/>
        </w:rPr>
        <w:t>-only senior academic roles within the higher education sector over the next three years? </w:t>
      </w:r>
    </w:p>
    <w:p w14:paraId="01643FD0" w14:textId="77777777" w:rsidR="009617C5" w:rsidRPr="00727D0F" w:rsidRDefault="009617C5" w:rsidP="009617C5">
      <w:pPr>
        <w:numPr>
          <w:ilvl w:val="0"/>
          <w:numId w:val="9"/>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Do you have any other issues/points in relation to gender disparity in your workspace that was not mentioned in this interview?</w:t>
      </w:r>
    </w:p>
    <w:p w14:paraId="7DF0C70E" w14:textId="77777777" w:rsidR="009617C5" w:rsidRPr="00727D0F" w:rsidRDefault="009617C5" w:rsidP="009617C5">
      <w:p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 xml:space="preserve">6. We are interested in your views and experiences of gender equality. </w:t>
      </w:r>
      <w:r>
        <w:rPr>
          <w:rFonts w:ascii="Times New Roman" w:hAnsi="Times New Roman" w:cs="Times New Roman"/>
          <w:sz w:val="24"/>
          <w:szCs w:val="24"/>
          <w:lang w:eastAsia="en-GB"/>
        </w:rPr>
        <w:t>After hearing below statements, p</w:t>
      </w:r>
      <w:r w:rsidRPr="00727D0F">
        <w:rPr>
          <w:rFonts w:ascii="Times New Roman" w:hAnsi="Times New Roman" w:cs="Times New Roman"/>
          <w:sz w:val="24"/>
          <w:szCs w:val="24"/>
          <w:lang w:eastAsia="en-GB"/>
        </w:rPr>
        <w:t xml:space="preserve">lease </w:t>
      </w:r>
      <w:r>
        <w:rPr>
          <w:rFonts w:ascii="Times New Roman" w:hAnsi="Times New Roman" w:cs="Times New Roman"/>
          <w:sz w:val="24"/>
          <w:szCs w:val="24"/>
          <w:lang w:eastAsia="en-GB"/>
        </w:rPr>
        <w:t>respond with one of the following options:</w:t>
      </w:r>
      <w:r w:rsidRPr="00727D0F">
        <w:rPr>
          <w:rFonts w:ascii="Times New Roman" w:hAnsi="Times New Roman" w:cs="Times New Roman"/>
          <w:sz w:val="24"/>
          <w:szCs w:val="24"/>
          <w:lang w:eastAsia="en-GB"/>
        </w:rPr>
        <w:t xml:space="preserve"> strongly agree; agree; neither agree nor disagree; disagree; strongly disagree.</w:t>
      </w:r>
    </w:p>
    <w:p w14:paraId="191162A5" w14:textId="77777777" w:rsidR="009617C5" w:rsidRPr="00727D0F" w:rsidRDefault="009617C5" w:rsidP="009617C5">
      <w:pPr>
        <w:numPr>
          <w:ilvl w:val="0"/>
          <w:numId w:val="10"/>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Within my daily responsibilities, there are tasks that distract or stress me.</w:t>
      </w:r>
    </w:p>
    <w:p w14:paraId="4B020B03" w14:textId="77777777" w:rsidR="009617C5" w:rsidRPr="00727D0F" w:rsidRDefault="009617C5" w:rsidP="009617C5">
      <w:pPr>
        <w:numPr>
          <w:ilvl w:val="0"/>
          <w:numId w:val="10"/>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Apart from teaching/supervision, all meetings, seminars, workshops and social gatherings that I am required to attend or might wish to attend, take place on weekdays between 10 am and 4 pm.</w:t>
      </w:r>
    </w:p>
    <w:p w14:paraId="286D5F56" w14:textId="77777777" w:rsidR="009617C5" w:rsidRPr="00727D0F" w:rsidRDefault="009617C5" w:rsidP="009617C5">
      <w:pPr>
        <w:numPr>
          <w:ilvl w:val="0"/>
          <w:numId w:val="10"/>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There is a lot of pressure on me to work late or at weekends to stay on top of my work.</w:t>
      </w:r>
    </w:p>
    <w:p w14:paraId="06EF39A4" w14:textId="77777777" w:rsidR="009617C5" w:rsidRPr="00727D0F" w:rsidRDefault="009617C5" w:rsidP="009617C5">
      <w:pPr>
        <w:numPr>
          <w:ilvl w:val="0"/>
          <w:numId w:val="10"/>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I can discuss sexism with my mentor/head of school, should there be something to discuss.</w:t>
      </w:r>
    </w:p>
    <w:p w14:paraId="2283026D" w14:textId="77777777" w:rsidR="009617C5" w:rsidRPr="00727D0F" w:rsidRDefault="009617C5" w:rsidP="009617C5">
      <w:pPr>
        <w:numPr>
          <w:ilvl w:val="0"/>
          <w:numId w:val="10"/>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I believe DCU senior staff act as visible role models for gender equality.</w:t>
      </w:r>
    </w:p>
    <w:p w14:paraId="1700CBC5" w14:textId="77777777" w:rsidR="009617C5" w:rsidRPr="00727D0F" w:rsidRDefault="009617C5" w:rsidP="009617C5">
      <w:pPr>
        <w:numPr>
          <w:ilvl w:val="0"/>
          <w:numId w:val="10"/>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The lower position of women in higher education reduces their opportunities for publication.</w:t>
      </w:r>
    </w:p>
    <w:p w14:paraId="1495F293" w14:textId="77777777" w:rsidR="009617C5" w:rsidRPr="00727D0F" w:rsidRDefault="009617C5" w:rsidP="009617C5">
      <w:pPr>
        <w:numPr>
          <w:ilvl w:val="0"/>
          <w:numId w:val="10"/>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Part-time and full-time academics are given the same support for publications.</w:t>
      </w:r>
    </w:p>
    <w:p w14:paraId="5787B91C" w14:textId="77777777" w:rsidR="009617C5" w:rsidRPr="00727D0F" w:rsidRDefault="009617C5" w:rsidP="009617C5">
      <w:pPr>
        <w:numPr>
          <w:ilvl w:val="0"/>
          <w:numId w:val="10"/>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Opportunities for publications are mainly affected by faculty and school’s politics.</w:t>
      </w:r>
    </w:p>
    <w:p w14:paraId="0CD53A7F" w14:textId="77777777" w:rsidR="009617C5" w:rsidRPr="00727D0F" w:rsidRDefault="009617C5" w:rsidP="009617C5">
      <w:pPr>
        <w:numPr>
          <w:ilvl w:val="0"/>
          <w:numId w:val="10"/>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Opportunities for publications are mainly affected by the personal efforts of researchers.</w:t>
      </w:r>
    </w:p>
    <w:p w14:paraId="6B31CD03" w14:textId="77777777" w:rsidR="009617C5" w:rsidRPr="00727D0F" w:rsidRDefault="009617C5" w:rsidP="009617C5">
      <w:pPr>
        <w:numPr>
          <w:ilvl w:val="0"/>
          <w:numId w:val="10"/>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lastRenderedPageBreak/>
        <w:t>Social/educational/training activities in DCU are equally welcoming to both men and women.</w:t>
      </w:r>
    </w:p>
    <w:p w14:paraId="7092D2BD" w14:textId="77777777" w:rsidR="009617C5" w:rsidRPr="00727D0F" w:rsidRDefault="009617C5" w:rsidP="009617C5">
      <w:pPr>
        <w:numPr>
          <w:ilvl w:val="0"/>
          <w:numId w:val="11"/>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In DCU, men and women are supported equally in publishing their work.</w:t>
      </w:r>
    </w:p>
    <w:p w14:paraId="4BAB972B" w14:textId="77777777" w:rsidR="009617C5" w:rsidRPr="00727D0F" w:rsidRDefault="009617C5" w:rsidP="009617C5">
      <w:pPr>
        <w:numPr>
          <w:ilvl w:val="0"/>
          <w:numId w:val="11"/>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I have a good work/life balance.</w:t>
      </w:r>
    </w:p>
    <w:p w14:paraId="10D325DD" w14:textId="77777777" w:rsidR="009617C5" w:rsidRPr="00727D0F" w:rsidRDefault="009617C5" w:rsidP="009617C5">
      <w:pPr>
        <w:numPr>
          <w:ilvl w:val="0"/>
          <w:numId w:val="11"/>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I feel that DCU is a great place to work for women.</w:t>
      </w:r>
    </w:p>
    <w:p w14:paraId="0F604F94" w14:textId="77777777" w:rsidR="009617C5" w:rsidRPr="00727D0F" w:rsidRDefault="009617C5" w:rsidP="009617C5">
      <w:pPr>
        <w:numPr>
          <w:ilvl w:val="0"/>
          <w:numId w:val="11"/>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I feel that DCU is a great place to work for men.</w:t>
      </w:r>
    </w:p>
    <w:p w14:paraId="7CD98E65" w14:textId="77777777" w:rsidR="009617C5" w:rsidRPr="00727D0F" w:rsidRDefault="009617C5" w:rsidP="009617C5">
      <w:pPr>
        <w:numPr>
          <w:ilvl w:val="0"/>
          <w:numId w:val="11"/>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I have the same opportunity as my men colleagues to be involved in international collaborations.</w:t>
      </w:r>
    </w:p>
    <w:p w14:paraId="4138AA48" w14:textId="77777777" w:rsidR="009617C5" w:rsidRPr="00727D0F" w:rsidRDefault="009617C5" w:rsidP="009617C5">
      <w:p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7. We would like to ask a few demographic questions from you. (Please note that we will anonymize all our interviews and the personal information that we receive from our participants will be treated as confidential).</w:t>
      </w:r>
    </w:p>
    <w:p w14:paraId="35E97415" w14:textId="77777777" w:rsidR="009617C5" w:rsidRPr="00727D0F" w:rsidRDefault="009617C5" w:rsidP="009617C5">
      <w:pPr>
        <w:numPr>
          <w:ilvl w:val="0"/>
          <w:numId w:val="12"/>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Age?</w:t>
      </w:r>
    </w:p>
    <w:p w14:paraId="581720FF" w14:textId="77777777" w:rsidR="009617C5" w:rsidRPr="00727D0F" w:rsidRDefault="009617C5" w:rsidP="009617C5">
      <w:pPr>
        <w:numPr>
          <w:ilvl w:val="0"/>
          <w:numId w:val="12"/>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Supervisor/manager’s gender? </w:t>
      </w:r>
    </w:p>
    <w:p w14:paraId="0A59A889" w14:textId="77777777" w:rsidR="009617C5" w:rsidRPr="00727D0F" w:rsidRDefault="009617C5" w:rsidP="009617C5">
      <w:pPr>
        <w:numPr>
          <w:ilvl w:val="0"/>
          <w:numId w:val="12"/>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Years since finished PhD, AND, since when are you employed in DCU</w:t>
      </w:r>
    </w:p>
    <w:p w14:paraId="2CA357B4" w14:textId="77777777" w:rsidR="009617C5" w:rsidRPr="00727D0F" w:rsidRDefault="009617C5" w:rsidP="009617C5">
      <w:pPr>
        <w:numPr>
          <w:ilvl w:val="0"/>
          <w:numId w:val="12"/>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Full/part-time contract?</w:t>
      </w:r>
    </w:p>
    <w:p w14:paraId="11685641" w14:textId="77777777" w:rsidR="009617C5" w:rsidRPr="00727D0F" w:rsidRDefault="009617C5" w:rsidP="009617C5">
      <w:pPr>
        <w:numPr>
          <w:ilvl w:val="0"/>
          <w:numId w:val="12"/>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EU/Non-EU national?</w:t>
      </w:r>
    </w:p>
    <w:p w14:paraId="6AC1C87D" w14:textId="77777777" w:rsidR="009617C5" w:rsidRPr="00227E56" w:rsidRDefault="009617C5" w:rsidP="009617C5">
      <w:pPr>
        <w:numPr>
          <w:ilvl w:val="0"/>
          <w:numId w:val="12"/>
        </w:numPr>
        <w:spacing w:line="360" w:lineRule="auto"/>
        <w:rPr>
          <w:rFonts w:ascii="Times New Roman" w:hAnsi="Times New Roman" w:cs="Times New Roman"/>
          <w:sz w:val="24"/>
          <w:szCs w:val="24"/>
          <w:lang w:eastAsia="en-GB"/>
        </w:rPr>
      </w:pPr>
      <w:r w:rsidRPr="00727D0F">
        <w:rPr>
          <w:rFonts w:ascii="Times New Roman" w:hAnsi="Times New Roman" w:cs="Times New Roman"/>
          <w:sz w:val="24"/>
          <w:szCs w:val="24"/>
          <w:lang w:eastAsia="en-GB"/>
        </w:rPr>
        <w:t>Marital status/Children?</w:t>
      </w:r>
      <w:r w:rsidRPr="00DE7F27">
        <w:rPr>
          <w:rFonts w:cs="Times New Roman"/>
        </w:rPr>
        <w:br w:type="page"/>
      </w:r>
    </w:p>
    <w:p w14:paraId="27354B30" w14:textId="77777777" w:rsidR="009617C5" w:rsidRPr="006747AB" w:rsidRDefault="009617C5" w:rsidP="009617C5">
      <w:pPr>
        <w:pStyle w:val="Heading2"/>
        <w:spacing w:line="480" w:lineRule="auto"/>
        <w:rPr>
          <w:rFonts w:ascii="Times New Roman" w:hAnsi="Times New Roman" w:cs="Times New Roman"/>
          <w:b/>
          <w:bCs/>
          <w:sz w:val="28"/>
          <w:szCs w:val="28"/>
        </w:rPr>
      </w:pPr>
      <w:r w:rsidRPr="006747AB">
        <w:rPr>
          <w:rFonts w:ascii="Times New Roman" w:hAnsi="Times New Roman" w:cs="Times New Roman"/>
          <w:b/>
          <w:bCs/>
          <w:sz w:val="28"/>
          <w:szCs w:val="28"/>
        </w:rPr>
        <w:lastRenderedPageBreak/>
        <w:t>COREQ checklist</w:t>
      </w:r>
    </w:p>
    <w:p w14:paraId="429239DE" w14:textId="77777777" w:rsidR="009617C5" w:rsidRDefault="009617C5" w:rsidP="009617C5">
      <w:pPr>
        <w:spacing w:line="480" w:lineRule="auto"/>
        <w:rPr>
          <w:rFonts w:ascii="Times New Roman" w:eastAsia="Times New Roman" w:hAnsi="Times New Roman" w:cs="Times New Roman"/>
          <w:sz w:val="24"/>
          <w:szCs w:val="24"/>
          <w:vertAlign w:val="superscript"/>
          <w:lang w:val="en-GB"/>
        </w:rPr>
      </w:pPr>
      <w:r w:rsidRPr="00BB51A8">
        <w:rPr>
          <w:rFonts w:ascii="Times New Roman" w:eastAsia="Times New Roman" w:hAnsi="Times New Roman" w:cs="Times New Roman"/>
          <w:sz w:val="24"/>
          <w:szCs w:val="24"/>
          <w:lang w:val="en-GB"/>
        </w:rPr>
        <w:t xml:space="preserve">In </w:t>
      </w:r>
      <w:r>
        <w:rPr>
          <w:rFonts w:ascii="Times New Roman" w:eastAsia="Times New Roman" w:hAnsi="Times New Roman" w:cs="Times New Roman"/>
          <w:sz w:val="24"/>
          <w:szCs w:val="24"/>
          <w:lang w:val="en-GB"/>
        </w:rPr>
        <w:t>this section</w:t>
      </w:r>
      <w:r w:rsidRPr="00BB51A8">
        <w:rPr>
          <w:rFonts w:ascii="Times New Roman" w:eastAsia="Times New Roman" w:hAnsi="Times New Roman" w:cs="Times New Roman"/>
          <w:sz w:val="24"/>
          <w:szCs w:val="24"/>
          <w:lang w:val="en-GB"/>
        </w:rPr>
        <w:t xml:space="preserve">, we </w:t>
      </w:r>
      <w:r>
        <w:rPr>
          <w:rFonts w:ascii="Times New Roman" w:eastAsia="Times New Roman" w:hAnsi="Times New Roman" w:cs="Times New Roman"/>
          <w:sz w:val="24"/>
          <w:szCs w:val="24"/>
          <w:lang w:val="en-GB"/>
        </w:rPr>
        <w:t xml:space="preserve">report the used methodology using </w:t>
      </w:r>
      <w:r w:rsidRPr="00BB51A8">
        <w:rPr>
          <w:rFonts w:ascii="Times New Roman" w:eastAsia="Times New Roman" w:hAnsi="Times New Roman" w:cs="Times New Roman"/>
          <w:sz w:val="24"/>
          <w:szCs w:val="24"/>
          <w:lang w:val="en-GB"/>
        </w:rPr>
        <w:t>the checklist suggested by Consolidated criteria for reporting qualitative research (COREQ).</w:t>
      </w:r>
      <w:r w:rsidRPr="00BF09F4">
        <w:rPr>
          <w:rFonts w:ascii="Times New Roman" w:eastAsia="Times New Roman" w:hAnsi="Times New Roman" w:cs="Times New Roman"/>
          <w:sz w:val="24"/>
          <w:szCs w:val="24"/>
          <w:vertAlign w:val="superscript"/>
          <w:lang w:val="en-GB"/>
        </w:rPr>
        <w:t>[</w:t>
      </w:r>
      <w:r>
        <w:rPr>
          <w:rFonts w:ascii="Times New Roman" w:eastAsia="Times New Roman" w:hAnsi="Times New Roman" w:cs="Times New Roman"/>
          <w:sz w:val="24"/>
          <w:szCs w:val="24"/>
          <w:vertAlign w:val="superscript"/>
          <w:lang w:val="en-GB"/>
        </w:rPr>
        <w:t>20</w:t>
      </w:r>
      <w:r w:rsidRPr="00BF09F4">
        <w:rPr>
          <w:rFonts w:ascii="Times New Roman" w:eastAsia="Times New Roman" w:hAnsi="Times New Roman" w:cs="Times New Roman"/>
          <w:sz w:val="24"/>
          <w:szCs w:val="24"/>
          <w:vertAlign w:val="superscript"/>
          <w:lang w:val="en-GB"/>
        </w:rPr>
        <w:t>]</w:t>
      </w:r>
    </w:p>
    <w:p w14:paraId="7EC2D3C9" w14:textId="77777777" w:rsidR="009617C5" w:rsidRDefault="009617C5" w:rsidP="009617C5">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1. Interviewer/facilitator: Mohammad Hosseini (M.H.) conducted all the interviews.</w:t>
      </w:r>
    </w:p>
    <w:p w14:paraId="1343B391" w14:textId="77777777" w:rsidR="009617C5" w:rsidRDefault="009617C5" w:rsidP="009617C5">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2. Credentials: M.H. has a PhD in Research Ethics and Integrity and Shiva </w:t>
      </w:r>
      <w:proofErr w:type="spellStart"/>
      <w:r>
        <w:rPr>
          <w:rFonts w:ascii="Times New Roman" w:hAnsi="Times New Roman" w:cs="Times New Roman"/>
          <w:sz w:val="24"/>
          <w:szCs w:val="24"/>
          <w:lang w:val="en-GB"/>
        </w:rPr>
        <w:t>Sharifzad</w:t>
      </w:r>
      <w:proofErr w:type="spellEnd"/>
      <w:r>
        <w:rPr>
          <w:rFonts w:ascii="Times New Roman" w:hAnsi="Times New Roman" w:cs="Times New Roman"/>
          <w:sz w:val="24"/>
          <w:szCs w:val="24"/>
          <w:lang w:val="en-GB"/>
        </w:rPr>
        <w:t xml:space="preserve"> (S.S.) has an MA in Human Rights Law.</w:t>
      </w:r>
    </w:p>
    <w:p w14:paraId="274C8ABC" w14:textId="4BD69D30" w:rsidR="009617C5" w:rsidRDefault="009617C5" w:rsidP="009617C5">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3. Occupation: M.H. is a postdoc</w:t>
      </w:r>
      <w:r w:rsidR="00163C7E">
        <w:rPr>
          <w:rFonts w:ascii="Times New Roman" w:hAnsi="Times New Roman" w:cs="Times New Roman"/>
          <w:sz w:val="24"/>
          <w:szCs w:val="24"/>
          <w:lang w:val="en-GB"/>
        </w:rPr>
        <w:t>toral</w:t>
      </w:r>
      <w:r>
        <w:rPr>
          <w:rFonts w:ascii="Times New Roman" w:hAnsi="Times New Roman" w:cs="Times New Roman"/>
          <w:sz w:val="24"/>
          <w:szCs w:val="24"/>
          <w:lang w:val="en-GB"/>
        </w:rPr>
        <w:t xml:space="preserve"> researcher in ethics and S.S. is a program assistant of gender in humanitarian action.</w:t>
      </w:r>
    </w:p>
    <w:p w14:paraId="3E730598" w14:textId="77777777" w:rsidR="009617C5" w:rsidRDefault="009617C5" w:rsidP="009617C5">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4. Gender: M.H. identifies as a man and S.S. identifies as a woman.</w:t>
      </w:r>
    </w:p>
    <w:p w14:paraId="5DAA7401" w14:textId="77777777" w:rsidR="009617C5" w:rsidRDefault="009617C5" w:rsidP="009617C5">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5. Experience and training: M.H. is a trained researcher with previous interview and qualitative analysis experience. S.S. is a gender equality specialist in an international organization.</w:t>
      </w:r>
    </w:p>
    <w:p w14:paraId="6F3137C2" w14:textId="52FE6023" w:rsidR="009617C5" w:rsidRDefault="009617C5" w:rsidP="009617C5">
      <w:pPr>
        <w:spacing w:line="480" w:lineRule="auto"/>
        <w:rPr>
          <w:rFonts w:ascii="Times New Roman" w:hAnsi="Times New Roman" w:cs="Times New Roman"/>
          <w:sz w:val="24"/>
          <w:szCs w:val="24"/>
          <w:lang w:val="en-GB"/>
        </w:rPr>
      </w:pPr>
      <w:r w:rsidRPr="0047116D">
        <w:rPr>
          <w:rFonts w:ascii="Times New Roman" w:hAnsi="Times New Roman" w:cs="Times New Roman"/>
          <w:sz w:val="24"/>
          <w:szCs w:val="24"/>
          <w:lang w:val="en-GB"/>
        </w:rPr>
        <w:t>6. Relationship established</w:t>
      </w:r>
      <w:r>
        <w:rPr>
          <w:rFonts w:ascii="Times New Roman" w:hAnsi="Times New Roman" w:cs="Times New Roman"/>
          <w:sz w:val="24"/>
          <w:szCs w:val="24"/>
          <w:lang w:val="en-GB"/>
        </w:rPr>
        <w:t>: M.H. has completed a PhD in D</w:t>
      </w:r>
      <w:r w:rsidR="008F6DAE">
        <w:rPr>
          <w:rFonts w:ascii="Times New Roman" w:hAnsi="Times New Roman" w:cs="Times New Roman"/>
          <w:sz w:val="24"/>
          <w:szCs w:val="24"/>
          <w:lang w:val="en-GB"/>
        </w:rPr>
        <w:t xml:space="preserve">ublin </w:t>
      </w:r>
      <w:r>
        <w:rPr>
          <w:rFonts w:ascii="Times New Roman" w:hAnsi="Times New Roman" w:cs="Times New Roman"/>
          <w:sz w:val="24"/>
          <w:szCs w:val="24"/>
          <w:lang w:val="en-GB"/>
        </w:rPr>
        <w:t>C</w:t>
      </w:r>
      <w:r w:rsidR="008F6DAE">
        <w:rPr>
          <w:rFonts w:ascii="Times New Roman" w:hAnsi="Times New Roman" w:cs="Times New Roman"/>
          <w:sz w:val="24"/>
          <w:szCs w:val="24"/>
          <w:lang w:val="en-GB"/>
        </w:rPr>
        <w:t xml:space="preserve">ity </w:t>
      </w:r>
      <w:r>
        <w:rPr>
          <w:rFonts w:ascii="Times New Roman" w:hAnsi="Times New Roman" w:cs="Times New Roman"/>
          <w:sz w:val="24"/>
          <w:szCs w:val="24"/>
          <w:lang w:val="en-GB"/>
        </w:rPr>
        <w:t>U</w:t>
      </w:r>
      <w:r w:rsidR="008F6DAE">
        <w:rPr>
          <w:rFonts w:ascii="Times New Roman" w:hAnsi="Times New Roman" w:cs="Times New Roman"/>
          <w:sz w:val="24"/>
          <w:szCs w:val="24"/>
          <w:lang w:val="en-GB"/>
        </w:rPr>
        <w:t>niversity</w:t>
      </w:r>
      <w:r>
        <w:rPr>
          <w:rFonts w:ascii="Times New Roman" w:hAnsi="Times New Roman" w:cs="Times New Roman"/>
          <w:sz w:val="24"/>
          <w:szCs w:val="24"/>
          <w:lang w:val="en-GB"/>
        </w:rPr>
        <w:t xml:space="preserve"> but prior to interviews he only knew one interviewee. None of the interviewees knows S.S. </w:t>
      </w:r>
    </w:p>
    <w:p w14:paraId="4E34EECF" w14:textId="77777777" w:rsidR="009617C5" w:rsidRDefault="009617C5" w:rsidP="009617C5">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7. Participant knowledge of the interviewer: Only one interviewer knew M.H. before the interview.</w:t>
      </w:r>
    </w:p>
    <w:p w14:paraId="5FBA533D" w14:textId="77777777" w:rsidR="009617C5" w:rsidRDefault="009617C5" w:rsidP="009617C5">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8. Interviewer characteristics: M.H. introduced himself in the beginning of each interview and explained goals and objectives of the study.</w:t>
      </w:r>
    </w:p>
    <w:p w14:paraId="0A183569" w14:textId="0A8B838E" w:rsidR="009617C5" w:rsidRDefault="009617C5" w:rsidP="009617C5">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9. Methodological orientation and theory: Inductive approach as suggested by Thomas, </w:t>
      </w:r>
      <w:r w:rsidRPr="005E1840">
        <w:rPr>
          <w:rFonts w:ascii="Times New Roman" w:hAnsi="Times New Roman" w:cs="Times New Roman"/>
          <w:sz w:val="24"/>
          <w:szCs w:val="24"/>
        </w:rPr>
        <w:t>A General Inductive Approach for Analy</w:t>
      </w:r>
      <w:r w:rsidR="00163C7E">
        <w:rPr>
          <w:rFonts w:ascii="Times New Roman" w:hAnsi="Times New Roman" w:cs="Times New Roman"/>
          <w:sz w:val="24"/>
          <w:szCs w:val="24"/>
        </w:rPr>
        <w:t>s</w:t>
      </w:r>
      <w:r w:rsidRPr="005E1840">
        <w:rPr>
          <w:rFonts w:ascii="Times New Roman" w:hAnsi="Times New Roman" w:cs="Times New Roman"/>
          <w:sz w:val="24"/>
          <w:szCs w:val="24"/>
        </w:rPr>
        <w:t>ing Qualitative Evaluation Data</w:t>
      </w:r>
      <w:r>
        <w:rPr>
          <w:rFonts w:ascii="Times New Roman" w:hAnsi="Times New Roman" w:cs="Times New Roman"/>
          <w:sz w:val="24"/>
          <w:szCs w:val="24"/>
          <w:lang w:val="en-GB"/>
        </w:rPr>
        <w:t xml:space="preserve"> (2006).</w:t>
      </w:r>
    </w:p>
    <w:p w14:paraId="5DC5C659" w14:textId="77777777" w:rsidR="009617C5" w:rsidRDefault="009617C5" w:rsidP="009617C5">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10. Sampling: purposive.</w:t>
      </w:r>
    </w:p>
    <w:p w14:paraId="07572FEF" w14:textId="77777777" w:rsidR="009617C5" w:rsidRDefault="009617C5" w:rsidP="009617C5">
      <w:pPr>
        <w:spacing w:line="480" w:lineRule="auto"/>
        <w:rPr>
          <w:rFonts w:ascii="Times New Roman" w:eastAsia="Times New Roman" w:hAnsi="Times New Roman" w:cs="Times New Roman"/>
          <w:sz w:val="24"/>
          <w:szCs w:val="24"/>
          <w:lang w:val="en-GB"/>
        </w:rPr>
      </w:pPr>
      <w:r w:rsidRPr="005E1840">
        <w:rPr>
          <w:rFonts w:ascii="Times New Roman" w:hAnsi="Times New Roman" w:cs="Times New Roman"/>
          <w:sz w:val="24"/>
          <w:szCs w:val="24"/>
          <w:lang w:val="en-GB"/>
        </w:rPr>
        <w:lastRenderedPageBreak/>
        <w:t>11. Method of approach</w:t>
      </w:r>
      <w:r>
        <w:rPr>
          <w:rFonts w:ascii="Times New Roman" w:hAnsi="Times New Roman" w:cs="Times New Roman"/>
          <w:sz w:val="24"/>
          <w:szCs w:val="24"/>
          <w:lang w:val="en-GB"/>
        </w:rPr>
        <w:t xml:space="preserve">: The Heads of Schools of Computing, Mechanical and Manufacturing Engineering, and Electrical Engineering sent bulk invitations on M.H.’s behalf. After two weeks M.H. contacted women candidates </w:t>
      </w:r>
      <w:r w:rsidRPr="001E438A">
        <w:rPr>
          <w:rFonts w:ascii="Times New Roman" w:eastAsia="Times New Roman" w:hAnsi="Times New Roman" w:cs="Times New Roman"/>
          <w:sz w:val="24"/>
          <w:szCs w:val="24"/>
          <w:lang w:val="en-GB"/>
        </w:rPr>
        <w:t xml:space="preserve">using the available list of employees and researchers on </w:t>
      </w:r>
      <w:r>
        <w:rPr>
          <w:rFonts w:ascii="Times New Roman" w:eastAsia="Times New Roman" w:hAnsi="Times New Roman" w:cs="Times New Roman"/>
          <w:sz w:val="24"/>
          <w:szCs w:val="24"/>
          <w:lang w:val="en-GB"/>
        </w:rPr>
        <w:t>s</w:t>
      </w:r>
      <w:r w:rsidRPr="001E438A">
        <w:rPr>
          <w:rFonts w:ascii="Times New Roman" w:eastAsia="Times New Roman" w:hAnsi="Times New Roman" w:cs="Times New Roman"/>
          <w:sz w:val="24"/>
          <w:szCs w:val="24"/>
          <w:lang w:val="en-GB"/>
        </w:rPr>
        <w:t>chools’ website</w:t>
      </w:r>
      <w:r>
        <w:rPr>
          <w:rFonts w:ascii="Times New Roman" w:eastAsia="Times New Roman" w:hAnsi="Times New Roman" w:cs="Times New Roman"/>
          <w:sz w:val="24"/>
          <w:szCs w:val="24"/>
          <w:lang w:val="en-GB"/>
        </w:rPr>
        <w:t>s</w:t>
      </w:r>
      <w:r w:rsidRPr="001E438A">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GB"/>
        </w:rPr>
        <w:t>U</w:t>
      </w:r>
      <w:r w:rsidRPr="00BB51A8">
        <w:rPr>
          <w:rFonts w:ascii="Times New Roman" w:eastAsia="Times New Roman" w:hAnsi="Times New Roman" w:cs="Times New Roman"/>
          <w:sz w:val="24"/>
          <w:szCs w:val="24"/>
          <w:lang w:val="en-GB"/>
        </w:rPr>
        <w:t>sing the public list of researchers affiliated with each school, direct email i</w:t>
      </w:r>
      <w:r w:rsidRPr="001E438A">
        <w:rPr>
          <w:rFonts w:ascii="Times New Roman" w:eastAsia="Times New Roman" w:hAnsi="Times New Roman" w:cs="Times New Roman"/>
          <w:sz w:val="24"/>
          <w:szCs w:val="24"/>
          <w:lang w:val="en-GB"/>
        </w:rPr>
        <w:t xml:space="preserve">nvitations were sent to </w:t>
      </w:r>
      <w:r>
        <w:rPr>
          <w:rFonts w:ascii="Times New Roman" w:eastAsia="Times New Roman" w:hAnsi="Times New Roman" w:cs="Times New Roman"/>
          <w:sz w:val="24"/>
          <w:szCs w:val="24"/>
          <w:lang w:val="en-GB"/>
        </w:rPr>
        <w:t>thirty-three women</w:t>
      </w:r>
      <w:r w:rsidRPr="001E438A">
        <w:rPr>
          <w:rFonts w:ascii="Times New Roman" w:eastAsia="Times New Roman" w:hAnsi="Times New Roman" w:cs="Times New Roman"/>
          <w:sz w:val="24"/>
          <w:szCs w:val="24"/>
          <w:lang w:val="en-GB"/>
        </w:rPr>
        <w:t xml:space="preserve"> researchers</w:t>
      </w:r>
      <w:r>
        <w:rPr>
          <w:rFonts w:ascii="Times New Roman" w:eastAsia="Times New Roman" w:hAnsi="Times New Roman" w:cs="Times New Roman"/>
          <w:sz w:val="24"/>
          <w:szCs w:val="24"/>
          <w:lang w:val="en-GB"/>
        </w:rPr>
        <w:t>.</w:t>
      </w:r>
    </w:p>
    <w:p w14:paraId="36D69102" w14:textId="77777777" w:rsidR="009617C5" w:rsidRDefault="009617C5" w:rsidP="009617C5">
      <w:pPr>
        <w:spacing w:line="480" w:lineRule="auto"/>
        <w:rPr>
          <w:rFonts w:ascii="Times New Roman" w:hAnsi="Times New Roman" w:cs="Times New Roman"/>
          <w:sz w:val="24"/>
          <w:szCs w:val="24"/>
          <w:lang w:val="en-GB"/>
        </w:rPr>
      </w:pPr>
      <w:r w:rsidRPr="005E1840">
        <w:rPr>
          <w:rFonts w:ascii="Times New Roman" w:hAnsi="Times New Roman" w:cs="Times New Roman"/>
          <w:sz w:val="24"/>
          <w:szCs w:val="24"/>
          <w:lang w:val="en-GB"/>
        </w:rPr>
        <w:t>12. Sample size</w:t>
      </w:r>
      <w:r>
        <w:rPr>
          <w:rFonts w:ascii="Times New Roman" w:hAnsi="Times New Roman" w:cs="Times New Roman"/>
          <w:sz w:val="24"/>
          <w:szCs w:val="24"/>
          <w:lang w:val="en-GB"/>
        </w:rPr>
        <w:t>: Sixteen women were interviewed.</w:t>
      </w:r>
    </w:p>
    <w:p w14:paraId="6085C182" w14:textId="77777777" w:rsidR="009617C5" w:rsidRDefault="009617C5" w:rsidP="009617C5">
      <w:pPr>
        <w:spacing w:line="480" w:lineRule="auto"/>
        <w:rPr>
          <w:rFonts w:ascii="Times New Roman" w:hAnsi="Times New Roman" w:cs="Times New Roman"/>
          <w:sz w:val="24"/>
          <w:szCs w:val="24"/>
          <w:lang w:val="en-GB"/>
        </w:rPr>
      </w:pPr>
      <w:r w:rsidRPr="005E1840">
        <w:rPr>
          <w:rFonts w:ascii="Times New Roman" w:hAnsi="Times New Roman" w:cs="Times New Roman"/>
          <w:sz w:val="24"/>
          <w:szCs w:val="24"/>
          <w:lang w:val="en-GB"/>
        </w:rPr>
        <w:t>13. Non-participation</w:t>
      </w:r>
      <w:r>
        <w:rPr>
          <w:rFonts w:ascii="Times New Roman" w:hAnsi="Times New Roman" w:cs="Times New Roman"/>
          <w:sz w:val="24"/>
          <w:szCs w:val="24"/>
          <w:lang w:val="en-GB"/>
        </w:rPr>
        <w:t>: N/A.</w:t>
      </w:r>
    </w:p>
    <w:p w14:paraId="065D7285" w14:textId="77777777" w:rsidR="009617C5" w:rsidRDefault="009617C5" w:rsidP="009617C5">
      <w:pPr>
        <w:spacing w:line="480" w:lineRule="auto"/>
        <w:rPr>
          <w:rFonts w:ascii="Times New Roman" w:hAnsi="Times New Roman" w:cs="Times New Roman"/>
          <w:sz w:val="24"/>
          <w:szCs w:val="24"/>
          <w:lang w:val="en-GB"/>
        </w:rPr>
      </w:pPr>
      <w:r w:rsidRPr="005E1840">
        <w:rPr>
          <w:rFonts w:ascii="Times New Roman" w:hAnsi="Times New Roman" w:cs="Times New Roman"/>
          <w:sz w:val="24"/>
          <w:szCs w:val="24"/>
          <w:lang w:val="en-GB"/>
        </w:rPr>
        <w:t>14. Setting of data collection</w:t>
      </w:r>
      <w:r>
        <w:rPr>
          <w:rFonts w:ascii="Times New Roman" w:hAnsi="Times New Roman" w:cs="Times New Roman"/>
          <w:sz w:val="24"/>
          <w:szCs w:val="24"/>
          <w:lang w:val="en-GB"/>
        </w:rPr>
        <w:t>: DCU, in a building other than where candidates were based.</w:t>
      </w:r>
    </w:p>
    <w:p w14:paraId="49FF0712" w14:textId="77777777" w:rsidR="009617C5" w:rsidRDefault="009617C5" w:rsidP="009617C5">
      <w:pPr>
        <w:spacing w:line="480" w:lineRule="auto"/>
        <w:rPr>
          <w:rFonts w:ascii="Times New Roman" w:hAnsi="Times New Roman" w:cs="Times New Roman"/>
          <w:sz w:val="24"/>
          <w:szCs w:val="24"/>
          <w:lang w:val="en-GB"/>
        </w:rPr>
      </w:pPr>
      <w:r w:rsidRPr="005E1840">
        <w:rPr>
          <w:rFonts w:ascii="Times New Roman" w:hAnsi="Times New Roman" w:cs="Times New Roman"/>
          <w:sz w:val="24"/>
          <w:szCs w:val="24"/>
          <w:lang w:val="en-GB"/>
        </w:rPr>
        <w:t>15. Presence of non-participants</w:t>
      </w:r>
      <w:r>
        <w:rPr>
          <w:rFonts w:ascii="Times New Roman" w:hAnsi="Times New Roman" w:cs="Times New Roman"/>
          <w:sz w:val="24"/>
          <w:szCs w:val="24"/>
          <w:lang w:val="en-GB"/>
        </w:rPr>
        <w:t>: N/A.</w:t>
      </w:r>
    </w:p>
    <w:p w14:paraId="57BF2490" w14:textId="77777777" w:rsidR="009617C5" w:rsidRDefault="009617C5" w:rsidP="009617C5">
      <w:pPr>
        <w:spacing w:line="480" w:lineRule="auto"/>
        <w:rPr>
          <w:rFonts w:ascii="Times New Roman" w:hAnsi="Times New Roman" w:cs="Times New Roman"/>
          <w:sz w:val="24"/>
          <w:szCs w:val="24"/>
          <w:lang w:val="en-GB"/>
        </w:rPr>
      </w:pPr>
      <w:r w:rsidRPr="005E1840">
        <w:rPr>
          <w:rFonts w:ascii="Times New Roman" w:hAnsi="Times New Roman" w:cs="Times New Roman"/>
          <w:sz w:val="24"/>
          <w:szCs w:val="24"/>
          <w:lang w:val="en-GB"/>
        </w:rPr>
        <w:t>16. Description of sample</w:t>
      </w:r>
      <w:r>
        <w:rPr>
          <w:rFonts w:ascii="Times New Roman" w:hAnsi="Times New Roman" w:cs="Times New Roman"/>
          <w:sz w:val="24"/>
          <w:szCs w:val="24"/>
          <w:lang w:val="en-GB"/>
        </w:rPr>
        <w:t>: Women researchers (PhD, Postdoc, assistant/associate/full professor) affiliated with the Faculty of Computing and Engineering.</w:t>
      </w:r>
    </w:p>
    <w:p w14:paraId="5AEA9F26" w14:textId="262B6771" w:rsidR="009617C5" w:rsidRDefault="009617C5" w:rsidP="009617C5">
      <w:pPr>
        <w:spacing w:line="480" w:lineRule="auto"/>
        <w:rPr>
          <w:rFonts w:ascii="Times New Roman" w:eastAsia="Times New Roman" w:hAnsi="Times New Roman" w:cs="Times New Roman"/>
          <w:sz w:val="24"/>
          <w:szCs w:val="24"/>
          <w:lang w:val="en-GB"/>
        </w:rPr>
      </w:pPr>
      <w:r w:rsidRPr="005E1840">
        <w:rPr>
          <w:rFonts w:ascii="Times New Roman" w:hAnsi="Times New Roman" w:cs="Times New Roman"/>
          <w:sz w:val="24"/>
          <w:szCs w:val="24"/>
          <w:lang w:val="en-GB"/>
        </w:rPr>
        <w:t>17. Interview guide</w:t>
      </w:r>
      <w:r>
        <w:rPr>
          <w:rFonts w:ascii="Times New Roman" w:hAnsi="Times New Roman" w:cs="Times New Roman"/>
          <w:sz w:val="24"/>
          <w:szCs w:val="24"/>
          <w:lang w:val="en-GB"/>
        </w:rPr>
        <w:t xml:space="preserve">: The questionnaire was designed by M.H. and revised according to the feedback received from </w:t>
      </w:r>
      <w:r w:rsidRPr="00BB51A8">
        <w:rPr>
          <w:rFonts w:ascii="Times New Roman" w:eastAsia="Times New Roman" w:hAnsi="Times New Roman" w:cs="Times New Roman"/>
          <w:sz w:val="24"/>
          <w:szCs w:val="24"/>
          <w:lang w:val="en-GB"/>
        </w:rPr>
        <w:t xml:space="preserve">the head of DCU </w:t>
      </w:r>
      <w:r>
        <w:rPr>
          <w:rFonts w:ascii="Times New Roman" w:eastAsia="Times New Roman" w:hAnsi="Times New Roman" w:cs="Times New Roman"/>
          <w:sz w:val="24"/>
          <w:szCs w:val="24"/>
          <w:lang w:val="en-GB"/>
        </w:rPr>
        <w:t>E</w:t>
      </w:r>
      <w:r w:rsidRPr="00BB51A8">
        <w:rPr>
          <w:rFonts w:ascii="Times New Roman" w:eastAsia="Times New Roman" w:hAnsi="Times New Roman" w:cs="Times New Roman"/>
          <w:sz w:val="24"/>
          <w:szCs w:val="24"/>
          <w:lang w:val="en-GB"/>
        </w:rPr>
        <w:t xml:space="preserve">quality </w:t>
      </w:r>
      <w:r>
        <w:rPr>
          <w:rFonts w:ascii="Times New Roman" w:eastAsia="Times New Roman" w:hAnsi="Times New Roman" w:cs="Times New Roman"/>
          <w:sz w:val="24"/>
          <w:szCs w:val="24"/>
          <w:lang w:val="en-GB"/>
        </w:rPr>
        <w:t>O</w:t>
      </w:r>
      <w:r w:rsidRPr="00BB51A8">
        <w:rPr>
          <w:rFonts w:ascii="Times New Roman" w:eastAsia="Times New Roman" w:hAnsi="Times New Roman" w:cs="Times New Roman"/>
          <w:sz w:val="24"/>
          <w:szCs w:val="24"/>
          <w:lang w:val="en-GB"/>
        </w:rPr>
        <w:t xml:space="preserve">ffice (Ms Sandra Healy), the Dean of the Faculty of Computing </w:t>
      </w:r>
      <w:r>
        <w:rPr>
          <w:rFonts w:ascii="Times New Roman" w:eastAsia="Times New Roman" w:hAnsi="Times New Roman" w:cs="Times New Roman"/>
          <w:sz w:val="24"/>
          <w:szCs w:val="24"/>
          <w:lang w:val="en-GB"/>
        </w:rPr>
        <w:t xml:space="preserve">and </w:t>
      </w:r>
      <w:r w:rsidRPr="007E3996">
        <w:rPr>
          <w:rFonts w:ascii="Times New Roman" w:hAnsi="Times New Roman" w:cs="Times New Roman"/>
          <w:sz w:val="24"/>
          <w:szCs w:val="24"/>
        </w:rPr>
        <w:t xml:space="preserve">Engineering </w:t>
      </w:r>
      <w:r w:rsidRPr="00BB51A8">
        <w:rPr>
          <w:rFonts w:ascii="Times New Roman" w:eastAsia="Times New Roman" w:hAnsi="Times New Roman" w:cs="Times New Roman"/>
          <w:sz w:val="24"/>
          <w:szCs w:val="24"/>
          <w:lang w:val="en-GB"/>
        </w:rPr>
        <w:t xml:space="preserve">(Professor Lisa Looney) and an external academic advisor (Dr Karen </w:t>
      </w:r>
      <w:proofErr w:type="spellStart"/>
      <w:r w:rsidRPr="00BB51A8">
        <w:rPr>
          <w:rFonts w:ascii="Times New Roman" w:eastAsia="Times New Roman" w:hAnsi="Times New Roman" w:cs="Times New Roman"/>
          <w:sz w:val="24"/>
          <w:szCs w:val="24"/>
          <w:lang w:val="en-GB"/>
        </w:rPr>
        <w:t>Kelsky</w:t>
      </w:r>
      <w:proofErr w:type="spellEnd"/>
      <w:r w:rsidRPr="00BB51A8">
        <w:rPr>
          <w:rFonts w:ascii="Times New Roman" w:eastAsia="Times New Roman" w:hAnsi="Times New Roman" w:cs="Times New Roman"/>
          <w:sz w:val="24"/>
          <w:szCs w:val="24"/>
          <w:lang w:val="en-GB"/>
        </w:rPr>
        <w:t>)</w:t>
      </w:r>
      <w:r w:rsidR="008F6DAE">
        <w:rPr>
          <w:rFonts w:ascii="Times New Roman" w:eastAsia="Times New Roman" w:hAnsi="Times New Roman" w:cs="Times New Roman"/>
          <w:sz w:val="24"/>
          <w:szCs w:val="24"/>
          <w:lang w:val="en-GB"/>
        </w:rPr>
        <w:t xml:space="preserve"> in 2019</w:t>
      </w:r>
      <w:r w:rsidRPr="00BB51A8">
        <w:rPr>
          <w:rFonts w:ascii="Times New Roman" w:eastAsia="Times New Roman" w:hAnsi="Times New Roman" w:cs="Times New Roman"/>
          <w:sz w:val="24"/>
          <w:szCs w:val="24"/>
          <w:lang w:val="en-GB"/>
        </w:rPr>
        <w:t xml:space="preserve">. Subsequently, the questionnaire was tested in a pilot </w:t>
      </w:r>
      <w:r>
        <w:rPr>
          <w:rFonts w:ascii="Times New Roman" w:eastAsia="Times New Roman" w:hAnsi="Times New Roman" w:cs="Times New Roman"/>
          <w:sz w:val="24"/>
          <w:szCs w:val="24"/>
          <w:lang w:val="en-GB"/>
        </w:rPr>
        <w:t xml:space="preserve">(with </w:t>
      </w:r>
      <w:r w:rsidRPr="00FA5F08">
        <w:rPr>
          <w:rFonts w:ascii="Times New Roman" w:eastAsia="Times New Roman" w:hAnsi="Times New Roman" w:cs="Times New Roman"/>
          <w:sz w:val="24"/>
          <w:szCs w:val="24"/>
          <w:lang w:val="en-GB"/>
        </w:rPr>
        <w:t xml:space="preserve">Dr </w:t>
      </w:r>
      <w:proofErr w:type="spellStart"/>
      <w:r w:rsidRPr="00FA5F08">
        <w:rPr>
          <w:rFonts w:ascii="Times New Roman" w:eastAsia="Times New Roman" w:hAnsi="Times New Roman" w:cs="Times New Roman"/>
          <w:sz w:val="24"/>
          <w:szCs w:val="24"/>
          <w:lang w:val="en-GB"/>
        </w:rPr>
        <w:t>Melrona</w:t>
      </w:r>
      <w:proofErr w:type="spellEnd"/>
      <w:r w:rsidRPr="00FA5F08">
        <w:rPr>
          <w:rFonts w:ascii="Times New Roman" w:eastAsia="Times New Roman" w:hAnsi="Times New Roman" w:cs="Times New Roman"/>
          <w:sz w:val="24"/>
          <w:szCs w:val="24"/>
          <w:lang w:val="en-GB"/>
        </w:rPr>
        <w:t xml:space="preserve"> </w:t>
      </w:r>
      <w:proofErr w:type="spellStart"/>
      <w:r w:rsidRPr="00FA5F08">
        <w:rPr>
          <w:rFonts w:ascii="Times New Roman" w:eastAsia="Times New Roman" w:hAnsi="Times New Roman" w:cs="Times New Roman"/>
          <w:sz w:val="24"/>
          <w:szCs w:val="24"/>
          <w:lang w:val="en-GB"/>
        </w:rPr>
        <w:t>Kirrane</w:t>
      </w:r>
      <w:proofErr w:type="spellEnd"/>
      <w:r>
        <w:rPr>
          <w:rFonts w:ascii="Times New Roman" w:eastAsia="Times New Roman" w:hAnsi="Times New Roman" w:cs="Times New Roman"/>
          <w:sz w:val="24"/>
          <w:szCs w:val="24"/>
          <w:lang w:val="en-GB"/>
        </w:rPr>
        <w:t>).</w:t>
      </w:r>
    </w:p>
    <w:p w14:paraId="75E851CA" w14:textId="77777777" w:rsidR="009617C5" w:rsidRDefault="009617C5" w:rsidP="009617C5">
      <w:pPr>
        <w:spacing w:line="480" w:lineRule="auto"/>
        <w:rPr>
          <w:rFonts w:ascii="Times New Roman" w:hAnsi="Times New Roman" w:cs="Times New Roman"/>
          <w:sz w:val="24"/>
          <w:szCs w:val="24"/>
          <w:lang w:val="en-GB"/>
        </w:rPr>
      </w:pPr>
      <w:r w:rsidRPr="00AB068A">
        <w:rPr>
          <w:rFonts w:ascii="Times New Roman" w:hAnsi="Times New Roman" w:cs="Times New Roman"/>
          <w:sz w:val="24"/>
          <w:szCs w:val="24"/>
          <w:lang w:val="en-GB"/>
        </w:rPr>
        <w:t>18. Repeat interviews</w:t>
      </w:r>
      <w:r>
        <w:rPr>
          <w:rFonts w:ascii="Times New Roman" w:hAnsi="Times New Roman" w:cs="Times New Roman"/>
          <w:sz w:val="24"/>
          <w:szCs w:val="24"/>
          <w:lang w:val="en-GB"/>
        </w:rPr>
        <w:t>: N/A.</w:t>
      </w:r>
    </w:p>
    <w:p w14:paraId="6C969C2E" w14:textId="77777777" w:rsidR="009617C5" w:rsidRDefault="009617C5" w:rsidP="009617C5">
      <w:pPr>
        <w:spacing w:line="480" w:lineRule="auto"/>
        <w:rPr>
          <w:rFonts w:ascii="Times New Roman" w:hAnsi="Times New Roman" w:cs="Times New Roman"/>
          <w:sz w:val="24"/>
          <w:szCs w:val="24"/>
          <w:lang w:val="en-GB"/>
        </w:rPr>
      </w:pPr>
      <w:r w:rsidRPr="00AB068A">
        <w:rPr>
          <w:rFonts w:ascii="Times New Roman" w:hAnsi="Times New Roman" w:cs="Times New Roman"/>
          <w:sz w:val="24"/>
          <w:szCs w:val="24"/>
          <w:lang w:val="en-GB"/>
        </w:rPr>
        <w:t>19. Audio/visual recording</w:t>
      </w:r>
      <w:r>
        <w:rPr>
          <w:rFonts w:ascii="Times New Roman" w:hAnsi="Times New Roman" w:cs="Times New Roman"/>
          <w:sz w:val="24"/>
          <w:szCs w:val="24"/>
          <w:lang w:val="en-GB"/>
        </w:rPr>
        <w:t>: All interviews were audio taped.</w:t>
      </w:r>
    </w:p>
    <w:p w14:paraId="68F27CD5" w14:textId="77777777" w:rsidR="009617C5" w:rsidRDefault="009617C5" w:rsidP="009617C5">
      <w:pPr>
        <w:spacing w:line="480" w:lineRule="auto"/>
        <w:rPr>
          <w:rFonts w:ascii="Times New Roman" w:hAnsi="Times New Roman" w:cs="Times New Roman"/>
          <w:sz w:val="24"/>
          <w:szCs w:val="24"/>
          <w:lang w:val="en-GB"/>
        </w:rPr>
      </w:pPr>
      <w:r w:rsidRPr="00AB068A">
        <w:rPr>
          <w:rFonts w:ascii="Times New Roman" w:hAnsi="Times New Roman" w:cs="Times New Roman"/>
          <w:sz w:val="24"/>
          <w:szCs w:val="24"/>
          <w:lang w:val="en-GB"/>
        </w:rPr>
        <w:t>20. Field notes</w:t>
      </w:r>
      <w:r>
        <w:rPr>
          <w:rFonts w:ascii="Times New Roman" w:hAnsi="Times New Roman" w:cs="Times New Roman"/>
          <w:sz w:val="24"/>
          <w:szCs w:val="24"/>
          <w:lang w:val="en-GB"/>
        </w:rPr>
        <w:t>: N/A.</w:t>
      </w:r>
    </w:p>
    <w:p w14:paraId="39ABD56A" w14:textId="77777777" w:rsidR="009617C5" w:rsidRDefault="009617C5" w:rsidP="009617C5">
      <w:pPr>
        <w:spacing w:line="480" w:lineRule="auto"/>
        <w:rPr>
          <w:rFonts w:ascii="Times New Roman" w:eastAsia="Times New Roman" w:hAnsi="Times New Roman" w:cs="Times New Roman"/>
          <w:sz w:val="24"/>
          <w:szCs w:val="24"/>
          <w:lang w:val="en-GB"/>
        </w:rPr>
      </w:pPr>
      <w:r>
        <w:rPr>
          <w:rFonts w:ascii="Times New Roman" w:hAnsi="Times New Roman" w:cs="Times New Roman"/>
          <w:sz w:val="24"/>
          <w:szCs w:val="24"/>
          <w:lang w:val="en-GB"/>
        </w:rPr>
        <w:t xml:space="preserve">21. Duration: </w:t>
      </w:r>
      <w:r w:rsidRPr="001E438A">
        <w:rPr>
          <w:rFonts w:ascii="Times New Roman" w:eastAsia="Times New Roman" w:hAnsi="Times New Roman" w:cs="Times New Roman"/>
          <w:sz w:val="24"/>
          <w:szCs w:val="24"/>
          <w:lang w:val="en-GB"/>
        </w:rPr>
        <w:t>Interviews varied in length from 22:29 to 53:45 minutes and lasted an average of 36:13 minutes</w:t>
      </w:r>
      <w:r>
        <w:rPr>
          <w:rFonts w:ascii="Times New Roman" w:eastAsia="Times New Roman" w:hAnsi="Times New Roman" w:cs="Times New Roman"/>
          <w:sz w:val="24"/>
          <w:szCs w:val="24"/>
          <w:lang w:val="en-GB"/>
        </w:rPr>
        <w:t>.</w:t>
      </w:r>
    </w:p>
    <w:p w14:paraId="10271BC7" w14:textId="77777777" w:rsidR="009617C5" w:rsidRDefault="009617C5" w:rsidP="009617C5">
      <w:pPr>
        <w:spacing w:line="480" w:lineRule="auto"/>
        <w:rPr>
          <w:rFonts w:ascii="Times New Roman" w:hAnsi="Times New Roman" w:cs="Times New Roman"/>
          <w:sz w:val="24"/>
          <w:szCs w:val="24"/>
          <w:lang w:val="en-GB"/>
        </w:rPr>
      </w:pPr>
      <w:r w:rsidRPr="00AB068A">
        <w:rPr>
          <w:rFonts w:ascii="Times New Roman" w:hAnsi="Times New Roman" w:cs="Times New Roman"/>
          <w:sz w:val="24"/>
          <w:szCs w:val="24"/>
          <w:lang w:val="en-GB"/>
        </w:rPr>
        <w:lastRenderedPageBreak/>
        <w:t>22. Data saturation</w:t>
      </w:r>
      <w:r>
        <w:rPr>
          <w:rFonts w:ascii="Times New Roman" w:hAnsi="Times New Roman" w:cs="Times New Roman"/>
          <w:sz w:val="24"/>
          <w:szCs w:val="24"/>
          <w:lang w:val="en-GB"/>
        </w:rPr>
        <w:t>: Saturation was not discussed but given the small number of women researchers in the faculty, the sample size was deemed reasonable.</w:t>
      </w:r>
    </w:p>
    <w:p w14:paraId="476153B8" w14:textId="77777777" w:rsidR="009617C5" w:rsidRDefault="009617C5" w:rsidP="009617C5">
      <w:pPr>
        <w:spacing w:line="480" w:lineRule="auto"/>
        <w:rPr>
          <w:rFonts w:ascii="Times New Roman" w:hAnsi="Times New Roman" w:cs="Times New Roman"/>
          <w:sz w:val="24"/>
          <w:szCs w:val="24"/>
          <w:lang w:val="en-GB"/>
        </w:rPr>
      </w:pPr>
      <w:r w:rsidRPr="004F4C1C">
        <w:rPr>
          <w:rFonts w:ascii="Times New Roman" w:hAnsi="Times New Roman" w:cs="Times New Roman"/>
          <w:sz w:val="24"/>
          <w:szCs w:val="24"/>
          <w:lang w:val="en-GB"/>
        </w:rPr>
        <w:t>23. Transcripts returned</w:t>
      </w:r>
      <w:r>
        <w:rPr>
          <w:rFonts w:ascii="Times New Roman" w:hAnsi="Times New Roman" w:cs="Times New Roman"/>
          <w:sz w:val="24"/>
          <w:szCs w:val="24"/>
          <w:lang w:val="en-GB"/>
        </w:rPr>
        <w:t>: No.</w:t>
      </w:r>
    </w:p>
    <w:p w14:paraId="7BD59D0C" w14:textId="77777777" w:rsidR="009617C5" w:rsidRDefault="009617C5" w:rsidP="009617C5">
      <w:pPr>
        <w:spacing w:line="480" w:lineRule="auto"/>
        <w:rPr>
          <w:rFonts w:ascii="Times New Roman" w:hAnsi="Times New Roman" w:cs="Times New Roman"/>
          <w:sz w:val="24"/>
          <w:szCs w:val="24"/>
          <w:lang w:val="en-GB"/>
        </w:rPr>
      </w:pPr>
      <w:r w:rsidRPr="004F4C1C">
        <w:rPr>
          <w:rFonts w:ascii="Times New Roman" w:hAnsi="Times New Roman" w:cs="Times New Roman"/>
          <w:sz w:val="24"/>
          <w:szCs w:val="24"/>
          <w:lang w:val="en-GB"/>
        </w:rPr>
        <w:t>24. Number of data coders</w:t>
      </w:r>
      <w:r>
        <w:rPr>
          <w:rFonts w:ascii="Times New Roman" w:hAnsi="Times New Roman" w:cs="Times New Roman"/>
          <w:sz w:val="24"/>
          <w:szCs w:val="24"/>
          <w:lang w:val="en-GB"/>
        </w:rPr>
        <w:t>: Three, including both authors and a non-author contributor who had to leave the project due to personal reasons related to COVID-19 restrictions in Ireland.</w:t>
      </w:r>
    </w:p>
    <w:p w14:paraId="4CF6C214" w14:textId="77777777" w:rsidR="009617C5" w:rsidRDefault="009617C5" w:rsidP="009617C5">
      <w:pPr>
        <w:spacing w:line="480" w:lineRule="auto"/>
        <w:rPr>
          <w:rFonts w:ascii="Times New Roman" w:hAnsi="Times New Roman" w:cs="Times New Roman"/>
          <w:sz w:val="24"/>
          <w:szCs w:val="24"/>
          <w:lang w:val="en-GB" w:eastAsia="en-GB"/>
        </w:rPr>
      </w:pPr>
      <w:r w:rsidRPr="004F4C1C">
        <w:rPr>
          <w:rFonts w:ascii="Times New Roman" w:hAnsi="Times New Roman" w:cs="Times New Roman"/>
          <w:sz w:val="24"/>
          <w:szCs w:val="24"/>
          <w:lang w:val="en-GB"/>
        </w:rPr>
        <w:t>25. Description of the coding tree</w:t>
      </w:r>
      <w:r>
        <w:rPr>
          <w:rFonts w:ascii="Times New Roman" w:hAnsi="Times New Roman" w:cs="Times New Roman"/>
          <w:sz w:val="24"/>
          <w:szCs w:val="24"/>
          <w:lang w:val="en-GB"/>
        </w:rPr>
        <w:t xml:space="preserve">: </w:t>
      </w:r>
      <w:r w:rsidRPr="0009215B">
        <w:rPr>
          <w:rFonts w:ascii="Times New Roman" w:hAnsi="Times New Roman" w:cs="Times New Roman"/>
          <w:sz w:val="24"/>
          <w:szCs w:val="24"/>
          <w:lang w:val="en-GB" w:eastAsia="en-GB"/>
        </w:rPr>
        <w:t xml:space="preserve">The </w:t>
      </w:r>
      <w:r>
        <w:rPr>
          <w:rFonts w:ascii="Times New Roman" w:hAnsi="Times New Roman" w:cs="Times New Roman"/>
          <w:sz w:val="24"/>
          <w:szCs w:val="24"/>
          <w:lang w:val="en-GB" w:eastAsia="en-GB"/>
        </w:rPr>
        <w:t>first version of the codebook was developed after analysing three randomly selected interviews. From this analysis fifteen codes emerged, most of which were either renamed or merged with other codes. These included:</w:t>
      </w:r>
    </w:p>
    <w:p w14:paraId="318068AF" w14:textId="77777777" w:rsidR="009617C5" w:rsidRPr="0009215B" w:rsidRDefault="009617C5" w:rsidP="009617C5">
      <w:pPr>
        <w:pStyle w:val="ListParagraph"/>
        <w:numPr>
          <w:ilvl w:val="0"/>
          <w:numId w:val="3"/>
        </w:numPr>
        <w:spacing w:line="480" w:lineRule="auto"/>
        <w:rPr>
          <w:rFonts w:ascii="Times New Roman" w:hAnsi="Times New Roman" w:cs="Times New Roman"/>
          <w:sz w:val="24"/>
          <w:szCs w:val="24"/>
        </w:rPr>
      </w:pPr>
      <w:r w:rsidRPr="0009215B">
        <w:rPr>
          <w:rFonts w:ascii="Times New Roman" w:hAnsi="Times New Roman" w:cs="Times New Roman"/>
          <w:sz w:val="24"/>
          <w:szCs w:val="24"/>
        </w:rPr>
        <w:t xml:space="preserve">Academy versus </w:t>
      </w:r>
      <w:r>
        <w:rPr>
          <w:rFonts w:ascii="Times New Roman" w:hAnsi="Times New Roman" w:cs="Times New Roman"/>
          <w:sz w:val="24"/>
          <w:szCs w:val="24"/>
        </w:rPr>
        <w:t>i</w:t>
      </w:r>
      <w:r w:rsidRPr="0009215B">
        <w:rPr>
          <w:rFonts w:ascii="Times New Roman" w:hAnsi="Times New Roman" w:cs="Times New Roman"/>
          <w:sz w:val="24"/>
          <w:szCs w:val="24"/>
        </w:rPr>
        <w:t>ndustry</w:t>
      </w:r>
      <w:r>
        <w:rPr>
          <w:rFonts w:ascii="Times New Roman" w:hAnsi="Times New Roman" w:cs="Times New Roman"/>
          <w:sz w:val="24"/>
          <w:szCs w:val="24"/>
        </w:rPr>
        <w:t>:</w:t>
      </w:r>
      <w:r w:rsidRPr="0009215B">
        <w:rPr>
          <w:rFonts w:ascii="Times New Roman" w:hAnsi="Times New Roman" w:cs="Times New Roman"/>
          <w:sz w:val="24"/>
          <w:szCs w:val="24"/>
        </w:rPr>
        <w:t xml:space="preserve"> </w:t>
      </w:r>
      <w:r>
        <w:rPr>
          <w:rFonts w:ascii="Times New Roman" w:hAnsi="Times New Roman" w:cs="Times New Roman"/>
          <w:sz w:val="24"/>
          <w:szCs w:val="24"/>
        </w:rPr>
        <w:t>T</w:t>
      </w:r>
      <w:r w:rsidRPr="0009215B">
        <w:rPr>
          <w:rFonts w:ascii="Times New Roman" w:hAnsi="Times New Roman" w:cs="Times New Roman"/>
          <w:sz w:val="24"/>
          <w:szCs w:val="24"/>
        </w:rPr>
        <w:t xml:space="preserve">he differences in </w:t>
      </w:r>
      <w:r>
        <w:rPr>
          <w:rFonts w:ascii="Times New Roman" w:hAnsi="Times New Roman" w:cs="Times New Roman"/>
          <w:sz w:val="24"/>
          <w:szCs w:val="24"/>
        </w:rPr>
        <w:t>workplace</w:t>
      </w:r>
      <w:r w:rsidRPr="0009215B">
        <w:rPr>
          <w:rFonts w:ascii="Times New Roman" w:hAnsi="Times New Roman" w:cs="Times New Roman"/>
          <w:sz w:val="24"/>
          <w:szCs w:val="24"/>
        </w:rPr>
        <w:t xml:space="preserve"> environments</w:t>
      </w:r>
      <w:r>
        <w:rPr>
          <w:rFonts w:ascii="Times New Roman" w:hAnsi="Times New Roman" w:cs="Times New Roman"/>
          <w:sz w:val="24"/>
          <w:szCs w:val="24"/>
        </w:rPr>
        <w:t xml:space="preserve"> for women.</w:t>
      </w:r>
    </w:p>
    <w:p w14:paraId="263CDF3D" w14:textId="77777777" w:rsidR="009617C5" w:rsidRDefault="009617C5" w:rsidP="009617C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Treatment of men versus women: Instances where men and women are treated differently.</w:t>
      </w:r>
    </w:p>
    <w:p w14:paraId="084CDC96" w14:textId="77777777" w:rsidR="009617C5" w:rsidRDefault="009617C5" w:rsidP="009617C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Tendencies and preferences of men versus women: Gender specific characteristics and tendencies.</w:t>
      </w:r>
    </w:p>
    <w:p w14:paraId="07B72D87" w14:textId="77777777" w:rsidR="009617C5" w:rsidRDefault="009617C5" w:rsidP="009617C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Bad experiences</w:t>
      </w:r>
    </w:p>
    <w:p w14:paraId="195A4F04" w14:textId="77777777" w:rsidR="009617C5" w:rsidRDefault="009617C5" w:rsidP="009617C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Interviewee: Gender-based experienced that happened to the interviewee.</w:t>
      </w:r>
    </w:p>
    <w:p w14:paraId="3895FE0E" w14:textId="77777777" w:rsidR="009617C5" w:rsidRPr="0009215B" w:rsidRDefault="009617C5" w:rsidP="009617C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Others: Gender-based experienced that happened to someone the interviewee knows.</w:t>
      </w:r>
    </w:p>
    <w:p w14:paraId="6D40425D" w14:textId="77777777" w:rsidR="009617C5" w:rsidRDefault="009617C5" w:rsidP="009617C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Gender-based roles: Tasks and roles only expected of women.</w:t>
      </w:r>
    </w:p>
    <w:p w14:paraId="553EDD79" w14:textId="77777777" w:rsidR="009617C5" w:rsidRDefault="009617C5" w:rsidP="009617C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Exposure: Communication of work with others.</w:t>
      </w:r>
    </w:p>
    <w:p w14:paraId="67C3562D" w14:textId="77777777" w:rsidR="009617C5" w:rsidRDefault="009617C5" w:rsidP="009617C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Family: The impact of having a family on women’s professional life and choices.</w:t>
      </w:r>
    </w:p>
    <w:p w14:paraId="4BCDF9C7" w14:textId="77777777" w:rsidR="009617C5" w:rsidRDefault="009617C5" w:rsidP="009617C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Funding: The impact of funding on publication record.</w:t>
      </w:r>
    </w:p>
    <w:p w14:paraId="37F423AE" w14:textId="77777777" w:rsidR="009617C5" w:rsidRDefault="009617C5" w:rsidP="009617C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International collaborations: The impact of international collaborations on women’s publication record.</w:t>
      </w:r>
    </w:p>
    <w:p w14:paraId="2C09A2A1" w14:textId="77777777" w:rsidR="009617C5" w:rsidRDefault="009617C5" w:rsidP="009617C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Nationality: The impact of nationality on women’s publication record.</w:t>
      </w:r>
    </w:p>
    <w:p w14:paraId="08B0BADB" w14:textId="77777777" w:rsidR="009617C5" w:rsidRDefault="009617C5" w:rsidP="009617C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Networking: The impact of internal and external connections on women’s publication record.</w:t>
      </w:r>
    </w:p>
    <w:p w14:paraId="7EFD1828" w14:textId="77777777" w:rsidR="009617C5" w:rsidRDefault="009617C5" w:rsidP="009617C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need to prove themselves: Instances where women feel that they should do more.</w:t>
      </w:r>
    </w:p>
    <w:p w14:paraId="4E94A400" w14:textId="77777777" w:rsidR="009617C5" w:rsidRDefault="009617C5" w:rsidP="009617C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Self-esteem: Instances where women’s self-esteem impacts their publication record.</w:t>
      </w:r>
    </w:p>
    <w:p w14:paraId="37647C60" w14:textId="77777777" w:rsidR="009617C5" w:rsidRDefault="009617C5" w:rsidP="009617C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Supervisors: Instances </w:t>
      </w:r>
      <w:proofErr w:type="gramStart"/>
      <w:r>
        <w:rPr>
          <w:rFonts w:ascii="Times New Roman" w:hAnsi="Times New Roman" w:cs="Times New Roman"/>
          <w:sz w:val="24"/>
          <w:szCs w:val="24"/>
        </w:rPr>
        <w:t>where</w:t>
      </w:r>
      <w:proofErr w:type="gramEnd"/>
      <w:r>
        <w:rPr>
          <w:rFonts w:ascii="Times New Roman" w:hAnsi="Times New Roman" w:cs="Times New Roman"/>
          <w:sz w:val="24"/>
          <w:szCs w:val="24"/>
        </w:rPr>
        <w:t xml:space="preserve"> working with men or women supervisors are reporter to impact women’s publication record.</w:t>
      </w:r>
    </w:p>
    <w:p w14:paraId="250449B1" w14:textId="77777777" w:rsidR="009617C5" w:rsidRDefault="009617C5" w:rsidP="009617C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Unwritten rules: Unofficial academic norms that affect women researchers’ publication record.</w:t>
      </w:r>
    </w:p>
    <w:p w14:paraId="308BC479" w14:textId="77777777" w:rsidR="009617C5" w:rsidRPr="00B562C1" w:rsidRDefault="009617C5" w:rsidP="009617C5">
      <w:pPr>
        <w:spacing w:before="240" w:line="480" w:lineRule="auto"/>
        <w:rPr>
          <w:rFonts w:ascii="Times New Roman" w:hAnsi="Times New Roman" w:cs="Times New Roman"/>
          <w:sz w:val="24"/>
          <w:szCs w:val="24"/>
        </w:rPr>
      </w:pPr>
      <w:r>
        <w:rPr>
          <w:rFonts w:ascii="Times New Roman" w:hAnsi="Times New Roman" w:cs="Times New Roman"/>
          <w:sz w:val="24"/>
          <w:szCs w:val="24"/>
        </w:rPr>
        <w:t>In analysing interviews, the fifteen initial codes were revised several times. Ultimately, the authors agreed on subsuming nine codes under two categories:</w:t>
      </w:r>
    </w:p>
    <w:p w14:paraId="7CFD2022" w14:textId="70B940E3" w:rsidR="009617C5" w:rsidRDefault="009617C5" w:rsidP="009617C5">
      <w:pPr>
        <w:pStyle w:val="ListParagraph"/>
        <w:spacing w:before="240" w:line="480" w:lineRule="auto"/>
        <w:ind w:left="0"/>
        <w:rPr>
          <w:rFonts w:ascii="Times New Roman" w:hAnsi="Times New Roman" w:cs="Times New Roman"/>
          <w:sz w:val="24"/>
          <w:szCs w:val="24"/>
        </w:rPr>
      </w:pPr>
      <w:r>
        <w:rPr>
          <w:rFonts w:ascii="Times New Roman" w:hAnsi="Times New Roman" w:cs="Times New Roman"/>
          <w:sz w:val="24"/>
          <w:szCs w:val="24"/>
        </w:rPr>
        <w:t xml:space="preserve">1. </w:t>
      </w:r>
      <w:r w:rsidR="00E700AC">
        <w:rPr>
          <w:rFonts w:ascii="Times New Roman" w:hAnsi="Times New Roman" w:cs="Times New Roman"/>
          <w:sz w:val="24"/>
          <w:szCs w:val="24"/>
        </w:rPr>
        <w:t>Factors that hinder</w:t>
      </w:r>
      <w:r w:rsidRPr="009F44D0">
        <w:rPr>
          <w:rFonts w:ascii="Times New Roman" w:hAnsi="Times New Roman" w:cs="Times New Roman"/>
          <w:sz w:val="24"/>
          <w:szCs w:val="24"/>
        </w:rPr>
        <w:t xml:space="preserve"> women’s engagement in research publication</w:t>
      </w:r>
      <w:r>
        <w:rPr>
          <w:rFonts w:ascii="Times New Roman" w:hAnsi="Times New Roman" w:cs="Times New Roman"/>
          <w:sz w:val="24"/>
          <w:szCs w:val="24"/>
        </w:rPr>
        <w:t>: Issues</w:t>
      </w:r>
      <w:r w:rsidRPr="009F44D0">
        <w:rPr>
          <w:rFonts w:ascii="Times New Roman" w:hAnsi="Times New Roman" w:cs="Times New Roman"/>
          <w:sz w:val="24"/>
          <w:szCs w:val="24"/>
        </w:rPr>
        <w:t xml:space="preserve"> referring to the challenges and problems that women researchers face in </w:t>
      </w:r>
      <w:r>
        <w:rPr>
          <w:rFonts w:ascii="Times New Roman" w:hAnsi="Times New Roman" w:cs="Times New Roman"/>
          <w:sz w:val="24"/>
          <w:szCs w:val="24"/>
        </w:rPr>
        <w:t>publishing their work.</w:t>
      </w:r>
    </w:p>
    <w:p w14:paraId="15C6B1D0" w14:textId="0DFB2BF2" w:rsidR="009617C5" w:rsidRDefault="009617C5" w:rsidP="009617C5">
      <w:pPr>
        <w:pStyle w:val="ListParagraph"/>
        <w:numPr>
          <w:ilvl w:val="0"/>
          <w:numId w:val="1"/>
        </w:numPr>
        <w:spacing w:before="240" w:line="480" w:lineRule="auto"/>
        <w:rPr>
          <w:rFonts w:ascii="Times New Roman" w:hAnsi="Times New Roman" w:cs="Times New Roman"/>
          <w:sz w:val="24"/>
          <w:szCs w:val="24"/>
        </w:rPr>
      </w:pPr>
      <w:r>
        <w:rPr>
          <w:rFonts w:ascii="Times New Roman" w:hAnsi="Times New Roman" w:cs="Times New Roman"/>
          <w:sz w:val="24"/>
          <w:szCs w:val="24"/>
        </w:rPr>
        <w:t>Gender roles: W</w:t>
      </w:r>
      <w:r w:rsidRPr="00FA1869">
        <w:rPr>
          <w:rFonts w:ascii="Times New Roman" w:hAnsi="Times New Roman" w:cs="Times New Roman"/>
          <w:sz w:val="24"/>
          <w:szCs w:val="24"/>
        </w:rPr>
        <w:t xml:space="preserve">omen </w:t>
      </w:r>
      <w:r>
        <w:rPr>
          <w:rFonts w:ascii="Times New Roman" w:hAnsi="Times New Roman" w:cs="Times New Roman"/>
          <w:sz w:val="24"/>
          <w:szCs w:val="24"/>
        </w:rPr>
        <w:t>being</w:t>
      </w:r>
      <w:r w:rsidRPr="00FA1869">
        <w:rPr>
          <w:rFonts w:ascii="Times New Roman" w:hAnsi="Times New Roman" w:cs="Times New Roman"/>
          <w:sz w:val="24"/>
          <w:szCs w:val="24"/>
        </w:rPr>
        <w:t xml:space="preserve"> assigned different tasks </w:t>
      </w:r>
      <w:r>
        <w:rPr>
          <w:rFonts w:ascii="Times New Roman" w:hAnsi="Times New Roman" w:cs="Times New Roman"/>
          <w:sz w:val="24"/>
          <w:szCs w:val="24"/>
        </w:rPr>
        <w:t>or assumed to have certain characteristics, thereby impacting their publication record.</w:t>
      </w:r>
    </w:p>
    <w:p w14:paraId="02A03CFA" w14:textId="77777777" w:rsidR="009617C5" w:rsidRDefault="009617C5" w:rsidP="009617C5">
      <w:pPr>
        <w:pStyle w:val="ListParagraph"/>
        <w:numPr>
          <w:ilvl w:val="0"/>
          <w:numId w:val="1"/>
        </w:numPr>
        <w:spacing w:before="240" w:line="480" w:lineRule="auto"/>
        <w:rPr>
          <w:rFonts w:ascii="Times New Roman" w:hAnsi="Times New Roman" w:cs="Times New Roman"/>
          <w:sz w:val="24"/>
          <w:szCs w:val="24"/>
        </w:rPr>
      </w:pPr>
      <w:r>
        <w:rPr>
          <w:rFonts w:ascii="Times New Roman" w:hAnsi="Times New Roman" w:cs="Times New Roman"/>
          <w:sz w:val="24"/>
          <w:szCs w:val="24"/>
        </w:rPr>
        <w:t>Implicit gender biases: Women</w:t>
      </w:r>
      <w:r w:rsidRPr="00FA1869">
        <w:rPr>
          <w:rFonts w:ascii="Times New Roman" w:hAnsi="Times New Roman" w:cs="Times New Roman"/>
          <w:sz w:val="24"/>
          <w:szCs w:val="24"/>
        </w:rPr>
        <w:t xml:space="preserve"> being treated differently by supervisors or colleagues, affecting their </w:t>
      </w:r>
      <w:r>
        <w:rPr>
          <w:rFonts w:ascii="Times New Roman" w:hAnsi="Times New Roman" w:cs="Times New Roman"/>
          <w:sz w:val="24"/>
          <w:szCs w:val="24"/>
        </w:rPr>
        <w:t>publication record</w:t>
      </w:r>
      <w:r w:rsidRPr="00FA1869">
        <w:rPr>
          <w:rFonts w:ascii="Times New Roman" w:hAnsi="Times New Roman" w:cs="Times New Roman"/>
          <w:sz w:val="24"/>
          <w:szCs w:val="24"/>
        </w:rPr>
        <w:t>.</w:t>
      </w:r>
    </w:p>
    <w:p w14:paraId="584FF013" w14:textId="48B80C96" w:rsidR="009617C5" w:rsidRDefault="00163C7E" w:rsidP="009617C5">
      <w:pPr>
        <w:pStyle w:val="ListParagraph"/>
        <w:numPr>
          <w:ilvl w:val="0"/>
          <w:numId w:val="1"/>
        </w:numPr>
        <w:spacing w:before="240" w:line="480" w:lineRule="auto"/>
        <w:rPr>
          <w:rFonts w:ascii="Times New Roman" w:hAnsi="Times New Roman" w:cs="Times New Roman"/>
          <w:sz w:val="24"/>
          <w:szCs w:val="24"/>
        </w:rPr>
      </w:pPr>
      <w:r>
        <w:rPr>
          <w:rFonts w:ascii="Times New Roman" w:hAnsi="Times New Roman" w:cs="Times New Roman"/>
          <w:sz w:val="24"/>
          <w:szCs w:val="24"/>
        </w:rPr>
        <w:t>Negative perceptions of</w:t>
      </w:r>
      <w:r w:rsidR="009617C5">
        <w:rPr>
          <w:rFonts w:ascii="Times New Roman" w:hAnsi="Times New Roman" w:cs="Times New Roman"/>
          <w:sz w:val="24"/>
          <w:szCs w:val="24"/>
        </w:rPr>
        <w:t xml:space="preserve"> women’s expertise and accomplishments: Instances where women’s research capabilities and</w:t>
      </w:r>
      <w:r w:rsidR="008F6DAE">
        <w:rPr>
          <w:rFonts w:ascii="Times New Roman" w:hAnsi="Times New Roman" w:cs="Times New Roman"/>
          <w:sz w:val="24"/>
          <w:szCs w:val="24"/>
        </w:rPr>
        <w:t xml:space="preserve"> academic</w:t>
      </w:r>
      <w:r w:rsidR="009617C5">
        <w:rPr>
          <w:rFonts w:ascii="Times New Roman" w:hAnsi="Times New Roman" w:cs="Times New Roman"/>
          <w:sz w:val="24"/>
          <w:szCs w:val="24"/>
        </w:rPr>
        <w:t xml:space="preserve"> </w:t>
      </w:r>
      <w:r w:rsidR="008F6DAE">
        <w:rPr>
          <w:rFonts w:ascii="Times New Roman" w:hAnsi="Times New Roman" w:cs="Times New Roman"/>
          <w:sz w:val="24"/>
          <w:szCs w:val="24"/>
        </w:rPr>
        <w:t>achievements</w:t>
      </w:r>
      <w:r w:rsidR="009617C5">
        <w:rPr>
          <w:rFonts w:ascii="Times New Roman" w:hAnsi="Times New Roman" w:cs="Times New Roman"/>
          <w:sz w:val="24"/>
          <w:szCs w:val="24"/>
        </w:rPr>
        <w:t xml:space="preserve"> are </w:t>
      </w:r>
      <w:r>
        <w:rPr>
          <w:rFonts w:ascii="Times New Roman" w:hAnsi="Times New Roman" w:cs="Times New Roman"/>
          <w:sz w:val="24"/>
          <w:szCs w:val="24"/>
        </w:rPr>
        <w:t>undermined/</w:t>
      </w:r>
      <w:r w:rsidR="009617C5">
        <w:rPr>
          <w:rFonts w:ascii="Times New Roman" w:hAnsi="Times New Roman" w:cs="Times New Roman"/>
          <w:sz w:val="24"/>
          <w:szCs w:val="24"/>
        </w:rPr>
        <w:t>downplayed</w:t>
      </w:r>
      <w:r>
        <w:rPr>
          <w:rFonts w:ascii="Times New Roman" w:hAnsi="Times New Roman" w:cs="Times New Roman"/>
          <w:sz w:val="24"/>
          <w:szCs w:val="24"/>
        </w:rPr>
        <w:t>.</w:t>
      </w:r>
    </w:p>
    <w:p w14:paraId="0DB9FE05" w14:textId="77777777" w:rsidR="009617C5" w:rsidRDefault="009617C5" w:rsidP="009617C5">
      <w:pPr>
        <w:pStyle w:val="ListParagraph"/>
        <w:numPr>
          <w:ilvl w:val="0"/>
          <w:numId w:val="1"/>
        </w:numPr>
        <w:spacing w:before="240" w:line="480" w:lineRule="auto"/>
        <w:rPr>
          <w:rFonts w:ascii="Times New Roman" w:hAnsi="Times New Roman" w:cs="Times New Roman"/>
          <w:sz w:val="24"/>
          <w:szCs w:val="24"/>
        </w:rPr>
      </w:pPr>
      <w:r>
        <w:rPr>
          <w:rFonts w:ascii="Times New Roman" w:hAnsi="Times New Roman" w:cs="Times New Roman"/>
          <w:sz w:val="24"/>
          <w:szCs w:val="24"/>
        </w:rPr>
        <w:t>High professional standards: Instances where women's standards about their work (e.g., quality) and career choices affect their publication record.</w:t>
      </w:r>
    </w:p>
    <w:p w14:paraId="3352CCA0" w14:textId="77777777" w:rsidR="009617C5" w:rsidRDefault="009617C5" w:rsidP="009617C5">
      <w:pPr>
        <w:pStyle w:val="ListParagraph"/>
        <w:numPr>
          <w:ilvl w:val="0"/>
          <w:numId w:val="1"/>
        </w:numPr>
        <w:spacing w:before="240" w:line="480" w:lineRule="auto"/>
        <w:rPr>
          <w:rFonts w:ascii="Times New Roman" w:hAnsi="Times New Roman" w:cs="Times New Roman"/>
          <w:sz w:val="24"/>
          <w:szCs w:val="24"/>
        </w:rPr>
      </w:pPr>
      <w:r>
        <w:rPr>
          <w:rFonts w:ascii="Times New Roman" w:hAnsi="Times New Roman" w:cs="Times New Roman"/>
          <w:sz w:val="24"/>
          <w:szCs w:val="24"/>
        </w:rPr>
        <w:t>Family: Instances where family responsibilities such as motherhood affect women researchers’ publication record.</w:t>
      </w:r>
    </w:p>
    <w:p w14:paraId="0A80E28E" w14:textId="6EF14890" w:rsidR="009617C5" w:rsidRDefault="009617C5" w:rsidP="009617C5">
      <w:pPr>
        <w:pStyle w:val="ListParagraph"/>
        <w:numPr>
          <w:ilvl w:val="0"/>
          <w:numId w:val="1"/>
        </w:numPr>
        <w:spacing w:before="24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Nationality: Instances where nationality affects women researchers’ </w:t>
      </w:r>
      <w:r w:rsidR="008F6DAE">
        <w:rPr>
          <w:rFonts w:ascii="Times New Roman" w:hAnsi="Times New Roman" w:cs="Times New Roman"/>
          <w:sz w:val="24"/>
          <w:szCs w:val="24"/>
        </w:rPr>
        <w:t xml:space="preserve">career and </w:t>
      </w:r>
      <w:r>
        <w:rPr>
          <w:rFonts w:ascii="Times New Roman" w:hAnsi="Times New Roman" w:cs="Times New Roman"/>
          <w:sz w:val="24"/>
          <w:szCs w:val="24"/>
        </w:rPr>
        <w:t>publication record.</w:t>
      </w:r>
    </w:p>
    <w:p w14:paraId="0D801F8E" w14:textId="6A271576" w:rsidR="009617C5" w:rsidRDefault="009617C5" w:rsidP="009617C5">
      <w:pPr>
        <w:pStyle w:val="ListParagraph"/>
        <w:spacing w:before="240" w:line="480" w:lineRule="auto"/>
        <w:ind w:left="0"/>
        <w:rPr>
          <w:rFonts w:ascii="Times New Roman" w:hAnsi="Times New Roman" w:cs="Times New Roman"/>
          <w:sz w:val="24"/>
          <w:szCs w:val="24"/>
        </w:rPr>
      </w:pPr>
      <w:r>
        <w:rPr>
          <w:rFonts w:ascii="Times New Roman" w:hAnsi="Times New Roman" w:cs="Times New Roman"/>
          <w:sz w:val="24"/>
          <w:szCs w:val="24"/>
        </w:rPr>
        <w:t xml:space="preserve">2. </w:t>
      </w:r>
      <w:r w:rsidR="00E700AC">
        <w:rPr>
          <w:rFonts w:ascii="Times New Roman" w:hAnsi="Times New Roman" w:cs="Times New Roman"/>
          <w:sz w:val="24"/>
          <w:szCs w:val="24"/>
        </w:rPr>
        <w:t>Factors that support</w:t>
      </w:r>
      <w:r w:rsidR="00E700AC" w:rsidRPr="009F44D0">
        <w:rPr>
          <w:rFonts w:ascii="Times New Roman" w:hAnsi="Times New Roman" w:cs="Times New Roman"/>
          <w:sz w:val="24"/>
          <w:szCs w:val="24"/>
        </w:rPr>
        <w:t xml:space="preserve"> women’s engagement in research publication</w:t>
      </w:r>
      <w:r>
        <w:rPr>
          <w:rFonts w:ascii="Times New Roman" w:hAnsi="Times New Roman" w:cs="Times New Roman"/>
          <w:sz w:val="24"/>
          <w:szCs w:val="24"/>
        </w:rPr>
        <w:t xml:space="preserve">: Issues that women identify as important in improving their publication record. </w:t>
      </w:r>
    </w:p>
    <w:p w14:paraId="07474662" w14:textId="77777777" w:rsidR="009617C5" w:rsidRDefault="009617C5" w:rsidP="009617C5">
      <w:pPr>
        <w:pStyle w:val="ListParagraph"/>
        <w:numPr>
          <w:ilvl w:val="0"/>
          <w:numId w:val="2"/>
        </w:numPr>
        <w:spacing w:before="240" w:line="480" w:lineRule="auto"/>
        <w:ind w:left="709" w:hanging="349"/>
        <w:rPr>
          <w:rFonts w:ascii="Times New Roman" w:hAnsi="Times New Roman" w:cs="Times New Roman"/>
          <w:sz w:val="24"/>
          <w:szCs w:val="24"/>
        </w:rPr>
      </w:pPr>
      <w:r>
        <w:rPr>
          <w:rFonts w:ascii="Times New Roman" w:hAnsi="Times New Roman" w:cs="Times New Roman"/>
          <w:sz w:val="24"/>
          <w:szCs w:val="24"/>
        </w:rPr>
        <w:t xml:space="preserve">Networking and research communication: Views about how networking and communication affect women’s publication record. </w:t>
      </w:r>
    </w:p>
    <w:p w14:paraId="5463CF21" w14:textId="77777777" w:rsidR="009617C5" w:rsidRDefault="009617C5" w:rsidP="009617C5">
      <w:pPr>
        <w:pStyle w:val="ListParagraph"/>
        <w:numPr>
          <w:ilvl w:val="0"/>
          <w:numId w:val="2"/>
        </w:numPr>
        <w:spacing w:before="240" w:line="480" w:lineRule="auto"/>
        <w:ind w:left="709" w:hanging="349"/>
        <w:rPr>
          <w:rFonts w:ascii="Times New Roman" w:hAnsi="Times New Roman" w:cs="Times New Roman"/>
          <w:sz w:val="24"/>
          <w:szCs w:val="24"/>
        </w:rPr>
      </w:pPr>
      <w:r>
        <w:rPr>
          <w:rFonts w:ascii="Times New Roman" w:hAnsi="Times New Roman" w:cs="Times New Roman"/>
          <w:sz w:val="24"/>
          <w:szCs w:val="24"/>
        </w:rPr>
        <w:t>Collaboration with other institutions: Views about how collaboration with other institutions affect women’s publication record.</w:t>
      </w:r>
    </w:p>
    <w:p w14:paraId="140E014E" w14:textId="40C78F61" w:rsidR="009617C5" w:rsidRDefault="009617C5" w:rsidP="009617C5">
      <w:pPr>
        <w:pStyle w:val="ListParagraph"/>
        <w:numPr>
          <w:ilvl w:val="0"/>
          <w:numId w:val="2"/>
        </w:numPr>
        <w:spacing w:before="240" w:line="480" w:lineRule="auto"/>
        <w:ind w:left="709" w:hanging="349"/>
        <w:rPr>
          <w:rFonts w:ascii="Times New Roman" w:hAnsi="Times New Roman" w:cs="Times New Roman"/>
          <w:sz w:val="24"/>
          <w:szCs w:val="24"/>
        </w:rPr>
      </w:pPr>
      <w:r>
        <w:rPr>
          <w:rFonts w:ascii="Times New Roman" w:hAnsi="Times New Roman" w:cs="Times New Roman"/>
          <w:sz w:val="24"/>
          <w:szCs w:val="24"/>
        </w:rPr>
        <w:t>Funding</w:t>
      </w:r>
      <w:r w:rsidR="00E700AC">
        <w:rPr>
          <w:rFonts w:ascii="Times New Roman" w:hAnsi="Times New Roman" w:cs="Times New Roman"/>
          <w:sz w:val="24"/>
          <w:szCs w:val="24"/>
        </w:rPr>
        <w:t xml:space="preserve"> acquisition</w:t>
      </w:r>
      <w:r>
        <w:rPr>
          <w:rFonts w:ascii="Times New Roman" w:hAnsi="Times New Roman" w:cs="Times New Roman"/>
          <w:sz w:val="24"/>
          <w:szCs w:val="24"/>
        </w:rPr>
        <w:t>: Views about how funding opportunities affect women’s publication record.</w:t>
      </w:r>
    </w:p>
    <w:p w14:paraId="7854B86B" w14:textId="77777777" w:rsidR="009617C5" w:rsidRDefault="009617C5" w:rsidP="009617C5">
      <w:pPr>
        <w:spacing w:before="240" w:line="480" w:lineRule="auto"/>
        <w:rPr>
          <w:rFonts w:ascii="Times New Roman" w:hAnsi="Times New Roman" w:cs="Times New Roman"/>
          <w:sz w:val="24"/>
          <w:szCs w:val="24"/>
          <w:lang w:val="en-GB"/>
        </w:rPr>
      </w:pPr>
      <w:r>
        <w:rPr>
          <w:rFonts w:ascii="Times New Roman" w:hAnsi="Times New Roman" w:cs="Times New Roman"/>
          <w:sz w:val="24"/>
          <w:szCs w:val="24"/>
          <w:lang w:val="en-GB"/>
        </w:rPr>
        <w:t>26. Derivation of themes: Codes were identified from the data and were not predefined.</w:t>
      </w:r>
    </w:p>
    <w:p w14:paraId="6533CBB8" w14:textId="77777777" w:rsidR="009617C5" w:rsidRDefault="009617C5" w:rsidP="009617C5">
      <w:pPr>
        <w:spacing w:before="240" w:line="480" w:lineRule="auto"/>
        <w:rPr>
          <w:rFonts w:ascii="Times New Roman" w:hAnsi="Times New Roman" w:cs="Times New Roman"/>
          <w:sz w:val="24"/>
          <w:szCs w:val="24"/>
        </w:rPr>
      </w:pPr>
      <w:r w:rsidRPr="0052557E">
        <w:rPr>
          <w:rFonts w:ascii="Times New Roman" w:hAnsi="Times New Roman" w:cs="Times New Roman"/>
          <w:sz w:val="24"/>
          <w:szCs w:val="24"/>
        </w:rPr>
        <w:t>27. Software</w:t>
      </w:r>
      <w:r>
        <w:rPr>
          <w:rFonts w:ascii="Times New Roman" w:hAnsi="Times New Roman" w:cs="Times New Roman"/>
          <w:sz w:val="24"/>
          <w:szCs w:val="24"/>
        </w:rPr>
        <w:t>: N/A.</w:t>
      </w:r>
    </w:p>
    <w:p w14:paraId="0F1B2C96" w14:textId="77777777" w:rsidR="009617C5" w:rsidRDefault="009617C5" w:rsidP="009617C5">
      <w:pPr>
        <w:spacing w:before="240" w:line="480" w:lineRule="auto"/>
        <w:rPr>
          <w:rFonts w:ascii="Times New Roman" w:hAnsi="Times New Roman" w:cs="Times New Roman"/>
          <w:sz w:val="24"/>
          <w:szCs w:val="24"/>
        </w:rPr>
      </w:pPr>
      <w:r w:rsidRPr="0052557E">
        <w:rPr>
          <w:rFonts w:ascii="Times New Roman" w:hAnsi="Times New Roman" w:cs="Times New Roman"/>
          <w:sz w:val="24"/>
          <w:szCs w:val="24"/>
        </w:rPr>
        <w:t>28. Participant checking</w:t>
      </w:r>
      <w:r>
        <w:rPr>
          <w:rFonts w:ascii="Times New Roman" w:hAnsi="Times New Roman" w:cs="Times New Roman"/>
          <w:sz w:val="24"/>
          <w:szCs w:val="24"/>
        </w:rPr>
        <w:t>: N/A.</w:t>
      </w:r>
    </w:p>
    <w:p w14:paraId="208A28B2" w14:textId="77777777" w:rsidR="009617C5" w:rsidRDefault="009617C5" w:rsidP="009617C5">
      <w:pPr>
        <w:spacing w:before="240" w:line="480" w:lineRule="auto"/>
        <w:rPr>
          <w:rFonts w:ascii="Times New Roman" w:hAnsi="Times New Roman" w:cs="Times New Roman"/>
          <w:sz w:val="24"/>
          <w:szCs w:val="24"/>
          <w:lang w:val="en-GB"/>
        </w:rPr>
      </w:pPr>
      <w:r>
        <w:rPr>
          <w:rFonts w:ascii="Times New Roman" w:hAnsi="Times New Roman" w:cs="Times New Roman"/>
          <w:sz w:val="24"/>
          <w:szCs w:val="24"/>
          <w:lang w:val="en-GB"/>
        </w:rPr>
        <w:t>29. Quotations presented: Where relevant, direct quotations are used.</w:t>
      </w:r>
    </w:p>
    <w:p w14:paraId="6F4802F6" w14:textId="77777777" w:rsidR="009617C5" w:rsidRDefault="009617C5" w:rsidP="009617C5">
      <w:pPr>
        <w:spacing w:before="240" w:line="480" w:lineRule="auto"/>
        <w:rPr>
          <w:rFonts w:ascii="Times New Roman" w:hAnsi="Times New Roman" w:cs="Times New Roman"/>
          <w:sz w:val="24"/>
          <w:szCs w:val="24"/>
          <w:lang w:val="en-GB"/>
        </w:rPr>
      </w:pPr>
      <w:r>
        <w:rPr>
          <w:rFonts w:ascii="Times New Roman" w:hAnsi="Times New Roman" w:cs="Times New Roman"/>
          <w:sz w:val="24"/>
          <w:szCs w:val="24"/>
          <w:lang w:val="en-GB"/>
        </w:rPr>
        <w:t>30. Data and findings consistent: We sought feedback from an external reviewer (Professor Samuel Bruton).</w:t>
      </w:r>
    </w:p>
    <w:p w14:paraId="38A69074" w14:textId="77777777" w:rsidR="009617C5" w:rsidRDefault="009617C5" w:rsidP="009617C5">
      <w:pPr>
        <w:spacing w:before="240" w:line="480" w:lineRule="auto"/>
        <w:rPr>
          <w:rFonts w:ascii="Times New Roman" w:hAnsi="Times New Roman" w:cs="Times New Roman"/>
          <w:sz w:val="24"/>
          <w:szCs w:val="24"/>
          <w:lang w:val="en-GB"/>
        </w:rPr>
      </w:pPr>
      <w:r>
        <w:rPr>
          <w:rFonts w:ascii="Times New Roman" w:hAnsi="Times New Roman" w:cs="Times New Roman"/>
          <w:sz w:val="24"/>
          <w:szCs w:val="24"/>
          <w:lang w:val="en-GB"/>
        </w:rPr>
        <w:t>31. Clarity of major themes: we presented nine more commonly identified codes.</w:t>
      </w:r>
    </w:p>
    <w:p w14:paraId="690079FF" w14:textId="77777777" w:rsidR="009617C5" w:rsidRPr="009C2958" w:rsidRDefault="009617C5" w:rsidP="009617C5">
      <w:pPr>
        <w:spacing w:before="240" w:line="480" w:lineRule="auto"/>
        <w:rPr>
          <w:rFonts w:ascii="Times New Roman" w:hAnsi="Times New Roman" w:cs="Times New Roman"/>
          <w:sz w:val="24"/>
          <w:szCs w:val="24"/>
        </w:rPr>
      </w:pPr>
      <w:r w:rsidRPr="0052557E">
        <w:rPr>
          <w:rFonts w:ascii="Times New Roman" w:hAnsi="Times New Roman" w:cs="Times New Roman"/>
          <w:sz w:val="24"/>
          <w:szCs w:val="24"/>
        </w:rPr>
        <w:t>32. Clarity of minor themes</w:t>
      </w:r>
      <w:r>
        <w:rPr>
          <w:rFonts w:ascii="Times New Roman" w:hAnsi="Times New Roman" w:cs="Times New Roman"/>
          <w:sz w:val="24"/>
          <w:szCs w:val="24"/>
        </w:rPr>
        <w:t>: N/A</w:t>
      </w:r>
      <w:r>
        <w:rPr>
          <w:rFonts w:ascii="Times New Roman" w:hAnsi="Times New Roman" w:cs="Times New Roman"/>
        </w:rPr>
        <w:br w:type="page"/>
      </w:r>
    </w:p>
    <w:p w14:paraId="52550CE5" w14:textId="77777777" w:rsidR="009617C5" w:rsidRPr="006747AB" w:rsidRDefault="009617C5" w:rsidP="009617C5">
      <w:pPr>
        <w:pStyle w:val="Heading2"/>
        <w:spacing w:line="480" w:lineRule="auto"/>
        <w:rPr>
          <w:rFonts w:ascii="Times New Roman" w:hAnsi="Times New Roman" w:cs="Times New Roman"/>
          <w:b/>
          <w:bCs/>
          <w:sz w:val="28"/>
          <w:szCs w:val="28"/>
        </w:rPr>
      </w:pPr>
      <w:r w:rsidRPr="006747AB">
        <w:rPr>
          <w:rFonts w:ascii="Times New Roman" w:hAnsi="Times New Roman" w:cs="Times New Roman"/>
          <w:b/>
          <w:bCs/>
          <w:sz w:val="28"/>
          <w:szCs w:val="28"/>
        </w:rPr>
        <w:lastRenderedPageBreak/>
        <w:t xml:space="preserve">Results of the Likert type questionnaire </w:t>
      </w:r>
    </w:p>
    <w:p w14:paraId="23DC7E31" w14:textId="77777777" w:rsidR="009617C5" w:rsidRDefault="009617C5" w:rsidP="009617C5">
      <w:pPr>
        <w:spacing w:line="480" w:lineRule="auto"/>
        <w:jc w:val="both"/>
        <w:rPr>
          <w:rFonts w:ascii="Times New Roman" w:eastAsia="Times New Roman" w:hAnsi="Times New Roman" w:cs="Times New Roman"/>
          <w:sz w:val="24"/>
          <w:szCs w:val="24"/>
          <w:lang w:val="en-GB"/>
        </w:rPr>
      </w:pPr>
      <w:r w:rsidRPr="00683C5F">
        <w:rPr>
          <w:rFonts w:ascii="Times New Roman" w:hAnsi="Times New Roman" w:cs="Times New Roman"/>
          <w:sz w:val="24"/>
          <w:szCs w:val="24"/>
          <w:lang w:val="en-GB" w:eastAsia="en-GB"/>
        </w:rPr>
        <w:t xml:space="preserve">At the end of </w:t>
      </w:r>
      <w:r>
        <w:rPr>
          <w:rFonts w:ascii="Times New Roman" w:hAnsi="Times New Roman" w:cs="Times New Roman"/>
          <w:sz w:val="24"/>
          <w:szCs w:val="24"/>
          <w:lang w:val="en-GB" w:eastAsia="en-GB"/>
        </w:rPr>
        <w:t xml:space="preserve">each interview, the interviewer read the following sentences and asked the interviewee to </w:t>
      </w:r>
      <w:r w:rsidRPr="00BB51A8">
        <w:rPr>
          <w:rFonts w:ascii="Times New Roman" w:eastAsia="Times New Roman" w:hAnsi="Times New Roman" w:cs="Times New Roman"/>
          <w:sz w:val="24"/>
          <w:szCs w:val="24"/>
          <w:lang w:val="en-GB"/>
        </w:rPr>
        <w:t>react using five Likert</w:t>
      </w:r>
      <w:r>
        <w:rPr>
          <w:rFonts w:ascii="Times New Roman" w:eastAsia="Times New Roman" w:hAnsi="Times New Roman" w:cs="Times New Roman"/>
          <w:sz w:val="24"/>
          <w:szCs w:val="24"/>
          <w:lang w:val="en-GB"/>
        </w:rPr>
        <w:t xml:space="preserve"> </w:t>
      </w:r>
      <w:r w:rsidRPr="00BB51A8">
        <w:rPr>
          <w:rFonts w:ascii="Times New Roman" w:eastAsia="Times New Roman" w:hAnsi="Times New Roman" w:cs="Times New Roman"/>
          <w:sz w:val="24"/>
          <w:szCs w:val="24"/>
          <w:lang w:val="en-GB"/>
        </w:rPr>
        <w:t>type responses (i.e., strongly agree, agree to some extent, neither agree nor disagree, disagree to some extent, strongly disagree).</w:t>
      </w:r>
      <w:r>
        <w:rPr>
          <w:rFonts w:ascii="Times New Roman" w:eastAsia="Times New Roman" w:hAnsi="Times New Roman" w:cs="Times New Roman"/>
          <w:sz w:val="24"/>
          <w:szCs w:val="24"/>
          <w:lang w:val="en-GB"/>
        </w:rPr>
        <w:t xml:space="preserve"> The summary of interviewees’ responses is presented in Table 1.</w:t>
      </w:r>
    </w:p>
    <w:p w14:paraId="070AB697" w14:textId="6E29EC77" w:rsidR="00F217FB" w:rsidRDefault="00F217FB" w:rsidP="00F217FB">
      <w:pPr>
        <w:pStyle w:val="Caption"/>
        <w:keepNext/>
      </w:pPr>
      <w:r>
        <w:t xml:space="preserve">Table </w:t>
      </w:r>
      <w:r>
        <w:fldChar w:fldCharType="begin"/>
      </w:r>
      <w:r>
        <w:instrText xml:space="preserve"> SEQ Table \* ARABIC </w:instrText>
      </w:r>
      <w:r>
        <w:fldChar w:fldCharType="separate"/>
      </w:r>
      <w:r>
        <w:rPr>
          <w:noProof/>
        </w:rPr>
        <w:t>1</w:t>
      </w:r>
      <w:r>
        <w:fldChar w:fldCharType="end"/>
      </w:r>
      <w:r>
        <w:t>.</w:t>
      </w:r>
      <w:r w:rsidRPr="002C7F80">
        <w:t xml:space="preserve"> Interviewees’ responses to the Likert type questionnaire. Each cell reports the corresponding number of respondents. SA—strongly agree, A—agree to some extent, N—neutral (neither agree nor disagree), D—disagree to some extent, SD—strongly disa</w:t>
      </w:r>
      <w:r>
        <w:t>gree.</w:t>
      </w:r>
    </w:p>
    <w:tbl>
      <w:tblPr>
        <w:tblW w:w="9639" w:type="dxa"/>
        <w:tblBorders>
          <w:top w:val="nil"/>
          <w:left w:val="nil"/>
          <w:bottom w:val="nil"/>
          <w:right w:val="nil"/>
          <w:insideH w:val="nil"/>
          <w:insideV w:val="nil"/>
        </w:tblBorders>
        <w:tblLayout w:type="fixed"/>
        <w:tblLook w:val="0600" w:firstRow="0" w:lastRow="0" w:firstColumn="0" w:lastColumn="0" w:noHBand="1" w:noVBand="1"/>
      </w:tblPr>
      <w:tblGrid>
        <w:gridCol w:w="4945"/>
        <w:gridCol w:w="810"/>
        <w:gridCol w:w="720"/>
        <w:gridCol w:w="510"/>
        <w:gridCol w:w="600"/>
        <w:gridCol w:w="825"/>
        <w:gridCol w:w="1229"/>
      </w:tblGrid>
      <w:tr w:rsidR="009617C5" w:rsidRPr="00683C5F" w14:paraId="3FECD484" w14:textId="77777777" w:rsidTr="009F6DB0">
        <w:trPr>
          <w:trHeight w:val="530"/>
        </w:trPr>
        <w:tc>
          <w:tcPr>
            <w:tcW w:w="4945" w:type="dxa"/>
            <w:tcBorders>
              <w:bottom w:val="single" w:sz="8" w:space="0" w:color="7F7F7F"/>
            </w:tcBorders>
            <w:shd w:val="clear" w:color="auto" w:fill="FFFFFF"/>
            <w:tcMar>
              <w:top w:w="100" w:type="dxa"/>
              <w:left w:w="100" w:type="dxa"/>
              <w:bottom w:w="100" w:type="dxa"/>
              <w:right w:w="100" w:type="dxa"/>
            </w:tcMar>
          </w:tcPr>
          <w:p w14:paraId="5CE1DED6" w14:textId="77777777" w:rsidR="009617C5" w:rsidRPr="00683C5F" w:rsidRDefault="009617C5" w:rsidP="009F6DB0">
            <w:pPr>
              <w:spacing w:line="276" w:lineRule="auto"/>
              <w:ind w:right="140"/>
              <w:jc w:val="both"/>
              <w:rPr>
                <w:rFonts w:ascii="Times New Roman" w:eastAsia="Times New Roman" w:hAnsi="Times New Roman" w:cs="Times New Roman"/>
                <w:b/>
                <w:sz w:val="24"/>
                <w:szCs w:val="24"/>
                <w:lang w:val="en-GB"/>
              </w:rPr>
            </w:pPr>
            <w:r w:rsidRPr="00683C5F">
              <w:rPr>
                <w:rFonts w:ascii="Times New Roman" w:eastAsia="Times New Roman" w:hAnsi="Times New Roman" w:cs="Times New Roman"/>
                <w:b/>
                <w:sz w:val="24"/>
                <w:szCs w:val="24"/>
                <w:lang w:val="en-GB"/>
              </w:rPr>
              <w:t>Statement</w:t>
            </w:r>
          </w:p>
        </w:tc>
        <w:tc>
          <w:tcPr>
            <w:tcW w:w="810" w:type="dxa"/>
            <w:tcBorders>
              <w:bottom w:val="single" w:sz="8" w:space="0" w:color="7F7F7F"/>
            </w:tcBorders>
            <w:shd w:val="clear" w:color="auto" w:fill="FFFFFF"/>
            <w:tcMar>
              <w:top w:w="100" w:type="dxa"/>
              <w:left w:w="100" w:type="dxa"/>
              <w:bottom w:w="100" w:type="dxa"/>
              <w:right w:w="100" w:type="dxa"/>
            </w:tcMar>
          </w:tcPr>
          <w:p w14:paraId="602EAB0E"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SA</w:t>
            </w:r>
          </w:p>
        </w:tc>
        <w:tc>
          <w:tcPr>
            <w:tcW w:w="720" w:type="dxa"/>
            <w:tcBorders>
              <w:bottom w:val="single" w:sz="8" w:space="0" w:color="7F7F7F"/>
            </w:tcBorders>
            <w:shd w:val="clear" w:color="auto" w:fill="FFFFFF"/>
            <w:tcMar>
              <w:top w:w="100" w:type="dxa"/>
              <w:left w:w="100" w:type="dxa"/>
              <w:bottom w:w="100" w:type="dxa"/>
              <w:right w:w="100" w:type="dxa"/>
            </w:tcMar>
          </w:tcPr>
          <w:p w14:paraId="796526D4"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A</w:t>
            </w:r>
          </w:p>
        </w:tc>
        <w:tc>
          <w:tcPr>
            <w:tcW w:w="510" w:type="dxa"/>
            <w:tcBorders>
              <w:bottom w:val="single" w:sz="8" w:space="0" w:color="7F7F7F"/>
            </w:tcBorders>
            <w:shd w:val="clear" w:color="auto" w:fill="FFFFFF"/>
            <w:tcMar>
              <w:top w:w="100" w:type="dxa"/>
              <w:left w:w="100" w:type="dxa"/>
              <w:bottom w:w="100" w:type="dxa"/>
              <w:right w:w="100" w:type="dxa"/>
            </w:tcMar>
          </w:tcPr>
          <w:p w14:paraId="388F7EB0"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N</w:t>
            </w:r>
          </w:p>
        </w:tc>
        <w:tc>
          <w:tcPr>
            <w:tcW w:w="600" w:type="dxa"/>
            <w:tcBorders>
              <w:bottom w:val="single" w:sz="8" w:space="0" w:color="7F7F7F"/>
            </w:tcBorders>
            <w:shd w:val="clear" w:color="auto" w:fill="FFFFFF"/>
            <w:tcMar>
              <w:top w:w="100" w:type="dxa"/>
              <w:left w:w="100" w:type="dxa"/>
              <w:bottom w:w="100" w:type="dxa"/>
              <w:right w:w="100" w:type="dxa"/>
            </w:tcMar>
          </w:tcPr>
          <w:p w14:paraId="73FC0086"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D</w:t>
            </w:r>
          </w:p>
        </w:tc>
        <w:tc>
          <w:tcPr>
            <w:tcW w:w="825" w:type="dxa"/>
            <w:tcBorders>
              <w:bottom w:val="single" w:sz="8" w:space="0" w:color="7F7F7F"/>
            </w:tcBorders>
            <w:shd w:val="clear" w:color="auto" w:fill="FFFFFF"/>
            <w:tcMar>
              <w:top w:w="100" w:type="dxa"/>
              <w:left w:w="100" w:type="dxa"/>
              <w:bottom w:w="100" w:type="dxa"/>
              <w:right w:w="100" w:type="dxa"/>
            </w:tcMar>
          </w:tcPr>
          <w:p w14:paraId="25AD05AC"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SD</w:t>
            </w:r>
          </w:p>
        </w:tc>
        <w:tc>
          <w:tcPr>
            <w:tcW w:w="1229" w:type="dxa"/>
            <w:tcBorders>
              <w:bottom w:val="single" w:sz="8" w:space="0" w:color="7F7F7F"/>
            </w:tcBorders>
            <w:shd w:val="clear" w:color="auto" w:fill="FFFFFF"/>
            <w:tcMar>
              <w:top w:w="100" w:type="dxa"/>
              <w:left w:w="100" w:type="dxa"/>
              <w:bottom w:w="100" w:type="dxa"/>
              <w:right w:w="100" w:type="dxa"/>
            </w:tcMar>
          </w:tcPr>
          <w:p w14:paraId="79BF6E06"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Median</w:t>
            </w:r>
          </w:p>
        </w:tc>
      </w:tr>
      <w:tr w:rsidR="009617C5" w:rsidRPr="00683C5F" w14:paraId="155BDB32" w14:textId="77777777" w:rsidTr="009F6DB0">
        <w:trPr>
          <w:trHeight w:val="830"/>
        </w:trPr>
        <w:tc>
          <w:tcPr>
            <w:tcW w:w="4945" w:type="dxa"/>
            <w:tcBorders>
              <w:right w:val="single" w:sz="8" w:space="0" w:color="7F7F7F"/>
            </w:tcBorders>
            <w:shd w:val="clear" w:color="auto" w:fill="FFFFFF"/>
            <w:tcMar>
              <w:top w:w="100" w:type="dxa"/>
              <w:left w:w="100" w:type="dxa"/>
              <w:bottom w:w="100" w:type="dxa"/>
              <w:right w:w="100" w:type="dxa"/>
            </w:tcMar>
          </w:tcPr>
          <w:p w14:paraId="7BA19B00"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Within my daily responsibilities, there are tasks that distract or stress me.</w:t>
            </w:r>
          </w:p>
        </w:tc>
        <w:tc>
          <w:tcPr>
            <w:tcW w:w="810" w:type="dxa"/>
            <w:shd w:val="clear" w:color="auto" w:fill="F2F2F2"/>
            <w:tcMar>
              <w:top w:w="100" w:type="dxa"/>
              <w:left w:w="100" w:type="dxa"/>
              <w:bottom w:w="100" w:type="dxa"/>
              <w:right w:w="100" w:type="dxa"/>
            </w:tcMar>
          </w:tcPr>
          <w:p w14:paraId="01C4410C"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4</w:t>
            </w:r>
          </w:p>
        </w:tc>
        <w:tc>
          <w:tcPr>
            <w:tcW w:w="720" w:type="dxa"/>
            <w:shd w:val="clear" w:color="auto" w:fill="F2F2F2"/>
            <w:tcMar>
              <w:top w:w="100" w:type="dxa"/>
              <w:left w:w="100" w:type="dxa"/>
              <w:bottom w:w="100" w:type="dxa"/>
              <w:right w:w="100" w:type="dxa"/>
            </w:tcMar>
          </w:tcPr>
          <w:p w14:paraId="61000827"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8</w:t>
            </w:r>
          </w:p>
        </w:tc>
        <w:tc>
          <w:tcPr>
            <w:tcW w:w="510" w:type="dxa"/>
            <w:shd w:val="clear" w:color="auto" w:fill="F2F2F2"/>
            <w:tcMar>
              <w:top w:w="100" w:type="dxa"/>
              <w:left w:w="100" w:type="dxa"/>
              <w:bottom w:w="100" w:type="dxa"/>
              <w:right w:w="100" w:type="dxa"/>
            </w:tcMar>
          </w:tcPr>
          <w:p w14:paraId="5945B31C"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1</w:t>
            </w:r>
          </w:p>
        </w:tc>
        <w:tc>
          <w:tcPr>
            <w:tcW w:w="600" w:type="dxa"/>
            <w:shd w:val="clear" w:color="auto" w:fill="F2F2F2"/>
            <w:tcMar>
              <w:top w:w="100" w:type="dxa"/>
              <w:left w:w="100" w:type="dxa"/>
              <w:bottom w:w="100" w:type="dxa"/>
              <w:right w:w="100" w:type="dxa"/>
            </w:tcMar>
          </w:tcPr>
          <w:p w14:paraId="61F51C13"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2</w:t>
            </w:r>
          </w:p>
        </w:tc>
        <w:tc>
          <w:tcPr>
            <w:tcW w:w="825" w:type="dxa"/>
            <w:shd w:val="clear" w:color="auto" w:fill="F2F2F2"/>
            <w:tcMar>
              <w:top w:w="100" w:type="dxa"/>
              <w:left w:w="100" w:type="dxa"/>
              <w:bottom w:w="100" w:type="dxa"/>
              <w:right w:w="100" w:type="dxa"/>
            </w:tcMar>
          </w:tcPr>
          <w:p w14:paraId="1342FC1E"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1</w:t>
            </w:r>
          </w:p>
        </w:tc>
        <w:tc>
          <w:tcPr>
            <w:tcW w:w="1229" w:type="dxa"/>
            <w:shd w:val="clear" w:color="auto" w:fill="F2F2F2"/>
            <w:tcMar>
              <w:top w:w="100" w:type="dxa"/>
              <w:left w:w="100" w:type="dxa"/>
              <w:bottom w:w="100" w:type="dxa"/>
              <w:right w:w="100" w:type="dxa"/>
            </w:tcMar>
          </w:tcPr>
          <w:p w14:paraId="0BCEBE01"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A</w:t>
            </w:r>
          </w:p>
        </w:tc>
      </w:tr>
      <w:tr w:rsidR="009617C5" w:rsidRPr="00683C5F" w14:paraId="0183393C" w14:textId="77777777" w:rsidTr="009F6DB0">
        <w:trPr>
          <w:trHeight w:val="1470"/>
        </w:trPr>
        <w:tc>
          <w:tcPr>
            <w:tcW w:w="4945" w:type="dxa"/>
            <w:tcBorders>
              <w:right w:val="single" w:sz="8" w:space="0" w:color="7F7F7F"/>
            </w:tcBorders>
            <w:shd w:val="clear" w:color="auto" w:fill="FFFFFF"/>
            <w:tcMar>
              <w:top w:w="100" w:type="dxa"/>
              <w:left w:w="100" w:type="dxa"/>
              <w:bottom w:w="100" w:type="dxa"/>
              <w:right w:w="100" w:type="dxa"/>
            </w:tcMar>
          </w:tcPr>
          <w:p w14:paraId="7FF4D4CB"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 xml:space="preserve">Apart from teaching/supervision, all meetings, seminars, </w:t>
            </w:r>
            <w:proofErr w:type="gramStart"/>
            <w:r w:rsidRPr="00683C5F">
              <w:rPr>
                <w:rFonts w:ascii="Times New Roman" w:eastAsia="Times New Roman" w:hAnsi="Times New Roman" w:cs="Times New Roman"/>
                <w:sz w:val="24"/>
                <w:szCs w:val="24"/>
                <w:lang w:val="en-GB"/>
              </w:rPr>
              <w:t>workshops</w:t>
            </w:r>
            <w:proofErr w:type="gramEnd"/>
            <w:r w:rsidRPr="00683C5F">
              <w:rPr>
                <w:rFonts w:ascii="Times New Roman" w:eastAsia="Times New Roman" w:hAnsi="Times New Roman" w:cs="Times New Roman"/>
                <w:sz w:val="24"/>
                <w:szCs w:val="24"/>
                <w:lang w:val="en-GB"/>
              </w:rPr>
              <w:t xml:space="preserve"> and social gatherings that I am required to attend or might wish to attend, take place on weekdays between 10 am and 4 pm.</w:t>
            </w:r>
          </w:p>
        </w:tc>
        <w:tc>
          <w:tcPr>
            <w:tcW w:w="810" w:type="dxa"/>
            <w:tcMar>
              <w:top w:w="100" w:type="dxa"/>
              <w:left w:w="100" w:type="dxa"/>
              <w:bottom w:w="100" w:type="dxa"/>
              <w:right w:w="100" w:type="dxa"/>
            </w:tcMar>
          </w:tcPr>
          <w:p w14:paraId="6E946275"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4</w:t>
            </w:r>
          </w:p>
        </w:tc>
        <w:tc>
          <w:tcPr>
            <w:tcW w:w="720" w:type="dxa"/>
            <w:tcMar>
              <w:top w:w="100" w:type="dxa"/>
              <w:left w:w="100" w:type="dxa"/>
              <w:bottom w:w="100" w:type="dxa"/>
              <w:right w:w="100" w:type="dxa"/>
            </w:tcMar>
          </w:tcPr>
          <w:p w14:paraId="4D92264D"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5</w:t>
            </w:r>
          </w:p>
        </w:tc>
        <w:tc>
          <w:tcPr>
            <w:tcW w:w="510" w:type="dxa"/>
            <w:tcMar>
              <w:top w:w="100" w:type="dxa"/>
              <w:left w:w="100" w:type="dxa"/>
              <w:bottom w:w="100" w:type="dxa"/>
              <w:right w:w="100" w:type="dxa"/>
            </w:tcMar>
          </w:tcPr>
          <w:p w14:paraId="7AD4454A"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0</w:t>
            </w:r>
          </w:p>
        </w:tc>
        <w:tc>
          <w:tcPr>
            <w:tcW w:w="600" w:type="dxa"/>
            <w:tcMar>
              <w:top w:w="100" w:type="dxa"/>
              <w:left w:w="100" w:type="dxa"/>
              <w:bottom w:w="100" w:type="dxa"/>
              <w:right w:w="100" w:type="dxa"/>
            </w:tcMar>
          </w:tcPr>
          <w:p w14:paraId="3C73289C"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4</w:t>
            </w:r>
          </w:p>
        </w:tc>
        <w:tc>
          <w:tcPr>
            <w:tcW w:w="825" w:type="dxa"/>
            <w:tcMar>
              <w:top w:w="100" w:type="dxa"/>
              <w:left w:w="100" w:type="dxa"/>
              <w:bottom w:w="100" w:type="dxa"/>
              <w:right w:w="100" w:type="dxa"/>
            </w:tcMar>
          </w:tcPr>
          <w:p w14:paraId="28E9C4E9"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3</w:t>
            </w:r>
          </w:p>
        </w:tc>
        <w:tc>
          <w:tcPr>
            <w:tcW w:w="1229" w:type="dxa"/>
            <w:tcMar>
              <w:top w:w="100" w:type="dxa"/>
              <w:left w:w="100" w:type="dxa"/>
              <w:bottom w:w="100" w:type="dxa"/>
              <w:right w:w="100" w:type="dxa"/>
            </w:tcMar>
          </w:tcPr>
          <w:p w14:paraId="2B33E920"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A</w:t>
            </w:r>
          </w:p>
        </w:tc>
      </w:tr>
      <w:tr w:rsidR="009617C5" w:rsidRPr="00683C5F" w14:paraId="65A0A842" w14:textId="77777777" w:rsidTr="009F6DB0">
        <w:trPr>
          <w:trHeight w:val="830"/>
        </w:trPr>
        <w:tc>
          <w:tcPr>
            <w:tcW w:w="4945" w:type="dxa"/>
            <w:tcBorders>
              <w:right w:val="single" w:sz="8" w:space="0" w:color="7F7F7F"/>
            </w:tcBorders>
            <w:shd w:val="clear" w:color="auto" w:fill="FFFFFF"/>
            <w:tcMar>
              <w:top w:w="100" w:type="dxa"/>
              <w:left w:w="100" w:type="dxa"/>
              <w:bottom w:w="100" w:type="dxa"/>
              <w:right w:w="100" w:type="dxa"/>
            </w:tcMar>
          </w:tcPr>
          <w:p w14:paraId="223766A6"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There is a lot of pressure on me to work late or at weekends to stay on top of my work.</w:t>
            </w:r>
          </w:p>
        </w:tc>
        <w:tc>
          <w:tcPr>
            <w:tcW w:w="810" w:type="dxa"/>
            <w:shd w:val="clear" w:color="auto" w:fill="F2F2F2"/>
            <w:tcMar>
              <w:top w:w="100" w:type="dxa"/>
              <w:left w:w="100" w:type="dxa"/>
              <w:bottom w:w="100" w:type="dxa"/>
              <w:right w:w="100" w:type="dxa"/>
            </w:tcMar>
          </w:tcPr>
          <w:p w14:paraId="4269BC75"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3</w:t>
            </w:r>
          </w:p>
        </w:tc>
        <w:tc>
          <w:tcPr>
            <w:tcW w:w="720" w:type="dxa"/>
            <w:shd w:val="clear" w:color="auto" w:fill="F2F2F2"/>
            <w:tcMar>
              <w:top w:w="100" w:type="dxa"/>
              <w:left w:w="100" w:type="dxa"/>
              <w:bottom w:w="100" w:type="dxa"/>
              <w:right w:w="100" w:type="dxa"/>
            </w:tcMar>
          </w:tcPr>
          <w:p w14:paraId="6D6FA4CA"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4</w:t>
            </w:r>
          </w:p>
        </w:tc>
        <w:tc>
          <w:tcPr>
            <w:tcW w:w="510" w:type="dxa"/>
            <w:shd w:val="clear" w:color="auto" w:fill="F2F2F2"/>
            <w:tcMar>
              <w:top w:w="100" w:type="dxa"/>
              <w:left w:w="100" w:type="dxa"/>
              <w:bottom w:w="100" w:type="dxa"/>
              <w:right w:w="100" w:type="dxa"/>
            </w:tcMar>
          </w:tcPr>
          <w:p w14:paraId="6F11B817"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2</w:t>
            </w:r>
          </w:p>
        </w:tc>
        <w:tc>
          <w:tcPr>
            <w:tcW w:w="600" w:type="dxa"/>
            <w:shd w:val="clear" w:color="auto" w:fill="F2F2F2"/>
            <w:tcMar>
              <w:top w:w="100" w:type="dxa"/>
              <w:left w:w="100" w:type="dxa"/>
              <w:bottom w:w="100" w:type="dxa"/>
              <w:right w:w="100" w:type="dxa"/>
            </w:tcMar>
          </w:tcPr>
          <w:p w14:paraId="15D03AFA"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6</w:t>
            </w:r>
          </w:p>
        </w:tc>
        <w:tc>
          <w:tcPr>
            <w:tcW w:w="825" w:type="dxa"/>
            <w:shd w:val="clear" w:color="auto" w:fill="F2F2F2"/>
            <w:tcMar>
              <w:top w:w="100" w:type="dxa"/>
              <w:left w:w="100" w:type="dxa"/>
              <w:bottom w:w="100" w:type="dxa"/>
              <w:right w:w="100" w:type="dxa"/>
            </w:tcMar>
          </w:tcPr>
          <w:p w14:paraId="70733C98"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1</w:t>
            </w:r>
          </w:p>
        </w:tc>
        <w:tc>
          <w:tcPr>
            <w:tcW w:w="1229" w:type="dxa"/>
            <w:shd w:val="clear" w:color="auto" w:fill="F2F2F2"/>
            <w:tcMar>
              <w:top w:w="100" w:type="dxa"/>
              <w:left w:w="100" w:type="dxa"/>
              <w:bottom w:w="100" w:type="dxa"/>
              <w:right w:w="100" w:type="dxa"/>
            </w:tcMar>
          </w:tcPr>
          <w:p w14:paraId="0FE880C4"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N</w:t>
            </w:r>
          </w:p>
        </w:tc>
      </w:tr>
      <w:tr w:rsidR="009617C5" w:rsidRPr="00683C5F" w14:paraId="4CCA59A1" w14:textId="77777777" w:rsidTr="009F6DB0">
        <w:trPr>
          <w:trHeight w:val="830"/>
        </w:trPr>
        <w:tc>
          <w:tcPr>
            <w:tcW w:w="4945" w:type="dxa"/>
            <w:tcBorders>
              <w:right w:val="single" w:sz="8" w:space="0" w:color="7F7F7F"/>
            </w:tcBorders>
            <w:shd w:val="clear" w:color="auto" w:fill="FFFFFF"/>
            <w:tcMar>
              <w:top w:w="100" w:type="dxa"/>
              <w:left w:w="100" w:type="dxa"/>
              <w:bottom w:w="100" w:type="dxa"/>
              <w:right w:w="100" w:type="dxa"/>
            </w:tcMar>
          </w:tcPr>
          <w:p w14:paraId="5F63C9A3"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I can discuss sexist practices with my mentor/head of school, should there be something to discuss.</w:t>
            </w:r>
          </w:p>
        </w:tc>
        <w:tc>
          <w:tcPr>
            <w:tcW w:w="810" w:type="dxa"/>
            <w:tcMar>
              <w:top w:w="100" w:type="dxa"/>
              <w:left w:w="100" w:type="dxa"/>
              <w:bottom w:w="100" w:type="dxa"/>
              <w:right w:w="100" w:type="dxa"/>
            </w:tcMar>
          </w:tcPr>
          <w:p w14:paraId="123B4E01"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2</w:t>
            </w:r>
          </w:p>
        </w:tc>
        <w:tc>
          <w:tcPr>
            <w:tcW w:w="720" w:type="dxa"/>
            <w:tcMar>
              <w:top w:w="100" w:type="dxa"/>
              <w:left w:w="100" w:type="dxa"/>
              <w:bottom w:w="100" w:type="dxa"/>
              <w:right w:w="100" w:type="dxa"/>
            </w:tcMar>
          </w:tcPr>
          <w:p w14:paraId="082C4366"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11</w:t>
            </w:r>
          </w:p>
        </w:tc>
        <w:tc>
          <w:tcPr>
            <w:tcW w:w="510" w:type="dxa"/>
            <w:tcMar>
              <w:top w:w="100" w:type="dxa"/>
              <w:left w:w="100" w:type="dxa"/>
              <w:bottom w:w="100" w:type="dxa"/>
              <w:right w:w="100" w:type="dxa"/>
            </w:tcMar>
          </w:tcPr>
          <w:p w14:paraId="25225B06"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2</w:t>
            </w:r>
          </w:p>
        </w:tc>
        <w:tc>
          <w:tcPr>
            <w:tcW w:w="600" w:type="dxa"/>
            <w:tcMar>
              <w:top w:w="100" w:type="dxa"/>
              <w:left w:w="100" w:type="dxa"/>
              <w:bottom w:w="100" w:type="dxa"/>
              <w:right w:w="100" w:type="dxa"/>
            </w:tcMar>
          </w:tcPr>
          <w:p w14:paraId="320ACD26"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1</w:t>
            </w:r>
          </w:p>
        </w:tc>
        <w:tc>
          <w:tcPr>
            <w:tcW w:w="825" w:type="dxa"/>
            <w:tcMar>
              <w:top w:w="100" w:type="dxa"/>
              <w:left w:w="100" w:type="dxa"/>
              <w:bottom w:w="100" w:type="dxa"/>
              <w:right w:w="100" w:type="dxa"/>
            </w:tcMar>
          </w:tcPr>
          <w:p w14:paraId="636CE7B8"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0</w:t>
            </w:r>
          </w:p>
        </w:tc>
        <w:tc>
          <w:tcPr>
            <w:tcW w:w="1229" w:type="dxa"/>
            <w:tcMar>
              <w:top w:w="100" w:type="dxa"/>
              <w:left w:w="100" w:type="dxa"/>
              <w:bottom w:w="100" w:type="dxa"/>
              <w:right w:w="100" w:type="dxa"/>
            </w:tcMar>
          </w:tcPr>
          <w:p w14:paraId="64027188"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A</w:t>
            </w:r>
          </w:p>
        </w:tc>
      </w:tr>
      <w:tr w:rsidR="009617C5" w:rsidRPr="00683C5F" w14:paraId="394E9D24" w14:textId="77777777" w:rsidTr="009F6DB0">
        <w:trPr>
          <w:trHeight w:val="830"/>
        </w:trPr>
        <w:tc>
          <w:tcPr>
            <w:tcW w:w="4945" w:type="dxa"/>
            <w:tcBorders>
              <w:right w:val="single" w:sz="8" w:space="0" w:color="7F7F7F"/>
            </w:tcBorders>
            <w:shd w:val="clear" w:color="auto" w:fill="FFFFFF"/>
            <w:tcMar>
              <w:top w:w="100" w:type="dxa"/>
              <w:left w:w="100" w:type="dxa"/>
              <w:bottom w:w="100" w:type="dxa"/>
              <w:right w:w="100" w:type="dxa"/>
            </w:tcMar>
          </w:tcPr>
          <w:p w14:paraId="09DD4C8F"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I believe DCU senior staff act as visible role models for gender equality.</w:t>
            </w:r>
          </w:p>
        </w:tc>
        <w:tc>
          <w:tcPr>
            <w:tcW w:w="810" w:type="dxa"/>
            <w:shd w:val="clear" w:color="auto" w:fill="F2F2F2"/>
            <w:tcMar>
              <w:top w:w="100" w:type="dxa"/>
              <w:left w:w="100" w:type="dxa"/>
              <w:bottom w:w="100" w:type="dxa"/>
              <w:right w:w="100" w:type="dxa"/>
            </w:tcMar>
          </w:tcPr>
          <w:p w14:paraId="09CEBFFA"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2</w:t>
            </w:r>
          </w:p>
        </w:tc>
        <w:tc>
          <w:tcPr>
            <w:tcW w:w="720" w:type="dxa"/>
            <w:shd w:val="clear" w:color="auto" w:fill="F2F2F2"/>
            <w:tcMar>
              <w:top w:w="100" w:type="dxa"/>
              <w:left w:w="100" w:type="dxa"/>
              <w:bottom w:w="100" w:type="dxa"/>
              <w:right w:w="100" w:type="dxa"/>
            </w:tcMar>
          </w:tcPr>
          <w:p w14:paraId="5BA78BDF"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7</w:t>
            </w:r>
          </w:p>
        </w:tc>
        <w:tc>
          <w:tcPr>
            <w:tcW w:w="510" w:type="dxa"/>
            <w:shd w:val="clear" w:color="auto" w:fill="F2F2F2"/>
            <w:tcMar>
              <w:top w:w="100" w:type="dxa"/>
              <w:left w:w="100" w:type="dxa"/>
              <w:bottom w:w="100" w:type="dxa"/>
              <w:right w:w="100" w:type="dxa"/>
            </w:tcMar>
          </w:tcPr>
          <w:p w14:paraId="45ADD0BD"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2</w:t>
            </w:r>
          </w:p>
        </w:tc>
        <w:tc>
          <w:tcPr>
            <w:tcW w:w="600" w:type="dxa"/>
            <w:shd w:val="clear" w:color="auto" w:fill="F2F2F2"/>
            <w:tcMar>
              <w:top w:w="100" w:type="dxa"/>
              <w:left w:w="100" w:type="dxa"/>
              <w:bottom w:w="100" w:type="dxa"/>
              <w:right w:w="100" w:type="dxa"/>
            </w:tcMar>
          </w:tcPr>
          <w:p w14:paraId="382DBDA0"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3</w:t>
            </w:r>
          </w:p>
        </w:tc>
        <w:tc>
          <w:tcPr>
            <w:tcW w:w="825" w:type="dxa"/>
            <w:shd w:val="clear" w:color="auto" w:fill="F2F2F2"/>
            <w:tcMar>
              <w:top w:w="100" w:type="dxa"/>
              <w:left w:w="100" w:type="dxa"/>
              <w:bottom w:w="100" w:type="dxa"/>
              <w:right w:w="100" w:type="dxa"/>
            </w:tcMar>
          </w:tcPr>
          <w:p w14:paraId="4DD06A3B"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2</w:t>
            </w:r>
          </w:p>
        </w:tc>
        <w:tc>
          <w:tcPr>
            <w:tcW w:w="1229" w:type="dxa"/>
            <w:shd w:val="clear" w:color="auto" w:fill="F2F2F2"/>
            <w:tcMar>
              <w:top w:w="100" w:type="dxa"/>
              <w:left w:w="100" w:type="dxa"/>
              <w:bottom w:w="100" w:type="dxa"/>
              <w:right w:w="100" w:type="dxa"/>
            </w:tcMar>
          </w:tcPr>
          <w:p w14:paraId="4F8841BC"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A</w:t>
            </w:r>
          </w:p>
        </w:tc>
      </w:tr>
      <w:tr w:rsidR="009617C5" w:rsidRPr="00683C5F" w14:paraId="2C9465D0" w14:textId="77777777" w:rsidTr="009F6DB0">
        <w:trPr>
          <w:trHeight w:val="1145"/>
        </w:trPr>
        <w:tc>
          <w:tcPr>
            <w:tcW w:w="4945" w:type="dxa"/>
            <w:tcBorders>
              <w:right w:val="single" w:sz="8" w:space="0" w:color="7F7F7F"/>
            </w:tcBorders>
            <w:shd w:val="clear" w:color="auto" w:fill="FFFFFF"/>
            <w:tcMar>
              <w:top w:w="100" w:type="dxa"/>
              <w:left w:w="100" w:type="dxa"/>
              <w:bottom w:w="100" w:type="dxa"/>
              <w:right w:w="100" w:type="dxa"/>
            </w:tcMar>
          </w:tcPr>
          <w:p w14:paraId="17EF51BC"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The lower position of women in higher education reduces their opportunities for publication.</w:t>
            </w:r>
          </w:p>
        </w:tc>
        <w:tc>
          <w:tcPr>
            <w:tcW w:w="810" w:type="dxa"/>
            <w:tcMar>
              <w:top w:w="100" w:type="dxa"/>
              <w:left w:w="100" w:type="dxa"/>
              <w:bottom w:w="100" w:type="dxa"/>
              <w:right w:w="100" w:type="dxa"/>
            </w:tcMar>
          </w:tcPr>
          <w:p w14:paraId="531F631A"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4</w:t>
            </w:r>
          </w:p>
        </w:tc>
        <w:tc>
          <w:tcPr>
            <w:tcW w:w="720" w:type="dxa"/>
            <w:tcMar>
              <w:top w:w="100" w:type="dxa"/>
              <w:left w:w="100" w:type="dxa"/>
              <w:bottom w:w="100" w:type="dxa"/>
              <w:right w:w="100" w:type="dxa"/>
            </w:tcMar>
          </w:tcPr>
          <w:p w14:paraId="7629B30F"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4</w:t>
            </w:r>
          </w:p>
        </w:tc>
        <w:tc>
          <w:tcPr>
            <w:tcW w:w="510" w:type="dxa"/>
            <w:tcMar>
              <w:top w:w="100" w:type="dxa"/>
              <w:left w:w="100" w:type="dxa"/>
              <w:bottom w:w="100" w:type="dxa"/>
              <w:right w:w="100" w:type="dxa"/>
            </w:tcMar>
          </w:tcPr>
          <w:p w14:paraId="38C745C1"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5</w:t>
            </w:r>
          </w:p>
        </w:tc>
        <w:tc>
          <w:tcPr>
            <w:tcW w:w="600" w:type="dxa"/>
            <w:tcMar>
              <w:top w:w="100" w:type="dxa"/>
              <w:left w:w="100" w:type="dxa"/>
              <w:bottom w:w="100" w:type="dxa"/>
              <w:right w:w="100" w:type="dxa"/>
            </w:tcMar>
          </w:tcPr>
          <w:p w14:paraId="4FCBC7F7"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3</w:t>
            </w:r>
          </w:p>
        </w:tc>
        <w:tc>
          <w:tcPr>
            <w:tcW w:w="825" w:type="dxa"/>
            <w:tcMar>
              <w:top w:w="100" w:type="dxa"/>
              <w:left w:w="100" w:type="dxa"/>
              <w:bottom w:w="100" w:type="dxa"/>
              <w:right w:w="100" w:type="dxa"/>
            </w:tcMar>
          </w:tcPr>
          <w:p w14:paraId="57C33A2D"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0</w:t>
            </w:r>
          </w:p>
        </w:tc>
        <w:tc>
          <w:tcPr>
            <w:tcW w:w="1229" w:type="dxa"/>
            <w:tcMar>
              <w:top w:w="100" w:type="dxa"/>
              <w:left w:w="100" w:type="dxa"/>
              <w:bottom w:w="100" w:type="dxa"/>
              <w:right w:w="100" w:type="dxa"/>
            </w:tcMar>
          </w:tcPr>
          <w:p w14:paraId="779BBC51"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A</w:t>
            </w:r>
          </w:p>
        </w:tc>
      </w:tr>
      <w:tr w:rsidR="009617C5" w:rsidRPr="00683C5F" w14:paraId="12A51089" w14:textId="77777777" w:rsidTr="009F6DB0">
        <w:trPr>
          <w:trHeight w:val="830"/>
        </w:trPr>
        <w:tc>
          <w:tcPr>
            <w:tcW w:w="4945" w:type="dxa"/>
            <w:tcBorders>
              <w:right w:val="single" w:sz="8" w:space="0" w:color="7F7F7F"/>
            </w:tcBorders>
            <w:shd w:val="clear" w:color="auto" w:fill="FFFFFF"/>
            <w:tcMar>
              <w:top w:w="100" w:type="dxa"/>
              <w:left w:w="100" w:type="dxa"/>
              <w:bottom w:w="100" w:type="dxa"/>
              <w:right w:w="100" w:type="dxa"/>
            </w:tcMar>
          </w:tcPr>
          <w:p w14:paraId="5412B61A"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Part-time and full-time academics are given the same support for publications.</w:t>
            </w:r>
          </w:p>
        </w:tc>
        <w:tc>
          <w:tcPr>
            <w:tcW w:w="810" w:type="dxa"/>
            <w:shd w:val="clear" w:color="auto" w:fill="F2F2F2"/>
            <w:tcMar>
              <w:top w:w="100" w:type="dxa"/>
              <w:left w:w="100" w:type="dxa"/>
              <w:bottom w:w="100" w:type="dxa"/>
              <w:right w:w="100" w:type="dxa"/>
            </w:tcMar>
          </w:tcPr>
          <w:p w14:paraId="6CE0DF9B"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0</w:t>
            </w:r>
          </w:p>
        </w:tc>
        <w:tc>
          <w:tcPr>
            <w:tcW w:w="720" w:type="dxa"/>
            <w:shd w:val="clear" w:color="auto" w:fill="F2F2F2"/>
            <w:tcMar>
              <w:top w:w="100" w:type="dxa"/>
              <w:left w:w="100" w:type="dxa"/>
              <w:bottom w:w="100" w:type="dxa"/>
              <w:right w:w="100" w:type="dxa"/>
            </w:tcMar>
          </w:tcPr>
          <w:p w14:paraId="09EF2730"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6</w:t>
            </w:r>
          </w:p>
        </w:tc>
        <w:tc>
          <w:tcPr>
            <w:tcW w:w="510" w:type="dxa"/>
            <w:shd w:val="clear" w:color="auto" w:fill="F2F2F2"/>
            <w:tcMar>
              <w:top w:w="100" w:type="dxa"/>
              <w:left w:w="100" w:type="dxa"/>
              <w:bottom w:w="100" w:type="dxa"/>
              <w:right w:w="100" w:type="dxa"/>
            </w:tcMar>
          </w:tcPr>
          <w:p w14:paraId="36BF02E0"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9</w:t>
            </w:r>
          </w:p>
        </w:tc>
        <w:tc>
          <w:tcPr>
            <w:tcW w:w="600" w:type="dxa"/>
            <w:shd w:val="clear" w:color="auto" w:fill="F2F2F2"/>
            <w:tcMar>
              <w:top w:w="100" w:type="dxa"/>
              <w:left w:w="100" w:type="dxa"/>
              <w:bottom w:w="100" w:type="dxa"/>
              <w:right w:w="100" w:type="dxa"/>
            </w:tcMar>
          </w:tcPr>
          <w:p w14:paraId="58DE2C2E"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1</w:t>
            </w:r>
          </w:p>
        </w:tc>
        <w:tc>
          <w:tcPr>
            <w:tcW w:w="825" w:type="dxa"/>
            <w:shd w:val="clear" w:color="auto" w:fill="F2F2F2"/>
            <w:tcMar>
              <w:top w:w="100" w:type="dxa"/>
              <w:left w:w="100" w:type="dxa"/>
              <w:bottom w:w="100" w:type="dxa"/>
              <w:right w:w="100" w:type="dxa"/>
            </w:tcMar>
          </w:tcPr>
          <w:p w14:paraId="5E51D4A0"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0</w:t>
            </w:r>
          </w:p>
        </w:tc>
        <w:tc>
          <w:tcPr>
            <w:tcW w:w="1229" w:type="dxa"/>
            <w:shd w:val="clear" w:color="auto" w:fill="F2F2F2"/>
            <w:tcMar>
              <w:top w:w="100" w:type="dxa"/>
              <w:left w:w="100" w:type="dxa"/>
              <w:bottom w:w="100" w:type="dxa"/>
              <w:right w:w="100" w:type="dxa"/>
            </w:tcMar>
          </w:tcPr>
          <w:p w14:paraId="0456D7E5"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N</w:t>
            </w:r>
          </w:p>
        </w:tc>
      </w:tr>
      <w:tr w:rsidR="009617C5" w:rsidRPr="00683C5F" w14:paraId="78C1A3CD" w14:textId="77777777" w:rsidTr="009F6DB0">
        <w:trPr>
          <w:trHeight w:val="830"/>
        </w:trPr>
        <w:tc>
          <w:tcPr>
            <w:tcW w:w="4945" w:type="dxa"/>
            <w:tcBorders>
              <w:right w:val="single" w:sz="8" w:space="0" w:color="7F7F7F"/>
            </w:tcBorders>
            <w:shd w:val="clear" w:color="auto" w:fill="FFFFFF"/>
            <w:tcMar>
              <w:top w:w="100" w:type="dxa"/>
              <w:left w:w="100" w:type="dxa"/>
              <w:bottom w:w="100" w:type="dxa"/>
              <w:right w:w="100" w:type="dxa"/>
            </w:tcMar>
          </w:tcPr>
          <w:p w14:paraId="61780EEA"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lastRenderedPageBreak/>
              <w:t>Opportunities for publications are mainly affected by faculty and school’s politics.</w:t>
            </w:r>
          </w:p>
        </w:tc>
        <w:tc>
          <w:tcPr>
            <w:tcW w:w="810" w:type="dxa"/>
            <w:tcMar>
              <w:top w:w="100" w:type="dxa"/>
              <w:left w:w="100" w:type="dxa"/>
              <w:bottom w:w="100" w:type="dxa"/>
              <w:right w:w="100" w:type="dxa"/>
            </w:tcMar>
          </w:tcPr>
          <w:p w14:paraId="55E11B38"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3</w:t>
            </w:r>
          </w:p>
        </w:tc>
        <w:tc>
          <w:tcPr>
            <w:tcW w:w="720" w:type="dxa"/>
            <w:tcMar>
              <w:top w:w="100" w:type="dxa"/>
              <w:left w:w="100" w:type="dxa"/>
              <w:bottom w:w="100" w:type="dxa"/>
              <w:right w:w="100" w:type="dxa"/>
            </w:tcMar>
          </w:tcPr>
          <w:p w14:paraId="37DE28FB"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1</w:t>
            </w:r>
          </w:p>
        </w:tc>
        <w:tc>
          <w:tcPr>
            <w:tcW w:w="510" w:type="dxa"/>
            <w:tcMar>
              <w:top w:w="100" w:type="dxa"/>
              <w:left w:w="100" w:type="dxa"/>
              <w:bottom w:w="100" w:type="dxa"/>
              <w:right w:w="100" w:type="dxa"/>
            </w:tcMar>
          </w:tcPr>
          <w:p w14:paraId="60D705C4"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3</w:t>
            </w:r>
          </w:p>
        </w:tc>
        <w:tc>
          <w:tcPr>
            <w:tcW w:w="600" w:type="dxa"/>
            <w:tcMar>
              <w:top w:w="100" w:type="dxa"/>
              <w:left w:w="100" w:type="dxa"/>
              <w:bottom w:w="100" w:type="dxa"/>
              <w:right w:w="100" w:type="dxa"/>
            </w:tcMar>
          </w:tcPr>
          <w:p w14:paraId="34050F37"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8</w:t>
            </w:r>
          </w:p>
        </w:tc>
        <w:tc>
          <w:tcPr>
            <w:tcW w:w="825" w:type="dxa"/>
            <w:tcMar>
              <w:top w:w="100" w:type="dxa"/>
              <w:left w:w="100" w:type="dxa"/>
              <w:bottom w:w="100" w:type="dxa"/>
              <w:right w:w="100" w:type="dxa"/>
            </w:tcMar>
          </w:tcPr>
          <w:p w14:paraId="412570BF"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1</w:t>
            </w:r>
          </w:p>
        </w:tc>
        <w:tc>
          <w:tcPr>
            <w:tcW w:w="1229" w:type="dxa"/>
            <w:tcMar>
              <w:top w:w="100" w:type="dxa"/>
              <w:left w:w="100" w:type="dxa"/>
              <w:bottom w:w="100" w:type="dxa"/>
              <w:right w:w="100" w:type="dxa"/>
            </w:tcMar>
          </w:tcPr>
          <w:p w14:paraId="546318F7"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D</w:t>
            </w:r>
          </w:p>
        </w:tc>
      </w:tr>
      <w:tr w:rsidR="009617C5" w:rsidRPr="00683C5F" w14:paraId="17EB80FD" w14:textId="77777777" w:rsidTr="009F6DB0">
        <w:trPr>
          <w:trHeight w:val="830"/>
        </w:trPr>
        <w:tc>
          <w:tcPr>
            <w:tcW w:w="4945" w:type="dxa"/>
            <w:tcBorders>
              <w:right w:val="single" w:sz="8" w:space="0" w:color="7F7F7F"/>
            </w:tcBorders>
            <w:shd w:val="clear" w:color="auto" w:fill="FFFFFF"/>
            <w:tcMar>
              <w:top w:w="100" w:type="dxa"/>
              <w:left w:w="100" w:type="dxa"/>
              <w:bottom w:w="100" w:type="dxa"/>
              <w:right w:w="100" w:type="dxa"/>
            </w:tcMar>
          </w:tcPr>
          <w:p w14:paraId="37B5FB24"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Opportunities for publications are mainly affected by the personal efforts of researchers.</w:t>
            </w:r>
          </w:p>
        </w:tc>
        <w:tc>
          <w:tcPr>
            <w:tcW w:w="810" w:type="dxa"/>
            <w:shd w:val="clear" w:color="auto" w:fill="F2F2F2"/>
            <w:tcMar>
              <w:top w:w="100" w:type="dxa"/>
              <w:left w:w="100" w:type="dxa"/>
              <w:bottom w:w="100" w:type="dxa"/>
              <w:right w:w="100" w:type="dxa"/>
            </w:tcMar>
          </w:tcPr>
          <w:p w14:paraId="5B705DBB"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2</w:t>
            </w:r>
          </w:p>
        </w:tc>
        <w:tc>
          <w:tcPr>
            <w:tcW w:w="720" w:type="dxa"/>
            <w:shd w:val="clear" w:color="auto" w:fill="F2F2F2"/>
            <w:tcMar>
              <w:top w:w="100" w:type="dxa"/>
              <w:left w:w="100" w:type="dxa"/>
              <w:bottom w:w="100" w:type="dxa"/>
              <w:right w:w="100" w:type="dxa"/>
            </w:tcMar>
          </w:tcPr>
          <w:p w14:paraId="00C8BDFB"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11</w:t>
            </w:r>
          </w:p>
        </w:tc>
        <w:tc>
          <w:tcPr>
            <w:tcW w:w="510" w:type="dxa"/>
            <w:shd w:val="clear" w:color="auto" w:fill="F2F2F2"/>
            <w:tcMar>
              <w:top w:w="100" w:type="dxa"/>
              <w:left w:w="100" w:type="dxa"/>
              <w:bottom w:w="100" w:type="dxa"/>
              <w:right w:w="100" w:type="dxa"/>
            </w:tcMar>
          </w:tcPr>
          <w:p w14:paraId="302D0101"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0</w:t>
            </w:r>
          </w:p>
        </w:tc>
        <w:tc>
          <w:tcPr>
            <w:tcW w:w="600" w:type="dxa"/>
            <w:shd w:val="clear" w:color="auto" w:fill="F2F2F2"/>
            <w:tcMar>
              <w:top w:w="100" w:type="dxa"/>
              <w:left w:w="100" w:type="dxa"/>
              <w:bottom w:w="100" w:type="dxa"/>
              <w:right w:w="100" w:type="dxa"/>
            </w:tcMar>
          </w:tcPr>
          <w:p w14:paraId="498C4D65"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1</w:t>
            </w:r>
          </w:p>
        </w:tc>
        <w:tc>
          <w:tcPr>
            <w:tcW w:w="825" w:type="dxa"/>
            <w:shd w:val="clear" w:color="auto" w:fill="F2F2F2"/>
            <w:tcMar>
              <w:top w:w="100" w:type="dxa"/>
              <w:left w:w="100" w:type="dxa"/>
              <w:bottom w:w="100" w:type="dxa"/>
              <w:right w:w="100" w:type="dxa"/>
            </w:tcMar>
          </w:tcPr>
          <w:p w14:paraId="2681EC5B"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2</w:t>
            </w:r>
          </w:p>
        </w:tc>
        <w:tc>
          <w:tcPr>
            <w:tcW w:w="1229" w:type="dxa"/>
            <w:shd w:val="clear" w:color="auto" w:fill="F2F2F2"/>
            <w:tcMar>
              <w:top w:w="100" w:type="dxa"/>
              <w:left w:w="100" w:type="dxa"/>
              <w:bottom w:w="100" w:type="dxa"/>
              <w:right w:w="100" w:type="dxa"/>
            </w:tcMar>
          </w:tcPr>
          <w:p w14:paraId="615513F5"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A</w:t>
            </w:r>
          </w:p>
        </w:tc>
      </w:tr>
      <w:tr w:rsidR="009617C5" w:rsidRPr="00683C5F" w14:paraId="149CE69B" w14:textId="77777777" w:rsidTr="009F6DB0">
        <w:trPr>
          <w:trHeight w:val="830"/>
        </w:trPr>
        <w:tc>
          <w:tcPr>
            <w:tcW w:w="4945" w:type="dxa"/>
            <w:tcBorders>
              <w:right w:val="single" w:sz="8" w:space="0" w:color="7F7F7F"/>
            </w:tcBorders>
            <w:shd w:val="clear" w:color="auto" w:fill="FFFFFF"/>
            <w:tcMar>
              <w:top w:w="100" w:type="dxa"/>
              <w:left w:w="100" w:type="dxa"/>
              <w:bottom w:w="100" w:type="dxa"/>
              <w:right w:w="100" w:type="dxa"/>
            </w:tcMar>
          </w:tcPr>
          <w:p w14:paraId="40C01B5D"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Social/educational/training activities in DCU are equally welcoming to both men and women.</w:t>
            </w:r>
          </w:p>
        </w:tc>
        <w:tc>
          <w:tcPr>
            <w:tcW w:w="810" w:type="dxa"/>
            <w:tcMar>
              <w:top w:w="100" w:type="dxa"/>
              <w:left w:w="100" w:type="dxa"/>
              <w:bottom w:w="100" w:type="dxa"/>
              <w:right w:w="100" w:type="dxa"/>
            </w:tcMar>
          </w:tcPr>
          <w:p w14:paraId="24E69421"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2</w:t>
            </w:r>
          </w:p>
        </w:tc>
        <w:tc>
          <w:tcPr>
            <w:tcW w:w="720" w:type="dxa"/>
            <w:tcMar>
              <w:top w:w="100" w:type="dxa"/>
              <w:left w:w="100" w:type="dxa"/>
              <w:bottom w:w="100" w:type="dxa"/>
              <w:right w:w="100" w:type="dxa"/>
            </w:tcMar>
          </w:tcPr>
          <w:p w14:paraId="3CCD8B8F"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10</w:t>
            </w:r>
          </w:p>
        </w:tc>
        <w:tc>
          <w:tcPr>
            <w:tcW w:w="510" w:type="dxa"/>
            <w:tcMar>
              <w:top w:w="100" w:type="dxa"/>
              <w:left w:w="100" w:type="dxa"/>
              <w:bottom w:w="100" w:type="dxa"/>
              <w:right w:w="100" w:type="dxa"/>
            </w:tcMar>
          </w:tcPr>
          <w:p w14:paraId="346FB10F"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4</w:t>
            </w:r>
          </w:p>
        </w:tc>
        <w:tc>
          <w:tcPr>
            <w:tcW w:w="600" w:type="dxa"/>
            <w:tcMar>
              <w:top w:w="100" w:type="dxa"/>
              <w:left w:w="100" w:type="dxa"/>
              <w:bottom w:w="100" w:type="dxa"/>
              <w:right w:w="100" w:type="dxa"/>
            </w:tcMar>
          </w:tcPr>
          <w:p w14:paraId="3BE86A8F"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0</w:t>
            </w:r>
          </w:p>
        </w:tc>
        <w:tc>
          <w:tcPr>
            <w:tcW w:w="825" w:type="dxa"/>
            <w:tcMar>
              <w:top w:w="100" w:type="dxa"/>
              <w:left w:w="100" w:type="dxa"/>
              <w:bottom w:w="100" w:type="dxa"/>
              <w:right w:w="100" w:type="dxa"/>
            </w:tcMar>
          </w:tcPr>
          <w:p w14:paraId="5E4CCF2E"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0</w:t>
            </w:r>
          </w:p>
        </w:tc>
        <w:tc>
          <w:tcPr>
            <w:tcW w:w="1229" w:type="dxa"/>
            <w:tcMar>
              <w:top w:w="100" w:type="dxa"/>
              <w:left w:w="100" w:type="dxa"/>
              <w:bottom w:w="100" w:type="dxa"/>
              <w:right w:w="100" w:type="dxa"/>
            </w:tcMar>
          </w:tcPr>
          <w:p w14:paraId="43B512BE"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A</w:t>
            </w:r>
          </w:p>
        </w:tc>
      </w:tr>
      <w:tr w:rsidR="009617C5" w:rsidRPr="00683C5F" w14:paraId="374F83DF" w14:textId="77777777" w:rsidTr="009F6DB0">
        <w:trPr>
          <w:trHeight w:val="830"/>
        </w:trPr>
        <w:tc>
          <w:tcPr>
            <w:tcW w:w="4945" w:type="dxa"/>
            <w:tcBorders>
              <w:right w:val="single" w:sz="8" w:space="0" w:color="7F7F7F"/>
            </w:tcBorders>
            <w:shd w:val="clear" w:color="auto" w:fill="FFFFFF"/>
            <w:tcMar>
              <w:top w:w="100" w:type="dxa"/>
              <w:left w:w="100" w:type="dxa"/>
              <w:bottom w:w="100" w:type="dxa"/>
              <w:right w:w="100" w:type="dxa"/>
            </w:tcMar>
          </w:tcPr>
          <w:p w14:paraId="62478B25"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 xml:space="preserve">In DCU, </w:t>
            </w:r>
            <w:r>
              <w:rPr>
                <w:rFonts w:ascii="Times New Roman" w:eastAsia="Times New Roman" w:hAnsi="Times New Roman" w:cs="Times New Roman"/>
                <w:sz w:val="24"/>
                <w:szCs w:val="24"/>
                <w:lang w:val="en-GB"/>
              </w:rPr>
              <w:t>men</w:t>
            </w:r>
            <w:r w:rsidRPr="00683C5F">
              <w:rPr>
                <w:rFonts w:ascii="Times New Roman" w:eastAsia="Times New Roman" w:hAnsi="Times New Roman" w:cs="Times New Roman"/>
                <w:sz w:val="24"/>
                <w:szCs w:val="24"/>
                <w:lang w:val="en-GB"/>
              </w:rPr>
              <w:t xml:space="preserve"> and </w:t>
            </w:r>
            <w:r>
              <w:rPr>
                <w:rFonts w:ascii="Times New Roman" w:eastAsia="Times New Roman" w:hAnsi="Times New Roman" w:cs="Times New Roman"/>
                <w:sz w:val="24"/>
                <w:szCs w:val="24"/>
                <w:lang w:val="en-GB"/>
              </w:rPr>
              <w:t>women</w:t>
            </w:r>
            <w:r w:rsidRPr="00683C5F">
              <w:rPr>
                <w:rFonts w:ascii="Times New Roman" w:eastAsia="Times New Roman" w:hAnsi="Times New Roman" w:cs="Times New Roman"/>
                <w:sz w:val="24"/>
                <w:szCs w:val="24"/>
                <w:lang w:val="en-GB"/>
              </w:rPr>
              <w:t xml:space="preserve"> are supported equally in publishing their work.</w:t>
            </w:r>
          </w:p>
        </w:tc>
        <w:tc>
          <w:tcPr>
            <w:tcW w:w="810" w:type="dxa"/>
            <w:shd w:val="clear" w:color="auto" w:fill="F2F2F2"/>
            <w:tcMar>
              <w:top w:w="100" w:type="dxa"/>
              <w:left w:w="100" w:type="dxa"/>
              <w:bottom w:w="100" w:type="dxa"/>
              <w:right w:w="100" w:type="dxa"/>
            </w:tcMar>
          </w:tcPr>
          <w:p w14:paraId="6DB1E52D"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2</w:t>
            </w:r>
          </w:p>
        </w:tc>
        <w:tc>
          <w:tcPr>
            <w:tcW w:w="720" w:type="dxa"/>
            <w:shd w:val="clear" w:color="auto" w:fill="F2F2F2"/>
            <w:tcMar>
              <w:top w:w="100" w:type="dxa"/>
              <w:left w:w="100" w:type="dxa"/>
              <w:bottom w:w="100" w:type="dxa"/>
              <w:right w:w="100" w:type="dxa"/>
            </w:tcMar>
          </w:tcPr>
          <w:p w14:paraId="5CB1EE46"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10</w:t>
            </w:r>
          </w:p>
        </w:tc>
        <w:tc>
          <w:tcPr>
            <w:tcW w:w="510" w:type="dxa"/>
            <w:shd w:val="clear" w:color="auto" w:fill="F2F2F2"/>
            <w:tcMar>
              <w:top w:w="100" w:type="dxa"/>
              <w:left w:w="100" w:type="dxa"/>
              <w:bottom w:w="100" w:type="dxa"/>
              <w:right w:w="100" w:type="dxa"/>
            </w:tcMar>
          </w:tcPr>
          <w:p w14:paraId="310EE83E"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4</w:t>
            </w:r>
          </w:p>
        </w:tc>
        <w:tc>
          <w:tcPr>
            <w:tcW w:w="600" w:type="dxa"/>
            <w:shd w:val="clear" w:color="auto" w:fill="F2F2F2"/>
            <w:tcMar>
              <w:top w:w="100" w:type="dxa"/>
              <w:left w:w="100" w:type="dxa"/>
              <w:bottom w:w="100" w:type="dxa"/>
              <w:right w:w="100" w:type="dxa"/>
            </w:tcMar>
          </w:tcPr>
          <w:p w14:paraId="23F0732F"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0</w:t>
            </w:r>
          </w:p>
        </w:tc>
        <w:tc>
          <w:tcPr>
            <w:tcW w:w="825" w:type="dxa"/>
            <w:shd w:val="clear" w:color="auto" w:fill="F2F2F2"/>
            <w:tcMar>
              <w:top w:w="100" w:type="dxa"/>
              <w:left w:w="100" w:type="dxa"/>
              <w:bottom w:w="100" w:type="dxa"/>
              <w:right w:w="100" w:type="dxa"/>
            </w:tcMar>
          </w:tcPr>
          <w:p w14:paraId="5A7F91B0"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0</w:t>
            </w:r>
          </w:p>
        </w:tc>
        <w:tc>
          <w:tcPr>
            <w:tcW w:w="1229" w:type="dxa"/>
            <w:shd w:val="clear" w:color="auto" w:fill="F2F2F2"/>
            <w:tcMar>
              <w:top w:w="100" w:type="dxa"/>
              <w:left w:w="100" w:type="dxa"/>
              <w:bottom w:w="100" w:type="dxa"/>
              <w:right w:w="100" w:type="dxa"/>
            </w:tcMar>
          </w:tcPr>
          <w:p w14:paraId="6B04EEF1"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A</w:t>
            </w:r>
          </w:p>
        </w:tc>
      </w:tr>
      <w:tr w:rsidR="009617C5" w:rsidRPr="00683C5F" w14:paraId="679040AC" w14:textId="77777777" w:rsidTr="009F6DB0">
        <w:trPr>
          <w:trHeight w:val="515"/>
        </w:trPr>
        <w:tc>
          <w:tcPr>
            <w:tcW w:w="4945" w:type="dxa"/>
            <w:tcBorders>
              <w:right w:val="single" w:sz="8" w:space="0" w:color="7F7F7F"/>
            </w:tcBorders>
            <w:shd w:val="clear" w:color="auto" w:fill="FFFFFF"/>
            <w:tcMar>
              <w:top w:w="100" w:type="dxa"/>
              <w:left w:w="100" w:type="dxa"/>
              <w:bottom w:w="100" w:type="dxa"/>
              <w:right w:w="100" w:type="dxa"/>
            </w:tcMar>
          </w:tcPr>
          <w:p w14:paraId="0082C048"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I have a good work/life balance.</w:t>
            </w:r>
          </w:p>
        </w:tc>
        <w:tc>
          <w:tcPr>
            <w:tcW w:w="810" w:type="dxa"/>
            <w:tcMar>
              <w:top w:w="100" w:type="dxa"/>
              <w:left w:w="100" w:type="dxa"/>
              <w:bottom w:w="100" w:type="dxa"/>
              <w:right w:w="100" w:type="dxa"/>
            </w:tcMar>
          </w:tcPr>
          <w:p w14:paraId="33173B76"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0</w:t>
            </w:r>
          </w:p>
        </w:tc>
        <w:tc>
          <w:tcPr>
            <w:tcW w:w="720" w:type="dxa"/>
            <w:tcMar>
              <w:top w:w="100" w:type="dxa"/>
              <w:left w:w="100" w:type="dxa"/>
              <w:bottom w:w="100" w:type="dxa"/>
              <w:right w:w="100" w:type="dxa"/>
            </w:tcMar>
          </w:tcPr>
          <w:p w14:paraId="1D50E547"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8</w:t>
            </w:r>
          </w:p>
        </w:tc>
        <w:tc>
          <w:tcPr>
            <w:tcW w:w="510" w:type="dxa"/>
            <w:tcMar>
              <w:top w:w="100" w:type="dxa"/>
              <w:left w:w="100" w:type="dxa"/>
              <w:bottom w:w="100" w:type="dxa"/>
              <w:right w:w="100" w:type="dxa"/>
            </w:tcMar>
          </w:tcPr>
          <w:p w14:paraId="437897BE"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3</w:t>
            </w:r>
          </w:p>
        </w:tc>
        <w:tc>
          <w:tcPr>
            <w:tcW w:w="600" w:type="dxa"/>
            <w:tcMar>
              <w:top w:w="100" w:type="dxa"/>
              <w:left w:w="100" w:type="dxa"/>
              <w:bottom w:w="100" w:type="dxa"/>
              <w:right w:w="100" w:type="dxa"/>
            </w:tcMar>
          </w:tcPr>
          <w:p w14:paraId="04622609"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4</w:t>
            </w:r>
          </w:p>
        </w:tc>
        <w:tc>
          <w:tcPr>
            <w:tcW w:w="825" w:type="dxa"/>
            <w:tcMar>
              <w:top w:w="100" w:type="dxa"/>
              <w:left w:w="100" w:type="dxa"/>
              <w:bottom w:w="100" w:type="dxa"/>
              <w:right w:w="100" w:type="dxa"/>
            </w:tcMar>
          </w:tcPr>
          <w:p w14:paraId="4459E682"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1</w:t>
            </w:r>
          </w:p>
        </w:tc>
        <w:tc>
          <w:tcPr>
            <w:tcW w:w="1229" w:type="dxa"/>
            <w:tcMar>
              <w:top w:w="100" w:type="dxa"/>
              <w:left w:w="100" w:type="dxa"/>
              <w:bottom w:w="100" w:type="dxa"/>
              <w:right w:w="100" w:type="dxa"/>
            </w:tcMar>
          </w:tcPr>
          <w:p w14:paraId="47ECEEC1"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A</w:t>
            </w:r>
          </w:p>
        </w:tc>
      </w:tr>
      <w:tr w:rsidR="009617C5" w:rsidRPr="00683C5F" w14:paraId="2506E625" w14:textId="77777777" w:rsidTr="009F6DB0">
        <w:trPr>
          <w:trHeight w:val="830"/>
        </w:trPr>
        <w:tc>
          <w:tcPr>
            <w:tcW w:w="4945" w:type="dxa"/>
            <w:tcBorders>
              <w:right w:val="single" w:sz="8" w:space="0" w:color="7F7F7F"/>
            </w:tcBorders>
            <w:shd w:val="clear" w:color="auto" w:fill="FFFFFF"/>
            <w:tcMar>
              <w:top w:w="100" w:type="dxa"/>
              <w:left w:w="100" w:type="dxa"/>
              <w:bottom w:w="100" w:type="dxa"/>
              <w:right w:w="100" w:type="dxa"/>
            </w:tcMar>
          </w:tcPr>
          <w:p w14:paraId="240DE92B"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 xml:space="preserve">I feel that DCU is a great place to work for </w:t>
            </w:r>
            <w:r>
              <w:rPr>
                <w:rFonts w:ascii="Times New Roman" w:eastAsia="Times New Roman" w:hAnsi="Times New Roman" w:cs="Times New Roman"/>
                <w:sz w:val="24"/>
                <w:szCs w:val="24"/>
                <w:lang w:val="en-GB"/>
              </w:rPr>
              <w:t>women</w:t>
            </w:r>
            <w:r w:rsidRPr="00683C5F">
              <w:rPr>
                <w:rFonts w:ascii="Times New Roman" w:eastAsia="Times New Roman" w:hAnsi="Times New Roman" w:cs="Times New Roman"/>
                <w:sz w:val="24"/>
                <w:szCs w:val="24"/>
                <w:lang w:val="en-GB"/>
              </w:rPr>
              <w:t>.</w:t>
            </w:r>
          </w:p>
        </w:tc>
        <w:tc>
          <w:tcPr>
            <w:tcW w:w="810" w:type="dxa"/>
            <w:shd w:val="clear" w:color="auto" w:fill="F2F2F2"/>
            <w:tcMar>
              <w:top w:w="100" w:type="dxa"/>
              <w:left w:w="100" w:type="dxa"/>
              <w:bottom w:w="100" w:type="dxa"/>
              <w:right w:w="100" w:type="dxa"/>
            </w:tcMar>
          </w:tcPr>
          <w:p w14:paraId="44B6D290"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0</w:t>
            </w:r>
          </w:p>
        </w:tc>
        <w:tc>
          <w:tcPr>
            <w:tcW w:w="720" w:type="dxa"/>
            <w:shd w:val="clear" w:color="auto" w:fill="F2F2F2"/>
            <w:tcMar>
              <w:top w:w="100" w:type="dxa"/>
              <w:left w:w="100" w:type="dxa"/>
              <w:bottom w:w="100" w:type="dxa"/>
              <w:right w:w="100" w:type="dxa"/>
            </w:tcMar>
          </w:tcPr>
          <w:p w14:paraId="34B8C424"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13</w:t>
            </w:r>
          </w:p>
        </w:tc>
        <w:tc>
          <w:tcPr>
            <w:tcW w:w="510" w:type="dxa"/>
            <w:shd w:val="clear" w:color="auto" w:fill="F2F2F2"/>
            <w:tcMar>
              <w:top w:w="100" w:type="dxa"/>
              <w:left w:w="100" w:type="dxa"/>
              <w:bottom w:w="100" w:type="dxa"/>
              <w:right w:w="100" w:type="dxa"/>
            </w:tcMar>
          </w:tcPr>
          <w:p w14:paraId="2F496D26"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3</w:t>
            </w:r>
          </w:p>
        </w:tc>
        <w:tc>
          <w:tcPr>
            <w:tcW w:w="600" w:type="dxa"/>
            <w:shd w:val="clear" w:color="auto" w:fill="F2F2F2"/>
            <w:tcMar>
              <w:top w:w="100" w:type="dxa"/>
              <w:left w:w="100" w:type="dxa"/>
              <w:bottom w:w="100" w:type="dxa"/>
              <w:right w:w="100" w:type="dxa"/>
            </w:tcMar>
          </w:tcPr>
          <w:p w14:paraId="2EED1D01"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0</w:t>
            </w:r>
          </w:p>
        </w:tc>
        <w:tc>
          <w:tcPr>
            <w:tcW w:w="825" w:type="dxa"/>
            <w:shd w:val="clear" w:color="auto" w:fill="F2F2F2"/>
            <w:tcMar>
              <w:top w:w="100" w:type="dxa"/>
              <w:left w:w="100" w:type="dxa"/>
              <w:bottom w:w="100" w:type="dxa"/>
              <w:right w:w="100" w:type="dxa"/>
            </w:tcMar>
          </w:tcPr>
          <w:p w14:paraId="597E6CCE"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0</w:t>
            </w:r>
          </w:p>
        </w:tc>
        <w:tc>
          <w:tcPr>
            <w:tcW w:w="1229" w:type="dxa"/>
            <w:shd w:val="clear" w:color="auto" w:fill="F2F2F2"/>
            <w:tcMar>
              <w:top w:w="100" w:type="dxa"/>
              <w:left w:w="100" w:type="dxa"/>
              <w:bottom w:w="100" w:type="dxa"/>
              <w:right w:w="100" w:type="dxa"/>
            </w:tcMar>
          </w:tcPr>
          <w:p w14:paraId="6220F293"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A</w:t>
            </w:r>
          </w:p>
        </w:tc>
      </w:tr>
      <w:tr w:rsidR="009617C5" w:rsidRPr="00683C5F" w14:paraId="47A127D6" w14:textId="77777777" w:rsidTr="009F6DB0">
        <w:trPr>
          <w:trHeight w:val="830"/>
        </w:trPr>
        <w:tc>
          <w:tcPr>
            <w:tcW w:w="4945" w:type="dxa"/>
            <w:tcBorders>
              <w:right w:val="single" w:sz="8" w:space="0" w:color="7F7F7F"/>
            </w:tcBorders>
            <w:shd w:val="clear" w:color="auto" w:fill="FFFFFF"/>
            <w:tcMar>
              <w:top w:w="100" w:type="dxa"/>
              <w:left w:w="100" w:type="dxa"/>
              <w:bottom w:w="100" w:type="dxa"/>
              <w:right w:w="100" w:type="dxa"/>
            </w:tcMar>
          </w:tcPr>
          <w:p w14:paraId="14B7CCC5"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 xml:space="preserve">I feel that DCU is a great place to work for </w:t>
            </w:r>
            <w:r>
              <w:rPr>
                <w:rFonts w:ascii="Times New Roman" w:eastAsia="Times New Roman" w:hAnsi="Times New Roman" w:cs="Times New Roman"/>
                <w:sz w:val="24"/>
                <w:szCs w:val="24"/>
                <w:lang w:val="en-GB"/>
              </w:rPr>
              <w:t>men</w:t>
            </w:r>
            <w:r w:rsidRPr="00683C5F">
              <w:rPr>
                <w:rFonts w:ascii="Times New Roman" w:eastAsia="Times New Roman" w:hAnsi="Times New Roman" w:cs="Times New Roman"/>
                <w:sz w:val="24"/>
                <w:szCs w:val="24"/>
                <w:lang w:val="en-GB"/>
              </w:rPr>
              <w:t>.</w:t>
            </w:r>
          </w:p>
        </w:tc>
        <w:tc>
          <w:tcPr>
            <w:tcW w:w="810" w:type="dxa"/>
            <w:tcMar>
              <w:top w:w="100" w:type="dxa"/>
              <w:left w:w="100" w:type="dxa"/>
              <w:bottom w:w="100" w:type="dxa"/>
              <w:right w:w="100" w:type="dxa"/>
            </w:tcMar>
          </w:tcPr>
          <w:p w14:paraId="6A37654D"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3</w:t>
            </w:r>
          </w:p>
        </w:tc>
        <w:tc>
          <w:tcPr>
            <w:tcW w:w="720" w:type="dxa"/>
            <w:tcMar>
              <w:top w:w="100" w:type="dxa"/>
              <w:left w:w="100" w:type="dxa"/>
              <w:bottom w:w="100" w:type="dxa"/>
              <w:right w:w="100" w:type="dxa"/>
            </w:tcMar>
          </w:tcPr>
          <w:p w14:paraId="6A361C9A"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9</w:t>
            </w:r>
          </w:p>
        </w:tc>
        <w:tc>
          <w:tcPr>
            <w:tcW w:w="510" w:type="dxa"/>
            <w:tcMar>
              <w:top w:w="100" w:type="dxa"/>
              <w:left w:w="100" w:type="dxa"/>
              <w:bottom w:w="100" w:type="dxa"/>
              <w:right w:w="100" w:type="dxa"/>
            </w:tcMar>
          </w:tcPr>
          <w:p w14:paraId="38F433C9"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4</w:t>
            </w:r>
          </w:p>
        </w:tc>
        <w:tc>
          <w:tcPr>
            <w:tcW w:w="600" w:type="dxa"/>
            <w:tcMar>
              <w:top w:w="100" w:type="dxa"/>
              <w:left w:w="100" w:type="dxa"/>
              <w:bottom w:w="100" w:type="dxa"/>
              <w:right w:w="100" w:type="dxa"/>
            </w:tcMar>
          </w:tcPr>
          <w:p w14:paraId="0B7378D2"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0</w:t>
            </w:r>
          </w:p>
        </w:tc>
        <w:tc>
          <w:tcPr>
            <w:tcW w:w="825" w:type="dxa"/>
            <w:tcMar>
              <w:top w:w="100" w:type="dxa"/>
              <w:left w:w="100" w:type="dxa"/>
              <w:bottom w:w="100" w:type="dxa"/>
              <w:right w:w="100" w:type="dxa"/>
            </w:tcMar>
          </w:tcPr>
          <w:p w14:paraId="67EEB8C0"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0</w:t>
            </w:r>
          </w:p>
        </w:tc>
        <w:tc>
          <w:tcPr>
            <w:tcW w:w="1229" w:type="dxa"/>
            <w:tcMar>
              <w:top w:w="100" w:type="dxa"/>
              <w:left w:w="100" w:type="dxa"/>
              <w:bottom w:w="100" w:type="dxa"/>
              <w:right w:w="100" w:type="dxa"/>
            </w:tcMar>
          </w:tcPr>
          <w:p w14:paraId="4C327AE3"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A</w:t>
            </w:r>
          </w:p>
        </w:tc>
      </w:tr>
      <w:tr w:rsidR="009617C5" w:rsidRPr="00683C5F" w14:paraId="7DE95DB1" w14:textId="77777777" w:rsidTr="009F6DB0">
        <w:trPr>
          <w:trHeight w:val="830"/>
        </w:trPr>
        <w:tc>
          <w:tcPr>
            <w:tcW w:w="4945" w:type="dxa"/>
            <w:tcBorders>
              <w:right w:val="single" w:sz="8" w:space="0" w:color="7F7F7F"/>
            </w:tcBorders>
            <w:shd w:val="clear" w:color="auto" w:fill="FFFFFF"/>
            <w:tcMar>
              <w:top w:w="100" w:type="dxa"/>
              <w:left w:w="100" w:type="dxa"/>
              <w:bottom w:w="100" w:type="dxa"/>
              <w:right w:w="100" w:type="dxa"/>
            </w:tcMar>
          </w:tcPr>
          <w:p w14:paraId="0C8220A0"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I have the same opportunity as my</w:t>
            </w:r>
            <w:r>
              <w:rPr>
                <w:rFonts w:ascii="Times New Roman" w:eastAsia="Times New Roman" w:hAnsi="Times New Roman" w:cs="Times New Roman"/>
                <w:sz w:val="24"/>
                <w:szCs w:val="24"/>
                <w:lang w:val="en-GB"/>
              </w:rPr>
              <w:t xml:space="preserve"> men</w:t>
            </w:r>
            <w:r w:rsidRPr="00683C5F">
              <w:rPr>
                <w:rFonts w:ascii="Times New Roman" w:eastAsia="Times New Roman" w:hAnsi="Times New Roman" w:cs="Times New Roman"/>
                <w:sz w:val="24"/>
                <w:szCs w:val="24"/>
                <w:lang w:val="en-GB"/>
              </w:rPr>
              <w:t xml:space="preserve"> colleagues to be involved in international collaborations.</w:t>
            </w:r>
          </w:p>
        </w:tc>
        <w:tc>
          <w:tcPr>
            <w:tcW w:w="810" w:type="dxa"/>
            <w:shd w:val="clear" w:color="auto" w:fill="F2F2F2"/>
            <w:tcMar>
              <w:top w:w="100" w:type="dxa"/>
              <w:left w:w="100" w:type="dxa"/>
              <w:bottom w:w="100" w:type="dxa"/>
              <w:right w:w="100" w:type="dxa"/>
            </w:tcMar>
          </w:tcPr>
          <w:p w14:paraId="772A5278"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2</w:t>
            </w:r>
          </w:p>
        </w:tc>
        <w:tc>
          <w:tcPr>
            <w:tcW w:w="720" w:type="dxa"/>
            <w:shd w:val="clear" w:color="auto" w:fill="F2F2F2"/>
            <w:tcMar>
              <w:top w:w="100" w:type="dxa"/>
              <w:left w:w="100" w:type="dxa"/>
              <w:bottom w:w="100" w:type="dxa"/>
              <w:right w:w="100" w:type="dxa"/>
            </w:tcMar>
          </w:tcPr>
          <w:p w14:paraId="2DAAB636"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10</w:t>
            </w:r>
          </w:p>
        </w:tc>
        <w:tc>
          <w:tcPr>
            <w:tcW w:w="510" w:type="dxa"/>
            <w:shd w:val="clear" w:color="auto" w:fill="F2F2F2"/>
            <w:tcMar>
              <w:top w:w="100" w:type="dxa"/>
              <w:left w:w="100" w:type="dxa"/>
              <w:bottom w:w="100" w:type="dxa"/>
              <w:right w:w="100" w:type="dxa"/>
            </w:tcMar>
          </w:tcPr>
          <w:p w14:paraId="091D0FC2"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3</w:t>
            </w:r>
          </w:p>
        </w:tc>
        <w:tc>
          <w:tcPr>
            <w:tcW w:w="600" w:type="dxa"/>
            <w:shd w:val="clear" w:color="auto" w:fill="F2F2F2"/>
            <w:tcMar>
              <w:top w:w="100" w:type="dxa"/>
              <w:left w:w="100" w:type="dxa"/>
              <w:bottom w:w="100" w:type="dxa"/>
              <w:right w:w="100" w:type="dxa"/>
            </w:tcMar>
          </w:tcPr>
          <w:p w14:paraId="3AF24CA9"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1</w:t>
            </w:r>
          </w:p>
        </w:tc>
        <w:tc>
          <w:tcPr>
            <w:tcW w:w="825" w:type="dxa"/>
            <w:shd w:val="clear" w:color="auto" w:fill="F2F2F2"/>
            <w:tcMar>
              <w:top w:w="100" w:type="dxa"/>
              <w:left w:w="100" w:type="dxa"/>
              <w:bottom w:w="100" w:type="dxa"/>
              <w:right w:w="100" w:type="dxa"/>
            </w:tcMar>
          </w:tcPr>
          <w:p w14:paraId="7C73B84C"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0</w:t>
            </w:r>
          </w:p>
        </w:tc>
        <w:tc>
          <w:tcPr>
            <w:tcW w:w="1229" w:type="dxa"/>
            <w:shd w:val="clear" w:color="auto" w:fill="F2F2F2"/>
            <w:tcMar>
              <w:top w:w="100" w:type="dxa"/>
              <w:left w:w="100" w:type="dxa"/>
              <w:bottom w:w="100" w:type="dxa"/>
              <w:right w:w="100" w:type="dxa"/>
            </w:tcMar>
          </w:tcPr>
          <w:p w14:paraId="7E7231B1" w14:textId="77777777" w:rsidR="009617C5" w:rsidRPr="00683C5F" w:rsidRDefault="009617C5" w:rsidP="009F6DB0">
            <w:pPr>
              <w:spacing w:line="276" w:lineRule="auto"/>
              <w:ind w:left="140" w:right="140"/>
              <w:jc w:val="both"/>
              <w:rPr>
                <w:rFonts w:ascii="Times New Roman" w:eastAsia="Times New Roman" w:hAnsi="Times New Roman" w:cs="Times New Roman"/>
                <w:sz w:val="24"/>
                <w:szCs w:val="24"/>
                <w:lang w:val="en-GB"/>
              </w:rPr>
            </w:pPr>
            <w:r w:rsidRPr="00683C5F">
              <w:rPr>
                <w:rFonts w:ascii="Times New Roman" w:eastAsia="Times New Roman" w:hAnsi="Times New Roman" w:cs="Times New Roman"/>
                <w:sz w:val="24"/>
                <w:szCs w:val="24"/>
                <w:lang w:val="en-GB"/>
              </w:rPr>
              <w:t>A</w:t>
            </w:r>
          </w:p>
        </w:tc>
      </w:tr>
    </w:tbl>
    <w:p w14:paraId="07F89EA8" w14:textId="77777777" w:rsidR="000112D4" w:rsidRDefault="000112D4" w:rsidP="00F217FB"/>
    <w:sectPr w:rsidR="000112D4">
      <w:foot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39122" w14:textId="77777777" w:rsidR="005C35DE" w:rsidRDefault="005C35DE">
      <w:pPr>
        <w:spacing w:after="0" w:line="240" w:lineRule="auto"/>
      </w:pPr>
      <w:r>
        <w:separator/>
      </w:r>
    </w:p>
  </w:endnote>
  <w:endnote w:type="continuationSeparator" w:id="0">
    <w:p w14:paraId="366B6F1E" w14:textId="77777777" w:rsidR="005C35DE" w:rsidRDefault="005C3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FF27D" w14:textId="77777777" w:rsidR="00D17EDC" w:rsidRDefault="009617C5">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23FD0" w14:textId="77777777" w:rsidR="005C35DE" w:rsidRDefault="005C35DE">
      <w:pPr>
        <w:spacing w:after="0" w:line="240" w:lineRule="auto"/>
      </w:pPr>
      <w:r>
        <w:separator/>
      </w:r>
    </w:p>
  </w:footnote>
  <w:footnote w:type="continuationSeparator" w:id="0">
    <w:p w14:paraId="70930FC1" w14:textId="77777777" w:rsidR="005C35DE" w:rsidRDefault="005C35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5D37"/>
    <w:multiLevelType w:val="multilevel"/>
    <w:tmpl w:val="AD7E6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D669E4"/>
    <w:multiLevelType w:val="multilevel"/>
    <w:tmpl w:val="3E641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CE6D2D"/>
    <w:multiLevelType w:val="multilevel"/>
    <w:tmpl w:val="2FD69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6115F2"/>
    <w:multiLevelType w:val="multilevel"/>
    <w:tmpl w:val="2C2AB7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0A58A1"/>
    <w:multiLevelType w:val="multilevel"/>
    <w:tmpl w:val="A7E23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F10C86"/>
    <w:multiLevelType w:val="multilevel"/>
    <w:tmpl w:val="58D6A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1A11FC"/>
    <w:multiLevelType w:val="multilevel"/>
    <w:tmpl w:val="37C84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0D4A25"/>
    <w:multiLevelType w:val="hybridMultilevel"/>
    <w:tmpl w:val="66B00032"/>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B8735A"/>
    <w:multiLevelType w:val="multilevel"/>
    <w:tmpl w:val="397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330A66"/>
    <w:multiLevelType w:val="hybridMultilevel"/>
    <w:tmpl w:val="1A92DA4C"/>
    <w:lvl w:ilvl="0" w:tplc="04090003">
      <w:start w:val="1"/>
      <w:numFmt w:val="bullet"/>
      <w:lvlText w:val="o"/>
      <w:lvlJc w:val="left"/>
      <w:pPr>
        <w:ind w:left="0" w:hanging="360"/>
      </w:pPr>
      <w:rPr>
        <w:rFonts w:ascii="Courier New" w:hAnsi="Courier New" w:cs="Courier New"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0" w15:restartNumberingAfterBreak="0">
    <w:nsid w:val="5E595420"/>
    <w:multiLevelType w:val="hybridMultilevel"/>
    <w:tmpl w:val="36F47CE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3649C2"/>
    <w:multiLevelType w:val="multilevel"/>
    <w:tmpl w:val="B66CC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10"/>
  </w:num>
  <w:num w:numId="4">
    <w:abstractNumId w:val="2"/>
  </w:num>
  <w:num w:numId="5">
    <w:abstractNumId w:val="0"/>
  </w:num>
  <w:num w:numId="6">
    <w:abstractNumId w:val="3"/>
  </w:num>
  <w:num w:numId="7">
    <w:abstractNumId w:val="11"/>
  </w:num>
  <w:num w:numId="8">
    <w:abstractNumId w:val="5"/>
  </w:num>
  <w:num w:numId="9">
    <w:abstractNumId w:val="4"/>
  </w:num>
  <w:num w:numId="10">
    <w:abstractNumId w:val="1"/>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7C5"/>
    <w:rsid w:val="000112D4"/>
    <w:rsid w:val="00113AB1"/>
    <w:rsid w:val="00163C7E"/>
    <w:rsid w:val="00530B80"/>
    <w:rsid w:val="005C35DE"/>
    <w:rsid w:val="008F4139"/>
    <w:rsid w:val="008F6DAE"/>
    <w:rsid w:val="009617C5"/>
    <w:rsid w:val="00D3541D"/>
    <w:rsid w:val="00E700AC"/>
    <w:rsid w:val="00F217FB"/>
    <w:rsid w:val="00F33D77"/>
    <w:rsid w:val="00F84E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9BD26B9"/>
  <w14:defaultImageDpi w14:val="32767"/>
  <w15:chartTrackingRefBased/>
  <w15:docId w15:val="{6D899B02-9300-AE4A-B9A5-A286655CB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617C5"/>
    <w:pPr>
      <w:spacing w:after="160" w:line="259" w:lineRule="auto"/>
    </w:pPr>
    <w:rPr>
      <w:sz w:val="22"/>
      <w:szCs w:val="22"/>
      <w:lang w:val="en-IE"/>
    </w:rPr>
  </w:style>
  <w:style w:type="paragraph" w:styleId="Heading1">
    <w:name w:val="heading 1"/>
    <w:basedOn w:val="Normal"/>
    <w:next w:val="Normal"/>
    <w:link w:val="Heading1Char"/>
    <w:uiPriority w:val="9"/>
    <w:qFormat/>
    <w:rsid w:val="009617C5"/>
    <w:pPr>
      <w:keepNext/>
      <w:keepLines/>
      <w:spacing w:before="400" w:after="120" w:line="276" w:lineRule="auto"/>
      <w:outlineLvl w:val="0"/>
    </w:pPr>
    <w:rPr>
      <w:rFonts w:ascii="Arial" w:eastAsia="Arial" w:hAnsi="Arial" w:cs="Arial"/>
      <w:sz w:val="40"/>
      <w:szCs w:val="40"/>
      <w:lang w:val="en-GB" w:eastAsia="en-GB"/>
    </w:rPr>
  </w:style>
  <w:style w:type="paragraph" w:styleId="Heading2">
    <w:name w:val="heading 2"/>
    <w:basedOn w:val="Normal"/>
    <w:next w:val="Normal"/>
    <w:link w:val="Heading2Char"/>
    <w:uiPriority w:val="9"/>
    <w:unhideWhenUsed/>
    <w:qFormat/>
    <w:rsid w:val="009617C5"/>
    <w:pPr>
      <w:keepNext/>
      <w:keepLines/>
      <w:spacing w:before="360" w:after="120" w:line="276" w:lineRule="auto"/>
      <w:outlineLvl w:val="1"/>
    </w:pPr>
    <w:rPr>
      <w:rFonts w:ascii="Arial" w:eastAsia="Arial" w:hAnsi="Arial" w:cs="Arial"/>
      <w:sz w:val="32"/>
      <w:szCs w:val="3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7C5"/>
    <w:rPr>
      <w:rFonts w:ascii="Arial" w:eastAsia="Arial" w:hAnsi="Arial" w:cs="Arial"/>
      <w:sz w:val="40"/>
      <w:szCs w:val="40"/>
      <w:lang w:eastAsia="en-GB"/>
    </w:rPr>
  </w:style>
  <w:style w:type="character" w:customStyle="1" w:styleId="Heading2Char">
    <w:name w:val="Heading 2 Char"/>
    <w:basedOn w:val="DefaultParagraphFont"/>
    <w:link w:val="Heading2"/>
    <w:uiPriority w:val="9"/>
    <w:rsid w:val="009617C5"/>
    <w:rPr>
      <w:rFonts w:ascii="Arial" w:eastAsia="Arial" w:hAnsi="Arial" w:cs="Arial"/>
      <w:sz w:val="32"/>
      <w:szCs w:val="32"/>
      <w:lang w:eastAsia="en-GB"/>
    </w:rPr>
  </w:style>
  <w:style w:type="paragraph" w:styleId="Caption">
    <w:name w:val="caption"/>
    <w:basedOn w:val="Normal"/>
    <w:next w:val="Normal"/>
    <w:unhideWhenUsed/>
    <w:qFormat/>
    <w:rsid w:val="009617C5"/>
    <w:pPr>
      <w:spacing w:after="200" w:line="240" w:lineRule="auto"/>
    </w:pPr>
    <w:rPr>
      <w:i/>
      <w:iCs/>
      <w:color w:val="44546A" w:themeColor="text2"/>
      <w:sz w:val="18"/>
      <w:szCs w:val="18"/>
    </w:rPr>
  </w:style>
  <w:style w:type="paragraph" w:styleId="ListParagraph">
    <w:name w:val="List Paragraph"/>
    <w:basedOn w:val="Normal"/>
    <w:uiPriority w:val="34"/>
    <w:qFormat/>
    <w:rsid w:val="009617C5"/>
    <w:pPr>
      <w:spacing w:after="0" w:line="276" w:lineRule="auto"/>
      <w:ind w:left="720"/>
      <w:contextualSpacing/>
    </w:pPr>
    <w:rPr>
      <w:rFonts w:ascii="Arial" w:eastAsia="Arial" w:hAnsi="Arial" w:cs="Arial"/>
      <w:lang w:val="en-GB" w:eastAsia="en-GB"/>
    </w:rPr>
  </w:style>
  <w:style w:type="character" w:styleId="Hyperlink">
    <w:name w:val="Hyperlink"/>
    <w:basedOn w:val="DefaultParagraphFont"/>
    <w:uiPriority w:val="99"/>
    <w:unhideWhenUsed/>
    <w:rsid w:val="009617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sz="1300" dirty="0">
                <a:latin typeface="Times New Roman" panose="02020603050405020304" pitchFamily="18" charset="0"/>
                <a:cs typeface="Times New Roman" panose="02020603050405020304" pitchFamily="18" charset="0"/>
              </a:rPr>
              <a:t>Average number of publications per person between 2013 and 2018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Women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Computing</c:v>
                </c:pt>
                <c:pt idx="1">
                  <c:v>Electrical Engineering</c:v>
                </c:pt>
                <c:pt idx="2">
                  <c:v>Mechanical &amp; Manufacturing</c:v>
                </c:pt>
              </c:strCache>
            </c:strRef>
          </c:cat>
          <c:val>
            <c:numRef>
              <c:f>Sheet1!$B$2:$B$4</c:f>
              <c:numCache>
                <c:formatCode>General</c:formatCode>
                <c:ptCount val="3"/>
                <c:pt idx="0">
                  <c:v>16.2</c:v>
                </c:pt>
                <c:pt idx="1">
                  <c:v>9.66</c:v>
                </c:pt>
                <c:pt idx="2">
                  <c:v>6.33</c:v>
                </c:pt>
              </c:numCache>
            </c:numRef>
          </c:val>
          <c:extLst>
            <c:ext xmlns:c16="http://schemas.microsoft.com/office/drawing/2014/chart" uri="{C3380CC4-5D6E-409C-BE32-E72D297353CC}">
              <c16:uniqueId val="{00000000-6649-0C4F-BEA8-5DE0885EBF60}"/>
            </c:ext>
          </c:extLst>
        </c:ser>
        <c:ser>
          <c:idx val="1"/>
          <c:order val="1"/>
          <c:tx>
            <c:strRef>
              <c:f>Sheet1!$C$1</c:f>
              <c:strCache>
                <c:ptCount val="1"/>
                <c:pt idx="0">
                  <c:v>Men</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Computing</c:v>
                </c:pt>
                <c:pt idx="1">
                  <c:v>Electrical Engineering</c:v>
                </c:pt>
                <c:pt idx="2">
                  <c:v>Mechanical &amp; Manufacturing</c:v>
                </c:pt>
              </c:strCache>
            </c:strRef>
          </c:cat>
          <c:val>
            <c:numRef>
              <c:f>Sheet1!$C$2:$C$4</c:f>
              <c:numCache>
                <c:formatCode>General</c:formatCode>
                <c:ptCount val="3"/>
                <c:pt idx="0">
                  <c:v>37.42</c:v>
                </c:pt>
                <c:pt idx="1">
                  <c:v>54.88</c:v>
                </c:pt>
                <c:pt idx="2">
                  <c:v>24</c:v>
                </c:pt>
              </c:numCache>
            </c:numRef>
          </c:val>
          <c:extLst>
            <c:ext xmlns:c16="http://schemas.microsoft.com/office/drawing/2014/chart" uri="{C3380CC4-5D6E-409C-BE32-E72D297353CC}">
              <c16:uniqueId val="{00000001-6649-0C4F-BEA8-5DE0885EBF60}"/>
            </c:ext>
          </c:extLst>
        </c:ser>
        <c:dLbls>
          <c:dLblPos val="outEnd"/>
          <c:showLegendKey val="0"/>
          <c:showVal val="1"/>
          <c:showCatName val="0"/>
          <c:showSerName val="0"/>
          <c:showPercent val="0"/>
          <c:showBubbleSize val="0"/>
        </c:dLbls>
        <c:gapWidth val="219"/>
        <c:overlap val="-27"/>
        <c:axId val="275646280"/>
        <c:axId val="275646608"/>
      </c:barChart>
      <c:catAx>
        <c:axId val="275646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5646608"/>
        <c:crosses val="autoZero"/>
        <c:auto val="1"/>
        <c:lblAlgn val="ctr"/>
        <c:lblOffset val="100"/>
        <c:noMultiLvlLbl val="0"/>
      </c:catAx>
      <c:valAx>
        <c:axId val="27564660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5646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sz="1300" dirty="0">
                <a:latin typeface="Times New Roman" panose="02020603050405020304" pitchFamily="18" charset="0"/>
                <a:cs typeface="Times New Roman" panose="02020603050405020304" pitchFamily="18" charset="0"/>
              </a:rPr>
              <a:t>Average number of citations received per person (on items published between 2013 and 2018)</a:t>
            </a:r>
          </a:p>
        </c:rich>
      </c:tx>
      <c:overlay val="0"/>
      <c:spPr>
        <a:noFill/>
        <a:ln>
          <a:noFill/>
        </a:ln>
        <a:effectLst/>
      </c:spPr>
      <c:txPr>
        <a:bodyPr rot="0" spcFirstLastPara="1" vertOverflow="ellipsis" vert="horz" wrap="square" anchor="ctr" anchorCtr="1"/>
        <a:lstStyle/>
        <a:p>
          <a:pPr>
            <a:defRPr sz="13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Women</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Computing</c:v>
                </c:pt>
                <c:pt idx="1">
                  <c:v>Electrical Engineering</c:v>
                </c:pt>
                <c:pt idx="2">
                  <c:v>Mechanical &amp; Manufacturing</c:v>
                </c:pt>
              </c:strCache>
            </c:strRef>
          </c:cat>
          <c:val>
            <c:numRef>
              <c:f>Sheet1!$B$2:$B$4</c:f>
              <c:numCache>
                <c:formatCode>General</c:formatCode>
                <c:ptCount val="3"/>
                <c:pt idx="0">
                  <c:v>67.2</c:v>
                </c:pt>
                <c:pt idx="1">
                  <c:v>28</c:v>
                </c:pt>
                <c:pt idx="2">
                  <c:v>106.6</c:v>
                </c:pt>
              </c:numCache>
            </c:numRef>
          </c:val>
          <c:extLst>
            <c:ext xmlns:c16="http://schemas.microsoft.com/office/drawing/2014/chart" uri="{C3380CC4-5D6E-409C-BE32-E72D297353CC}">
              <c16:uniqueId val="{00000000-575E-5247-96FC-267C2B70960C}"/>
            </c:ext>
          </c:extLst>
        </c:ser>
        <c:ser>
          <c:idx val="1"/>
          <c:order val="1"/>
          <c:tx>
            <c:strRef>
              <c:f>Sheet1!$C$1</c:f>
              <c:strCache>
                <c:ptCount val="1"/>
                <c:pt idx="0">
                  <c:v>Men</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Computing</c:v>
                </c:pt>
                <c:pt idx="1">
                  <c:v>Electrical Engineering</c:v>
                </c:pt>
                <c:pt idx="2">
                  <c:v>Mechanical &amp; Manufacturing</c:v>
                </c:pt>
              </c:strCache>
            </c:strRef>
          </c:cat>
          <c:val>
            <c:numRef>
              <c:f>Sheet1!$C$2:$C$4</c:f>
              <c:numCache>
                <c:formatCode>General</c:formatCode>
                <c:ptCount val="3"/>
                <c:pt idx="0">
                  <c:v>128.80000000000001</c:v>
                </c:pt>
                <c:pt idx="1">
                  <c:v>263.5</c:v>
                </c:pt>
                <c:pt idx="2">
                  <c:v>160.6</c:v>
                </c:pt>
              </c:numCache>
            </c:numRef>
          </c:val>
          <c:extLst>
            <c:ext xmlns:c16="http://schemas.microsoft.com/office/drawing/2014/chart" uri="{C3380CC4-5D6E-409C-BE32-E72D297353CC}">
              <c16:uniqueId val="{00000001-575E-5247-96FC-267C2B70960C}"/>
            </c:ext>
          </c:extLst>
        </c:ser>
        <c:dLbls>
          <c:showLegendKey val="0"/>
          <c:showVal val="0"/>
          <c:showCatName val="0"/>
          <c:showSerName val="0"/>
          <c:showPercent val="0"/>
          <c:showBubbleSize val="0"/>
        </c:dLbls>
        <c:gapWidth val="219"/>
        <c:overlap val="-27"/>
        <c:axId val="275646280"/>
        <c:axId val="275646608"/>
      </c:barChart>
      <c:catAx>
        <c:axId val="275646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5646608"/>
        <c:crosses val="autoZero"/>
        <c:auto val="1"/>
        <c:lblAlgn val="ctr"/>
        <c:lblOffset val="100"/>
        <c:noMultiLvlLbl val="0"/>
      </c:catAx>
      <c:valAx>
        <c:axId val="27564660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5646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n-lt"/>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300" b="0" i="0" u="none" strike="noStrike" kern="1200" spc="0" baseline="0">
                <a:solidFill>
                  <a:prstClr val="black">
                    <a:lumMod val="65000"/>
                    <a:lumOff val="35000"/>
                  </a:prstClr>
                </a:solidFill>
                <a:latin typeface="Cambria" panose="02040503050406030204" pitchFamily="18" charset="0"/>
                <a:ea typeface="+mn-ea"/>
                <a:cs typeface="+mn-cs"/>
              </a:defRPr>
            </a:pPr>
            <a:r>
              <a:rPr lang="en-IE" sz="1300" dirty="0"/>
              <a:t>Publications with authors affiliated with non-Irish institutions as a % of items published between 2013 and 2018</a:t>
            </a:r>
          </a:p>
        </c:rich>
      </c:tx>
      <c:layout>
        <c:manualLayout>
          <c:xMode val="edge"/>
          <c:yMode val="edge"/>
          <c:x val="0.15044314775748832"/>
          <c:y val="1.2938795271950227E-2"/>
        </c:manualLayout>
      </c:layout>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300" b="0" i="0" u="none" strike="noStrike" kern="1200" spc="0" baseline="0">
              <a:solidFill>
                <a:prstClr val="black">
                  <a:lumMod val="65000"/>
                  <a:lumOff val="35000"/>
                </a:prstClr>
              </a:solidFill>
              <a:latin typeface="Cambria" panose="02040503050406030204" pitchFamily="18" charset="0"/>
              <a:ea typeface="+mn-ea"/>
              <a:cs typeface="+mn-cs"/>
            </a:defRPr>
          </a:pPr>
          <a:endParaRPr lang="en-US"/>
        </a:p>
      </c:txPr>
    </c:title>
    <c:autoTitleDeleted val="0"/>
    <c:plotArea>
      <c:layout>
        <c:manualLayout>
          <c:layoutTarget val="inner"/>
          <c:xMode val="edge"/>
          <c:yMode val="edge"/>
          <c:x val="5.4055338970351717E-2"/>
          <c:y val="9.4234407965008204E-2"/>
          <c:w val="0.94594466102964825"/>
          <c:h val="0.70640047677839868"/>
        </c:manualLayout>
      </c:layout>
      <c:barChart>
        <c:barDir val="col"/>
        <c:grouping val="clustered"/>
        <c:varyColors val="0"/>
        <c:ser>
          <c:idx val="0"/>
          <c:order val="0"/>
          <c:tx>
            <c:strRef>
              <c:f>Sheet1!$B$1</c:f>
              <c:strCache>
                <c:ptCount val="1"/>
                <c:pt idx="0">
                  <c:v>Women</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ambria" panose="02040503050406030204"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Computing</c:v>
                </c:pt>
                <c:pt idx="1">
                  <c:v>Electrical Engineering</c:v>
                </c:pt>
                <c:pt idx="2">
                  <c:v>Mechanical &amp; Manufacturing</c:v>
                </c:pt>
              </c:strCache>
            </c:strRef>
          </c:cat>
          <c:val>
            <c:numRef>
              <c:f>Sheet1!$B$2:$B$4</c:f>
              <c:numCache>
                <c:formatCode>0%</c:formatCode>
                <c:ptCount val="3"/>
                <c:pt idx="0">
                  <c:v>0.37</c:v>
                </c:pt>
                <c:pt idx="1">
                  <c:v>0.44</c:v>
                </c:pt>
                <c:pt idx="2">
                  <c:v>0.31</c:v>
                </c:pt>
              </c:numCache>
            </c:numRef>
          </c:val>
          <c:extLst>
            <c:ext xmlns:c16="http://schemas.microsoft.com/office/drawing/2014/chart" uri="{C3380CC4-5D6E-409C-BE32-E72D297353CC}">
              <c16:uniqueId val="{00000000-661B-1541-941B-C6241F270780}"/>
            </c:ext>
          </c:extLst>
        </c:ser>
        <c:ser>
          <c:idx val="1"/>
          <c:order val="1"/>
          <c:tx>
            <c:strRef>
              <c:f>Sheet1!$C$1</c:f>
              <c:strCache>
                <c:ptCount val="1"/>
                <c:pt idx="0">
                  <c:v>Men</c:v>
                </c:pt>
              </c:strCache>
            </c:strRef>
          </c:tx>
          <c:spPr>
            <a:solidFill>
              <a:schemeClr val="accent3"/>
            </a:solidFill>
            <a:ln>
              <a:noFill/>
            </a:ln>
            <a:effectLst/>
          </c:spPr>
          <c:invertIfNegative val="0"/>
          <c:dLbls>
            <c:dLbl>
              <c:idx val="2"/>
              <c:layout>
                <c:manualLayout>
                  <c:x val="0"/>
                  <c:y val="1.38696255201109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61B-1541-941B-C6241F270780}"/>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ambria" panose="02040503050406030204"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Computing</c:v>
                </c:pt>
                <c:pt idx="1">
                  <c:v>Electrical Engineering</c:v>
                </c:pt>
                <c:pt idx="2">
                  <c:v>Mechanical &amp; Manufacturing</c:v>
                </c:pt>
              </c:strCache>
            </c:strRef>
          </c:cat>
          <c:val>
            <c:numRef>
              <c:f>Sheet1!$C$2:$C$4</c:f>
              <c:numCache>
                <c:formatCode>0%</c:formatCode>
                <c:ptCount val="3"/>
                <c:pt idx="0">
                  <c:v>0.56999999999999995</c:v>
                </c:pt>
                <c:pt idx="1">
                  <c:v>0.56999999999999995</c:v>
                </c:pt>
                <c:pt idx="2">
                  <c:v>0.67</c:v>
                </c:pt>
              </c:numCache>
            </c:numRef>
          </c:val>
          <c:extLst>
            <c:ext xmlns:c16="http://schemas.microsoft.com/office/drawing/2014/chart" uri="{C3380CC4-5D6E-409C-BE32-E72D297353CC}">
              <c16:uniqueId val="{00000002-661B-1541-941B-C6241F270780}"/>
            </c:ext>
          </c:extLst>
        </c:ser>
        <c:dLbls>
          <c:showLegendKey val="0"/>
          <c:showVal val="0"/>
          <c:showCatName val="0"/>
          <c:showSerName val="0"/>
          <c:showPercent val="0"/>
          <c:showBubbleSize val="0"/>
        </c:dLbls>
        <c:gapWidth val="219"/>
        <c:overlap val="-27"/>
        <c:axId val="275646280"/>
        <c:axId val="275646608"/>
      </c:barChart>
      <c:catAx>
        <c:axId val="275646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mn-ea"/>
                <a:cs typeface="+mn-cs"/>
              </a:defRPr>
            </a:pPr>
            <a:endParaRPr lang="en-US"/>
          </a:p>
        </c:txPr>
        <c:crossAx val="275646608"/>
        <c:crosses val="autoZero"/>
        <c:auto val="1"/>
        <c:lblAlgn val="ctr"/>
        <c:lblOffset val="100"/>
        <c:noMultiLvlLbl val="0"/>
      </c:catAx>
      <c:valAx>
        <c:axId val="27564660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mn-ea"/>
                <a:cs typeface="+mn-cs"/>
              </a:defRPr>
            </a:pPr>
            <a:endParaRPr lang="en-US"/>
          </a:p>
        </c:txPr>
        <c:crossAx val="275646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mbria" panose="020405030504060302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16</Pages>
  <Words>2972</Words>
  <Characters>16941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Hosseini</dc:creator>
  <cp:keywords/>
  <dc:description/>
  <cp:lastModifiedBy>Mohammad Hosseini</cp:lastModifiedBy>
  <cp:revision>5</cp:revision>
  <dcterms:created xsi:type="dcterms:W3CDTF">2021-09-02T10:37:00Z</dcterms:created>
  <dcterms:modified xsi:type="dcterms:W3CDTF">2021-11-09T18:48:00Z</dcterms:modified>
</cp:coreProperties>
</file>