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7E784" w14:textId="1793FD4C" w:rsidR="00E74E81" w:rsidRDefault="00E2118D" w:rsidP="00E74E81">
      <w:pPr>
        <w:adjustRightInd w:val="0"/>
        <w:snapToGrid w:val="0"/>
        <w:spacing w:after="0"/>
        <w:jc w:val="center"/>
        <w:rPr>
          <w:b/>
          <w:color w:val="000000" w:themeColor="text1"/>
          <w:sz w:val="24"/>
          <w:szCs w:val="24"/>
        </w:rPr>
      </w:pPr>
      <w:bookmarkStart w:id="0" w:name="_Ref137051123"/>
      <w:r w:rsidRPr="00E2118D">
        <w:rPr>
          <w:b/>
          <w:color w:val="000000" w:themeColor="text1"/>
          <w:sz w:val="24"/>
          <w:szCs w:val="24"/>
        </w:rPr>
        <w:t>Promoting Equality, Diversity and Inclusion in Research and Funding: Reflections from a Digital Manufacturing Research Network</w:t>
      </w:r>
    </w:p>
    <w:p w14:paraId="0B459782" w14:textId="77777777" w:rsidR="00E2118D" w:rsidRPr="00F6049F" w:rsidRDefault="00E2118D" w:rsidP="00E74E81">
      <w:pPr>
        <w:adjustRightInd w:val="0"/>
        <w:snapToGrid w:val="0"/>
        <w:spacing w:after="0"/>
        <w:jc w:val="center"/>
        <w:rPr>
          <w:b/>
          <w:color w:val="000000" w:themeColor="text1"/>
          <w:sz w:val="24"/>
          <w:szCs w:val="24"/>
        </w:rPr>
      </w:pPr>
    </w:p>
    <w:p w14:paraId="2EC980E1" w14:textId="5081FB23" w:rsidR="00E74E81" w:rsidRPr="00F6049F" w:rsidRDefault="009B22CC" w:rsidP="00E74E81">
      <w:pPr>
        <w:adjustRightInd w:val="0"/>
        <w:snapToGrid w:val="0"/>
        <w:spacing w:after="0"/>
        <w:jc w:val="center"/>
        <w:rPr>
          <w:b/>
          <w:color w:val="000000" w:themeColor="text1"/>
          <w:sz w:val="24"/>
          <w:szCs w:val="24"/>
        </w:rPr>
      </w:pPr>
      <w:r>
        <w:rPr>
          <w:b/>
          <w:color w:val="000000" w:themeColor="text1"/>
          <w:sz w:val="24"/>
          <w:szCs w:val="24"/>
        </w:rPr>
        <w:t>Additional</w:t>
      </w:r>
      <w:r w:rsidR="00E74E81" w:rsidRPr="00F6049F">
        <w:rPr>
          <w:b/>
          <w:color w:val="000000" w:themeColor="text1"/>
          <w:sz w:val="24"/>
          <w:szCs w:val="24"/>
        </w:rPr>
        <w:t xml:space="preserve"> </w:t>
      </w:r>
      <w:r w:rsidR="00B55E0F">
        <w:rPr>
          <w:b/>
          <w:color w:val="000000" w:themeColor="text1"/>
          <w:sz w:val="24"/>
          <w:szCs w:val="24"/>
        </w:rPr>
        <w:t>file 1</w:t>
      </w:r>
    </w:p>
    <w:p w14:paraId="03620DFC" w14:textId="77777777" w:rsidR="00E74E81" w:rsidRPr="00F6049F" w:rsidRDefault="00E74E81" w:rsidP="00E74E81">
      <w:pPr>
        <w:adjustRightInd w:val="0"/>
        <w:snapToGrid w:val="0"/>
        <w:spacing w:after="0"/>
        <w:jc w:val="center"/>
        <w:rPr>
          <w:b/>
          <w:color w:val="000000" w:themeColor="text1"/>
          <w:sz w:val="20"/>
          <w:szCs w:val="20"/>
        </w:rPr>
      </w:pPr>
    </w:p>
    <w:p w14:paraId="63BF32A5" w14:textId="77777777" w:rsidR="00E74E81" w:rsidRPr="00F6049F" w:rsidRDefault="00E74E81" w:rsidP="00E74E81">
      <w:pPr>
        <w:jc w:val="center"/>
        <w:rPr>
          <w:sz w:val="20"/>
          <w:szCs w:val="20"/>
          <w:vertAlign w:val="superscript"/>
          <w:lang w:eastAsia="en-GB"/>
        </w:rPr>
      </w:pPr>
      <w:r w:rsidRPr="00F6049F">
        <w:rPr>
          <w:sz w:val="20"/>
          <w:szCs w:val="20"/>
          <w:lang w:eastAsia="en-GB"/>
        </w:rPr>
        <w:t>Oliver J FISHER</w:t>
      </w:r>
      <w:r w:rsidRPr="00F6049F">
        <w:rPr>
          <w:sz w:val="20"/>
          <w:szCs w:val="20"/>
          <w:vertAlign w:val="superscript"/>
          <w:lang w:eastAsia="en-GB"/>
        </w:rPr>
        <w:t>1</w:t>
      </w:r>
      <w:r w:rsidRPr="00F6049F">
        <w:rPr>
          <w:sz w:val="20"/>
          <w:szCs w:val="20"/>
          <w:lang w:eastAsia="en-GB"/>
        </w:rPr>
        <w:t>, Debra FEARNSHAW</w:t>
      </w:r>
      <w:r w:rsidRPr="00F6049F">
        <w:rPr>
          <w:sz w:val="20"/>
          <w:szCs w:val="20"/>
          <w:vertAlign w:val="superscript"/>
          <w:lang w:eastAsia="en-GB"/>
        </w:rPr>
        <w:t>2*</w:t>
      </w:r>
      <w:r w:rsidRPr="00F6049F">
        <w:rPr>
          <w:sz w:val="20"/>
          <w:szCs w:val="20"/>
          <w:lang w:eastAsia="en-GB"/>
        </w:rPr>
        <w:t>, Nicholas J WATSON</w:t>
      </w:r>
      <w:r w:rsidRPr="00F6049F">
        <w:rPr>
          <w:sz w:val="20"/>
          <w:szCs w:val="20"/>
          <w:vertAlign w:val="superscript"/>
          <w:lang w:eastAsia="en-GB"/>
        </w:rPr>
        <w:t>3</w:t>
      </w:r>
      <w:r w:rsidRPr="00F6049F">
        <w:rPr>
          <w:sz w:val="20"/>
          <w:szCs w:val="20"/>
          <w:lang w:eastAsia="en-GB"/>
        </w:rPr>
        <w:t>, Peter GREEN</w:t>
      </w:r>
      <w:r w:rsidRPr="00F6049F">
        <w:rPr>
          <w:sz w:val="20"/>
          <w:szCs w:val="20"/>
          <w:vertAlign w:val="superscript"/>
          <w:lang w:eastAsia="en-GB"/>
        </w:rPr>
        <w:t>4</w:t>
      </w:r>
      <w:r w:rsidRPr="00F6049F">
        <w:rPr>
          <w:sz w:val="20"/>
          <w:szCs w:val="20"/>
          <w:lang w:eastAsia="en-GB"/>
        </w:rPr>
        <w:t>, Fiona CHARLEY</w:t>
      </w:r>
      <w:r w:rsidRPr="00F6049F">
        <w:rPr>
          <w:sz w:val="20"/>
          <w:szCs w:val="20"/>
          <w:vertAlign w:val="superscript"/>
          <w:lang w:eastAsia="en-GB"/>
        </w:rPr>
        <w:t>5</w:t>
      </w:r>
      <w:r w:rsidRPr="00F6049F">
        <w:rPr>
          <w:sz w:val="20"/>
          <w:szCs w:val="20"/>
          <w:lang w:eastAsia="en-GB"/>
        </w:rPr>
        <w:t>, Duncan MCFARLANE</w:t>
      </w:r>
      <w:r w:rsidRPr="00F6049F">
        <w:rPr>
          <w:sz w:val="20"/>
          <w:szCs w:val="20"/>
          <w:vertAlign w:val="superscript"/>
          <w:lang w:eastAsia="en-GB"/>
        </w:rPr>
        <w:t>6</w:t>
      </w:r>
      <w:r w:rsidRPr="00F6049F">
        <w:rPr>
          <w:sz w:val="20"/>
          <w:szCs w:val="20"/>
          <w:lang w:eastAsia="en-GB"/>
        </w:rPr>
        <w:t>, Sarah SHARPLES</w:t>
      </w:r>
      <w:r w:rsidRPr="00F6049F">
        <w:rPr>
          <w:sz w:val="20"/>
          <w:szCs w:val="20"/>
          <w:vertAlign w:val="superscript"/>
          <w:lang w:eastAsia="en-GB"/>
        </w:rPr>
        <w:t>2</w:t>
      </w:r>
    </w:p>
    <w:p w14:paraId="3906C353" w14:textId="77777777" w:rsidR="00E74E81" w:rsidRPr="00F6049F" w:rsidRDefault="00E74E81" w:rsidP="00E74E81">
      <w:pPr>
        <w:rPr>
          <w:sz w:val="20"/>
          <w:szCs w:val="20"/>
          <w:lang w:eastAsia="en-GB"/>
        </w:rPr>
      </w:pPr>
    </w:p>
    <w:p w14:paraId="538029C2" w14:textId="77777777" w:rsidR="00E74E81" w:rsidRPr="00F6049F" w:rsidRDefault="00E74E81" w:rsidP="00E74E81">
      <w:pPr>
        <w:rPr>
          <w:sz w:val="20"/>
          <w:szCs w:val="20"/>
          <w:lang w:eastAsia="en-GB"/>
        </w:rPr>
      </w:pPr>
      <w:r w:rsidRPr="00F6049F">
        <w:rPr>
          <w:sz w:val="20"/>
          <w:szCs w:val="20"/>
          <w:vertAlign w:val="superscript"/>
          <w:lang w:eastAsia="en-GB"/>
        </w:rPr>
        <w:t>1</w:t>
      </w:r>
      <w:r w:rsidRPr="00F6049F">
        <w:rPr>
          <w:sz w:val="20"/>
          <w:szCs w:val="20"/>
          <w:lang w:eastAsia="en-GB"/>
        </w:rPr>
        <w:t xml:space="preserve"> Food, Water, Waste Research Group, Faculty of Engineering, University of Nottingham, University Park, Nottingham, United Kingdom</w:t>
      </w:r>
    </w:p>
    <w:p w14:paraId="76CED2D0" w14:textId="77777777" w:rsidR="00E74E81" w:rsidRPr="00F6049F" w:rsidRDefault="00E74E81" w:rsidP="00E74E81">
      <w:pPr>
        <w:rPr>
          <w:sz w:val="20"/>
          <w:szCs w:val="20"/>
          <w:lang w:eastAsia="en-GB"/>
        </w:rPr>
      </w:pPr>
      <w:r w:rsidRPr="00F6049F">
        <w:rPr>
          <w:sz w:val="20"/>
          <w:szCs w:val="20"/>
          <w:vertAlign w:val="superscript"/>
          <w:lang w:eastAsia="en-GB"/>
        </w:rPr>
        <w:t>2</w:t>
      </w:r>
      <w:r w:rsidRPr="00F6049F">
        <w:rPr>
          <w:sz w:val="20"/>
          <w:szCs w:val="20"/>
          <w:lang w:eastAsia="en-GB"/>
        </w:rPr>
        <w:t xml:space="preserve"> Human Factors Research Group, Faculty of Engineering, University of Nottingham, University Park, Nottingham, United Kingdom</w:t>
      </w:r>
    </w:p>
    <w:p w14:paraId="777A5F82" w14:textId="77777777" w:rsidR="00E74E81" w:rsidRPr="00F6049F" w:rsidRDefault="00E74E81" w:rsidP="00E74E81">
      <w:pPr>
        <w:rPr>
          <w:sz w:val="20"/>
          <w:szCs w:val="20"/>
          <w:lang w:eastAsia="en-GB"/>
        </w:rPr>
      </w:pPr>
      <w:r w:rsidRPr="00F6049F">
        <w:rPr>
          <w:sz w:val="20"/>
          <w:szCs w:val="20"/>
          <w:vertAlign w:val="superscript"/>
          <w:lang w:eastAsia="en-GB"/>
        </w:rPr>
        <w:t>3</w:t>
      </w:r>
      <w:r w:rsidRPr="00F6049F">
        <w:rPr>
          <w:sz w:val="20"/>
          <w:szCs w:val="20"/>
          <w:lang w:eastAsia="en-GB"/>
        </w:rPr>
        <w:t xml:space="preserve"> School of Food Science and Nutrition, University of Leeds, United Kingdom</w:t>
      </w:r>
    </w:p>
    <w:p w14:paraId="2CAEF870" w14:textId="77777777" w:rsidR="00E74E81" w:rsidRPr="00F6049F" w:rsidRDefault="00E74E81" w:rsidP="00E74E81">
      <w:pPr>
        <w:rPr>
          <w:sz w:val="20"/>
          <w:szCs w:val="20"/>
          <w:lang w:eastAsia="en-GB"/>
        </w:rPr>
      </w:pPr>
      <w:r w:rsidRPr="00F6049F">
        <w:rPr>
          <w:sz w:val="20"/>
          <w:szCs w:val="20"/>
          <w:vertAlign w:val="superscript"/>
          <w:lang w:eastAsia="en-GB"/>
        </w:rPr>
        <w:t>4</w:t>
      </w:r>
      <w:r w:rsidRPr="00F6049F">
        <w:rPr>
          <w:sz w:val="20"/>
          <w:szCs w:val="20"/>
          <w:lang w:eastAsia="en-GB"/>
        </w:rPr>
        <w:t xml:space="preserve"> School of Engineering, University of Liverpool, United Kingdom</w:t>
      </w:r>
    </w:p>
    <w:p w14:paraId="4F7D9E0E" w14:textId="77777777" w:rsidR="00E74E81" w:rsidRPr="00F6049F" w:rsidRDefault="00E74E81" w:rsidP="00E74E81">
      <w:pPr>
        <w:rPr>
          <w:sz w:val="20"/>
          <w:szCs w:val="20"/>
          <w:lang w:eastAsia="en-GB"/>
        </w:rPr>
      </w:pPr>
      <w:r w:rsidRPr="00F6049F">
        <w:rPr>
          <w:sz w:val="20"/>
          <w:szCs w:val="20"/>
          <w:vertAlign w:val="superscript"/>
          <w:lang w:eastAsia="en-GB"/>
        </w:rPr>
        <w:t>5</w:t>
      </w:r>
      <w:r w:rsidRPr="00F6049F">
        <w:rPr>
          <w:sz w:val="20"/>
          <w:szCs w:val="20"/>
          <w:lang w:eastAsia="en-GB"/>
        </w:rPr>
        <w:t xml:space="preserve"> Centre for Circular Economy, University of Exeter, United Kingdom</w:t>
      </w:r>
    </w:p>
    <w:p w14:paraId="21254FDC" w14:textId="77777777" w:rsidR="00E74E81" w:rsidRPr="00F6049F" w:rsidRDefault="00E74E81" w:rsidP="00E74E81">
      <w:pPr>
        <w:rPr>
          <w:sz w:val="20"/>
          <w:szCs w:val="20"/>
          <w:lang w:eastAsia="en-GB"/>
        </w:rPr>
      </w:pPr>
      <w:r w:rsidRPr="00F6049F">
        <w:rPr>
          <w:sz w:val="20"/>
          <w:szCs w:val="20"/>
          <w:vertAlign w:val="superscript"/>
          <w:lang w:eastAsia="en-GB"/>
        </w:rPr>
        <w:t xml:space="preserve">6 </w:t>
      </w:r>
      <w:r w:rsidRPr="00F6049F">
        <w:rPr>
          <w:sz w:val="20"/>
          <w:szCs w:val="20"/>
          <w:lang w:eastAsia="en-GB"/>
        </w:rPr>
        <w:t>Institute for Manufacturing, University of Cambridge, United Kingdom</w:t>
      </w:r>
    </w:p>
    <w:p w14:paraId="2F757D6B" w14:textId="77777777" w:rsidR="00E74E81" w:rsidRPr="00F6049F" w:rsidRDefault="00E74E81" w:rsidP="00E74E81">
      <w:pPr>
        <w:pStyle w:val="NoSpacing"/>
        <w:spacing w:line="240" w:lineRule="auto"/>
        <w:jc w:val="both"/>
        <w:rPr>
          <w:rFonts w:ascii="Arial" w:hAnsi="Arial" w:cs="Arial"/>
          <w:lang w:eastAsia="en-GB"/>
        </w:rPr>
      </w:pPr>
    </w:p>
    <w:p w14:paraId="49594B2F" w14:textId="77777777" w:rsidR="00E74E81" w:rsidRPr="00F6049F" w:rsidRDefault="00E74E81" w:rsidP="00E74E81">
      <w:pPr>
        <w:pStyle w:val="NoSpacing"/>
        <w:spacing w:line="240" w:lineRule="auto"/>
        <w:jc w:val="both"/>
        <w:rPr>
          <w:rFonts w:ascii="Arial" w:hAnsi="Arial" w:cs="Arial"/>
          <w:lang w:eastAsia="en-GB"/>
        </w:rPr>
      </w:pPr>
      <w:r w:rsidRPr="00F6049F">
        <w:rPr>
          <w:rFonts w:ascii="Arial" w:hAnsi="Arial" w:cs="Arial"/>
          <w:lang w:eastAsia="en-GB"/>
        </w:rPr>
        <w:t xml:space="preserve">*Corresponding Author: </w:t>
      </w:r>
      <w:hyperlink r:id="rId11" w:history="1">
        <w:r w:rsidRPr="00F6049F">
          <w:rPr>
            <w:rStyle w:val="Hyperlink"/>
            <w:rFonts w:ascii="Arial" w:hAnsi="Arial" w:cs="Arial"/>
            <w:lang w:eastAsia="en-GB"/>
          </w:rPr>
          <w:t>debra.fearnshaw@nottingham.ac.uk</w:t>
        </w:r>
      </w:hyperlink>
      <w:r w:rsidRPr="00F6049F">
        <w:rPr>
          <w:rFonts w:ascii="Arial" w:hAnsi="Arial" w:cs="Arial"/>
          <w:lang w:eastAsia="en-GB"/>
        </w:rPr>
        <w:t xml:space="preserve">   </w:t>
      </w:r>
    </w:p>
    <w:p w14:paraId="1123637A" w14:textId="77777777" w:rsidR="00E74E81" w:rsidRPr="00E74E81" w:rsidRDefault="00E74E81" w:rsidP="00E74E81"/>
    <w:sdt>
      <w:sdtPr>
        <w:rPr>
          <w:rFonts w:ascii="Arial" w:eastAsiaTheme="minorHAnsi" w:hAnsi="Arial" w:cs="Arial"/>
          <w:color w:val="auto"/>
          <w:sz w:val="22"/>
          <w:szCs w:val="22"/>
          <w:lang w:val="en-GB"/>
        </w:rPr>
        <w:id w:val="1608310899"/>
        <w:docPartObj>
          <w:docPartGallery w:val="Table of Contents"/>
          <w:docPartUnique/>
        </w:docPartObj>
      </w:sdtPr>
      <w:sdtEndPr>
        <w:rPr>
          <w:b/>
          <w:bCs/>
          <w:noProof/>
        </w:rPr>
      </w:sdtEndPr>
      <w:sdtContent>
        <w:p w14:paraId="6E83E8FD" w14:textId="604A24E0" w:rsidR="00CA4BEF" w:rsidRPr="00CA4BEF" w:rsidRDefault="00CA4BEF">
          <w:pPr>
            <w:pStyle w:val="TOCHeading"/>
            <w:rPr>
              <w:rFonts w:ascii="Arial" w:hAnsi="Arial" w:cs="Arial"/>
              <w:b/>
              <w:bCs/>
              <w:color w:val="auto"/>
              <w:sz w:val="24"/>
              <w:szCs w:val="24"/>
            </w:rPr>
          </w:pPr>
          <w:r w:rsidRPr="00CA4BEF">
            <w:rPr>
              <w:rFonts w:ascii="Arial" w:hAnsi="Arial" w:cs="Arial"/>
              <w:b/>
              <w:bCs/>
              <w:color w:val="auto"/>
              <w:sz w:val="24"/>
              <w:szCs w:val="24"/>
            </w:rPr>
            <w:t>Table of Contents</w:t>
          </w:r>
        </w:p>
        <w:p w14:paraId="046A8AE8" w14:textId="45324B55" w:rsidR="00154DB4" w:rsidRDefault="00CA4BEF">
          <w:pPr>
            <w:pStyle w:val="TOC1"/>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161397934" w:history="1">
            <w:r w:rsidR="00154DB4" w:rsidRPr="009F3C0C">
              <w:rPr>
                <w:rStyle w:val="Hyperlink"/>
                <w:b/>
                <w:bCs/>
                <w:noProof/>
              </w:rPr>
              <w:t>Connected Everything Equality, Diversity and Inclusion Principle (November 2020)</w:t>
            </w:r>
            <w:r w:rsidR="00154DB4">
              <w:rPr>
                <w:noProof/>
                <w:webHidden/>
              </w:rPr>
              <w:tab/>
            </w:r>
            <w:r w:rsidR="00154DB4">
              <w:rPr>
                <w:noProof/>
                <w:webHidden/>
              </w:rPr>
              <w:fldChar w:fldCharType="begin"/>
            </w:r>
            <w:r w:rsidR="00154DB4">
              <w:rPr>
                <w:noProof/>
                <w:webHidden/>
              </w:rPr>
              <w:instrText xml:space="preserve"> PAGEREF _Toc161397934 \h </w:instrText>
            </w:r>
            <w:r w:rsidR="00154DB4">
              <w:rPr>
                <w:noProof/>
                <w:webHidden/>
              </w:rPr>
            </w:r>
            <w:r w:rsidR="00154DB4">
              <w:rPr>
                <w:noProof/>
                <w:webHidden/>
              </w:rPr>
              <w:fldChar w:fldCharType="separate"/>
            </w:r>
            <w:r w:rsidR="00154DB4">
              <w:rPr>
                <w:noProof/>
                <w:webHidden/>
              </w:rPr>
              <w:t>2</w:t>
            </w:r>
            <w:r w:rsidR="00154DB4">
              <w:rPr>
                <w:noProof/>
                <w:webHidden/>
              </w:rPr>
              <w:fldChar w:fldCharType="end"/>
            </w:r>
          </w:hyperlink>
        </w:p>
        <w:p w14:paraId="065F963D" w14:textId="64CAFFFA" w:rsidR="00154DB4" w:rsidRDefault="00154DB4">
          <w:pPr>
            <w:pStyle w:val="TOC1"/>
            <w:rPr>
              <w:rFonts w:asciiTheme="minorHAnsi" w:eastAsiaTheme="minorEastAsia" w:hAnsiTheme="minorHAnsi" w:cstheme="minorBidi"/>
              <w:noProof/>
              <w:kern w:val="2"/>
              <w:sz w:val="24"/>
              <w:szCs w:val="24"/>
              <w:lang w:eastAsia="en-GB"/>
              <w14:ligatures w14:val="standardContextual"/>
            </w:rPr>
          </w:pPr>
          <w:hyperlink w:anchor="_Toc161397935" w:history="1">
            <w:r w:rsidRPr="009F3C0C">
              <w:rPr>
                <w:rStyle w:val="Hyperlink"/>
                <w:b/>
                <w:bCs/>
                <w:noProof/>
              </w:rPr>
              <w:t>Table 1</w:t>
            </w:r>
            <w:r w:rsidRPr="009F3C0C">
              <w:rPr>
                <w:rStyle w:val="Hyperlink"/>
                <w:noProof/>
              </w:rPr>
              <w:t xml:space="preserve"> Connected Everything selection criteria for stage 1 and 2 of the anonymous review process.</w:t>
            </w:r>
            <w:r>
              <w:rPr>
                <w:noProof/>
                <w:webHidden/>
              </w:rPr>
              <w:tab/>
            </w:r>
            <w:r>
              <w:rPr>
                <w:noProof/>
                <w:webHidden/>
              </w:rPr>
              <w:fldChar w:fldCharType="begin"/>
            </w:r>
            <w:r>
              <w:rPr>
                <w:noProof/>
                <w:webHidden/>
              </w:rPr>
              <w:instrText xml:space="preserve"> PAGEREF _Toc161397935 \h </w:instrText>
            </w:r>
            <w:r>
              <w:rPr>
                <w:noProof/>
                <w:webHidden/>
              </w:rPr>
            </w:r>
            <w:r>
              <w:rPr>
                <w:noProof/>
                <w:webHidden/>
              </w:rPr>
              <w:fldChar w:fldCharType="separate"/>
            </w:r>
            <w:r>
              <w:rPr>
                <w:noProof/>
                <w:webHidden/>
              </w:rPr>
              <w:t>5</w:t>
            </w:r>
            <w:r>
              <w:rPr>
                <w:noProof/>
                <w:webHidden/>
              </w:rPr>
              <w:fldChar w:fldCharType="end"/>
            </w:r>
          </w:hyperlink>
        </w:p>
        <w:p w14:paraId="558E217A" w14:textId="1C135F3B" w:rsidR="00CA4BEF" w:rsidRDefault="00CA4BEF">
          <w:r>
            <w:rPr>
              <w:b/>
              <w:bCs/>
              <w:noProof/>
            </w:rPr>
            <w:fldChar w:fldCharType="end"/>
          </w:r>
        </w:p>
      </w:sdtContent>
    </w:sdt>
    <w:p w14:paraId="5BBC67AE" w14:textId="77777777" w:rsidR="00E74E81" w:rsidRDefault="00E74E81" w:rsidP="00910B83">
      <w:pPr>
        <w:pStyle w:val="Caption"/>
        <w:keepNext/>
        <w:rPr>
          <w:b/>
          <w:bCs/>
        </w:rPr>
      </w:pPr>
    </w:p>
    <w:p w14:paraId="2E69998C" w14:textId="77777777" w:rsidR="00E74E81" w:rsidRDefault="00E74E81" w:rsidP="00E74E81"/>
    <w:p w14:paraId="348F8B19" w14:textId="7FEB454D" w:rsidR="00E74E81" w:rsidRPr="008D4BE4" w:rsidRDefault="00E74E81" w:rsidP="00CA4BEF">
      <w:pPr>
        <w:pStyle w:val="Heading1"/>
        <w:rPr>
          <w:rFonts w:ascii="Arial" w:hAnsi="Arial" w:cs="Arial"/>
          <w:b/>
          <w:bCs/>
          <w:color w:val="auto"/>
          <w:sz w:val="22"/>
          <w:szCs w:val="22"/>
        </w:rPr>
      </w:pPr>
      <w:bookmarkStart w:id="1" w:name="_Toc161397934"/>
      <w:r w:rsidRPr="008D4BE4">
        <w:rPr>
          <w:rFonts w:ascii="Arial" w:hAnsi="Arial" w:cs="Arial"/>
          <w:b/>
          <w:bCs/>
          <w:color w:val="auto"/>
          <w:sz w:val="22"/>
          <w:szCs w:val="22"/>
        </w:rPr>
        <w:lastRenderedPageBreak/>
        <w:t>Connected Everything Equality, Diversity and Inclusion Principle (November 2020)</w:t>
      </w:r>
      <w:bookmarkEnd w:id="1"/>
    </w:p>
    <w:p w14:paraId="34194E6D" w14:textId="77777777" w:rsidR="00E74E81" w:rsidRPr="008D4BE4" w:rsidRDefault="00E74E81" w:rsidP="00E74E81">
      <w:r w:rsidRPr="008D4BE4">
        <w:t>As Pro-Vice Chancellor for Equality, Diversity, Inclusion and People at the University of Nottingham, it will not surprise you that I am actively championing EDI across all the projects I lead. As Principal Investigator for Connected Everything, I am often helpfully challenged on why EDI is important. For me, it is simple. Without implementing EDI principles throughout our network, it will not be the best. We will not reach out to the breadth of talent available in the UK. Our research and activities will not be as rich and our research outcomes will be poorer. EDI is central to delivering high quality research outcomes. I am keen to ensure Connected Everything is fully representative of the digital manufacturing community it serves. These principles will help guide our way as we strive to achieve this.</w:t>
      </w:r>
    </w:p>
    <w:p w14:paraId="6B62C9FE" w14:textId="728003A9" w:rsidR="00E74E81" w:rsidRPr="008D4BE4" w:rsidRDefault="00E74E81" w:rsidP="00E74E81">
      <w:pPr>
        <w:pStyle w:val="Caption"/>
        <w:keepNext/>
        <w:rPr>
          <w:b/>
          <w:bCs/>
          <w:i/>
          <w:iCs w:val="0"/>
          <w:sz w:val="22"/>
          <w:szCs w:val="22"/>
        </w:rPr>
      </w:pPr>
      <w:r w:rsidRPr="008D4BE4">
        <w:rPr>
          <w:b/>
          <w:bCs/>
          <w:i/>
          <w:iCs w:val="0"/>
          <w:sz w:val="22"/>
          <w:szCs w:val="22"/>
        </w:rPr>
        <w:t>Sarah Sharples</w:t>
      </w:r>
    </w:p>
    <w:p w14:paraId="47EBFAE0" w14:textId="77777777" w:rsidR="00E74E81" w:rsidRPr="008D4BE4" w:rsidRDefault="00E74E81" w:rsidP="00E74E81">
      <w:pPr>
        <w:pStyle w:val="Caption"/>
        <w:keepNext/>
        <w:rPr>
          <w:sz w:val="22"/>
          <w:szCs w:val="22"/>
        </w:rPr>
      </w:pPr>
      <w:r w:rsidRPr="008D4BE4">
        <w:rPr>
          <w:sz w:val="22"/>
          <w:szCs w:val="22"/>
        </w:rPr>
        <w:t>Pro-Vice-Chancellor for Equality, Diversity and Inclusion and People</w:t>
      </w:r>
    </w:p>
    <w:p w14:paraId="430448E7" w14:textId="77777777" w:rsidR="00E74E81" w:rsidRPr="008D4BE4" w:rsidRDefault="00E74E81" w:rsidP="00E74E81">
      <w:pPr>
        <w:pStyle w:val="Caption"/>
        <w:keepNext/>
        <w:rPr>
          <w:sz w:val="22"/>
          <w:szCs w:val="22"/>
        </w:rPr>
      </w:pPr>
      <w:r w:rsidRPr="008D4BE4">
        <w:rPr>
          <w:sz w:val="22"/>
          <w:szCs w:val="22"/>
        </w:rPr>
        <w:t>Professor of Human Factors</w:t>
      </w:r>
    </w:p>
    <w:p w14:paraId="166DA47B" w14:textId="77777777" w:rsidR="00E74E81" w:rsidRPr="008D4BE4" w:rsidRDefault="00E74E81" w:rsidP="00E74E81">
      <w:pPr>
        <w:pStyle w:val="Caption"/>
        <w:keepNext/>
        <w:rPr>
          <w:sz w:val="22"/>
          <w:szCs w:val="22"/>
        </w:rPr>
      </w:pPr>
      <w:r w:rsidRPr="008D4BE4">
        <w:rPr>
          <w:sz w:val="22"/>
          <w:szCs w:val="22"/>
        </w:rPr>
        <w:t>Principal Investigator, Connected Everything</w:t>
      </w:r>
    </w:p>
    <w:p w14:paraId="29E27C08" w14:textId="074BBF01" w:rsidR="00E74E81" w:rsidRPr="008D4BE4" w:rsidRDefault="00E74E81" w:rsidP="00E74E81">
      <w:pPr>
        <w:pStyle w:val="Caption"/>
        <w:keepNext/>
        <w:rPr>
          <w:b/>
          <w:bCs/>
          <w:sz w:val="22"/>
          <w:szCs w:val="22"/>
        </w:rPr>
      </w:pPr>
      <w:r w:rsidRPr="008D4BE4">
        <w:rPr>
          <w:sz w:val="22"/>
          <w:szCs w:val="22"/>
        </w:rPr>
        <w:t>University of Nottingham</w:t>
      </w:r>
      <w:r w:rsidRPr="008D4BE4">
        <w:rPr>
          <w:b/>
          <w:bCs/>
          <w:sz w:val="22"/>
          <w:szCs w:val="22"/>
        </w:rPr>
        <w:cr/>
      </w:r>
    </w:p>
    <w:p w14:paraId="447032A1" w14:textId="77777777" w:rsidR="00E74E81" w:rsidRPr="008D4BE4" w:rsidRDefault="00E74E81" w:rsidP="00E74E81">
      <w:pPr>
        <w:rPr>
          <w:b/>
          <w:bCs/>
        </w:rPr>
      </w:pPr>
      <w:r w:rsidRPr="008D4BE4">
        <w:rPr>
          <w:b/>
          <w:bCs/>
        </w:rPr>
        <w:t xml:space="preserve">The Principle </w:t>
      </w:r>
    </w:p>
    <w:p w14:paraId="740BCC5C" w14:textId="6BCC9C88" w:rsidR="00E74E81" w:rsidRPr="008D4BE4" w:rsidRDefault="00E74E81" w:rsidP="00E74E81">
      <w:pPr>
        <w:jc w:val="center"/>
        <w:rPr>
          <w:i/>
          <w:iCs/>
        </w:rPr>
      </w:pPr>
      <w:r w:rsidRPr="008D4BE4">
        <w:rPr>
          <w:i/>
          <w:iCs/>
        </w:rPr>
        <w:t>“Connected Everything knows that diverse teams deliver high quality research outcomes. Furthermore, Equality, Diversity and Inclusion approaches lead to happy and healthy research teams. CEII wants to encourage, support and respect ideas from everyone and ensure our inclusive activities are representative of our network’s community.”</w:t>
      </w:r>
    </w:p>
    <w:p w14:paraId="210D0195" w14:textId="77777777" w:rsidR="00E2118D" w:rsidRPr="008D4BE4" w:rsidRDefault="00E74E81" w:rsidP="00E74E81">
      <w:r w:rsidRPr="008D4BE4">
        <w:t xml:space="preserve">Connected Everything will use its Equality, Diversity and Inclusion (EDI) principle for all its activities to ensure that anyone who engages with Connected Everything is aware of our commitment. </w:t>
      </w:r>
    </w:p>
    <w:p w14:paraId="759B22D3" w14:textId="77777777" w:rsidR="00E2118D" w:rsidRPr="008D4BE4" w:rsidRDefault="00E74E81" w:rsidP="00E74E81">
      <w:r w:rsidRPr="008D4BE4">
        <w:t xml:space="preserve">This document will be implemented in January 2021 with sign off from the Project Team and given to the Executive Group for information, as well as being available on the Connected Everything website. </w:t>
      </w:r>
    </w:p>
    <w:p w14:paraId="0F3A8CFD" w14:textId="0B0262F6" w:rsidR="00E74E81" w:rsidRPr="008D4BE4" w:rsidRDefault="00E74E81" w:rsidP="00E74E81">
      <w:r w:rsidRPr="008D4BE4">
        <w:lastRenderedPageBreak/>
        <w:t>Progress against the goals, which underpin the principle, will be reported quarterly to the Project Team and the Executive Group Sarah Sharples and the investigator team will own this document. Debra Fearnshaw will develop an action plan to support implementation of the goals</w:t>
      </w:r>
    </w:p>
    <w:p w14:paraId="21A7E212" w14:textId="0FA9C099" w:rsidR="00E74E81" w:rsidRPr="008D4BE4" w:rsidRDefault="00E74E81" w:rsidP="00E74E81">
      <w:pPr>
        <w:rPr>
          <w:b/>
          <w:bCs/>
        </w:rPr>
      </w:pPr>
      <w:r w:rsidRPr="008D4BE4">
        <w:rPr>
          <w:b/>
          <w:bCs/>
        </w:rPr>
        <w:t>Our Goals</w:t>
      </w:r>
    </w:p>
    <w:p w14:paraId="26ED2CC6" w14:textId="77777777" w:rsidR="00E74E81" w:rsidRPr="008D4BE4" w:rsidRDefault="00E74E81" w:rsidP="00E74E81">
      <w:r w:rsidRPr="008D4BE4">
        <w:t xml:space="preserve">Goals will be achieved within the Connected Everything network timescales until September 2022. </w:t>
      </w:r>
    </w:p>
    <w:p w14:paraId="78AB68DE" w14:textId="77777777" w:rsidR="00E74E81" w:rsidRPr="008D4BE4" w:rsidRDefault="00E74E81" w:rsidP="00E74E81">
      <w:pPr>
        <w:pStyle w:val="ListParagraph"/>
        <w:numPr>
          <w:ilvl w:val="0"/>
          <w:numId w:val="4"/>
        </w:numPr>
      </w:pPr>
      <w:r w:rsidRPr="008D4BE4">
        <w:t xml:space="preserve">Connected Everything will collect monitoring data from participants / applicants for all the activities it offers. </w:t>
      </w:r>
    </w:p>
    <w:p w14:paraId="3D169D67" w14:textId="77777777" w:rsidR="00E74E81" w:rsidRPr="008D4BE4" w:rsidRDefault="00E74E81" w:rsidP="00E74E81">
      <w:pPr>
        <w:pStyle w:val="ListParagraph"/>
        <w:numPr>
          <w:ilvl w:val="1"/>
          <w:numId w:val="4"/>
        </w:numPr>
      </w:pPr>
      <w:r w:rsidRPr="008D4BE4">
        <w:t xml:space="preserve">This data will be held anonymously </w:t>
      </w:r>
    </w:p>
    <w:p w14:paraId="3BADE0AA" w14:textId="77777777" w:rsidR="00E74E81" w:rsidRPr="008D4BE4" w:rsidRDefault="00E74E81" w:rsidP="00E74E81">
      <w:pPr>
        <w:pStyle w:val="ListParagraph"/>
        <w:numPr>
          <w:ilvl w:val="1"/>
          <w:numId w:val="4"/>
        </w:numPr>
      </w:pPr>
      <w:r w:rsidRPr="008D4BE4">
        <w:t xml:space="preserve">Completion of data requests will be on a voluntary basis </w:t>
      </w:r>
    </w:p>
    <w:p w14:paraId="014B5120" w14:textId="77777777" w:rsidR="00E74E81" w:rsidRPr="008D4BE4" w:rsidRDefault="00E74E81" w:rsidP="00E74E81">
      <w:pPr>
        <w:pStyle w:val="ListParagraph"/>
        <w:numPr>
          <w:ilvl w:val="1"/>
          <w:numId w:val="4"/>
        </w:numPr>
      </w:pPr>
      <w:r w:rsidRPr="008D4BE4">
        <w:t xml:space="preserve">Connected Everything will move beyond the focus on the PI and from 2021 will collect data on all team members, including CIs, research staff, managers and technicians, embracing the notion of team science and will endeavour to collect this retrospectively from studies funded in 2020 </w:t>
      </w:r>
    </w:p>
    <w:p w14:paraId="3B766787" w14:textId="77777777" w:rsidR="00E74E81" w:rsidRPr="008D4BE4" w:rsidRDefault="00E74E81" w:rsidP="00E74E81">
      <w:pPr>
        <w:pStyle w:val="ListParagraph"/>
        <w:numPr>
          <w:ilvl w:val="1"/>
          <w:numId w:val="4"/>
        </w:numPr>
      </w:pPr>
      <w:r w:rsidRPr="008D4BE4">
        <w:t xml:space="preserve">Connected Everything will use this data to inform its activities </w:t>
      </w:r>
    </w:p>
    <w:p w14:paraId="160E79B6" w14:textId="77777777" w:rsidR="00E74E81" w:rsidRPr="008D4BE4" w:rsidRDefault="00E74E81" w:rsidP="00E74E81">
      <w:pPr>
        <w:pStyle w:val="ListParagraph"/>
        <w:numPr>
          <w:ilvl w:val="0"/>
          <w:numId w:val="4"/>
        </w:numPr>
      </w:pPr>
      <w:r w:rsidRPr="008D4BE4">
        <w:t xml:space="preserve">From January 2021, where Connected Everything is funding an activity, we will require the applicant to produce a short statement on how EDI will be considered and implemented during the funded project. </w:t>
      </w:r>
    </w:p>
    <w:p w14:paraId="5BA97D28" w14:textId="77777777" w:rsidR="00E74E81" w:rsidRPr="008D4BE4" w:rsidRDefault="00E74E81" w:rsidP="00E74E81">
      <w:pPr>
        <w:pStyle w:val="ListParagraph"/>
        <w:numPr>
          <w:ilvl w:val="0"/>
          <w:numId w:val="4"/>
        </w:numPr>
      </w:pPr>
      <w:r w:rsidRPr="008D4BE4">
        <w:t xml:space="preserve">Connected Everything will have an anonymous process for submitting feasibility proposals and individual applicants will remain anonymous up to the panel pitch stage of the assessment process. </w:t>
      </w:r>
    </w:p>
    <w:p w14:paraId="11659D78" w14:textId="77777777" w:rsidR="00E74E81" w:rsidRPr="008D4BE4" w:rsidRDefault="00E74E81" w:rsidP="00E74E81">
      <w:pPr>
        <w:pStyle w:val="ListParagraph"/>
        <w:numPr>
          <w:ilvl w:val="0"/>
          <w:numId w:val="4"/>
        </w:numPr>
      </w:pPr>
      <w:r w:rsidRPr="008D4BE4">
        <w:t xml:space="preserve">Connected Everything will aim to achieve will aim to achieve a balance of participants across all its activities including: </w:t>
      </w:r>
    </w:p>
    <w:p w14:paraId="22030326" w14:textId="77777777" w:rsidR="00E74E81" w:rsidRPr="008D4BE4" w:rsidRDefault="00E74E81" w:rsidP="00E74E81">
      <w:pPr>
        <w:pStyle w:val="ListParagraph"/>
        <w:numPr>
          <w:ilvl w:val="1"/>
          <w:numId w:val="4"/>
        </w:numPr>
      </w:pPr>
      <w:r w:rsidRPr="008D4BE4">
        <w:t xml:space="preserve">a gender balance for PIs leading funded feasibility studies </w:t>
      </w:r>
    </w:p>
    <w:p w14:paraId="5046899F" w14:textId="77777777" w:rsidR="00E74E81" w:rsidRPr="008D4BE4" w:rsidRDefault="00E74E81" w:rsidP="00E74E81">
      <w:pPr>
        <w:pStyle w:val="ListParagraph"/>
        <w:numPr>
          <w:ilvl w:val="1"/>
          <w:numId w:val="4"/>
        </w:numPr>
      </w:pPr>
      <w:r w:rsidRPr="008D4BE4">
        <w:t xml:space="preserve">at least 1 ECR holds a demonstrable research role in the feasibility study research team </w:t>
      </w:r>
    </w:p>
    <w:p w14:paraId="3A83116E" w14:textId="77777777" w:rsidR="00E74E81" w:rsidRPr="008D4BE4" w:rsidRDefault="00E74E81" w:rsidP="00E74E81">
      <w:pPr>
        <w:pStyle w:val="ListParagraph"/>
        <w:numPr>
          <w:ilvl w:val="1"/>
          <w:numId w:val="4"/>
        </w:numPr>
      </w:pPr>
      <w:r w:rsidRPr="008D4BE4">
        <w:lastRenderedPageBreak/>
        <w:t xml:space="preserve">diverse ethnic representation for PIs leading funded feasibility studies. </w:t>
      </w:r>
    </w:p>
    <w:p w14:paraId="1E1115C9" w14:textId="77777777" w:rsidR="00E74E81" w:rsidRPr="008D4BE4" w:rsidRDefault="00E74E81" w:rsidP="00E74E81">
      <w:pPr>
        <w:pStyle w:val="ListParagraph"/>
        <w:numPr>
          <w:ilvl w:val="1"/>
          <w:numId w:val="4"/>
        </w:numPr>
      </w:pPr>
      <w:r w:rsidRPr="008D4BE4">
        <w:t xml:space="preserve">improve representation of people with a declared disability within the research team of funded feasibility studies </w:t>
      </w:r>
    </w:p>
    <w:p w14:paraId="370D5A21" w14:textId="1F40155F" w:rsidR="00E74E81" w:rsidRPr="008D4BE4" w:rsidRDefault="00E74E81" w:rsidP="00E74E81">
      <w:pPr>
        <w:pStyle w:val="ListParagraph"/>
        <w:numPr>
          <w:ilvl w:val="0"/>
          <w:numId w:val="4"/>
        </w:numPr>
      </w:pPr>
      <w:r w:rsidRPr="008D4BE4">
        <w:t xml:space="preserve">Connected Everything will develop an ECR Mentor Scheme to support their career development. The scheme will aim to support a minimum of 10 ECRs. Applications from under-represented groups will be encouraged. </w:t>
      </w:r>
    </w:p>
    <w:p w14:paraId="4110586F" w14:textId="77777777" w:rsidR="00CA4BEF" w:rsidRPr="008D4BE4" w:rsidRDefault="00E74E81" w:rsidP="00E74E81">
      <w:pPr>
        <w:pStyle w:val="ListParagraph"/>
        <w:numPr>
          <w:ilvl w:val="0"/>
          <w:numId w:val="4"/>
        </w:numPr>
      </w:pPr>
      <w:r w:rsidRPr="008D4BE4">
        <w:t xml:space="preserve">Connected Everything will strive to achieve diversity in event speakers and participants, for example: </w:t>
      </w:r>
    </w:p>
    <w:p w14:paraId="084E3866" w14:textId="77777777" w:rsidR="00CA4BEF" w:rsidRPr="008D4BE4" w:rsidRDefault="00E74E81" w:rsidP="00CA4BEF">
      <w:pPr>
        <w:pStyle w:val="ListParagraph"/>
        <w:numPr>
          <w:ilvl w:val="1"/>
          <w:numId w:val="4"/>
        </w:numPr>
      </w:pPr>
      <w:r w:rsidRPr="008D4BE4">
        <w:t xml:space="preserve">strive for gender balance and diverse ethnic representation for speakers for its events, conferences, webinars and podcasts. </w:t>
      </w:r>
    </w:p>
    <w:p w14:paraId="3A611E6A" w14:textId="77777777" w:rsidR="00CA4BEF" w:rsidRPr="008D4BE4" w:rsidRDefault="00E74E81" w:rsidP="00CA4BEF">
      <w:pPr>
        <w:pStyle w:val="ListParagraph"/>
        <w:numPr>
          <w:ilvl w:val="1"/>
          <w:numId w:val="4"/>
        </w:numPr>
      </w:pPr>
      <w:r w:rsidRPr="008D4BE4">
        <w:t xml:space="preserve">across all our activities, whether online or in person, written materials and outputs (podcasts, blogs, web pages) we will strive for diverse representation. </w:t>
      </w:r>
    </w:p>
    <w:p w14:paraId="24B6580C" w14:textId="77777777" w:rsidR="00CA4BEF" w:rsidRPr="008D4BE4" w:rsidRDefault="00E74E81" w:rsidP="00CA4BEF">
      <w:pPr>
        <w:pStyle w:val="ListParagraph"/>
        <w:numPr>
          <w:ilvl w:val="1"/>
          <w:numId w:val="4"/>
        </w:numPr>
      </w:pPr>
      <w:r w:rsidRPr="008D4BE4">
        <w:t xml:space="preserve">whether Connected Everything activities are in person or online, we will strive to ensure they are accessible and we will aim to provide the right environment to allow everyone to participate. </w:t>
      </w:r>
    </w:p>
    <w:p w14:paraId="39AA4314" w14:textId="77777777" w:rsidR="00CA4BEF" w:rsidRPr="008D4BE4" w:rsidRDefault="00E74E81" w:rsidP="00CA4BEF">
      <w:pPr>
        <w:pStyle w:val="ListParagraph"/>
        <w:numPr>
          <w:ilvl w:val="0"/>
          <w:numId w:val="4"/>
        </w:numPr>
      </w:pPr>
      <w:r w:rsidRPr="008D4BE4">
        <w:t xml:space="preserve">Connected Everything leadership team will share its learning on EDI processes through: </w:t>
      </w:r>
    </w:p>
    <w:p w14:paraId="71C98C41" w14:textId="77777777" w:rsidR="00CA4BEF" w:rsidRPr="008D4BE4" w:rsidRDefault="00E74E81" w:rsidP="00CA4BEF">
      <w:pPr>
        <w:pStyle w:val="ListParagraph"/>
        <w:numPr>
          <w:ilvl w:val="1"/>
          <w:numId w:val="4"/>
        </w:numPr>
      </w:pPr>
      <w:r w:rsidRPr="008D4BE4">
        <w:t xml:space="preserve">Articles/blogs/podcasts on its website </w:t>
      </w:r>
    </w:p>
    <w:p w14:paraId="58C7123C" w14:textId="77777777" w:rsidR="00CA4BEF" w:rsidRPr="008D4BE4" w:rsidRDefault="00E74E81" w:rsidP="00CA4BEF">
      <w:pPr>
        <w:pStyle w:val="ListParagraph"/>
        <w:numPr>
          <w:ilvl w:val="1"/>
          <w:numId w:val="4"/>
        </w:numPr>
      </w:pPr>
      <w:r w:rsidRPr="008D4BE4">
        <w:t>Sharing with partners including other funded projects &amp; Networks of Networks</w:t>
      </w:r>
      <w:r w:rsidR="00CA4BEF" w:rsidRPr="008D4BE4">
        <w:t xml:space="preserve"> </w:t>
      </w:r>
    </w:p>
    <w:p w14:paraId="169DCF1D" w14:textId="77777777" w:rsidR="00CA4BEF" w:rsidRPr="008D4BE4" w:rsidRDefault="00CA4BEF" w:rsidP="00CA4BEF">
      <w:pPr>
        <w:pStyle w:val="ListParagraph"/>
        <w:numPr>
          <w:ilvl w:val="1"/>
          <w:numId w:val="4"/>
        </w:numPr>
      </w:pPr>
      <w:r w:rsidRPr="008D4BE4">
        <w:t>W</w:t>
      </w:r>
      <w:r w:rsidR="00E74E81" w:rsidRPr="008D4BE4">
        <w:t>riting a formal piece for publication in Q1 2021</w:t>
      </w:r>
    </w:p>
    <w:p w14:paraId="1EEB99C3" w14:textId="503B8658" w:rsidR="00E74E81" w:rsidRPr="008D4BE4" w:rsidRDefault="00E74E81" w:rsidP="00CA4BEF">
      <w:pPr>
        <w:pStyle w:val="ListParagraph"/>
        <w:numPr>
          <w:ilvl w:val="1"/>
          <w:numId w:val="4"/>
        </w:numPr>
      </w:pPr>
      <w:r w:rsidRPr="008D4BE4">
        <w:t>Evaluate its EDI processes and report this publicly, sharing its progress against the goals.</w:t>
      </w:r>
    </w:p>
    <w:p w14:paraId="4F6D5117" w14:textId="77777777" w:rsidR="00CA4BEF" w:rsidRDefault="00CA4BEF" w:rsidP="00CA4BEF"/>
    <w:p w14:paraId="54D91B15" w14:textId="77777777" w:rsidR="00CA4BEF" w:rsidRDefault="00CA4BEF" w:rsidP="00CA4BEF"/>
    <w:p w14:paraId="5CC31C8A" w14:textId="77777777" w:rsidR="00CA4BEF" w:rsidRDefault="00CA4BEF" w:rsidP="00CA4BEF"/>
    <w:p w14:paraId="37974E7D" w14:textId="77777777" w:rsidR="00CA4BEF" w:rsidRDefault="00CA4BEF" w:rsidP="00CA4BEF"/>
    <w:p w14:paraId="3140D13C" w14:textId="77777777" w:rsidR="00CA4BEF" w:rsidRPr="00E74E81" w:rsidRDefault="00CA4BEF" w:rsidP="00CA4BEF"/>
    <w:p w14:paraId="24C0AA40" w14:textId="398D955D" w:rsidR="00910B83" w:rsidRPr="008D4BE4" w:rsidRDefault="00910B83" w:rsidP="00CA4BEF">
      <w:pPr>
        <w:pStyle w:val="Heading1"/>
        <w:rPr>
          <w:rFonts w:ascii="Arial" w:hAnsi="Arial" w:cs="Arial"/>
          <w:color w:val="auto"/>
          <w:sz w:val="22"/>
          <w:szCs w:val="22"/>
        </w:rPr>
      </w:pPr>
      <w:bookmarkStart w:id="2" w:name="_Toc161397935"/>
      <w:r w:rsidRPr="008D4BE4">
        <w:rPr>
          <w:rFonts w:ascii="Arial" w:hAnsi="Arial" w:cs="Arial"/>
          <w:b/>
          <w:bCs/>
          <w:color w:val="auto"/>
          <w:sz w:val="22"/>
          <w:szCs w:val="22"/>
        </w:rPr>
        <w:t xml:space="preserve">Table </w:t>
      </w:r>
      <w:r w:rsidR="00BA4D6E" w:rsidRPr="008D4BE4">
        <w:rPr>
          <w:rFonts w:ascii="Arial" w:hAnsi="Arial" w:cs="Arial"/>
          <w:b/>
          <w:bCs/>
          <w:color w:val="auto"/>
          <w:sz w:val="22"/>
          <w:szCs w:val="22"/>
        </w:rPr>
        <w:t>A</w:t>
      </w:r>
      <w:r w:rsidR="00E74E81" w:rsidRPr="008D4BE4">
        <w:rPr>
          <w:rFonts w:ascii="Arial" w:hAnsi="Arial" w:cs="Arial"/>
          <w:b/>
          <w:bCs/>
          <w:color w:val="auto"/>
          <w:sz w:val="22"/>
          <w:szCs w:val="22"/>
        </w:rPr>
        <w:t>I</w:t>
      </w:r>
      <w:bookmarkEnd w:id="0"/>
      <w:r w:rsidR="00E74E81" w:rsidRPr="008D4BE4">
        <w:rPr>
          <w:rFonts w:ascii="Arial" w:hAnsi="Arial" w:cs="Arial"/>
          <w:b/>
          <w:bCs/>
          <w:color w:val="auto"/>
          <w:sz w:val="22"/>
          <w:szCs w:val="22"/>
        </w:rPr>
        <w:t xml:space="preserve"> 1</w:t>
      </w:r>
      <w:r w:rsidRPr="008D4BE4">
        <w:rPr>
          <w:rFonts w:ascii="Arial" w:hAnsi="Arial" w:cs="Arial"/>
          <w:color w:val="auto"/>
          <w:sz w:val="22"/>
          <w:szCs w:val="22"/>
        </w:rPr>
        <w:t xml:space="preserve"> Connected Everything selection criteria for stage 1 and 2 of the anonymous review process.</w:t>
      </w:r>
      <w:bookmarkEnd w:id="2"/>
    </w:p>
    <w:tbl>
      <w:tblPr>
        <w:tblStyle w:val="TableGrid"/>
        <w:tblW w:w="0" w:type="auto"/>
        <w:tblLook w:val="04A0" w:firstRow="1" w:lastRow="0" w:firstColumn="1" w:lastColumn="0" w:noHBand="0" w:noVBand="1"/>
      </w:tblPr>
      <w:tblGrid>
        <w:gridCol w:w="1129"/>
        <w:gridCol w:w="7887"/>
      </w:tblGrid>
      <w:tr w:rsidR="00910B83" w:rsidRPr="008D4BE4" w14:paraId="5FBFA871" w14:textId="77777777" w:rsidTr="008D4BE4">
        <w:tc>
          <w:tcPr>
            <w:tcW w:w="1129" w:type="dxa"/>
            <w:vAlign w:val="center"/>
          </w:tcPr>
          <w:p w14:paraId="0E502C93" w14:textId="77777777" w:rsidR="00910B83" w:rsidRPr="008D4BE4" w:rsidRDefault="00910B83" w:rsidP="0063088F">
            <w:pPr>
              <w:jc w:val="left"/>
              <w:rPr>
                <w:b/>
                <w:bCs/>
              </w:rPr>
            </w:pPr>
            <w:r w:rsidRPr="008D4BE4">
              <w:rPr>
                <w:b/>
                <w:bCs/>
              </w:rPr>
              <w:t>Stage</w:t>
            </w:r>
          </w:p>
        </w:tc>
        <w:tc>
          <w:tcPr>
            <w:tcW w:w="7887" w:type="dxa"/>
            <w:vAlign w:val="center"/>
          </w:tcPr>
          <w:p w14:paraId="34CAB648" w14:textId="77777777" w:rsidR="00910B83" w:rsidRPr="008D4BE4" w:rsidRDefault="00910B83" w:rsidP="0063088F">
            <w:pPr>
              <w:rPr>
                <w:b/>
                <w:bCs/>
              </w:rPr>
            </w:pPr>
            <w:r w:rsidRPr="008D4BE4">
              <w:rPr>
                <w:b/>
                <w:bCs/>
              </w:rPr>
              <w:t>Criteria</w:t>
            </w:r>
          </w:p>
        </w:tc>
      </w:tr>
      <w:tr w:rsidR="00910B83" w:rsidRPr="008D4BE4" w14:paraId="3D20EBBC" w14:textId="77777777" w:rsidTr="008D4BE4">
        <w:tc>
          <w:tcPr>
            <w:tcW w:w="1129" w:type="dxa"/>
            <w:vAlign w:val="center"/>
          </w:tcPr>
          <w:p w14:paraId="56ADF168" w14:textId="77777777" w:rsidR="00910B83" w:rsidRPr="008D4BE4" w:rsidRDefault="00910B83" w:rsidP="0063088F">
            <w:pPr>
              <w:jc w:val="left"/>
              <w:rPr>
                <w:b/>
                <w:bCs/>
              </w:rPr>
            </w:pPr>
            <w:r w:rsidRPr="008D4BE4">
              <w:rPr>
                <w:b/>
                <w:bCs/>
              </w:rPr>
              <w:t>Stage 1</w:t>
            </w:r>
          </w:p>
        </w:tc>
        <w:tc>
          <w:tcPr>
            <w:tcW w:w="7887" w:type="dxa"/>
            <w:vAlign w:val="center"/>
          </w:tcPr>
          <w:p w14:paraId="6A13145F" w14:textId="77777777" w:rsidR="00910B83" w:rsidRPr="008D4BE4" w:rsidRDefault="00910B83" w:rsidP="00910B83">
            <w:pPr>
              <w:pStyle w:val="ListParagraph"/>
              <w:numPr>
                <w:ilvl w:val="0"/>
                <w:numId w:val="1"/>
              </w:numPr>
              <w:spacing w:line="240" w:lineRule="auto"/>
            </w:pPr>
            <w:r w:rsidRPr="008D4BE4">
              <w:t>Multidisciplinary and clear demonstration of “discipline-bridging” through activity</w:t>
            </w:r>
          </w:p>
          <w:p w14:paraId="7901686F" w14:textId="77777777" w:rsidR="00910B83" w:rsidRPr="008D4BE4" w:rsidRDefault="00910B83" w:rsidP="00910B83">
            <w:pPr>
              <w:pStyle w:val="ListParagraph"/>
              <w:numPr>
                <w:ilvl w:val="0"/>
                <w:numId w:val="1"/>
              </w:numPr>
              <w:spacing w:line="240" w:lineRule="auto"/>
            </w:pPr>
            <w:r w:rsidRPr="008D4BE4">
              <w:t>Involvement of industry stakeholders</w:t>
            </w:r>
          </w:p>
          <w:p w14:paraId="4610680E" w14:textId="77777777" w:rsidR="00910B83" w:rsidRPr="008D4BE4" w:rsidRDefault="00910B83" w:rsidP="00910B83">
            <w:pPr>
              <w:pStyle w:val="ListParagraph"/>
              <w:numPr>
                <w:ilvl w:val="0"/>
                <w:numId w:val="1"/>
              </w:numPr>
              <w:spacing w:line="240" w:lineRule="auto"/>
            </w:pPr>
            <w:r w:rsidRPr="008D4BE4">
              <w:t xml:space="preserve">Potential for development of future funding applications </w:t>
            </w:r>
          </w:p>
          <w:p w14:paraId="7E74B321" w14:textId="77777777" w:rsidR="00910B83" w:rsidRPr="008D4BE4" w:rsidRDefault="00910B83" w:rsidP="00910B83">
            <w:pPr>
              <w:pStyle w:val="ListParagraph"/>
              <w:numPr>
                <w:ilvl w:val="0"/>
                <w:numId w:val="1"/>
              </w:numPr>
              <w:spacing w:line="240" w:lineRule="auto"/>
            </w:pPr>
            <w:r w:rsidRPr="008D4BE4">
              <w:t>Demonstration of transfer of concepts from other domains to manufacturing</w:t>
            </w:r>
          </w:p>
          <w:p w14:paraId="5E08F538" w14:textId="77777777" w:rsidR="00910B83" w:rsidRPr="008D4BE4" w:rsidRDefault="00910B83" w:rsidP="00910B83">
            <w:pPr>
              <w:pStyle w:val="ListParagraph"/>
              <w:numPr>
                <w:ilvl w:val="0"/>
                <w:numId w:val="1"/>
              </w:numPr>
              <w:spacing w:line="240" w:lineRule="auto"/>
            </w:pPr>
            <w:r w:rsidRPr="008D4BE4">
              <w:t>Potential to lead to strong dissemination materials</w:t>
            </w:r>
          </w:p>
          <w:p w14:paraId="18B4457B" w14:textId="77777777" w:rsidR="00910B83" w:rsidRPr="008D4BE4" w:rsidRDefault="00910B83" w:rsidP="00910B83">
            <w:pPr>
              <w:pStyle w:val="ListParagraph"/>
              <w:numPr>
                <w:ilvl w:val="0"/>
                <w:numId w:val="1"/>
              </w:numPr>
              <w:spacing w:line="240" w:lineRule="auto"/>
            </w:pPr>
            <w:r w:rsidRPr="008D4BE4">
              <w:t>Paths to accelerate impact of research to ensure rapid transfer to industry</w:t>
            </w:r>
          </w:p>
          <w:p w14:paraId="56DA34E2" w14:textId="77777777" w:rsidR="00910B83" w:rsidRPr="008D4BE4" w:rsidRDefault="00910B83" w:rsidP="00910B83">
            <w:pPr>
              <w:pStyle w:val="ListParagraph"/>
              <w:numPr>
                <w:ilvl w:val="0"/>
                <w:numId w:val="1"/>
              </w:numPr>
              <w:spacing w:line="240" w:lineRule="auto"/>
            </w:pPr>
            <w:r w:rsidRPr="008D4BE4">
              <w:t>Context, aim and objectives</w:t>
            </w:r>
          </w:p>
          <w:p w14:paraId="0C2B9A98" w14:textId="77777777" w:rsidR="00910B83" w:rsidRPr="008D4BE4" w:rsidRDefault="00910B83" w:rsidP="00910B83">
            <w:pPr>
              <w:pStyle w:val="ListParagraph"/>
              <w:numPr>
                <w:ilvl w:val="0"/>
                <w:numId w:val="1"/>
              </w:numPr>
              <w:spacing w:line="240" w:lineRule="auto"/>
            </w:pPr>
            <w:r w:rsidRPr="008D4BE4">
              <w:t>Clear tangible deliverables</w:t>
            </w:r>
          </w:p>
          <w:p w14:paraId="7FD6808C" w14:textId="77777777" w:rsidR="00910B83" w:rsidRPr="008D4BE4" w:rsidRDefault="00910B83" w:rsidP="00910B83">
            <w:pPr>
              <w:pStyle w:val="ListParagraph"/>
              <w:numPr>
                <w:ilvl w:val="0"/>
                <w:numId w:val="1"/>
              </w:numPr>
              <w:spacing w:line="240" w:lineRule="auto"/>
            </w:pPr>
            <w:r w:rsidRPr="008D4BE4">
              <w:t>Appropriateness of the proposed methodology</w:t>
            </w:r>
          </w:p>
          <w:p w14:paraId="630E7810" w14:textId="77777777" w:rsidR="00910B83" w:rsidRPr="008D4BE4" w:rsidRDefault="00910B83" w:rsidP="00910B83">
            <w:pPr>
              <w:pStyle w:val="ListParagraph"/>
              <w:numPr>
                <w:ilvl w:val="0"/>
                <w:numId w:val="1"/>
              </w:numPr>
              <w:spacing w:line="240" w:lineRule="auto"/>
            </w:pPr>
            <w:r w:rsidRPr="008D4BE4">
              <w:t>Outline project plan</w:t>
            </w:r>
          </w:p>
        </w:tc>
      </w:tr>
      <w:tr w:rsidR="00910B83" w:rsidRPr="008D4BE4" w14:paraId="1BC6E2CC" w14:textId="77777777" w:rsidTr="008D4BE4">
        <w:tc>
          <w:tcPr>
            <w:tcW w:w="1129" w:type="dxa"/>
            <w:vAlign w:val="center"/>
          </w:tcPr>
          <w:p w14:paraId="330050AE" w14:textId="77777777" w:rsidR="00910B83" w:rsidRPr="008D4BE4" w:rsidRDefault="00910B83" w:rsidP="0063088F">
            <w:pPr>
              <w:jc w:val="left"/>
              <w:rPr>
                <w:b/>
                <w:bCs/>
              </w:rPr>
            </w:pPr>
            <w:r w:rsidRPr="008D4BE4">
              <w:rPr>
                <w:b/>
                <w:bCs/>
              </w:rPr>
              <w:t>Stage 2</w:t>
            </w:r>
          </w:p>
        </w:tc>
        <w:tc>
          <w:tcPr>
            <w:tcW w:w="7887" w:type="dxa"/>
            <w:vAlign w:val="center"/>
          </w:tcPr>
          <w:p w14:paraId="2E2404B2" w14:textId="77777777" w:rsidR="00910B83" w:rsidRPr="008D4BE4" w:rsidRDefault="00910B83" w:rsidP="00910B83">
            <w:pPr>
              <w:pStyle w:val="ListParagraph"/>
              <w:numPr>
                <w:ilvl w:val="0"/>
                <w:numId w:val="2"/>
              </w:numPr>
              <w:spacing w:line="240" w:lineRule="auto"/>
            </w:pPr>
            <w:r w:rsidRPr="008D4BE4">
              <w:t>Multidisciplinary and clear demonstration of “discipline-bridging” through activity </w:t>
            </w:r>
          </w:p>
          <w:p w14:paraId="36D4E034" w14:textId="77777777" w:rsidR="00910B83" w:rsidRPr="008D4BE4" w:rsidRDefault="00910B83" w:rsidP="00910B83">
            <w:pPr>
              <w:pStyle w:val="ListParagraph"/>
              <w:numPr>
                <w:ilvl w:val="0"/>
                <w:numId w:val="2"/>
              </w:numPr>
              <w:spacing w:line="240" w:lineRule="auto"/>
            </w:pPr>
            <w:r w:rsidRPr="008D4BE4">
              <w:t>Involvement of ECR &amp; industry stakeholders</w:t>
            </w:r>
          </w:p>
          <w:p w14:paraId="1FAA05EE" w14:textId="77777777" w:rsidR="00910B83" w:rsidRPr="008D4BE4" w:rsidRDefault="00910B83" w:rsidP="00910B83">
            <w:pPr>
              <w:pStyle w:val="ListParagraph"/>
              <w:numPr>
                <w:ilvl w:val="0"/>
                <w:numId w:val="2"/>
              </w:numPr>
              <w:spacing w:line="240" w:lineRule="auto"/>
            </w:pPr>
            <w:r w:rsidRPr="008D4BE4">
              <w:t>Demonstration of transfer of concepts from other domains to manufacturing </w:t>
            </w:r>
          </w:p>
          <w:p w14:paraId="58B24989" w14:textId="77777777" w:rsidR="00910B83" w:rsidRPr="008D4BE4" w:rsidRDefault="00910B83" w:rsidP="00910B83">
            <w:pPr>
              <w:pStyle w:val="ListParagraph"/>
              <w:numPr>
                <w:ilvl w:val="0"/>
                <w:numId w:val="2"/>
              </w:numPr>
              <w:spacing w:line="240" w:lineRule="auto"/>
            </w:pPr>
            <w:r w:rsidRPr="008D4BE4">
              <w:t>Explore the novelty of the proposal</w:t>
            </w:r>
            <w:r w:rsidRPr="008D4BE4">
              <w:rPr>
                <w:rStyle w:val="cf01"/>
                <w:sz w:val="22"/>
                <w:szCs w:val="22"/>
              </w:rPr>
              <w:t> </w:t>
            </w:r>
          </w:p>
          <w:p w14:paraId="4ABBF0F3" w14:textId="77777777" w:rsidR="00910B83" w:rsidRPr="008D4BE4" w:rsidRDefault="00910B83" w:rsidP="00910B83">
            <w:pPr>
              <w:pStyle w:val="ListParagraph"/>
              <w:numPr>
                <w:ilvl w:val="0"/>
                <w:numId w:val="2"/>
              </w:numPr>
              <w:spacing w:line="240" w:lineRule="auto"/>
            </w:pPr>
            <w:r w:rsidRPr="008D4BE4">
              <w:t>Potential to lead to strong dissemination materials</w:t>
            </w:r>
          </w:p>
          <w:p w14:paraId="27176E80" w14:textId="77777777" w:rsidR="00910B83" w:rsidRPr="008D4BE4" w:rsidRDefault="00910B83" w:rsidP="00910B83">
            <w:pPr>
              <w:pStyle w:val="ListParagraph"/>
              <w:numPr>
                <w:ilvl w:val="0"/>
                <w:numId w:val="2"/>
              </w:numPr>
              <w:spacing w:line="240" w:lineRule="auto"/>
            </w:pPr>
            <w:r w:rsidRPr="008D4BE4">
              <w:t>Paths to accelerate impact of research to ensure rapid transfer to industry </w:t>
            </w:r>
          </w:p>
          <w:p w14:paraId="48F6DE45" w14:textId="77777777" w:rsidR="00910B83" w:rsidRPr="008D4BE4" w:rsidRDefault="00910B83" w:rsidP="00910B83">
            <w:pPr>
              <w:pStyle w:val="ListParagraph"/>
              <w:numPr>
                <w:ilvl w:val="0"/>
                <w:numId w:val="2"/>
              </w:numPr>
              <w:spacing w:line="240" w:lineRule="auto"/>
            </w:pPr>
            <w:r w:rsidRPr="008D4BE4">
              <w:t>How have they considered responsible innovation in their proposed activity? </w:t>
            </w:r>
          </w:p>
          <w:p w14:paraId="41B9D8A1" w14:textId="77777777" w:rsidR="00910B83" w:rsidRPr="008D4BE4" w:rsidRDefault="00910B83" w:rsidP="00910B83">
            <w:pPr>
              <w:pStyle w:val="ListParagraph"/>
              <w:numPr>
                <w:ilvl w:val="0"/>
                <w:numId w:val="2"/>
              </w:numPr>
              <w:spacing w:line="240" w:lineRule="auto"/>
            </w:pPr>
            <w:r w:rsidRPr="008D4BE4">
              <w:t>What are the keys risks in the project? </w:t>
            </w:r>
          </w:p>
          <w:p w14:paraId="11B870FB" w14:textId="77777777" w:rsidR="00910B83" w:rsidRPr="008D4BE4" w:rsidRDefault="00910B83" w:rsidP="00910B83">
            <w:pPr>
              <w:pStyle w:val="ListParagraph"/>
              <w:numPr>
                <w:ilvl w:val="0"/>
                <w:numId w:val="2"/>
              </w:numPr>
              <w:spacing w:line="240" w:lineRule="auto"/>
            </w:pPr>
            <w:r w:rsidRPr="008D4BE4">
              <w:t>Explore the project plan in more detail </w:t>
            </w:r>
          </w:p>
          <w:p w14:paraId="6BD31483" w14:textId="77777777" w:rsidR="00910B83" w:rsidRPr="008D4BE4" w:rsidRDefault="00910B83" w:rsidP="00910B83">
            <w:pPr>
              <w:pStyle w:val="ListParagraph"/>
              <w:numPr>
                <w:ilvl w:val="0"/>
                <w:numId w:val="2"/>
              </w:numPr>
              <w:spacing w:line="240" w:lineRule="auto"/>
            </w:pPr>
            <w:r w:rsidRPr="008D4BE4">
              <w:t>Potential for development of future funding applications </w:t>
            </w:r>
          </w:p>
        </w:tc>
      </w:tr>
    </w:tbl>
    <w:p w14:paraId="37F773AB" w14:textId="77777777" w:rsidR="00910B83" w:rsidRDefault="00910B83" w:rsidP="00910B83"/>
    <w:p w14:paraId="2C9B6510" w14:textId="77777777" w:rsidR="00F57633" w:rsidRDefault="00F57633"/>
    <w:sectPr w:rsidR="00F57633">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9B3D4" w14:textId="77777777" w:rsidR="00CA4BEF" w:rsidRDefault="00CA4BEF" w:rsidP="00CA4BEF">
      <w:pPr>
        <w:spacing w:after="0" w:line="240" w:lineRule="auto"/>
      </w:pPr>
      <w:r>
        <w:separator/>
      </w:r>
    </w:p>
  </w:endnote>
  <w:endnote w:type="continuationSeparator" w:id="0">
    <w:p w14:paraId="03C06F7E" w14:textId="77777777" w:rsidR="00CA4BEF" w:rsidRDefault="00CA4BEF" w:rsidP="00CA4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CF05" w14:textId="7469E20F" w:rsidR="00CA4BEF" w:rsidRDefault="00CA4BEF">
    <w:pPr>
      <w:pStyle w:val="Footer"/>
    </w:pP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1F687" w14:textId="77777777" w:rsidR="00CA4BEF" w:rsidRDefault="00CA4BEF" w:rsidP="00CA4BEF">
      <w:pPr>
        <w:spacing w:after="0" w:line="240" w:lineRule="auto"/>
      </w:pPr>
      <w:r>
        <w:separator/>
      </w:r>
    </w:p>
  </w:footnote>
  <w:footnote w:type="continuationSeparator" w:id="0">
    <w:p w14:paraId="66DC2E61" w14:textId="77777777" w:rsidR="00CA4BEF" w:rsidRDefault="00CA4BEF" w:rsidP="00CA4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D80B9" w14:textId="3CFA9EE3" w:rsidR="00CA4BEF" w:rsidRDefault="00CA4BEF">
    <w:pPr>
      <w:pStyle w:val="Header"/>
    </w:pPr>
    <w:r>
      <w:t xml:space="preserve">For </w:t>
    </w:r>
    <w:r w:rsidRPr="003E04CF">
      <w:rPr>
        <w:i/>
        <w:iCs/>
      </w:rPr>
      <w:t>Research Integrity and Peer Review</w:t>
    </w:r>
    <w:r>
      <w:tab/>
    </w:r>
    <w:r>
      <w:tab/>
    </w:r>
    <w:r w:rsidR="00BA4D6E">
      <w:t>Additional</w:t>
    </w:r>
    <w:r>
      <w:t xml:space="preserve">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87122"/>
    <w:multiLevelType w:val="hybridMultilevel"/>
    <w:tmpl w:val="D2E412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31167A"/>
    <w:multiLevelType w:val="hybridMultilevel"/>
    <w:tmpl w:val="E37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B15E3E"/>
    <w:multiLevelType w:val="hybridMultilevel"/>
    <w:tmpl w:val="8F228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170EFA"/>
    <w:multiLevelType w:val="hybridMultilevel"/>
    <w:tmpl w:val="A1E66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5525475">
    <w:abstractNumId w:val="2"/>
  </w:num>
  <w:num w:numId="2" w16cid:durableId="255217342">
    <w:abstractNumId w:val="1"/>
  </w:num>
  <w:num w:numId="3" w16cid:durableId="1959143259">
    <w:abstractNumId w:val="3"/>
  </w:num>
  <w:num w:numId="4" w16cid:durableId="1945116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B83"/>
    <w:rsid w:val="0003701B"/>
    <w:rsid w:val="00154DB4"/>
    <w:rsid w:val="002C2600"/>
    <w:rsid w:val="004D01F0"/>
    <w:rsid w:val="005C6989"/>
    <w:rsid w:val="006620F4"/>
    <w:rsid w:val="00775F3E"/>
    <w:rsid w:val="008D4BE4"/>
    <w:rsid w:val="00910B83"/>
    <w:rsid w:val="009B22CC"/>
    <w:rsid w:val="00B445C7"/>
    <w:rsid w:val="00B55E0F"/>
    <w:rsid w:val="00BA4D6E"/>
    <w:rsid w:val="00CA4BEF"/>
    <w:rsid w:val="00D34C61"/>
    <w:rsid w:val="00E2118D"/>
    <w:rsid w:val="00E472B2"/>
    <w:rsid w:val="00E74E81"/>
    <w:rsid w:val="00EC6699"/>
    <w:rsid w:val="00F576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F24A9"/>
  <w15:chartTrackingRefBased/>
  <w15:docId w15:val="{2DBC928E-89A6-4625-804B-D74E80E6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B83"/>
    <w:pPr>
      <w:spacing w:line="480" w:lineRule="auto"/>
      <w:jc w:val="both"/>
    </w:pPr>
    <w:rPr>
      <w:rFonts w:ascii="Arial" w:hAnsi="Arial" w:cs="Arial"/>
      <w:kern w:val="0"/>
      <w14:ligatures w14:val="none"/>
    </w:rPr>
  </w:style>
  <w:style w:type="paragraph" w:styleId="Heading1">
    <w:name w:val="heading 1"/>
    <w:basedOn w:val="Normal"/>
    <w:next w:val="Normal"/>
    <w:link w:val="Heading1Char"/>
    <w:uiPriority w:val="9"/>
    <w:qFormat/>
    <w:rsid w:val="00910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0B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B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B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B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B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0B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B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B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B83"/>
    <w:rPr>
      <w:rFonts w:eastAsiaTheme="majorEastAsia" w:cstheme="majorBidi"/>
      <w:color w:val="272727" w:themeColor="text1" w:themeTint="D8"/>
    </w:rPr>
  </w:style>
  <w:style w:type="paragraph" w:styleId="Title">
    <w:name w:val="Title"/>
    <w:basedOn w:val="Normal"/>
    <w:next w:val="Normal"/>
    <w:link w:val="TitleChar"/>
    <w:uiPriority w:val="10"/>
    <w:qFormat/>
    <w:rsid w:val="00910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B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B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B83"/>
    <w:pPr>
      <w:spacing w:before="160"/>
      <w:jc w:val="center"/>
    </w:pPr>
    <w:rPr>
      <w:i/>
      <w:iCs/>
      <w:color w:val="404040" w:themeColor="text1" w:themeTint="BF"/>
    </w:rPr>
  </w:style>
  <w:style w:type="character" w:customStyle="1" w:styleId="QuoteChar">
    <w:name w:val="Quote Char"/>
    <w:basedOn w:val="DefaultParagraphFont"/>
    <w:link w:val="Quote"/>
    <w:uiPriority w:val="29"/>
    <w:rsid w:val="00910B83"/>
    <w:rPr>
      <w:i/>
      <w:iCs/>
      <w:color w:val="404040" w:themeColor="text1" w:themeTint="BF"/>
    </w:rPr>
  </w:style>
  <w:style w:type="paragraph" w:styleId="ListParagraph">
    <w:name w:val="List Paragraph"/>
    <w:basedOn w:val="Normal"/>
    <w:uiPriority w:val="34"/>
    <w:qFormat/>
    <w:rsid w:val="00910B83"/>
    <w:pPr>
      <w:ind w:left="720"/>
      <w:contextualSpacing/>
    </w:pPr>
  </w:style>
  <w:style w:type="character" w:styleId="IntenseEmphasis">
    <w:name w:val="Intense Emphasis"/>
    <w:basedOn w:val="DefaultParagraphFont"/>
    <w:uiPriority w:val="21"/>
    <w:qFormat/>
    <w:rsid w:val="00910B83"/>
    <w:rPr>
      <w:i/>
      <w:iCs/>
      <w:color w:val="0F4761" w:themeColor="accent1" w:themeShade="BF"/>
    </w:rPr>
  </w:style>
  <w:style w:type="paragraph" w:styleId="IntenseQuote">
    <w:name w:val="Intense Quote"/>
    <w:basedOn w:val="Normal"/>
    <w:next w:val="Normal"/>
    <w:link w:val="IntenseQuoteChar"/>
    <w:uiPriority w:val="30"/>
    <w:qFormat/>
    <w:rsid w:val="00910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B83"/>
    <w:rPr>
      <w:i/>
      <w:iCs/>
      <w:color w:val="0F4761" w:themeColor="accent1" w:themeShade="BF"/>
    </w:rPr>
  </w:style>
  <w:style w:type="character" w:styleId="IntenseReference">
    <w:name w:val="Intense Reference"/>
    <w:basedOn w:val="DefaultParagraphFont"/>
    <w:uiPriority w:val="32"/>
    <w:qFormat/>
    <w:rsid w:val="00910B83"/>
    <w:rPr>
      <w:b/>
      <w:bCs/>
      <w:smallCaps/>
      <w:color w:val="0F4761" w:themeColor="accent1" w:themeShade="BF"/>
      <w:spacing w:val="5"/>
    </w:rPr>
  </w:style>
  <w:style w:type="paragraph" w:styleId="Caption">
    <w:name w:val="caption"/>
    <w:basedOn w:val="Normal"/>
    <w:next w:val="Normal"/>
    <w:uiPriority w:val="35"/>
    <w:unhideWhenUsed/>
    <w:qFormat/>
    <w:rsid w:val="00910B83"/>
    <w:pPr>
      <w:spacing w:after="200" w:line="240" w:lineRule="auto"/>
    </w:pPr>
    <w:rPr>
      <w:iCs/>
      <w:sz w:val="18"/>
      <w:szCs w:val="18"/>
    </w:rPr>
  </w:style>
  <w:style w:type="table" w:styleId="TableGrid">
    <w:name w:val="Table Grid"/>
    <w:basedOn w:val="TableNormal"/>
    <w:uiPriority w:val="39"/>
    <w:rsid w:val="00910B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10B83"/>
    <w:rPr>
      <w:rFonts w:ascii="Segoe UI" w:hAnsi="Segoe UI" w:cs="Segoe UI" w:hint="default"/>
      <w:sz w:val="18"/>
      <w:szCs w:val="18"/>
    </w:rPr>
  </w:style>
  <w:style w:type="character" w:styleId="Hyperlink">
    <w:name w:val="Hyperlink"/>
    <w:basedOn w:val="DefaultParagraphFont"/>
    <w:uiPriority w:val="99"/>
    <w:unhideWhenUsed/>
    <w:qFormat/>
    <w:rsid w:val="00E74E81"/>
    <w:rPr>
      <w:color w:val="0000FF"/>
      <w:u w:val="single"/>
    </w:rPr>
  </w:style>
  <w:style w:type="paragraph" w:styleId="NoSpacing">
    <w:name w:val="No Spacing"/>
    <w:uiPriority w:val="1"/>
    <w:qFormat/>
    <w:rsid w:val="00E74E81"/>
    <w:pPr>
      <w:spacing w:after="0" w:line="360" w:lineRule="auto"/>
    </w:pPr>
    <w:rPr>
      <w:rFonts w:ascii="Verdana" w:hAnsi="Verdana"/>
      <w:kern w:val="0"/>
      <w:sz w:val="20"/>
      <w:szCs w:val="20"/>
      <w14:ligatures w14:val="none"/>
    </w:rPr>
  </w:style>
  <w:style w:type="paragraph" w:styleId="Header">
    <w:name w:val="header"/>
    <w:basedOn w:val="Normal"/>
    <w:link w:val="HeaderChar"/>
    <w:uiPriority w:val="99"/>
    <w:unhideWhenUsed/>
    <w:rsid w:val="00CA4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4BEF"/>
    <w:rPr>
      <w:rFonts w:ascii="Arial" w:hAnsi="Arial" w:cs="Arial"/>
      <w:kern w:val="0"/>
      <w14:ligatures w14:val="none"/>
    </w:rPr>
  </w:style>
  <w:style w:type="paragraph" w:styleId="Footer">
    <w:name w:val="footer"/>
    <w:basedOn w:val="Normal"/>
    <w:link w:val="FooterChar"/>
    <w:uiPriority w:val="99"/>
    <w:unhideWhenUsed/>
    <w:rsid w:val="00CA4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4BEF"/>
    <w:rPr>
      <w:rFonts w:ascii="Arial" w:hAnsi="Arial" w:cs="Arial"/>
      <w:kern w:val="0"/>
      <w14:ligatures w14:val="none"/>
    </w:rPr>
  </w:style>
  <w:style w:type="paragraph" w:styleId="TOCHeading">
    <w:name w:val="TOC Heading"/>
    <w:basedOn w:val="Heading1"/>
    <w:next w:val="Normal"/>
    <w:uiPriority w:val="39"/>
    <w:unhideWhenUsed/>
    <w:qFormat/>
    <w:rsid w:val="00CA4BEF"/>
    <w:pPr>
      <w:spacing w:before="240" w:after="0" w:line="259" w:lineRule="auto"/>
      <w:jc w:val="left"/>
      <w:outlineLvl w:val="9"/>
    </w:pPr>
    <w:rPr>
      <w:sz w:val="32"/>
      <w:szCs w:val="32"/>
      <w:lang w:val="en-US"/>
    </w:rPr>
  </w:style>
  <w:style w:type="paragraph" w:styleId="TOC1">
    <w:name w:val="toc 1"/>
    <w:basedOn w:val="Normal"/>
    <w:next w:val="Normal"/>
    <w:autoRedefine/>
    <w:uiPriority w:val="39"/>
    <w:unhideWhenUsed/>
    <w:rsid w:val="00154DB4"/>
    <w:pPr>
      <w:tabs>
        <w:tab w:val="right" w:leader="dot" w:pos="9016"/>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bra.fearnshaw@nottingham.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7573F99DE79145B2C4B20841E12603" ma:contentTypeVersion="17" ma:contentTypeDescription="Create a new document." ma:contentTypeScope="" ma:versionID="a73c848e36b2b7c4b3107dda26ce05c8">
  <xsd:schema xmlns:xsd="http://www.w3.org/2001/XMLSchema" xmlns:xs="http://www.w3.org/2001/XMLSchema" xmlns:p="http://schemas.microsoft.com/office/2006/metadata/properties" xmlns:ns3="0c1e910d-4918-42f1-af2c-ed1101d63abc" xmlns:ns4="786e620f-b1da-4f59-878c-ef7546d25bf1" targetNamespace="http://schemas.microsoft.com/office/2006/metadata/properties" ma:root="true" ma:fieldsID="d4244599e8ea85a7febe565c79979cd0" ns3:_="" ns4:_="">
    <xsd:import namespace="0c1e910d-4918-42f1-af2c-ed1101d63abc"/>
    <xsd:import namespace="786e620f-b1da-4f59-878c-ef7546d25b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e910d-4918-42f1-af2c-ed1101d63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e620f-b1da-4f59-878c-ef7546d25b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c1e910d-4918-42f1-af2c-ed1101d63abc" xsi:nil="true"/>
  </documentManagement>
</p:properties>
</file>

<file path=customXml/itemProps1.xml><?xml version="1.0" encoding="utf-8"?>
<ds:datastoreItem xmlns:ds="http://schemas.openxmlformats.org/officeDocument/2006/customXml" ds:itemID="{2703D7C5-AE93-4B76-B8FC-FD6C61067FC9}">
  <ds:schemaRefs>
    <ds:schemaRef ds:uri="http://schemas.openxmlformats.org/officeDocument/2006/bibliography"/>
  </ds:schemaRefs>
</ds:datastoreItem>
</file>

<file path=customXml/itemProps2.xml><?xml version="1.0" encoding="utf-8"?>
<ds:datastoreItem xmlns:ds="http://schemas.openxmlformats.org/officeDocument/2006/customXml" ds:itemID="{55D686C0-9AD7-40BC-9563-A1CFBFF06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e910d-4918-42f1-af2c-ed1101d63abc"/>
    <ds:schemaRef ds:uri="786e620f-b1da-4f59-878c-ef7546d25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1C1BF-2942-4DE9-8017-30F59663FBAB}">
  <ds:schemaRefs>
    <ds:schemaRef ds:uri="http://schemas.microsoft.com/sharepoint/v3/contenttype/forms"/>
  </ds:schemaRefs>
</ds:datastoreItem>
</file>

<file path=customXml/itemProps4.xml><?xml version="1.0" encoding="utf-8"?>
<ds:datastoreItem xmlns:ds="http://schemas.openxmlformats.org/officeDocument/2006/customXml" ds:itemID="{0C1CE4FF-8D11-4099-8C29-D010B06CA734}">
  <ds:schemaRefs>
    <ds:schemaRef ds:uri="http://schemas.microsoft.com/office/2006/metadata/properties"/>
    <ds:schemaRef ds:uri="http://schemas.microsoft.com/office/2006/documentManagement/types"/>
    <ds:schemaRef ds:uri="http://purl.org/dc/dcmitype/"/>
    <ds:schemaRef ds:uri="http://purl.org/dc/terms/"/>
    <ds:schemaRef ds:uri="http://purl.org/dc/elements/1.1/"/>
    <ds:schemaRef ds:uri="0c1e910d-4918-42f1-af2c-ed1101d63abc"/>
    <ds:schemaRef ds:uri="http://schemas.microsoft.com/office/infopath/2007/PartnerControls"/>
    <ds:schemaRef ds:uri="http://schemas.openxmlformats.org/package/2006/metadata/core-properties"/>
    <ds:schemaRef ds:uri="786e620f-b1da-4f59-878c-ef7546d25bf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1088</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Fisher</dc:creator>
  <cp:keywords/>
  <dc:description/>
  <cp:lastModifiedBy>Debra Fearnshaw (staff)</cp:lastModifiedBy>
  <cp:revision>13</cp:revision>
  <dcterms:created xsi:type="dcterms:W3CDTF">2024-03-15T12:24:00Z</dcterms:created>
  <dcterms:modified xsi:type="dcterms:W3CDTF">2024-03-15T12:40:00Z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0x010100F57573F99DE79145B2C4B20841E12603</vt:lpwstr>
  </property>
</Properties>
</file>