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BB520" w14:textId="384B64FB" w:rsidR="00365C11" w:rsidRDefault="00365C11" w:rsidP="00365C1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 A: List of N=53 publications included in our review</w:t>
      </w:r>
      <w:r w:rsidR="00366B7E">
        <w:rPr>
          <w:rFonts w:ascii="Times New Roman" w:hAnsi="Times New Roman" w:cs="Times New Roman"/>
          <w:b/>
          <w:bCs/>
        </w:rPr>
        <w:t>.</w:t>
      </w:r>
    </w:p>
    <w:p w14:paraId="6EEABB31" w14:textId="77777777" w:rsidR="00366B7E" w:rsidRDefault="00366B7E" w:rsidP="00365C11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409"/>
      </w:tblGrid>
      <w:tr w:rsidR="00366B7E" w14:paraId="06824603" w14:textId="77777777" w:rsidTr="00366B7E">
        <w:tc>
          <w:tcPr>
            <w:tcW w:w="6941" w:type="dxa"/>
          </w:tcPr>
          <w:p w14:paraId="3AD7D06E" w14:textId="4CE837F4" w:rsidR="00366B7E" w:rsidRDefault="00366B7E" w:rsidP="00365C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Publications</w:t>
            </w:r>
          </w:p>
        </w:tc>
        <w:tc>
          <w:tcPr>
            <w:tcW w:w="2409" w:type="dxa"/>
          </w:tcPr>
          <w:p w14:paraId="0463DF83" w14:textId="3730BF8A" w:rsidR="00366B7E" w:rsidRPr="00625666" w:rsidRDefault="00366B7E" w:rsidP="00365C11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Domains discussed</w:t>
            </w:r>
            <w:r w:rsidR="00625666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</w:tr>
      <w:tr w:rsidR="00366B7E" w14:paraId="12B1BB12" w14:textId="77777777" w:rsidTr="00366B7E">
        <w:tc>
          <w:tcPr>
            <w:tcW w:w="6941" w:type="dxa"/>
          </w:tcPr>
          <w:p w14:paraId="23B65D75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Alliance for Health Policy and Systems Research with the Global Health Ethics Unit. (2019).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Ethical considerations for health policy and systems research.</w:t>
            </w:r>
            <w:r w:rsidRPr="006348DB">
              <w:rPr>
                <w:rFonts w:ascii="Times New Roman" w:hAnsi="Times New Roman" w:cs="Times New Roman"/>
              </w:rPr>
              <w:t xml:space="preserve"> Geneva: World Health Organization, pp. 1-64.</w:t>
            </w:r>
          </w:p>
          <w:p w14:paraId="4EC49504" w14:textId="77777777" w:rsidR="00366B7E" w:rsidRDefault="00366B7E" w:rsidP="00365C1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66958F92" w14:textId="3F8D175C" w:rsidR="00366B7E" w:rsidRPr="00625666" w:rsidRDefault="00366B7E" w:rsidP="00365C11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4, 5</w:t>
            </w:r>
          </w:p>
        </w:tc>
      </w:tr>
      <w:tr w:rsidR="00366B7E" w14:paraId="24678CAF" w14:textId="77777777" w:rsidTr="00366B7E">
        <w:tc>
          <w:tcPr>
            <w:tcW w:w="6941" w:type="dxa"/>
          </w:tcPr>
          <w:p w14:paraId="51E3A734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Anderson ML, Califf RM, Sugarman J. Ethical and regulatory issues of pragmatic cluster randomized trials in contemporary health systems.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Clinical Trials</w:t>
            </w:r>
            <w:r w:rsidRPr="006348DB">
              <w:rPr>
                <w:rFonts w:ascii="Times New Roman" w:hAnsi="Times New Roman" w:cs="Times New Roman"/>
              </w:rPr>
              <w:t xml:space="preserve"> 2015; 12(3): 276-286.</w:t>
            </w:r>
          </w:p>
          <w:p w14:paraId="47624BA6" w14:textId="77777777" w:rsidR="00366B7E" w:rsidRDefault="00366B7E" w:rsidP="00365C1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20FCFC4B" w14:textId="10125FC6" w:rsidR="00366B7E" w:rsidRPr="00625666" w:rsidRDefault="00366B7E" w:rsidP="00365C11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3, 4, 5, 7</w:t>
            </w:r>
            <w:r w:rsidR="00DC37F9">
              <w:rPr>
                <w:rFonts w:ascii="Times New Roman" w:hAnsi="Times New Roman" w:cs="Times New Roman"/>
              </w:rPr>
              <w:t>, 8</w:t>
            </w:r>
          </w:p>
        </w:tc>
      </w:tr>
      <w:tr w:rsidR="00366B7E" w14:paraId="1C9CEE68" w14:textId="77777777" w:rsidTr="00366B7E">
        <w:tc>
          <w:tcPr>
            <w:tcW w:w="6941" w:type="dxa"/>
          </w:tcPr>
          <w:p w14:paraId="78D5CCEE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Binik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A. Delaying and withholding interventions: ethics and the stepped wedge trial.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Medical Ethics</w:t>
            </w:r>
            <w:r w:rsidRPr="006348DB">
              <w:rPr>
                <w:rFonts w:ascii="Times New Roman" w:hAnsi="Times New Roman" w:cs="Times New Roman"/>
              </w:rPr>
              <w:t xml:space="preserve"> 2019; 45(10): 662-667.</w:t>
            </w:r>
          </w:p>
          <w:p w14:paraId="338CDB55" w14:textId="77777777" w:rsidR="00366B7E" w:rsidRDefault="00366B7E" w:rsidP="00365C1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3DC729D7" w14:textId="652F5FFA" w:rsidR="00366B7E" w:rsidRPr="00625666" w:rsidRDefault="00366B7E" w:rsidP="00365C11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1, 6</w:t>
            </w:r>
          </w:p>
        </w:tc>
      </w:tr>
      <w:tr w:rsidR="00366B7E" w14:paraId="6FA56735" w14:textId="77777777" w:rsidTr="00366B7E">
        <w:tc>
          <w:tcPr>
            <w:tcW w:w="6941" w:type="dxa"/>
          </w:tcPr>
          <w:p w14:paraId="20163EAE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Boruch RF, Cecil JS, Turner H, et al. (2012). “Resolving ethical issues in randomised controlled trials.” Bowen E, Brown S (Ed.).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 xml:space="preserve">Perspectives on Evaluating Criminal Justice and Corrections (Advances in Program Evaluation, Vol. 13). </w:t>
            </w:r>
            <w:r w:rsidRPr="006348DB">
              <w:rPr>
                <w:rFonts w:ascii="Times New Roman" w:hAnsi="Times New Roman" w:cs="Times New Roman"/>
              </w:rPr>
              <w:t>Leeds: Emerald Group Publishing Limited, pp. 95-127.</w:t>
            </w:r>
          </w:p>
          <w:p w14:paraId="4B72C254" w14:textId="77777777" w:rsidR="00366B7E" w:rsidRDefault="00366B7E" w:rsidP="00365C1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0C95F359" w14:textId="565F6AAB" w:rsidR="00366B7E" w:rsidRPr="00625666" w:rsidRDefault="00366B7E" w:rsidP="00365C11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4, 5</w:t>
            </w:r>
          </w:p>
        </w:tc>
      </w:tr>
      <w:tr w:rsidR="00366B7E" w14:paraId="544B1424" w14:textId="77777777" w:rsidTr="00366B7E">
        <w:tc>
          <w:tcPr>
            <w:tcW w:w="6941" w:type="dxa"/>
          </w:tcPr>
          <w:p w14:paraId="03E28EEF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Choko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AT,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Roshandel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G, Conserve DF, et al. Ethical issues in cluster randomized trials conducted in low- and middle-income countries: an analysis of two case studies.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Trials</w:t>
            </w:r>
            <w:r w:rsidRPr="006348DB">
              <w:rPr>
                <w:rFonts w:ascii="Times New Roman" w:hAnsi="Times New Roman" w:cs="Times New Roman"/>
              </w:rPr>
              <w:t xml:space="preserve"> 2020; 21(S1): 314.</w:t>
            </w:r>
          </w:p>
          <w:p w14:paraId="37756034" w14:textId="77777777" w:rsidR="00366B7E" w:rsidRDefault="00366B7E" w:rsidP="00365C1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2CF87FC9" w14:textId="2E37F0A9" w:rsidR="00366B7E" w:rsidRPr="00625666" w:rsidRDefault="00625666" w:rsidP="00365C11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1, 2, 4, 6, 8</w:t>
            </w:r>
          </w:p>
        </w:tc>
      </w:tr>
      <w:tr w:rsidR="00366B7E" w14:paraId="1C086204" w14:textId="77777777" w:rsidTr="00366B7E">
        <w:tc>
          <w:tcPr>
            <w:tcW w:w="6941" w:type="dxa"/>
          </w:tcPr>
          <w:p w14:paraId="7135CB93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Cini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E. Informed consent in clinical studies.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Malta Medical Journal</w:t>
            </w:r>
            <w:r w:rsidRPr="006348DB">
              <w:rPr>
                <w:rFonts w:ascii="Times New Roman" w:hAnsi="Times New Roman" w:cs="Times New Roman"/>
              </w:rPr>
              <w:t xml:space="preserve"> 2018; 30(1): 22-25.</w:t>
            </w:r>
          </w:p>
          <w:p w14:paraId="5F5085EA" w14:textId="77777777" w:rsidR="00366B7E" w:rsidRDefault="00366B7E" w:rsidP="00365C1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2F2E3DDF" w14:textId="33185298" w:rsidR="00366B7E" w:rsidRPr="00625666" w:rsidRDefault="00625666" w:rsidP="00365C11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4</w:t>
            </w:r>
          </w:p>
        </w:tc>
      </w:tr>
      <w:tr w:rsidR="00366B7E" w14:paraId="31BE30D2" w14:textId="77777777" w:rsidTr="00366B7E">
        <w:tc>
          <w:tcPr>
            <w:tcW w:w="6941" w:type="dxa"/>
          </w:tcPr>
          <w:p w14:paraId="34CFEA6D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Doussau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A, Grady C. Deciphering assumptions about stepped wedge designs: the case of Ebola vaccine research.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Medical Ethics</w:t>
            </w:r>
            <w:r w:rsidRPr="006348DB">
              <w:rPr>
                <w:rFonts w:ascii="Times New Roman" w:hAnsi="Times New Roman" w:cs="Times New Roman"/>
              </w:rPr>
              <w:t xml:space="preserve"> 2016; 42(12): 797-804.</w:t>
            </w:r>
          </w:p>
          <w:p w14:paraId="08A4EA4E" w14:textId="77777777" w:rsidR="00366B7E" w:rsidRDefault="00366B7E" w:rsidP="00365C1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39BD6450" w14:textId="5D041A49" w:rsidR="00366B7E" w:rsidRPr="00625666" w:rsidRDefault="00625666" w:rsidP="00365C11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1, 6</w:t>
            </w:r>
          </w:p>
        </w:tc>
      </w:tr>
      <w:tr w:rsidR="00366B7E" w14:paraId="1B17E686" w14:textId="77777777" w:rsidTr="00366B7E">
        <w:tc>
          <w:tcPr>
            <w:tcW w:w="6941" w:type="dxa"/>
          </w:tcPr>
          <w:p w14:paraId="735E3E35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Dowdy DW, Gounder CR, Corbett EL, et al. The ethics of testing a test: randomized trials of the health impact of diagnostic tests for infectious diseases.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Clinical Infectious Diseases</w:t>
            </w:r>
            <w:r w:rsidRPr="006348DB">
              <w:rPr>
                <w:rFonts w:ascii="Times New Roman" w:hAnsi="Times New Roman" w:cs="Times New Roman"/>
              </w:rPr>
              <w:t xml:space="preserve"> 2012; 55(11): 1522-26.</w:t>
            </w:r>
          </w:p>
          <w:p w14:paraId="470F7C70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825BEDD" w14:textId="03A5252A" w:rsidR="00366B7E" w:rsidRPr="00625666" w:rsidRDefault="00625666" w:rsidP="00365C11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1, 4, 6</w:t>
            </w:r>
            <w:r w:rsidR="00DC37F9">
              <w:rPr>
                <w:rFonts w:ascii="Times New Roman" w:hAnsi="Times New Roman" w:cs="Times New Roman"/>
              </w:rPr>
              <w:t>, 8</w:t>
            </w:r>
          </w:p>
        </w:tc>
      </w:tr>
      <w:tr w:rsidR="00366B7E" w14:paraId="551D651A" w14:textId="77777777" w:rsidTr="00366B7E">
        <w:tc>
          <w:tcPr>
            <w:tcW w:w="6941" w:type="dxa"/>
          </w:tcPr>
          <w:p w14:paraId="79726798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Edwards SJL. Ethics of clinical science in a public health emergency: drug discovery at the bedside.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American Journal of Bioethics</w:t>
            </w:r>
            <w:r w:rsidRPr="006348DB">
              <w:rPr>
                <w:rFonts w:ascii="Times New Roman" w:hAnsi="Times New Roman" w:cs="Times New Roman"/>
              </w:rPr>
              <w:t xml:space="preserve"> 2013; 13(9): 3-14.</w:t>
            </w:r>
          </w:p>
          <w:p w14:paraId="01A7825C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240A598" w14:textId="5B1700CF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1, 6</w:t>
            </w:r>
          </w:p>
        </w:tc>
      </w:tr>
      <w:tr w:rsidR="00366B7E" w14:paraId="245688FC" w14:textId="77777777" w:rsidTr="00366B7E">
        <w:tc>
          <w:tcPr>
            <w:tcW w:w="6941" w:type="dxa"/>
          </w:tcPr>
          <w:p w14:paraId="6ED7E9B6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Evans DK. (2022).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Towards Improved and More Transparent Ethics in Randomised Controlled Trials in Development Social Science</w:t>
            </w:r>
            <w:r w:rsidRPr="006348DB">
              <w:rPr>
                <w:rFonts w:ascii="Times New Roman" w:hAnsi="Times New Roman" w:cs="Times New Roman"/>
              </w:rPr>
              <w:t xml:space="preserve">. </w:t>
            </w:r>
            <w:r w:rsidRPr="006348DB">
              <w:rPr>
                <w:rFonts w:ascii="Times New Roman" w:hAnsi="Times New Roman" w:cs="Times New Roman"/>
              </w:rPr>
              <w:lastRenderedPageBreak/>
              <w:t>CGD Working Paper 565. Washington, DC: Center for Global Development, pp. 1-17.</w:t>
            </w:r>
          </w:p>
          <w:p w14:paraId="4F86FEBA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8E7167E" w14:textId="6B18123A" w:rsidR="00366B7E" w:rsidRPr="00625666" w:rsidRDefault="00366B7E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lastRenderedPageBreak/>
              <w:t>1, 4, 5, 6</w:t>
            </w:r>
          </w:p>
        </w:tc>
      </w:tr>
      <w:tr w:rsidR="00366B7E" w14:paraId="1AE6EAFF" w14:textId="77777777" w:rsidTr="00366B7E">
        <w:tc>
          <w:tcPr>
            <w:tcW w:w="6941" w:type="dxa"/>
          </w:tcPr>
          <w:p w14:paraId="38789CA9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58169C">
              <w:rPr>
                <w:rFonts w:ascii="Times New Roman" w:hAnsi="Times New Roman"/>
                <w:lang w:val="fr-CA"/>
              </w:rPr>
              <w:t xml:space="preserve">Eyal N, </w:t>
            </w:r>
            <w:proofErr w:type="spellStart"/>
            <w:r w:rsidRPr="0058169C">
              <w:rPr>
                <w:rFonts w:ascii="Times New Roman" w:hAnsi="Times New Roman"/>
                <w:lang w:val="fr-CA"/>
              </w:rPr>
              <w:t>Kimmelman</w:t>
            </w:r>
            <w:proofErr w:type="spellEnd"/>
            <w:r w:rsidRPr="0058169C">
              <w:rPr>
                <w:rFonts w:ascii="Times New Roman" w:hAnsi="Times New Roman"/>
                <w:lang w:val="fr-CA"/>
              </w:rPr>
              <w:t xml:space="preserve"> J, </w:t>
            </w:r>
            <w:proofErr w:type="spellStart"/>
            <w:r w:rsidRPr="0058169C">
              <w:rPr>
                <w:rFonts w:ascii="Times New Roman" w:hAnsi="Times New Roman"/>
                <w:lang w:val="fr-CA"/>
              </w:rPr>
              <w:t>Holtzman</w:t>
            </w:r>
            <w:proofErr w:type="spellEnd"/>
            <w:r w:rsidRPr="0058169C">
              <w:rPr>
                <w:rFonts w:ascii="Times New Roman" w:hAnsi="Times New Roman"/>
                <w:lang w:val="fr-CA"/>
              </w:rPr>
              <w:t xml:space="preserve"> LG, et al. </w:t>
            </w:r>
            <w:r w:rsidRPr="006348DB">
              <w:rPr>
                <w:rFonts w:ascii="Times New Roman" w:hAnsi="Times New Roman" w:cs="Times New Roman"/>
              </w:rPr>
              <w:t xml:space="preserve">Regulating impact on bystanders in clinical trials: an unsettled frontier.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Clinical Trials</w:t>
            </w:r>
            <w:r w:rsidRPr="006348DB">
              <w:rPr>
                <w:rFonts w:ascii="Times New Roman" w:hAnsi="Times New Roman" w:cs="Times New Roman"/>
              </w:rPr>
              <w:t xml:space="preserve"> 2019; 16(5): 450-454.</w:t>
            </w:r>
          </w:p>
          <w:p w14:paraId="0F0BEC8A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77E148B" w14:textId="1C86EE2D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3</w:t>
            </w:r>
          </w:p>
        </w:tc>
      </w:tr>
      <w:tr w:rsidR="00366B7E" w14:paraId="346FD9CB" w14:textId="77777777" w:rsidTr="00366B7E">
        <w:tc>
          <w:tcPr>
            <w:tcW w:w="6941" w:type="dxa"/>
          </w:tcPr>
          <w:p w14:paraId="677270A0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Federico CA,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Heagerty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PJ, Lantos J, et al. Ethical and epistemic issues in the design and conduct of pragmatic stepped-wedge cluster randomized clinical trials.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Contemporary Clinical Trials</w:t>
            </w:r>
            <w:r w:rsidRPr="006348DB">
              <w:rPr>
                <w:rFonts w:ascii="Times New Roman" w:hAnsi="Times New Roman" w:cs="Times New Roman"/>
              </w:rPr>
              <w:t xml:space="preserve"> 2022; 115: 106703.</w:t>
            </w:r>
          </w:p>
          <w:p w14:paraId="4BAE7369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E8E4EBE" w14:textId="71169911" w:rsidR="00366B7E" w:rsidRPr="00625666" w:rsidRDefault="00366B7E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1, 3, 4, 5</w:t>
            </w:r>
          </w:p>
        </w:tc>
      </w:tr>
      <w:tr w:rsidR="00366B7E" w14:paraId="10A33EB6" w14:textId="77777777" w:rsidTr="00366B7E">
        <w:tc>
          <w:tcPr>
            <w:tcW w:w="6941" w:type="dxa"/>
          </w:tcPr>
          <w:p w14:paraId="34ECE6B7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Fiscella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K, Tobin JN, Carroll JK, et al. Ethical oversight in quality improvement and quality improvement research: new approaches to promote a learning health care system.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 xml:space="preserve">BMC Medical Ethics </w:t>
            </w:r>
            <w:r w:rsidRPr="006348DB">
              <w:rPr>
                <w:rFonts w:ascii="Times New Roman" w:hAnsi="Times New Roman" w:cs="Times New Roman"/>
              </w:rPr>
              <w:t>2015; 16: 63.</w:t>
            </w:r>
          </w:p>
          <w:p w14:paraId="5818D89E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C3B0E5F" w14:textId="7F6BFA2D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4</w:t>
            </w:r>
          </w:p>
        </w:tc>
      </w:tr>
      <w:tr w:rsidR="00366B7E" w14:paraId="62082467" w14:textId="77777777" w:rsidTr="00366B7E">
        <w:tc>
          <w:tcPr>
            <w:tcW w:w="6941" w:type="dxa"/>
          </w:tcPr>
          <w:p w14:paraId="7CAE9058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Goldstein CE,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Giraudeau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B,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C, et al. In reply: when and how should we cluster and cross over: methodological and ethical issues (letters 1 and 2).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Canadian Journal of Anesthesia</w:t>
            </w:r>
            <w:r w:rsidRPr="006348DB">
              <w:rPr>
                <w:rFonts w:ascii="Times New Roman" w:hAnsi="Times New Roman" w:cs="Times New Roman"/>
              </w:rPr>
              <w:t xml:space="preserve"> 2019; 66: 239-240.</w:t>
            </w:r>
          </w:p>
          <w:p w14:paraId="123A2B0A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C91D794" w14:textId="23FE7B50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</w:t>
            </w:r>
          </w:p>
        </w:tc>
      </w:tr>
      <w:tr w:rsidR="00366B7E" w14:paraId="30876205" w14:textId="77777777" w:rsidTr="00366B7E">
        <w:tc>
          <w:tcPr>
            <w:tcW w:w="6941" w:type="dxa"/>
          </w:tcPr>
          <w:p w14:paraId="09C004A2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Goldstein CE,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Giraudeau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B,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C, et al. When and how should we cluster and cross over: methodological and ethical issues.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Canadian Journal of Anesthesia</w:t>
            </w:r>
            <w:r w:rsidRPr="006348DB">
              <w:rPr>
                <w:rFonts w:ascii="Times New Roman" w:hAnsi="Times New Roman" w:cs="Times New Roman"/>
              </w:rPr>
              <w:t xml:space="preserve"> 2018; 65: 760-765.</w:t>
            </w:r>
          </w:p>
          <w:p w14:paraId="34478592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6DBFD0B" w14:textId="6D0E4360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</w:t>
            </w:r>
          </w:p>
        </w:tc>
      </w:tr>
      <w:tr w:rsidR="00366B7E" w14:paraId="16CF62A3" w14:textId="77777777" w:rsidTr="00366B7E">
        <w:tc>
          <w:tcPr>
            <w:tcW w:w="6941" w:type="dxa"/>
          </w:tcPr>
          <w:p w14:paraId="5E4F5C2C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Goldstein CE,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Brehaut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JC, et al. Accommodating quality and service improvement research within existing ethical principles.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Trials</w:t>
            </w:r>
            <w:r w:rsidRPr="006348DB">
              <w:rPr>
                <w:rFonts w:ascii="Times New Roman" w:hAnsi="Times New Roman" w:cs="Times New Roman"/>
              </w:rPr>
              <w:t xml:space="preserve"> 2018; 19: 334.</w:t>
            </w:r>
          </w:p>
          <w:p w14:paraId="56FAF554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4A270D4" w14:textId="33CB2F4F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2, 4</w:t>
            </w:r>
          </w:p>
        </w:tc>
      </w:tr>
      <w:tr w:rsidR="00366B7E" w14:paraId="0200A18A" w14:textId="77777777" w:rsidTr="00366B7E">
        <w:tc>
          <w:tcPr>
            <w:tcW w:w="6941" w:type="dxa"/>
          </w:tcPr>
          <w:p w14:paraId="1F796892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Goldstein CE,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Taljaard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M, et al. Ethical issues in pragmatic cluster-randomized trials in dialysis facilities.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American Journal of Kidney Diseases</w:t>
            </w:r>
            <w:r w:rsidRPr="006348DB">
              <w:rPr>
                <w:rFonts w:ascii="Times New Roman" w:hAnsi="Times New Roman" w:cs="Times New Roman"/>
              </w:rPr>
              <w:t xml:space="preserve"> 2019; 74(5): 659-666.</w:t>
            </w:r>
          </w:p>
          <w:p w14:paraId="40279BC5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A8F9980" w14:textId="69F67ACE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1, 4, 5, 6, 7, 8</w:t>
            </w:r>
          </w:p>
        </w:tc>
      </w:tr>
      <w:tr w:rsidR="00366B7E" w14:paraId="486B21BE" w14:textId="77777777" w:rsidTr="00366B7E">
        <w:tc>
          <w:tcPr>
            <w:tcW w:w="6941" w:type="dxa"/>
          </w:tcPr>
          <w:p w14:paraId="0B94852B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Goldstein CE,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C. A stepwise approach to ethically assess pragmatic cluster randomized trials: implications for informed consent for suicide prevention implementation research.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American Journal of Bioethics</w:t>
            </w:r>
            <w:r w:rsidRPr="006348DB">
              <w:rPr>
                <w:rFonts w:ascii="Times New Roman" w:hAnsi="Times New Roman" w:cs="Times New Roman"/>
              </w:rPr>
              <w:t xml:space="preserve"> 2019; 19(10): 101-103.</w:t>
            </w:r>
          </w:p>
          <w:p w14:paraId="5682E8A8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72458AF" w14:textId="7ED7CC2B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3, 4</w:t>
            </w:r>
          </w:p>
        </w:tc>
      </w:tr>
      <w:tr w:rsidR="00366B7E" w14:paraId="7E8E179F" w14:textId="77777777" w:rsidTr="00366B7E">
        <w:tc>
          <w:tcPr>
            <w:tcW w:w="6941" w:type="dxa"/>
          </w:tcPr>
          <w:p w14:paraId="4175CD13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Gopichandran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V, Luyckx VA, Biller-</w:t>
            </w:r>
            <w:proofErr w:type="spellStart"/>
            <w:r w:rsidRPr="006348DB">
              <w:rPr>
                <w:rFonts w:ascii="Times New Roman" w:hAnsi="Times New Roman" w:cs="Times New Roman"/>
              </w:rPr>
              <w:t>Andorno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N, et al. Developing the ethics of implementation research in health.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Implementation Science</w:t>
            </w:r>
            <w:r w:rsidRPr="006348DB">
              <w:rPr>
                <w:rFonts w:ascii="Times New Roman" w:hAnsi="Times New Roman" w:cs="Times New Roman"/>
              </w:rPr>
              <w:t xml:space="preserve"> 2016; 11: 161.</w:t>
            </w:r>
          </w:p>
          <w:p w14:paraId="06A90AFD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E174A67" w14:textId="0B133265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1, 5</w:t>
            </w:r>
          </w:p>
        </w:tc>
      </w:tr>
      <w:tr w:rsidR="00366B7E" w14:paraId="7EF1FF9D" w14:textId="77777777" w:rsidTr="00366B7E">
        <w:tc>
          <w:tcPr>
            <w:tcW w:w="6941" w:type="dxa"/>
          </w:tcPr>
          <w:p w14:paraId="400B8EC4" w14:textId="6D523850" w:rsidR="00366B7E" w:rsidRPr="006348DB" w:rsidRDefault="00366B7E" w:rsidP="00625666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Hemming K,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Taljaard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M, Marshall T, et al. Stepped-wedge trials should be classified as research for the purpose of ethical review.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Clinical Trials</w:t>
            </w:r>
            <w:r w:rsidRPr="006348DB">
              <w:rPr>
                <w:rFonts w:ascii="Times New Roman" w:hAnsi="Times New Roman" w:cs="Times New Roman"/>
              </w:rPr>
              <w:t xml:space="preserve"> 2019; 16(6): 580-588.</w:t>
            </w:r>
          </w:p>
        </w:tc>
        <w:tc>
          <w:tcPr>
            <w:tcW w:w="2409" w:type="dxa"/>
          </w:tcPr>
          <w:p w14:paraId="1670C2E8" w14:textId="75F592BB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2, 3, 4</w:t>
            </w:r>
          </w:p>
        </w:tc>
      </w:tr>
      <w:tr w:rsidR="00625666" w14:paraId="3EFD270F" w14:textId="77777777" w:rsidTr="00366B7E">
        <w:tc>
          <w:tcPr>
            <w:tcW w:w="6941" w:type="dxa"/>
          </w:tcPr>
          <w:p w14:paraId="10D03681" w14:textId="77777777" w:rsidR="00625666" w:rsidRDefault="00625666" w:rsidP="00625666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lastRenderedPageBreak/>
              <w:t xml:space="preserve">Hey SP,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Taljaard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M, et al. Research ethics for emerging trial designs: does equipoise need to adapt?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BMJ</w:t>
            </w:r>
            <w:r w:rsidRPr="006348DB">
              <w:rPr>
                <w:rFonts w:ascii="Times New Roman" w:hAnsi="Times New Roman" w:cs="Times New Roman"/>
              </w:rPr>
              <w:t xml:space="preserve"> 2018; 360: k226.</w:t>
            </w:r>
          </w:p>
          <w:p w14:paraId="10D32DD3" w14:textId="77777777" w:rsidR="00625666" w:rsidRPr="006348DB" w:rsidRDefault="00625666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091A895" w14:textId="0BD45F21" w:rsidR="00625666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4, 5, 6</w:t>
            </w:r>
          </w:p>
        </w:tc>
      </w:tr>
      <w:tr w:rsidR="00366B7E" w14:paraId="3F4F218B" w14:textId="77777777" w:rsidTr="00366B7E">
        <w:tc>
          <w:tcPr>
            <w:tcW w:w="6941" w:type="dxa"/>
          </w:tcPr>
          <w:p w14:paraId="2DE33C54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Horn AR,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C, Hey SP, et al. Thinking clearly about the FIRST trial: addressing ethical challenges in cluster randomised trials of policy interventions involving health providers.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Medical Ethics</w:t>
            </w:r>
            <w:r w:rsidRPr="006348DB">
              <w:rPr>
                <w:rFonts w:ascii="Times New Roman" w:hAnsi="Times New Roman" w:cs="Times New Roman"/>
              </w:rPr>
              <w:t xml:space="preserve"> 2018; 44(9): 593-598.</w:t>
            </w:r>
          </w:p>
          <w:p w14:paraId="08DB300F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BCF6B2A" w14:textId="386993D8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2, 3, 4, 5, 6, 7</w:t>
            </w:r>
          </w:p>
        </w:tc>
      </w:tr>
      <w:tr w:rsidR="00366B7E" w14:paraId="477FD261" w14:textId="77777777" w:rsidTr="00366B7E">
        <w:tc>
          <w:tcPr>
            <w:tcW w:w="6941" w:type="dxa"/>
          </w:tcPr>
          <w:p w14:paraId="47F08944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Joag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K, Ambrosio G,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Kestler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E, et al. Ethical issues in the design and conduct of stepped-wedge cluster randomized trials in low-resource settings.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Trials</w:t>
            </w:r>
            <w:r w:rsidRPr="006348DB">
              <w:rPr>
                <w:rFonts w:ascii="Times New Roman" w:hAnsi="Times New Roman" w:cs="Times New Roman"/>
              </w:rPr>
              <w:t xml:space="preserve"> 2019; 20(S2): 703.</w:t>
            </w:r>
          </w:p>
          <w:p w14:paraId="6AADF7C6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F075620" w14:textId="1D901A18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1, 2, 3, 4, 6, 8</w:t>
            </w:r>
          </w:p>
        </w:tc>
      </w:tr>
      <w:tr w:rsidR="00366B7E" w14:paraId="509B5781" w14:textId="77777777" w:rsidTr="00366B7E">
        <w:tc>
          <w:tcPr>
            <w:tcW w:w="6941" w:type="dxa"/>
          </w:tcPr>
          <w:p w14:paraId="266FDF76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Kimmelman, J. Why IRBs should protect bystanders in human research.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Bioethics</w:t>
            </w:r>
            <w:r w:rsidRPr="006348DB">
              <w:rPr>
                <w:rFonts w:ascii="Times New Roman" w:hAnsi="Times New Roman" w:cs="Times New Roman"/>
              </w:rPr>
              <w:t xml:space="preserve"> 2020; 34(9): 933-936.</w:t>
            </w:r>
          </w:p>
          <w:p w14:paraId="447F36B2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F6213B8" w14:textId="00BFF426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2, 3</w:t>
            </w:r>
          </w:p>
        </w:tc>
      </w:tr>
      <w:tr w:rsidR="00366B7E" w14:paraId="4AEE463F" w14:textId="77777777" w:rsidTr="00366B7E">
        <w:tc>
          <w:tcPr>
            <w:tcW w:w="6941" w:type="dxa"/>
          </w:tcPr>
          <w:p w14:paraId="20F19292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Lignou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S. Informed consent in cluster randomised trials: new and common ethical challenges.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Medical Ethics</w:t>
            </w:r>
            <w:r w:rsidRPr="006348DB">
              <w:rPr>
                <w:rFonts w:ascii="Times New Roman" w:hAnsi="Times New Roman" w:cs="Times New Roman"/>
              </w:rPr>
              <w:t xml:space="preserve"> 2018; 44(2): 114-120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807905D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539F163" w14:textId="5F0617E4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4</w:t>
            </w:r>
          </w:p>
        </w:tc>
      </w:tr>
      <w:tr w:rsidR="00366B7E" w14:paraId="078360A8" w14:textId="77777777" w:rsidTr="00366B7E">
        <w:tc>
          <w:tcPr>
            <w:tcW w:w="6941" w:type="dxa"/>
          </w:tcPr>
          <w:p w14:paraId="3F1DA89B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London AJ,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Taljaard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M,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C. Loopholes in the research ethics system? Informed consent waivers in cluster randomized trials with individual-level intervention.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 xml:space="preserve">Ethics &amp; Human Research </w:t>
            </w:r>
            <w:r w:rsidRPr="006348DB">
              <w:rPr>
                <w:rFonts w:ascii="Times New Roman" w:hAnsi="Times New Roman" w:cs="Times New Roman"/>
              </w:rPr>
              <w:t>2020; 42(6): 21-28.</w:t>
            </w:r>
          </w:p>
          <w:p w14:paraId="6F93996D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C71DEF7" w14:textId="239730B5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1, 4</w:t>
            </w:r>
          </w:p>
        </w:tc>
      </w:tr>
      <w:tr w:rsidR="00366B7E" w14:paraId="1BD230C6" w14:textId="77777777" w:rsidTr="00366B7E">
        <w:tc>
          <w:tcPr>
            <w:tcW w:w="6941" w:type="dxa"/>
          </w:tcPr>
          <w:p w14:paraId="1CB33846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>Luyckx VA, Biller-</w:t>
            </w:r>
            <w:proofErr w:type="spellStart"/>
            <w:r w:rsidRPr="006348DB">
              <w:rPr>
                <w:rFonts w:ascii="Times New Roman" w:hAnsi="Times New Roman" w:cs="Times New Roman"/>
              </w:rPr>
              <w:t>Andorno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N, Saxena A, et al. Health policy and systems research: towards a better understanding and review of ethical issues.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BMJ Global Health</w:t>
            </w:r>
            <w:r w:rsidRPr="006348DB">
              <w:rPr>
                <w:rFonts w:ascii="Times New Roman" w:hAnsi="Times New Roman" w:cs="Times New Roman"/>
              </w:rPr>
              <w:t xml:space="preserve"> 2017; 2(2): e00031</w:t>
            </w:r>
          </w:p>
          <w:p w14:paraId="02F4DEF7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71A6CF2" w14:textId="5C298D1E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1, 6</w:t>
            </w:r>
          </w:p>
        </w:tc>
      </w:tr>
      <w:tr w:rsidR="00366B7E" w14:paraId="024ABD31" w14:textId="77777777" w:rsidTr="00366B7E">
        <w:tc>
          <w:tcPr>
            <w:tcW w:w="6941" w:type="dxa"/>
          </w:tcPr>
          <w:p w14:paraId="067A2A8F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MacKay D, Chakrabarti A. Government policy experiments and informed consent.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 xml:space="preserve">Public Health Ethics </w:t>
            </w:r>
            <w:r w:rsidRPr="006348DB">
              <w:rPr>
                <w:rFonts w:ascii="Times New Roman" w:hAnsi="Times New Roman" w:cs="Times New Roman"/>
              </w:rPr>
              <w:t>2019; 12(2): 188-201.</w:t>
            </w:r>
          </w:p>
          <w:p w14:paraId="6213F0AC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204EED2" w14:textId="41178E24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4</w:t>
            </w:r>
          </w:p>
        </w:tc>
      </w:tr>
      <w:tr w:rsidR="00366B7E" w14:paraId="35526A76" w14:textId="77777777" w:rsidTr="00366B7E">
        <w:tc>
          <w:tcPr>
            <w:tcW w:w="6941" w:type="dxa"/>
          </w:tcPr>
          <w:p w14:paraId="05399D75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Macklin R. Cluster randomized trials: another look.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Hastings Center Report</w:t>
            </w:r>
            <w:r w:rsidRPr="006348DB">
              <w:rPr>
                <w:rFonts w:ascii="Times New Roman" w:hAnsi="Times New Roman" w:cs="Times New Roman"/>
              </w:rPr>
              <w:t xml:space="preserve"> 2014; 44(1): 37-43.</w:t>
            </w:r>
          </w:p>
          <w:p w14:paraId="6BAA45A2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E3E410C" w14:textId="61D15F24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3, 4, 6</w:t>
            </w:r>
          </w:p>
        </w:tc>
      </w:tr>
      <w:tr w:rsidR="00366B7E" w14:paraId="7BAEB6FE" w14:textId="77777777" w:rsidTr="00366B7E">
        <w:tc>
          <w:tcPr>
            <w:tcW w:w="6941" w:type="dxa"/>
          </w:tcPr>
          <w:p w14:paraId="387F7E12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Macklin R. Ethical challenges in implementation research.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Public Heath Ethics</w:t>
            </w:r>
            <w:r w:rsidRPr="006348DB">
              <w:rPr>
                <w:rFonts w:ascii="Times New Roman" w:hAnsi="Times New Roman" w:cs="Times New Roman"/>
              </w:rPr>
              <w:t xml:space="preserve"> 2014; 7(1): 86-93.</w:t>
            </w:r>
          </w:p>
          <w:p w14:paraId="126B1A90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1E6BB5D" w14:textId="68F7FC9B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3, 4, 6, 8</w:t>
            </w:r>
          </w:p>
        </w:tc>
      </w:tr>
      <w:tr w:rsidR="00366B7E" w14:paraId="5559D99E" w14:textId="77777777" w:rsidTr="00366B7E">
        <w:tc>
          <w:tcPr>
            <w:tcW w:w="6941" w:type="dxa"/>
          </w:tcPr>
          <w:p w14:paraId="3CBD4401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McCartney G, Craig N, Myers F, et al. What are the implications of applying equipoise in planning citizens basic income pilots in Scotland?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Public Health Ethics</w:t>
            </w:r>
            <w:r w:rsidRPr="006348DB">
              <w:rPr>
                <w:rFonts w:ascii="Times New Roman" w:hAnsi="Times New Roman" w:cs="Times New Roman"/>
              </w:rPr>
              <w:t xml:space="preserve"> 2021; 14(1): 109-116.</w:t>
            </w:r>
          </w:p>
          <w:p w14:paraId="608B10CC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21045FD" w14:textId="21FF92C4" w:rsidR="00366B7E" w:rsidRPr="00625666" w:rsidRDefault="00366B7E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1, 6</w:t>
            </w:r>
          </w:p>
        </w:tc>
      </w:tr>
      <w:tr w:rsidR="00366B7E" w14:paraId="1639E7AD" w14:textId="77777777" w:rsidTr="00366B7E">
        <w:tc>
          <w:tcPr>
            <w:tcW w:w="6941" w:type="dxa"/>
          </w:tcPr>
          <w:p w14:paraId="5FC4C087" w14:textId="4B3AAE4E" w:rsidR="00366B7E" w:rsidRPr="006348DB" w:rsidRDefault="00366B7E" w:rsidP="00625666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McPherson A, Saltmarsh S, Tomkins S. Reconsidering assent for randomised control trials in education: ethical and procedural concerns.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British Educational Research Journal</w:t>
            </w:r>
            <w:r w:rsidRPr="006348DB">
              <w:rPr>
                <w:rFonts w:ascii="Times New Roman" w:hAnsi="Times New Roman" w:cs="Times New Roman"/>
              </w:rPr>
              <w:t xml:space="preserve"> 2020; 46(4): 728-746.</w:t>
            </w:r>
          </w:p>
        </w:tc>
        <w:tc>
          <w:tcPr>
            <w:tcW w:w="2409" w:type="dxa"/>
          </w:tcPr>
          <w:p w14:paraId="1A1AEE6F" w14:textId="18DE7B81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4, 5, 6, 7</w:t>
            </w:r>
          </w:p>
        </w:tc>
      </w:tr>
      <w:tr w:rsidR="00625666" w14:paraId="37DF8B03" w14:textId="77777777" w:rsidTr="00366B7E">
        <w:tc>
          <w:tcPr>
            <w:tcW w:w="6941" w:type="dxa"/>
          </w:tcPr>
          <w:p w14:paraId="15E4D3A6" w14:textId="77777777" w:rsidR="00625666" w:rsidRPr="0058169C" w:rsidRDefault="00625666" w:rsidP="00625666">
            <w:pPr>
              <w:ind w:left="426" w:hanging="426"/>
              <w:rPr>
                <w:rFonts w:ascii="Times New Roman" w:hAnsi="Times New Roman"/>
                <w:lang w:val="fr-CA"/>
              </w:rPr>
            </w:pPr>
            <w:r w:rsidRPr="006348DB">
              <w:rPr>
                <w:rFonts w:ascii="Times New Roman" w:hAnsi="Times New Roman" w:cs="Times New Roman"/>
              </w:rPr>
              <w:lastRenderedPageBreak/>
              <w:t xml:space="preserve">McRae AD,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Taljaard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M,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C. Cluster-randomized trials: a closer look. </w:t>
            </w:r>
            <w:proofErr w:type="spellStart"/>
            <w:r w:rsidRPr="0058169C">
              <w:rPr>
                <w:rFonts w:ascii="Times New Roman" w:hAnsi="Times New Roman"/>
                <w:i/>
                <w:lang w:val="fr-CA"/>
              </w:rPr>
              <w:t>Clinical</w:t>
            </w:r>
            <w:proofErr w:type="spellEnd"/>
            <w:r w:rsidRPr="0058169C">
              <w:rPr>
                <w:rFonts w:ascii="Times New Roman" w:hAnsi="Times New Roman"/>
                <w:i/>
                <w:lang w:val="fr-CA"/>
              </w:rPr>
              <w:t xml:space="preserve"> Trials</w:t>
            </w:r>
            <w:r w:rsidRPr="0058169C">
              <w:rPr>
                <w:rFonts w:ascii="Times New Roman" w:hAnsi="Times New Roman"/>
                <w:lang w:val="fr-CA"/>
              </w:rPr>
              <w:t xml:space="preserve"> 2016; 13(3): 294-300.</w:t>
            </w:r>
          </w:p>
          <w:p w14:paraId="125CF3B5" w14:textId="77777777" w:rsidR="00625666" w:rsidRPr="006348DB" w:rsidRDefault="00625666" w:rsidP="00625666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2FE1104" w14:textId="592687C7" w:rsidR="00625666" w:rsidRPr="00625666" w:rsidRDefault="00625666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>2, 3, 4, 6, 8</w:t>
            </w:r>
          </w:p>
        </w:tc>
      </w:tr>
      <w:tr w:rsidR="00366B7E" w14:paraId="297766FD" w14:textId="77777777" w:rsidTr="00366B7E">
        <w:tc>
          <w:tcPr>
            <w:tcW w:w="6941" w:type="dxa"/>
          </w:tcPr>
          <w:p w14:paraId="0DF498D4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58169C">
              <w:rPr>
                <w:rFonts w:ascii="Times New Roman" w:hAnsi="Times New Roman"/>
                <w:lang w:val="fr-CA"/>
              </w:rPr>
              <w:t>Mtande</w:t>
            </w:r>
            <w:proofErr w:type="spellEnd"/>
            <w:r w:rsidRPr="0058169C">
              <w:rPr>
                <w:rFonts w:ascii="Times New Roman" w:hAnsi="Times New Roman"/>
                <w:lang w:val="fr-CA"/>
              </w:rPr>
              <w:t xml:space="preserve"> TK, </w:t>
            </w:r>
            <w:proofErr w:type="spellStart"/>
            <w:r w:rsidRPr="0058169C">
              <w:rPr>
                <w:rFonts w:ascii="Times New Roman" w:hAnsi="Times New Roman"/>
                <w:lang w:val="fr-CA"/>
              </w:rPr>
              <w:t>Weijer</w:t>
            </w:r>
            <w:proofErr w:type="spellEnd"/>
            <w:r w:rsidRPr="0058169C">
              <w:rPr>
                <w:rFonts w:ascii="Times New Roman" w:hAnsi="Times New Roman"/>
                <w:lang w:val="fr-CA"/>
              </w:rPr>
              <w:t xml:space="preserve"> C, </w:t>
            </w:r>
            <w:proofErr w:type="spellStart"/>
            <w:r w:rsidRPr="0058169C">
              <w:rPr>
                <w:rFonts w:ascii="Times New Roman" w:hAnsi="Times New Roman"/>
                <w:lang w:val="fr-CA"/>
              </w:rPr>
              <w:t>Hosseinipour</w:t>
            </w:r>
            <w:proofErr w:type="spellEnd"/>
            <w:r w:rsidRPr="0058169C">
              <w:rPr>
                <w:rFonts w:ascii="Times New Roman" w:hAnsi="Times New Roman"/>
                <w:lang w:val="fr-CA"/>
              </w:rPr>
              <w:t xml:space="preserve"> MC, et al. </w:t>
            </w:r>
            <w:r w:rsidRPr="006348DB">
              <w:rPr>
                <w:rFonts w:ascii="Times New Roman" w:hAnsi="Times New Roman" w:cs="Times New Roman"/>
              </w:rPr>
              <w:t xml:space="preserve">Ethical issues raised by cluster randomised trials conducted in low-resource settings: identifying gaps in the Ottawa Statement through an analysis of the PURE Malawi trial.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Medical Ethics</w:t>
            </w:r>
            <w:r w:rsidRPr="006348DB">
              <w:rPr>
                <w:rFonts w:ascii="Times New Roman" w:hAnsi="Times New Roman" w:cs="Times New Roman"/>
              </w:rPr>
              <w:t xml:space="preserve"> 2019; 45(6): 388-393.</w:t>
            </w:r>
          </w:p>
          <w:p w14:paraId="4D61EA08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05C2154" w14:textId="194BD503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1, 2, 3, 4, 5, 6, 7, 8</w:t>
            </w:r>
          </w:p>
        </w:tc>
      </w:tr>
      <w:tr w:rsidR="00366B7E" w14:paraId="7835F3AA" w14:textId="77777777" w:rsidTr="00366B7E">
        <w:tc>
          <w:tcPr>
            <w:tcW w:w="6941" w:type="dxa"/>
          </w:tcPr>
          <w:p w14:paraId="05E1BD5F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Neuman G, Shavit I, Matsui D, et al. Ethics of research in pediatric emergency medicine.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Pediatric Drugs</w:t>
            </w:r>
            <w:r w:rsidRPr="006348DB">
              <w:rPr>
                <w:rFonts w:ascii="Times New Roman" w:hAnsi="Times New Roman" w:cs="Times New Roman"/>
              </w:rPr>
              <w:t xml:space="preserve"> 2015; 17(1): 69-76.</w:t>
            </w:r>
          </w:p>
          <w:p w14:paraId="7FEBBCAC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1B21756" w14:textId="0D379668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66B7E" w14:paraId="2242A7EB" w14:textId="77777777" w:rsidTr="00366B7E">
        <w:tc>
          <w:tcPr>
            <w:tcW w:w="6941" w:type="dxa"/>
          </w:tcPr>
          <w:p w14:paraId="3CE5B776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Rattani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A, Hyder AA. Operationalizing the ethical review of global health policy and systems research: a proposed checklist.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Law, Medicine &amp; Ethics</w:t>
            </w:r>
            <w:r w:rsidRPr="006348DB">
              <w:rPr>
                <w:rFonts w:ascii="Times New Roman" w:hAnsi="Times New Roman" w:cs="Times New Roman"/>
              </w:rPr>
              <w:t xml:space="preserve"> 2021; 49(1): 92-122.</w:t>
            </w:r>
          </w:p>
          <w:p w14:paraId="047AD978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7F58D82" w14:textId="08BAC25D" w:rsidR="00366B7E" w:rsidRPr="00625666" w:rsidRDefault="00366B7E" w:rsidP="00366B7E">
            <w:pPr>
              <w:rPr>
                <w:rFonts w:ascii="Times New Roman" w:hAnsi="Times New Roman" w:cs="Times New Roman"/>
              </w:rPr>
            </w:pPr>
            <w:r w:rsidRPr="00625666">
              <w:rPr>
                <w:rFonts w:ascii="Times New Roman" w:hAnsi="Times New Roman" w:cs="Times New Roman"/>
              </w:rPr>
              <w:t xml:space="preserve">3, </w:t>
            </w:r>
            <w:r w:rsidR="00DC37F9">
              <w:rPr>
                <w:rFonts w:ascii="Times New Roman" w:hAnsi="Times New Roman" w:cs="Times New Roman"/>
              </w:rPr>
              <w:t>5</w:t>
            </w:r>
          </w:p>
        </w:tc>
      </w:tr>
      <w:tr w:rsidR="00366B7E" w14:paraId="67AC2176" w14:textId="77777777" w:rsidTr="00366B7E">
        <w:tc>
          <w:tcPr>
            <w:tcW w:w="6941" w:type="dxa"/>
          </w:tcPr>
          <w:p w14:paraId="701D7A75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Resnik DB. Ethical issues in field trials of genetically modified disease-resistant mosquitoes.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Developing World Bioethics</w:t>
            </w:r>
            <w:r w:rsidRPr="006348DB">
              <w:rPr>
                <w:rFonts w:ascii="Times New Roman" w:hAnsi="Times New Roman" w:cs="Times New Roman"/>
              </w:rPr>
              <w:t xml:space="preserve"> 2014; 14(1): 37-46.</w:t>
            </w:r>
          </w:p>
          <w:p w14:paraId="56525FE3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1355FE2" w14:textId="2891BDBE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66B7E" w14:paraId="6C14A5ED" w14:textId="77777777" w:rsidTr="00366B7E">
        <w:tc>
          <w:tcPr>
            <w:tcW w:w="6941" w:type="dxa"/>
          </w:tcPr>
          <w:p w14:paraId="4A1F8C1C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Richardson HS, Cho MK. Partial entrustment in pragmatic clinical trials.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American Journal of Bioethics</w:t>
            </w:r>
            <w:r w:rsidRPr="006348DB">
              <w:rPr>
                <w:rFonts w:ascii="Times New Roman" w:hAnsi="Times New Roman" w:cs="Times New Roman"/>
              </w:rPr>
              <w:t xml:space="preserve"> 2020 20(1): 24-26.</w:t>
            </w:r>
          </w:p>
          <w:p w14:paraId="69DF255D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0A95AFF" w14:textId="7A28F112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66B7E" w14:paraId="05B2BEB1" w14:textId="77777777" w:rsidTr="00366B7E">
        <w:tc>
          <w:tcPr>
            <w:tcW w:w="6941" w:type="dxa"/>
          </w:tcPr>
          <w:p w14:paraId="6894F35B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Rogers A, Craig G, Flynn A, et al. Cluster randomised trials of prescribing policy: an ethical approach to generating drug safety evidence? A discussion of the ethical application of a new research method.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Trials</w:t>
            </w:r>
            <w:r w:rsidRPr="006348DB">
              <w:rPr>
                <w:rFonts w:ascii="Times New Roman" w:hAnsi="Times New Roman" w:cs="Times New Roman"/>
              </w:rPr>
              <w:t xml:space="preserve"> 2020; 21(1): 477.</w:t>
            </w:r>
          </w:p>
          <w:p w14:paraId="4481DAAD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4AEEC79" w14:textId="74E75F86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1, 3, 4 </w:t>
            </w:r>
          </w:p>
        </w:tc>
      </w:tr>
      <w:tr w:rsidR="00366B7E" w14:paraId="2031F842" w14:textId="77777777" w:rsidTr="00366B7E">
        <w:tc>
          <w:tcPr>
            <w:tcW w:w="6941" w:type="dxa"/>
          </w:tcPr>
          <w:p w14:paraId="463F2151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Selby JV, Krumholz HM. Ethical oversight: serving the best interests of patients.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 xml:space="preserve">Hastings Center Report </w:t>
            </w:r>
            <w:r w:rsidRPr="006348DB">
              <w:rPr>
                <w:rFonts w:ascii="Times New Roman" w:hAnsi="Times New Roman" w:cs="Times New Roman"/>
              </w:rPr>
              <w:t>2013; 43(1): S34-S36.</w:t>
            </w:r>
          </w:p>
          <w:p w14:paraId="4ED3053D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07CD632" w14:textId="6B488320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66B7E" w14:paraId="62FB4E12" w14:textId="77777777" w:rsidTr="00366B7E">
        <w:tc>
          <w:tcPr>
            <w:tcW w:w="6941" w:type="dxa"/>
          </w:tcPr>
          <w:p w14:paraId="0C759F8F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Shepherd L, Macklin R. Erosion of informed consent in U.S. research.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Bioethics</w:t>
            </w:r>
            <w:r w:rsidRPr="006348DB">
              <w:rPr>
                <w:rFonts w:ascii="Times New Roman" w:hAnsi="Times New Roman" w:cs="Times New Roman"/>
              </w:rPr>
              <w:t>. 2019; 33(1): 4-12.</w:t>
            </w:r>
          </w:p>
          <w:p w14:paraId="29D31120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144AF06" w14:textId="7AE869E6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3, 4</w:t>
            </w:r>
          </w:p>
        </w:tc>
      </w:tr>
      <w:tr w:rsidR="00366B7E" w14:paraId="19083CE3" w14:textId="77777777" w:rsidTr="00366B7E">
        <w:tc>
          <w:tcPr>
            <w:tcW w:w="6941" w:type="dxa"/>
          </w:tcPr>
          <w:p w14:paraId="45658F72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Smalley JB, Merritt MW, Al-Khatib SM, et al. Ethical responsibilities toward indirect and collateral participants in pragmatic clinical trials.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Clinical Trials</w:t>
            </w:r>
            <w:r w:rsidRPr="006348DB">
              <w:rPr>
                <w:rFonts w:ascii="Times New Roman" w:hAnsi="Times New Roman" w:cs="Times New Roman"/>
              </w:rPr>
              <w:t xml:space="preserve"> 2015; 12(5): 476-84.</w:t>
            </w:r>
          </w:p>
          <w:p w14:paraId="6D641550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392926D" w14:textId="41338827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66B7E" w14:paraId="7EF0B139" w14:textId="77777777" w:rsidTr="00366B7E">
        <w:tc>
          <w:tcPr>
            <w:tcW w:w="6941" w:type="dxa"/>
          </w:tcPr>
          <w:p w14:paraId="0D4AFA1A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Sugarman J, Califf RM. Ethics and regulatory complexities for pragmatic clinical trials.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JAMA</w:t>
            </w:r>
            <w:r w:rsidRPr="006348DB">
              <w:rPr>
                <w:rFonts w:ascii="Times New Roman" w:hAnsi="Times New Roman" w:cs="Times New Roman"/>
              </w:rPr>
              <w:t xml:space="preserve"> 2014; 311(23): 2381-82.</w:t>
            </w:r>
          </w:p>
          <w:p w14:paraId="6F3C4430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610D60D" w14:textId="750175AB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3, 5, 7</w:t>
            </w:r>
          </w:p>
        </w:tc>
      </w:tr>
      <w:tr w:rsidR="00366B7E" w14:paraId="2C006981" w14:textId="77777777" w:rsidTr="00366B7E">
        <w:tc>
          <w:tcPr>
            <w:tcW w:w="6941" w:type="dxa"/>
          </w:tcPr>
          <w:p w14:paraId="36F2B483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58169C">
              <w:rPr>
                <w:rFonts w:ascii="Times New Roman" w:hAnsi="Times New Roman"/>
                <w:lang w:val="fr-CA"/>
              </w:rPr>
              <w:t>Symons</w:t>
            </w:r>
            <w:proofErr w:type="spellEnd"/>
            <w:r w:rsidRPr="0058169C">
              <w:rPr>
                <w:rFonts w:ascii="Times New Roman" w:hAnsi="Times New Roman"/>
                <w:lang w:val="fr-CA"/>
              </w:rPr>
              <w:t xml:space="preserve"> TJ, </w:t>
            </w:r>
            <w:proofErr w:type="spellStart"/>
            <w:r w:rsidRPr="0058169C">
              <w:rPr>
                <w:rFonts w:ascii="Times New Roman" w:hAnsi="Times New Roman"/>
                <w:lang w:val="fr-CA"/>
              </w:rPr>
              <w:t>Zeps</w:t>
            </w:r>
            <w:proofErr w:type="spellEnd"/>
            <w:r w:rsidRPr="0058169C">
              <w:rPr>
                <w:rFonts w:ascii="Times New Roman" w:hAnsi="Times New Roman"/>
                <w:lang w:val="fr-CA"/>
              </w:rPr>
              <w:t xml:space="preserve"> N, </w:t>
            </w:r>
            <w:proofErr w:type="spellStart"/>
            <w:r w:rsidRPr="0058169C">
              <w:rPr>
                <w:rFonts w:ascii="Times New Roman" w:hAnsi="Times New Roman"/>
                <w:lang w:val="fr-CA"/>
              </w:rPr>
              <w:t>Myles</w:t>
            </w:r>
            <w:proofErr w:type="spellEnd"/>
            <w:r w:rsidRPr="0058169C">
              <w:rPr>
                <w:rFonts w:ascii="Times New Roman" w:hAnsi="Times New Roman"/>
                <w:lang w:val="fr-CA"/>
              </w:rPr>
              <w:t xml:space="preserve"> PS, et al. </w:t>
            </w:r>
            <w:r w:rsidRPr="006348DB">
              <w:rPr>
                <w:rFonts w:ascii="Times New Roman" w:hAnsi="Times New Roman" w:cs="Times New Roman"/>
              </w:rPr>
              <w:t xml:space="preserve">International policy frameworks for consent in minimal-risk pragmatic trials.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Anesthesiology</w:t>
            </w:r>
            <w:r w:rsidRPr="006348DB">
              <w:rPr>
                <w:rFonts w:ascii="Times New Roman" w:hAnsi="Times New Roman" w:cs="Times New Roman"/>
              </w:rPr>
              <w:t xml:space="preserve"> 2020; 132(1): 44-54.</w:t>
            </w:r>
          </w:p>
          <w:p w14:paraId="45EB62E0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23D12A0" w14:textId="540C0766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66B7E" w14:paraId="07BE4D95" w14:textId="77777777" w:rsidTr="00366B7E">
        <w:tc>
          <w:tcPr>
            <w:tcW w:w="6941" w:type="dxa"/>
          </w:tcPr>
          <w:p w14:paraId="65212D57" w14:textId="77777777" w:rsidR="00366B7E" w:rsidRPr="00BB55E0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lastRenderedPageBreak/>
              <w:t xml:space="preserve">Vaishnav NH,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Chiong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W. Informed consent for the human research subject with a neurologic disorder. </w:t>
            </w:r>
            <w:r w:rsidRPr="00BB55E0">
              <w:rPr>
                <w:rFonts w:ascii="Times New Roman" w:hAnsi="Times New Roman"/>
                <w:i/>
                <w:lang w:val="nl-NL"/>
              </w:rPr>
              <w:t xml:space="preserve">Seminars in </w:t>
            </w:r>
            <w:proofErr w:type="spellStart"/>
            <w:r w:rsidRPr="00BB55E0">
              <w:rPr>
                <w:rFonts w:ascii="Times New Roman" w:hAnsi="Times New Roman"/>
                <w:i/>
                <w:lang w:val="nl-NL"/>
              </w:rPr>
              <w:t>Neurology</w:t>
            </w:r>
            <w:proofErr w:type="spellEnd"/>
            <w:r w:rsidRPr="00BB55E0">
              <w:rPr>
                <w:rFonts w:ascii="Times New Roman" w:hAnsi="Times New Roman"/>
                <w:lang w:val="nl-NL"/>
              </w:rPr>
              <w:t xml:space="preserve"> 2018; 38(5): 539-547.</w:t>
            </w:r>
          </w:p>
          <w:p w14:paraId="6C5BB28A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4DD4575" w14:textId="496D22FD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</w:t>
            </w:r>
          </w:p>
        </w:tc>
      </w:tr>
      <w:tr w:rsidR="00366B7E" w14:paraId="19DDA4B4" w14:textId="77777777" w:rsidTr="00366B7E">
        <w:tc>
          <w:tcPr>
            <w:tcW w:w="6941" w:type="dxa"/>
          </w:tcPr>
          <w:p w14:paraId="484AFBBC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gramStart"/>
            <w:r w:rsidRPr="00BB55E0">
              <w:rPr>
                <w:rFonts w:ascii="Times New Roman" w:hAnsi="Times New Roman"/>
                <w:lang w:val="nl-NL"/>
              </w:rPr>
              <w:t>van</w:t>
            </w:r>
            <w:proofErr w:type="gramEnd"/>
            <w:r w:rsidRPr="00BB55E0">
              <w:rPr>
                <w:rFonts w:ascii="Times New Roman" w:hAnsi="Times New Roman"/>
                <w:lang w:val="nl-NL"/>
              </w:rPr>
              <w:t xml:space="preserve"> der Graaf R, </w:t>
            </w:r>
            <w:proofErr w:type="spellStart"/>
            <w:r w:rsidRPr="00BB55E0">
              <w:rPr>
                <w:rFonts w:ascii="Times New Roman" w:hAnsi="Times New Roman"/>
                <w:lang w:val="nl-NL"/>
              </w:rPr>
              <w:t>Koffijberg</w:t>
            </w:r>
            <w:proofErr w:type="spellEnd"/>
            <w:r w:rsidRPr="00BB55E0">
              <w:rPr>
                <w:rFonts w:ascii="Times New Roman" w:hAnsi="Times New Roman"/>
                <w:lang w:val="nl-NL"/>
              </w:rPr>
              <w:t xml:space="preserve"> H, </w:t>
            </w:r>
            <w:proofErr w:type="spellStart"/>
            <w:r w:rsidRPr="00BB55E0">
              <w:rPr>
                <w:rFonts w:ascii="Times New Roman" w:hAnsi="Times New Roman"/>
                <w:lang w:val="nl-NL"/>
              </w:rPr>
              <w:t>Grobbee</w:t>
            </w:r>
            <w:proofErr w:type="spellEnd"/>
            <w:r w:rsidRPr="00BB55E0">
              <w:rPr>
                <w:rFonts w:ascii="Times New Roman" w:hAnsi="Times New Roman"/>
                <w:lang w:val="nl-NL"/>
              </w:rPr>
              <w:t xml:space="preserve"> DE, et al. </w:t>
            </w:r>
            <w:r w:rsidRPr="006348DB">
              <w:rPr>
                <w:rFonts w:ascii="Times New Roman" w:hAnsi="Times New Roman" w:cs="Times New Roman"/>
              </w:rPr>
              <w:t xml:space="preserve">The ethics of cluster-randomized trials requires further evaluation: a refinement of the Ottawa Statement.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Clinical Epidemiology</w:t>
            </w:r>
            <w:r w:rsidRPr="006348DB">
              <w:rPr>
                <w:rFonts w:ascii="Times New Roman" w:hAnsi="Times New Roman" w:cs="Times New Roman"/>
              </w:rPr>
              <w:t xml:space="preserve"> 2015; 68(9): 1108-14.</w:t>
            </w:r>
          </w:p>
          <w:p w14:paraId="7A4C561F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D90DF91" w14:textId="2B128E94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3, 4, 8</w:t>
            </w:r>
          </w:p>
        </w:tc>
      </w:tr>
      <w:tr w:rsidR="00366B7E" w14:paraId="50CC29BE" w14:textId="77777777" w:rsidTr="00366B7E">
        <w:tc>
          <w:tcPr>
            <w:tcW w:w="6941" w:type="dxa"/>
          </w:tcPr>
          <w:p w14:paraId="731C909C" w14:textId="77777777" w:rsidR="00366B7E" w:rsidRPr="00BB55E0" w:rsidRDefault="00366B7E" w:rsidP="00366B7E">
            <w:pPr>
              <w:ind w:left="426" w:hanging="426"/>
              <w:rPr>
                <w:rFonts w:ascii="Times New Roman" w:hAnsi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van der Graaf R, Macklin R, Rid A, et al. Integrating public health programs and research after the malaria vaccine implementation program (MVIP): recommendations for next steps. </w:t>
            </w:r>
            <w:r w:rsidRPr="00BB55E0">
              <w:rPr>
                <w:rFonts w:ascii="Times New Roman" w:hAnsi="Times New Roman"/>
                <w:i/>
              </w:rPr>
              <w:t>Vaccine</w:t>
            </w:r>
            <w:r w:rsidRPr="00BB55E0">
              <w:rPr>
                <w:rFonts w:ascii="Times New Roman" w:hAnsi="Times New Roman"/>
              </w:rPr>
              <w:t xml:space="preserve"> 2020; 38(45): 6975-78.</w:t>
            </w:r>
          </w:p>
          <w:p w14:paraId="4C2374DD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7472E69" w14:textId="2314C93E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1, 2, 4</w:t>
            </w:r>
          </w:p>
        </w:tc>
      </w:tr>
      <w:tr w:rsidR="00366B7E" w14:paraId="1505ED10" w14:textId="77777777" w:rsidTr="00366B7E">
        <w:tc>
          <w:tcPr>
            <w:tcW w:w="6941" w:type="dxa"/>
          </w:tcPr>
          <w:p w14:paraId="419C7E93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BB55E0">
              <w:rPr>
                <w:rFonts w:ascii="Times New Roman" w:hAnsi="Times New Roman"/>
              </w:rPr>
              <w:t xml:space="preserve">van der Graaf, R, van Thiel GJMW, de Hoop EO, et al. </w:t>
            </w:r>
            <w:r w:rsidRPr="006348DB">
              <w:rPr>
                <w:rFonts w:ascii="Times New Roman" w:hAnsi="Times New Roman" w:cs="Times New Roman"/>
              </w:rPr>
              <w:t xml:space="preserve">The moral and legal status of health care workers in cluster randomized trials: a response to </w:t>
            </w: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6348DB">
              <w:rPr>
                <w:rFonts w:ascii="Times New Roman" w:hAnsi="Times New Roman" w:cs="Times New Roman"/>
              </w:rPr>
              <w:t>Taljaard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Clinical Epidemiology</w:t>
            </w:r>
            <w:r w:rsidRPr="006348DB">
              <w:rPr>
                <w:rFonts w:ascii="Times New Roman" w:hAnsi="Times New Roman" w:cs="Times New Roman"/>
              </w:rPr>
              <w:t xml:space="preserve"> 2019; 116: 146-149.</w:t>
            </w:r>
          </w:p>
          <w:p w14:paraId="13006ADC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21043CE" w14:textId="62E49EF3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3, 5</w:t>
            </w:r>
          </w:p>
        </w:tc>
      </w:tr>
      <w:tr w:rsidR="00366B7E" w14:paraId="780E4EF4" w14:textId="77777777" w:rsidTr="00366B7E">
        <w:tc>
          <w:tcPr>
            <w:tcW w:w="6941" w:type="dxa"/>
          </w:tcPr>
          <w:p w14:paraId="3490D5BD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Wagman JA, Paul A,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Namatovu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F, et al. Ethical challenges of randomized violence intervention trials: examining the share intervention in Rakai, Uganda.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Psychological Violence</w:t>
            </w:r>
            <w:r w:rsidRPr="006348DB">
              <w:rPr>
                <w:rFonts w:ascii="Times New Roman" w:hAnsi="Times New Roman" w:cs="Times New Roman"/>
              </w:rPr>
              <w:t xml:space="preserve"> 2016; 6(3): 442-451.</w:t>
            </w:r>
          </w:p>
          <w:p w14:paraId="3292E1A1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7E6B082" w14:textId="69F0D08A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1, 6, 8</w:t>
            </w:r>
          </w:p>
        </w:tc>
      </w:tr>
      <w:tr w:rsidR="00366B7E" w14:paraId="1492E165" w14:textId="77777777" w:rsidTr="00366B7E">
        <w:tc>
          <w:tcPr>
            <w:tcW w:w="6941" w:type="dxa"/>
          </w:tcPr>
          <w:p w14:paraId="154E381D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Watson SI,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DIxon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-Woods M,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Lilford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RJ. Randomised evaluation of government health programmes does present a challenge to standard research ethics frameworks.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Medical Ethics</w:t>
            </w:r>
            <w:r w:rsidRPr="006348DB">
              <w:rPr>
                <w:rFonts w:ascii="Times New Roman" w:hAnsi="Times New Roman" w:cs="Times New Roman"/>
              </w:rPr>
              <w:t xml:space="preserve"> 2020; 46(1): 34-35.</w:t>
            </w:r>
          </w:p>
          <w:p w14:paraId="40C637B3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F53954A" w14:textId="567D3006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66B7E" w14:paraId="059EA6A0" w14:textId="77777777" w:rsidTr="00366B7E">
        <w:tc>
          <w:tcPr>
            <w:tcW w:w="6941" w:type="dxa"/>
          </w:tcPr>
          <w:p w14:paraId="3BBFA221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r w:rsidRPr="006348DB">
              <w:rPr>
                <w:rFonts w:ascii="Times New Roman" w:hAnsi="Times New Roman" w:cs="Times New Roman"/>
              </w:rPr>
              <w:t xml:space="preserve">Watson SI, Dixon-Woods M, Taylor CA, et al. Revising ethical guidance for the evaluation of programmes and interventions not initiated by researchers.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Medical Ethics</w:t>
            </w:r>
            <w:r w:rsidRPr="006348DB">
              <w:rPr>
                <w:rFonts w:ascii="Times New Roman" w:hAnsi="Times New Roman" w:cs="Times New Roman"/>
              </w:rPr>
              <w:t xml:space="preserve"> 2020; 46(1): 26-30.</w:t>
            </w:r>
          </w:p>
          <w:p w14:paraId="1B1A096F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0E894BB" w14:textId="08C0D027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2, 4, 6</w:t>
            </w:r>
          </w:p>
        </w:tc>
      </w:tr>
      <w:tr w:rsidR="00366B7E" w14:paraId="6740E9C1" w14:textId="77777777" w:rsidTr="00366B7E">
        <w:tc>
          <w:tcPr>
            <w:tcW w:w="6941" w:type="dxa"/>
          </w:tcPr>
          <w:p w14:paraId="57EF3B03" w14:textId="77777777" w:rsidR="00366B7E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348DB">
              <w:rPr>
                <w:rFonts w:ascii="Times New Roman" w:hAnsi="Times New Roman" w:cs="Times New Roman"/>
              </w:rPr>
              <w:t>Weijer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C, </w:t>
            </w:r>
            <w:proofErr w:type="spellStart"/>
            <w:r w:rsidRPr="006348DB">
              <w:rPr>
                <w:rFonts w:ascii="Times New Roman" w:hAnsi="Times New Roman" w:cs="Times New Roman"/>
              </w:rPr>
              <w:t>Taljaard</w:t>
            </w:r>
            <w:proofErr w:type="spellEnd"/>
            <w:r w:rsidRPr="006348DB">
              <w:rPr>
                <w:rFonts w:ascii="Times New Roman" w:hAnsi="Times New Roman" w:cs="Times New Roman"/>
              </w:rPr>
              <w:t xml:space="preserve"> M. Ottawa Statement does not impede randomised evaluation of government health programmes. </w:t>
            </w:r>
            <w:r w:rsidRPr="006348DB">
              <w:rPr>
                <w:rFonts w:ascii="Times New Roman" w:hAnsi="Times New Roman" w:cs="Times New Roman"/>
                <w:i/>
                <w:iCs/>
              </w:rPr>
              <w:t>Journal of Medical Ethics</w:t>
            </w:r>
            <w:r w:rsidRPr="006348DB">
              <w:rPr>
                <w:rFonts w:ascii="Times New Roman" w:hAnsi="Times New Roman" w:cs="Times New Roman"/>
              </w:rPr>
              <w:t xml:space="preserve"> 2020; 46(1): 31-33.</w:t>
            </w:r>
          </w:p>
          <w:p w14:paraId="23BF062D" w14:textId="77777777" w:rsidR="00366B7E" w:rsidRPr="006348DB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25CA55E" w14:textId="729C1B5B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2, 6</w:t>
            </w:r>
          </w:p>
        </w:tc>
      </w:tr>
      <w:tr w:rsidR="00366B7E" w:rsidRPr="00625666" w14:paraId="5958B648" w14:textId="77777777" w:rsidTr="00366B7E">
        <w:tc>
          <w:tcPr>
            <w:tcW w:w="6941" w:type="dxa"/>
          </w:tcPr>
          <w:p w14:paraId="1957CC9D" w14:textId="77777777" w:rsidR="00366B7E" w:rsidRPr="00625666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  <w:proofErr w:type="spellStart"/>
            <w:r w:rsidRPr="00625666">
              <w:rPr>
                <w:rFonts w:ascii="Times New Roman" w:hAnsi="Times New Roman" w:cs="Times New Roman"/>
              </w:rPr>
              <w:t>Weijer</w:t>
            </w:r>
            <w:proofErr w:type="spellEnd"/>
            <w:r w:rsidRPr="00625666">
              <w:rPr>
                <w:rFonts w:ascii="Times New Roman" w:hAnsi="Times New Roman" w:cs="Times New Roman"/>
              </w:rPr>
              <w:t xml:space="preserve"> C, </w:t>
            </w:r>
            <w:proofErr w:type="spellStart"/>
            <w:r w:rsidRPr="00625666">
              <w:rPr>
                <w:rFonts w:ascii="Times New Roman" w:hAnsi="Times New Roman" w:cs="Times New Roman"/>
              </w:rPr>
              <w:t>Taljaard</w:t>
            </w:r>
            <w:proofErr w:type="spellEnd"/>
            <w:r w:rsidRPr="00625666">
              <w:rPr>
                <w:rFonts w:ascii="Times New Roman" w:hAnsi="Times New Roman" w:cs="Times New Roman"/>
              </w:rPr>
              <w:t xml:space="preserve">, M. The ethics of cluster randomized trials: response to a proposal for revision of the Ottawa Statement. </w:t>
            </w:r>
            <w:r w:rsidRPr="00625666">
              <w:rPr>
                <w:rFonts w:ascii="Times New Roman" w:hAnsi="Times New Roman" w:cs="Times New Roman"/>
                <w:i/>
                <w:iCs/>
              </w:rPr>
              <w:t>Journal of Clinical Epidemiology</w:t>
            </w:r>
            <w:r w:rsidRPr="00625666">
              <w:rPr>
                <w:rFonts w:ascii="Times New Roman" w:hAnsi="Times New Roman" w:cs="Times New Roman"/>
              </w:rPr>
              <w:t xml:space="preserve"> 2019; 116: 140-145.</w:t>
            </w:r>
          </w:p>
          <w:p w14:paraId="589EF044" w14:textId="77777777" w:rsidR="00366B7E" w:rsidRPr="00625666" w:rsidRDefault="00366B7E" w:rsidP="00366B7E">
            <w:pPr>
              <w:ind w:left="426" w:hanging="426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474366C" w14:textId="4F2F9C0C" w:rsidR="00366B7E" w:rsidRPr="00625666" w:rsidRDefault="00625666" w:rsidP="00366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2, 3, 4, 7</w:t>
            </w:r>
          </w:p>
        </w:tc>
      </w:tr>
    </w:tbl>
    <w:p w14:paraId="64A95FB6" w14:textId="5E25AD4A" w:rsidR="007629A3" w:rsidRPr="00625666" w:rsidRDefault="00625666">
      <w:pPr>
        <w:rPr>
          <w:rFonts w:ascii="Times New Roman" w:hAnsi="Times New Roman" w:cs="Times New Roman"/>
          <w:sz w:val="21"/>
          <w:szCs w:val="21"/>
        </w:rPr>
      </w:pPr>
      <w:r w:rsidRPr="00625666">
        <w:rPr>
          <w:rFonts w:ascii="Times New Roman" w:hAnsi="Times New Roman" w:cs="Times New Roman"/>
          <w:sz w:val="21"/>
          <w:szCs w:val="21"/>
        </w:rPr>
        <w:t>* Domains: (1) Justifying the cluster randomized design; (2) Research ethics committee review; (3) Identifying research participants; (4) Obtaining informed consent; (5) Gatekeepers; (6) Assessing benefits and harms; (7) Protecting vulnerable participants; (8) Other.</w:t>
      </w:r>
    </w:p>
    <w:sectPr w:rsidR="007629A3" w:rsidRPr="006256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11"/>
    <w:rsid w:val="00303C43"/>
    <w:rsid w:val="00331817"/>
    <w:rsid w:val="00365C11"/>
    <w:rsid w:val="00366B7E"/>
    <w:rsid w:val="00423B73"/>
    <w:rsid w:val="004C1FCF"/>
    <w:rsid w:val="00625666"/>
    <w:rsid w:val="006F251C"/>
    <w:rsid w:val="007629A3"/>
    <w:rsid w:val="008114B7"/>
    <w:rsid w:val="00856369"/>
    <w:rsid w:val="00C11A79"/>
    <w:rsid w:val="00D650CE"/>
    <w:rsid w:val="00DC37F9"/>
    <w:rsid w:val="00F9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9256D1"/>
  <w15:chartTrackingRefBased/>
  <w15:docId w15:val="{3EFC3143-4D28-1944-AC9E-45CECA97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C11"/>
  </w:style>
  <w:style w:type="paragraph" w:styleId="Heading1">
    <w:name w:val="heading 1"/>
    <w:basedOn w:val="Normal"/>
    <w:next w:val="Normal"/>
    <w:link w:val="Heading1Char"/>
    <w:uiPriority w:val="9"/>
    <w:qFormat/>
    <w:rsid w:val="00365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C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C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C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C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C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C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C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C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C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C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C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C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C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C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C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C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C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C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C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Goldstein</dc:creator>
  <cp:keywords/>
  <dc:description/>
  <cp:lastModifiedBy>Cory Goldstein</cp:lastModifiedBy>
  <cp:revision>2</cp:revision>
  <dcterms:created xsi:type="dcterms:W3CDTF">2024-10-04T20:53:00Z</dcterms:created>
  <dcterms:modified xsi:type="dcterms:W3CDTF">2025-03-19T14:36:00Z</dcterms:modified>
</cp:coreProperties>
</file>