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F5D76" w14:textId="3C593798" w:rsidR="00B761BB" w:rsidRPr="00407D9C" w:rsidRDefault="00407D9C" w:rsidP="00B761BB">
      <w:pPr>
        <w:spacing w:line="480" w:lineRule="auto"/>
        <w:jc w:val="center"/>
        <w:rPr>
          <w:b/>
        </w:rPr>
      </w:pPr>
      <w:r w:rsidRPr="00407D9C">
        <w:rPr>
          <w:b/>
        </w:rPr>
        <w:t xml:space="preserve">Additional </w:t>
      </w:r>
      <w:r w:rsidR="00CA6661">
        <w:rPr>
          <w:b/>
        </w:rPr>
        <w:t>f</w:t>
      </w:r>
      <w:r w:rsidRPr="00407D9C">
        <w:rPr>
          <w:b/>
        </w:rPr>
        <w:t>ile 1</w:t>
      </w:r>
    </w:p>
    <w:p w14:paraId="6AA824BB" w14:textId="13C5310B" w:rsidR="009A30BA" w:rsidRDefault="009A30BA" w:rsidP="009A30BA">
      <w:pPr>
        <w:rPr>
          <w:b/>
          <w:bCs/>
        </w:rPr>
      </w:pPr>
      <w:r>
        <w:rPr>
          <w:b/>
          <w:bCs/>
        </w:rPr>
        <w:t xml:space="preserve">Sensitivity </w:t>
      </w:r>
      <w:r w:rsidR="00407D9C">
        <w:rPr>
          <w:b/>
          <w:bCs/>
        </w:rPr>
        <w:t>a</w:t>
      </w:r>
      <w:r>
        <w:rPr>
          <w:b/>
          <w:bCs/>
        </w:rPr>
        <w:t xml:space="preserve">nalyses of TOP </w:t>
      </w:r>
      <w:r w:rsidR="00407D9C">
        <w:rPr>
          <w:b/>
          <w:bCs/>
        </w:rPr>
        <w:t>l</w:t>
      </w:r>
      <w:r>
        <w:rPr>
          <w:b/>
          <w:bCs/>
        </w:rPr>
        <w:t xml:space="preserve">evel on </w:t>
      </w:r>
      <w:r w:rsidR="00407D9C">
        <w:rPr>
          <w:b/>
          <w:bCs/>
        </w:rPr>
        <w:t>d</w:t>
      </w:r>
      <w:r>
        <w:rPr>
          <w:b/>
          <w:bCs/>
        </w:rPr>
        <w:t xml:space="preserve">ata </w:t>
      </w:r>
      <w:r w:rsidR="00407D9C">
        <w:rPr>
          <w:b/>
          <w:bCs/>
        </w:rPr>
        <w:t>s</w:t>
      </w:r>
      <w:r>
        <w:rPr>
          <w:b/>
          <w:bCs/>
        </w:rPr>
        <w:t>haring</w:t>
      </w:r>
    </w:p>
    <w:p w14:paraId="53E77971" w14:textId="77777777" w:rsidR="009416CF" w:rsidRDefault="009416CF" w:rsidP="009A30BA">
      <w:pPr>
        <w:rPr>
          <w:b/>
          <w:bCs/>
        </w:rPr>
      </w:pPr>
    </w:p>
    <w:p w14:paraId="55DE74EF" w14:textId="27AED2BD" w:rsidR="008D575D" w:rsidRPr="008D575D" w:rsidRDefault="008D575D" w:rsidP="009416CF">
      <w:pPr>
        <w:spacing w:after="160" w:line="480" w:lineRule="auto"/>
        <w:ind w:firstLine="720"/>
        <w:rPr>
          <w:rFonts w:eastAsiaTheme="minorHAnsi"/>
          <w:kern w:val="2"/>
          <w14:ligatures w14:val="standardContextual"/>
        </w:rPr>
      </w:pPr>
      <w:r w:rsidRPr="008D575D">
        <w:t xml:space="preserve">The following </w:t>
      </w:r>
      <w:r>
        <w:t>table</w:t>
      </w:r>
      <w:r w:rsidR="00280102">
        <w:t>s</w:t>
      </w:r>
      <w:r>
        <w:t xml:space="preserve"> </w:t>
      </w:r>
      <w:r w:rsidRPr="008D575D">
        <w:t>show the propensity scores for</w:t>
      </w:r>
      <w:r w:rsidR="002F7C97" w:rsidRPr="008D575D">
        <w:t xml:space="preserve"> TOP Level 0 </w:t>
      </w:r>
      <w:r w:rsidRPr="008D575D">
        <w:t>jou</w:t>
      </w:r>
      <w:r>
        <w:t>rnal</w:t>
      </w:r>
      <w:r w:rsidRPr="008D575D">
        <w:t xml:space="preserve"> articles </w:t>
      </w:r>
      <w:r w:rsidR="002F7C97" w:rsidRPr="008D575D">
        <w:t>versus TOP Level 1</w:t>
      </w:r>
      <w:r w:rsidRPr="008D575D">
        <w:t xml:space="preserve"> journal articles</w:t>
      </w:r>
      <w:r w:rsidR="00280102">
        <w:t xml:space="preserve"> (Supplementary Table 1) and the propensity scores for TOP Level 0 journals versus TOP Level 2 journals (Supplementary Table 2)</w:t>
      </w:r>
      <w:r w:rsidRPr="008D575D">
        <w:t>.</w:t>
      </w:r>
      <w:r>
        <w:t xml:space="preserve"> Before matching, the standardized mean difference (SMD) between groups for impact factor was 1.35 and the SMD for number of articles published was 0.872. After matching</w:t>
      </w:r>
      <w:r w:rsidR="00280102">
        <w:t xml:space="preserve"> Level 0 to Level 1</w:t>
      </w:r>
      <w:r>
        <w:t xml:space="preserve">, the SMD for impact factor was 0.702 and the SMD for number of articles published was 1.198. The estimated treatment effect was 0.26. </w:t>
      </w:r>
      <w:r w:rsidR="00280102">
        <w:t>While tr</w:t>
      </w:r>
      <w:r w:rsidR="00280102" w:rsidRPr="00280102">
        <w:t>eatment effects remain high, SMD scores after matching are above the recommended 0.1</w:t>
      </w:r>
      <w:r w:rsidR="00280102">
        <w:t xml:space="preserve">0 </w:t>
      </w:r>
      <w:proofErr w:type="gramStart"/>
      <w:r w:rsidR="00280102" w:rsidRPr="00280102">
        <w:t>threshold.(</w:t>
      </w:r>
      <w:proofErr w:type="gramEnd"/>
      <w:r w:rsidR="00280102" w:rsidRPr="00280102">
        <w:t>1)</w:t>
      </w:r>
      <w:r w:rsidR="00280102">
        <w:t xml:space="preserve"> Similarly high SMD scores were found for the differences between Level 0 and Level 2.</w:t>
      </w:r>
    </w:p>
    <w:p w14:paraId="4786C60A" w14:textId="0ADCA9D0" w:rsidR="008D575D" w:rsidRPr="008D575D" w:rsidRDefault="008D575D" w:rsidP="008D575D">
      <w:pPr>
        <w:spacing w:before="100" w:beforeAutospacing="1" w:after="100" w:afterAutospacing="1"/>
      </w:pPr>
      <w:r w:rsidRPr="008D575D">
        <w:rPr>
          <w:b/>
          <w:bCs/>
        </w:rPr>
        <w:t xml:space="preserve">Supplementary </w:t>
      </w:r>
      <w:r w:rsidRPr="008D575D">
        <w:rPr>
          <w:b/>
          <w:bCs/>
        </w:rPr>
        <w:t>Table 1</w:t>
      </w:r>
      <w:r w:rsidRPr="008D575D">
        <w:t xml:space="preserve">. </w:t>
      </w:r>
      <w:r w:rsidRPr="008D575D">
        <w:t xml:space="preserve">Propensity </w:t>
      </w:r>
      <w:proofErr w:type="gramStart"/>
      <w:r w:rsidRPr="008D575D">
        <w:t>score</w:t>
      </w:r>
      <w:proofErr w:type="gramEnd"/>
      <w:r w:rsidRPr="008D575D">
        <w:t xml:space="preserve"> matching analysis using K Nearest Neighbours</w:t>
      </w:r>
      <w:r w:rsidR="00280102">
        <w:t xml:space="preserve"> for TOP Level 0 Versus TOP Level 1.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6"/>
        <w:gridCol w:w="576"/>
        <w:gridCol w:w="831"/>
        <w:gridCol w:w="831"/>
        <w:gridCol w:w="831"/>
        <w:gridCol w:w="831"/>
        <w:gridCol w:w="1177"/>
        <w:gridCol w:w="831"/>
        <w:gridCol w:w="846"/>
      </w:tblGrid>
      <w:tr w:rsidR="008D575D" w:rsidRPr="008D575D" w14:paraId="163DC0A7" w14:textId="77777777" w:rsidTr="008D575D">
        <w:trPr>
          <w:trHeight w:val="276"/>
          <w:tblHeader/>
          <w:tblCellSpacing w:w="15" w:type="dxa"/>
        </w:trPr>
        <w:tc>
          <w:tcPr>
            <w:tcW w:w="1351" w:type="pct"/>
            <w:tcBorders>
              <w:bottom w:val="single" w:sz="4" w:space="0" w:color="000000"/>
            </w:tcBorders>
            <w:vAlign w:val="center"/>
            <w:hideMark/>
          </w:tcPr>
          <w:p w14:paraId="18685782" w14:textId="77777777" w:rsidR="008D575D" w:rsidRPr="008D575D" w:rsidRDefault="008D575D" w:rsidP="008D575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575D">
              <w:rPr>
                <w:rFonts w:ascii="Calibri" w:hAnsi="Calibri" w:cs="Calibri"/>
                <w:b/>
                <w:bCs/>
                <w:sz w:val="22"/>
                <w:szCs w:val="22"/>
              </w:rPr>
              <w:t>Treatment Status</w:t>
            </w:r>
          </w:p>
        </w:tc>
        <w:tc>
          <w:tcPr>
            <w:tcW w:w="289" w:type="pct"/>
            <w:tcBorders>
              <w:bottom w:val="single" w:sz="4" w:space="0" w:color="000000"/>
            </w:tcBorders>
            <w:vAlign w:val="center"/>
            <w:hideMark/>
          </w:tcPr>
          <w:p w14:paraId="75F1E2F3" w14:textId="23A28BE2" w:rsidR="008D575D" w:rsidRPr="008D575D" w:rsidRDefault="008D575D" w:rsidP="008D575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 </w:t>
            </w:r>
          </w:p>
        </w:tc>
        <w:tc>
          <w:tcPr>
            <w:tcW w:w="422" w:type="pct"/>
            <w:tcBorders>
              <w:bottom w:val="single" w:sz="4" w:space="0" w:color="000000"/>
            </w:tcBorders>
            <w:vAlign w:val="center"/>
            <w:hideMark/>
          </w:tcPr>
          <w:p w14:paraId="5B9C847A" w14:textId="70E16E96" w:rsidR="008D575D" w:rsidRPr="008D575D" w:rsidRDefault="008D575D" w:rsidP="008D575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</w:t>
            </w:r>
          </w:p>
        </w:tc>
        <w:tc>
          <w:tcPr>
            <w:tcW w:w="422" w:type="pct"/>
            <w:tcBorders>
              <w:bottom w:val="single" w:sz="4" w:space="0" w:color="000000"/>
            </w:tcBorders>
            <w:vAlign w:val="center"/>
            <w:hideMark/>
          </w:tcPr>
          <w:p w14:paraId="1E93346F" w14:textId="2D330895" w:rsidR="008D575D" w:rsidRPr="008D575D" w:rsidRDefault="008D575D" w:rsidP="008D575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SD</w:t>
            </w:r>
          </w:p>
        </w:tc>
        <w:tc>
          <w:tcPr>
            <w:tcW w:w="422" w:type="pct"/>
            <w:tcBorders>
              <w:bottom w:val="single" w:sz="4" w:space="0" w:color="000000"/>
            </w:tcBorders>
            <w:vAlign w:val="center"/>
            <w:hideMark/>
          </w:tcPr>
          <w:p w14:paraId="104F4052" w14:textId="77777777" w:rsidR="008D575D" w:rsidRPr="008D575D" w:rsidRDefault="008D575D" w:rsidP="008D575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575D">
              <w:rPr>
                <w:rFonts w:ascii="Calibri" w:hAnsi="Calibri" w:cs="Calibri"/>
                <w:b/>
                <w:bCs/>
                <w:sz w:val="22"/>
                <w:szCs w:val="22"/>
              </w:rPr>
              <w:t>Min</w:t>
            </w:r>
          </w:p>
        </w:tc>
        <w:tc>
          <w:tcPr>
            <w:tcW w:w="422" w:type="pct"/>
            <w:tcBorders>
              <w:bottom w:val="single" w:sz="4" w:space="0" w:color="000000"/>
            </w:tcBorders>
            <w:vAlign w:val="center"/>
            <w:hideMark/>
          </w:tcPr>
          <w:p w14:paraId="4B6353E5" w14:textId="77777777" w:rsidR="008D575D" w:rsidRPr="008D575D" w:rsidRDefault="008D575D" w:rsidP="008D575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575D">
              <w:rPr>
                <w:rFonts w:ascii="Calibri" w:hAnsi="Calibri" w:cs="Calibri"/>
                <w:b/>
                <w:bCs/>
                <w:sz w:val="22"/>
                <w:szCs w:val="22"/>
              </w:rPr>
              <w:t>Q1</w:t>
            </w:r>
          </w:p>
        </w:tc>
        <w:tc>
          <w:tcPr>
            <w:tcW w:w="605" w:type="pct"/>
            <w:tcBorders>
              <w:bottom w:val="single" w:sz="4" w:space="0" w:color="000000"/>
            </w:tcBorders>
            <w:vAlign w:val="center"/>
            <w:hideMark/>
          </w:tcPr>
          <w:p w14:paraId="3C964452" w14:textId="77777777" w:rsidR="008D575D" w:rsidRPr="008D575D" w:rsidRDefault="008D575D" w:rsidP="008D575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575D">
              <w:rPr>
                <w:rFonts w:ascii="Calibri" w:hAnsi="Calibri" w:cs="Calibri"/>
                <w:b/>
                <w:bCs/>
                <w:sz w:val="22"/>
                <w:szCs w:val="22"/>
              </w:rPr>
              <w:t>Median</w:t>
            </w:r>
          </w:p>
        </w:tc>
        <w:tc>
          <w:tcPr>
            <w:tcW w:w="422" w:type="pct"/>
            <w:tcBorders>
              <w:bottom w:val="single" w:sz="4" w:space="0" w:color="000000"/>
            </w:tcBorders>
            <w:vAlign w:val="center"/>
            <w:hideMark/>
          </w:tcPr>
          <w:p w14:paraId="6BC7C63E" w14:textId="77777777" w:rsidR="008D575D" w:rsidRPr="008D575D" w:rsidRDefault="008D575D" w:rsidP="008D575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575D">
              <w:rPr>
                <w:rFonts w:ascii="Calibri" w:hAnsi="Calibri" w:cs="Calibri"/>
                <w:b/>
                <w:bCs/>
                <w:sz w:val="22"/>
                <w:szCs w:val="22"/>
              </w:rPr>
              <w:t>Q3</w:t>
            </w:r>
          </w:p>
        </w:tc>
        <w:tc>
          <w:tcPr>
            <w:tcW w:w="422" w:type="pct"/>
            <w:tcBorders>
              <w:bottom w:val="single" w:sz="4" w:space="0" w:color="000000"/>
            </w:tcBorders>
            <w:vAlign w:val="center"/>
            <w:hideMark/>
          </w:tcPr>
          <w:p w14:paraId="6A0D2B29" w14:textId="77777777" w:rsidR="008D575D" w:rsidRPr="008D575D" w:rsidRDefault="008D575D" w:rsidP="008D575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575D">
              <w:rPr>
                <w:rFonts w:ascii="Calibri" w:hAnsi="Calibri" w:cs="Calibri"/>
                <w:b/>
                <w:bCs/>
                <w:sz w:val="22"/>
                <w:szCs w:val="22"/>
              </w:rPr>
              <w:t>Max</w:t>
            </w:r>
          </w:p>
        </w:tc>
      </w:tr>
      <w:tr w:rsidR="008D575D" w:rsidRPr="008D575D" w14:paraId="6306C602" w14:textId="77777777" w:rsidTr="008D575D">
        <w:trPr>
          <w:trHeight w:val="276"/>
          <w:tblCellSpacing w:w="15" w:type="dxa"/>
        </w:trPr>
        <w:tc>
          <w:tcPr>
            <w:tcW w:w="1351" w:type="pct"/>
            <w:vAlign w:val="center"/>
            <w:hideMark/>
          </w:tcPr>
          <w:p w14:paraId="5A148AB4" w14:textId="7C946520" w:rsidR="008D575D" w:rsidRPr="008D575D" w:rsidRDefault="008D575D" w:rsidP="008D575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TOP Level 0 (untreated)</w:t>
            </w:r>
          </w:p>
        </w:tc>
        <w:tc>
          <w:tcPr>
            <w:tcW w:w="289" w:type="pct"/>
            <w:vAlign w:val="center"/>
            <w:hideMark/>
          </w:tcPr>
          <w:p w14:paraId="6119F288" w14:textId="77777777" w:rsidR="008D575D" w:rsidRPr="008D575D" w:rsidRDefault="008D575D" w:rsidP="008D575D">
            <w:pPr>
              <w:rPr>
                <w:rFonts w:ascii="Calibri" w:hAnsi="Calibri" w:cs="Calibri"/>
                <w:sz w:val="22"/>
                <w:szCs w:val="22"/>
              </w:rPr>
            </w:pPr>
            <w:r w:rsidRPr="008D575D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422" w:type="pct"/>
            <w:vAlign w:val="center"/>
            <w:hideMark/>
          </w:tcPr>
          <w:p w14:paraId="3B7A2EC3" w14:textId="77777777" w:rsidR="008D575D" w:rsidRPr="008D575D" w:rsidRDefault="008D575D" w:rsidP="008D575D">
            <w:pPr>
              <w:rPr>
                <w:rFonts w:ascii="Calibri" w:hAnsi="Calibri" w:cs="Calibri"/>
                <w:sz w:val="22"/>
                <w:szCs w:val="22"/>
              </w:rPr>
            </w:pPr>
            <w:r w:rsidRPr="008D575D">
              <w:rPr>
                <w:rFonts w:ascii="Calibri" w:hAnsi="Calibri" w:cs="Calibri"/>
                <w:sz w:val="22"/>
                <w:szCs w:val="22"/>
              </w:rPr>
              <w:t>0.508</w:t>
            </w:r>
          </w:p>
        </w:tc>
        <w:tc>
          <w:tcPr>
            <w:tcW w:w="422" w:type="pct"/>
            <w:vAlign w:val="center"/>
            <w:hideMark/>
          </w:tcPr>
          <w:p w14:paraId="5960C322" w14:textId="77777777" w:rsidR="008D575D" w:rsidRPr="008D575D" w:rsidRDefault="008D575D" w:rsidP="008D575D">
            <w:pPr>
              <w:rPr>
                <w:rFonts w:ascii="Calibri" w:hAnsi="Calibri" w:cs="Calibri"/>
                <w:sz w:val="22"/>
                <w:szCs w:val="22"/>
              </w:rPr>
            </w:pPr>
            <w:r w:rsidRPr="008D575D">
              <w:rPr>
                <w:rFonts w:ascii="Calibri" w:hAnsi="Calibri" w:cs="Calibri"/>
                <w:sz w:val="22"/>
                <w:szCs w:val="22"/>
              </w:rPr>
              <w:t>0.175</w:t>
            </w:r>
          </w:p>
        </w:tc>
        <w:tc>
          <w:tcPr>
            <w:tcW w:w="422" w:type="pct"/>
            <w:vAlign w:val="center"/>
            <w:hideMark/>
          </w:tcPr>
          <w:p w14:paraId="702AD673" w14:textId="77777777" w:rsidR="008D575D" w:rsidRPr="008D575D" w:rsidRDefault="008D575D" w:rsidP="008D575D">
            <w:pPr>
              <w:rPr>
                <w:rFonts w:ascii="Calibri" w:hAnsi="Calibri" w:cs="Calibri"/>
                <w:sz w:val="22"/>
                <w:szCs w:val="22"/>
              </w:rPr>
            </w:pPr>
            <w:r w:rsidRPr="008D575D">
              <w:rPr>
                <w:rFonts w:ascii="Calibri" w:hAnsi="Calibri" w:cs="Calibri"/>
                <w:sz w:val="22"/>
                <w:szCs w:val="22"/>
              </w:rPr>
              <w:t>0.183</w:t>
            </w:r>
          </w:p>
        </w:tc>
        <w:tc>
          <w:tcPr>
            <w:tcW w:w="422" w:type="pct"/>
            <w:vAlign w:val="center"/>
            <w:hideMark/>
          </w:tcPr>
          <w:p w14:paraId="3671F795" w14:textId="77777777" w:rsidR="008D575D" w:rsidRPr="008D575D" w:rsidRDefault="008D575D" w:rsidP="008D575D">
            <w:pPr>
              <w:rPr>
                <w:rFonts w:ascii="Calibri" w:hAnsi="Calibri" w:cs="Calibri"/>
                <w:sz w:val="22"/>
                <w:szCs w:val="22"/>
              </w:rPr>
            </w:pPr>
            <w:r w:rsidRPr="008D575D">
              <w:rPr>
                <w:rFonts w:ascii="Calibri" w:hAnsi="Calibri" w:cs="Calibri"/>
                <w:sz w:val="22"/>
                <w:szCs w:val="22"/>
              </w:rPr>
              <w:t>0.381</w:t>
            </w:r>
          </w:p>
        </w:tc>
        <w:tc>
          <w:tcPr>
            <w:tcW w:w="605" w:type="pct"/>
            <w:vAlign w:val="center"/>
            <w:hideMark/>
          </w:tcPr>
          <w:p w14:paraId="4D33E811" w14:textId="77777777" w:rsidR="008D575D" w:rsidRPr="008D575D" w:rsidRDefault="008D575D" w:rsidP="008D575D">
            <w:pPr>
              <w:rPr>
                <w:rFonts w:ascii="Calibri" w:hAnsi="Calibri" w:cs="Calibri"/>
                <w:sz w:val="22"/>
                <w:szCs w:val="22"/>
              </w:rPr>
            </w:pPr>
            <w:r w:rsidRPr="008D575D">
              <w:rPr>
                <w:rFonts w:ascii="Calibri" w:hAnsi="Calibri" w:cs="Calibri"/>
                <w:sz w:val="22"/>
                <w:szCs w:val="22"/>
              </w:rPr>
              <w:t>0.493</w:t>
            </w:r>
          </w:p>
        </w:tc>
        <w:tc>
          <w:tcPr>
            <w:tcW w:w="422" w:type="pct"/>
            <w:vAlign w:val="center"/>
            <w:hideMark/>
          </w:tcPr>
          <w:p w14:paraId="5B5AC551" w14:textId="77777777" w:rsidR="008D575D" w:rsidRPr="008D575D" w:rsidRDefault="008D575D" w:rsidP="008D575D">
            <w:pPr>
              <w:rPr>
                <w:rFonts w:ascii="Calibri" w:hAnsi="Calibri" w:cs="Calibri"/>
                <w:sz w:val="22"/>
                <w:szCs w:val="22"/>
              </w:rPr>
            </w:pPr>
            <w:r w:rsidRPr="008D575D">
              <w:rPr>
                <w:rFonts w:ascii="Calibri" w:hAnsi="Calibri" w:cs="Calibri"/>
                <w:sz w:val="22"/>
                <w:szCs w:val="22"/>
              </w:rPr>
              <w:t>0.633</w:t>
            </w:r>
          </w:p>
        </w:tc>
        <w:tc>
          <w:tcPr>
            <w:tcW w:w="422" w:type="pct"/>
            <w:vAlign w:val="center"/>
            <w:hideMark/>
          </w:tcPr>
          <w:p w14:paraId="445098E8" w14:textId="77777777" w:rsidR="008D575D" w:rsidRPr="008D575D" w:rsidRDefault="008D575D" w:rsidP="008D575D">
            <w:pPr>
              <w:rPr>
                <w:rFonts w:ascii="Calibri" w:hAnsi="Calibri" w:cs="Calibri"/>
                <w:sz w:val="22"/>
                <w:szCs w:val="22"/>
              </w:rPr>
            </w:pPr>
            <w:r w:rsidRPr="008D575D">
              <w:rPr>
                <w:rFonts w:ascii="Calibri" w:hAnsi="Calibri" w:cs="Calibri"/>
                <w:sz w:val="22"/>
                <w:szCs w:val="22"/>
              </w:rPr>
              <w:t>0.761</w:t>
            </w:r>
          </w:p>
        </w:tc>
      </w:tr>
      <w:tr w:rsidR="008D575D" w:rsidRPr="008D575D" w14:paraId="453F341F" w14:textId="77777777" w:rsidTr="008D575D">
        <w:trPr>
          <w:trHeight w:val="276"/>
          <w:tblCellSpacing w:w="15" w:type="dxa"/>
        </w:trPr>
        <w:tc>
          <w:tcPr>
            <w:tcW w:w="1351" w:type="pct"/>
            <w:vAlign w:val="center"/>
            <w:hideMark/>
          </w:tcPr>
          <w:p w14:paraId="15E730BE" w14:textId="738BB49B" w:rsidR="008D575D" w:rsidRPr="008D575D" w:rsidRDefault="008D575D" w:rsidP="008D575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TOP Level 1 (treated)</w:t>
            </w:r>
          </w:p>
        </w:tc>
        <w:tc>
          <w:tcPr>
            <w:tcW w:w="289" w:type="pct"/>
            <w:vAlign w:val="center"/>
            <w:hideMark/>
          </w:tcPr>
          <w:p w14:paraId="61459FB8" w14:textId="77777777" w:rsidR="008D575D" w:rsidRPr="008D575D" w:rsidRDefault="008D575D" w:rsidP="008D575D">
            <w:pPr>
              <w:rPr>
                <w:rFonts w:ascii="Calibri" w:hAnsi="Calibri" w:cs="Calibri"/>
                <w:sz w:val="22"/>
                <w:szCs w:val="22"/>
              </w:rPr>
            </w:pPr>
            <w:r w:rsidRPr="008D575D">
              <w:rPr>
                <w:rFonts w:ascii="Calibri" w:hAnsi="Calibri" w:cs="Calibri"/>
                <w:sz w:val="22"/>
                <w:szCs w:val="22"/>
              </w:rPr>
              <w:t>550</w:t>
            </w:r>
          </w:p>
        </w:tc>
        <w:tc>
          <w:tcPr>
            <w:tcW w:w="422" w:type="pct"/>
            <w:vAlign w:val="center"/>
            <w:hideMark/>
          </w:tcPr>
          <w:p w14:paraId="470D469C" w14:textId="77777777" w:rsidR="008D575D" w:rsidRPr="008D575D" w:rsidRDefault="008D575D" w:rsidP="008D575D">
            <w:pPr>
              <w:rPr>
                <w:rFonts w:ascii="Calibri" w:hAnsi="Calibri" w:cs="Calibri"/>
                <w:sz w:val="22"/>
                <w:szCs w:val="22"/>
              </w:rPr>
            </w:pPr>
            <w:r w:rsidRPr="008D575D">
              <w:rPr>
                <w:rFonts w:ascii="Calibri" w:hAnsi="Calibri" w:cs="Calibri"/>
                <w:sz w:val="22"/>
                <w:szCs w:val="22"/>
              </w:rPr>
              <w:t>0.815</w:t>
            </w:r>
          </w:p>
        </w:tc>
        <w:tc>
          <w:tcPr>
            <w:tcW w:w="422" w:type="pct"/>
            <w:vAlign w:val="center"/>
            <w:hideMark/>
          </w:tcPr>
          <w:p w14:paraId="635AB6AC" w14:textId="77777777" w:rsidR="008D575D" w:rsidRPr="008D575D" w:rsidRDefault="008D575D" w:rsidP="008D575D">
            <w:pPr>
              <w:rPr>
                <w:rFonts w:ascii="Calibri" w:hAnsi="Calibri" w:cs="Calibri"/>
                <w:sz w:val="22"/>
                <w:szCs w:val="22"/>
              </w:rPr>
            </w:pPr>
            <w:r w:rsidRPr="008D575D">
              <w:rPr>
                <w:rFonts w:ascii="Calibri" w:hAnsi="Calibri" w:cs="Calibri"/>
                <w:sz w:val="22"/>
                <w:szCs w:val="22"/>
              </w:rPr>
              <w:t>0.224</w:t>
            </w:r>
          </w:p>
        </w:tc>
        <w:tc>
          <w:tcPr>
            <w:tcW w:w="422" w:type="pct"/>
            <w:vAlign w:val="center"/>
            <w:hideMark/>
          </w:tcPr>
          <w:p w14:paraId="2A1EC2D2" w14:textId="77777777" w:rsidR="008D575D" w:rsidRPr="008D575D" w:rsidRDefault="008D575D" w:rsidP="008D575D">
            <w:pPr>
              <w:rPr>
                <w:rFonts w:ascii="Calibri" w:hAnsi="Calibri" w:cs="Calibri"/>
                <w:sz w:val="22"/>
                <w:szCs w:val="22"/>
              </w:rPr>
            </w:pPr>
            <w:r w:rsidRPr="008D575D">
              <w:rPr>
                <w:rFonts w:ascii="Calibri" w:hAnsi="Calibri" w:cs="Calibri"/>
                <w:sz w:val="22"/>
                <w:szCs w:val="22"/>
              </w:rPr>
              <w:t>0.259</w:t>
            </w:r>
          </w:p>
        </w:tc>
        <w:tc>
          <w:tcPr>
            <w:tcW w:w="422" w:type="pct"/>
            <w:vAlign w:val="center"/>
            <w:hideMark/>
          </w:tcPr>
          <w:p w14:paraId="7924C010" w14:textId="77777777" w:rsidR="008D575D" w:rsidRPr="008D575D" w:rsidRDefault="008D575D" w:rsidP="008D575D">
            <w:pPr>
              <w:rPr>
                <w:rFonts w:ascii="Calibri" w:hAnsi="Calibri" w:cs="Calibri"/>
                <w:sz w:val="22"/>
                <w:szCs w:val="22"/>
              </w:rPr>
            </w:pPr>
            <w:r w:rsidRPr="008D575D">
              <w:rPr>
                <w:rFonts w:ascii="Calibri" w:hAnsi="Calibri" w:cs="Calibri"/>
                <w:sz w:val="22"/>
                <w:szCs w:val="22"/>
              </w:rPr>
              <w:t>0.792</w:t>
            </w:r>
          </w:p>
        </w:tc>
        <w:tc>
          <w:tcPr>
            <w:tcW w:w="605" w:type="pct"/>
            <w:vAlign w:val="center"/>
            <w:hideMark/>
          </w:tcPr>
          <w:p w14:paraId="11E9147C" w14:textId="77777777" w:rsidR="008D575D" w:rsidRPr="008D575D" w:rsidRDefault="008D575D" w:rsidP="008D575D">
            <w:pPr>
              <w:rPr>
                <w:rFonts w:ascii="Calibri" w:hAnsi="Calibri" w:cs="Calibri"/>
                <w:sz w:val="22"/>
                <w:szCs w:val="22"/>
              </w:rPr>
            </w:pPr>
            <w:r w:rsidRPr="008D575D">
              <w:rPr>
                <w:rFonts w:ascii="Calibri" w:hAnsi="Calibri" w:cs="Calibri"/>
                <w:sz w:val="22"/>
                <w:szCs w:val="22"/>
              </w:rPr>
              <w:t>0.916</w:t>
            </w:r>
          </w:p>
        </w:tc>
        <w:tc>
          <w:tcPr>
            <w:tcW w:w="422" w:type="pct"/>
            <w:vAlign w:val="center"/>
            <w:hideMark/>
          </w:tcPr>
          <w:p w14:paraId="35C39777" w14:textId="77777777" w:rsidR="008D575D" w:rsidRPr="008D575D" w:rsidRDefault="008D575D" w:rsidP="008D575D">
            <w:pPr>
              <w:rPr>
                <w:rFonts w:ascii="Calibri" w:hAnsi="Calibri" w:cs="Calibri"/>
                <w:sz w:val="22"/>
                <w:szCs w:val="22"/>
              </w:rPr>
            </w:pPr>
            <w:r w:rsidRPr="008D575D">
              <w:rPr>
                <w:rFonts w:ascii="Calibri" w:hAnsi="Calibri" w:cs="Calibri"/>
                <w:sz w:val="22"/>
                <w:szCs w:val="22"/>
              </w:rPr>
              <w:t>0.954</w:t>
            </w:r>
          </w:p>
        </w:tc>
        <w:tc>
          <w:tcPr>
            <w:tcW w:w="422" w:type="pct"/>
            <w:vAlign w:val="center"/>
            <w:hideMark/>
          </w:tcPr>
          <w:p w14:paraId="2B966F79" w14:textId="77777777" w:rsidR="008D575D" w:rsidRPr="008D575D" w:rsidRDefault="008D575D" w:rsidP="008D575D">
            <w:pPr>
              <w:rPr>
                <w:rFonts w:ascii="Calibri" w:hAnsi="Calibri" w:cs="Calibri"/>
                <w:sz w:val="22"/>
                <w:szCs w:val="22"/>
              </w:rPr>
            </w:pPr>
            <w:r w:rsidRPr="008D575D">
              <w:rPr>
                <w:rFonts w:ascii="Calibri" w:hAnsi="Calibri" w:cs="Calibri"/>
                <w:sz w:val="22"/>
                <w:szCs w:val="22"/>
              </w:rPr>
              <w:t>1.000</w:t>
            </w:r>
          </w:p>
        </w:tc>
      </w:tr>
    </w:tbl>
    <w:p w14:paraId="24BF67D3" w14:textId="5D228569" w:rsidR="008D575D" w:rsidRPr="008D575D" w:rsidRDefault="008D575D" w:rsidP="008D575D">
      <w:pPr>
        <w:spacing w:before="100" w:beforeAutospacing="1" w:after="100" w:afterAutospacing="1"/>
      </w:pPr>
      <w:r w:rsidRPr="00280102">
        <w:t>Note</w:t>
      </w:r>
      <w:r w:rsidRPr="008D575D">
        <w:rPr>
          <w:i/>
          <w:iCs/>
        </w:rPr>
        <w:t>.</w:t>
      </w:r>
      <w:r w:rsidRPr="008D575D">
        <w:t xml:space="preserve"> </w:t>
      </w:r>
      <w:r w:rsidRPr="008D575D">
        <w:rPr>
          <w:i/>
          <w:iCs/>
        </w:rPr>
        <w:t>n</w:t>
      </w:r>
      <w:r w:rsidRPr="008D575D">
        <w:t xml:space="preserve"> = sample size; </w:t>
      </w:r>
      <w:r w:rsidRPr="008D575D">
        <w:rPr>
          <w:i/>
          <w:iCs/>
        </w:rPr>
        <w:t>M</w:t>
      </w:r>
      <w:r w:rsidRPr="008D575D">
        <w:t xml:space="preserve"> = mean; </w:t>
      </w:r>
      <w:r w:rsidRPr="008D575D">
        <w:rPr>
          <w:i/>
          <w:iCs/>
        </w:rPr>
        <w:t>SD</w:t>
      </w:r>
      <w:r w:rsidRPr="008D575D">
        <w:t xml:space="preserve"> = standard deviation; Q1 = first quartile (25th percentile); Q3 = third quartile (75th percentile).</w:t>
      </w:r>
    </w:p>
    <w:p w14:paraId="1EE81F94" w14:textId="77777777" w:rsidR="006E19F2" w:rsidRDefault="006E19F2" w:rsidP="002F7C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</w:pPr>
    </w:p>
    <w:p w14:paraId="576686FC" w14:textId="2CA99C54" w:rsidR="00280102" w:rsidRPr="008D575D" w:rsidRDefault="00280102" w:rsidP="00280102">
      <w:pPr>
        <w:spacing w:before="100" w:beforeAutospacing="1" w:after="100" w:afterAutospacing="1"/>
      </w:pPr>
      <w:r w:rsidRPr="008D575D">
        <w:rPr>
          <w:b/>
          <w:bCs/>
        </w:rPr>
        <w:t xml:space="preserve">Supplementary Table </w:t>
      </w:r>
      <w:r>
        <w:rPr>
          <w:b/>
          <w:bCs/>
        </w:rPr>
        <w:t>2</w:t>
      </w:r>
      <w:r w:rsidRPr="008D575D">
        <w:t xml:space="preserve">. Propensity </w:t>
      </w:r>
      <w:proofErr w:type="gramStart"/>
      <w:r w:rsidRPr="008D575D">
        <w:t>score</w:t>
      </w:r>
      <w:proofErr w:type="gramEnd"/>
      <w:r w:rsidRPr="008D575D">
        <w:t xml:space="preserve"> matching analysis using K Nearest Neighbours</w:t>
      </w:r>
      <w:r>
        <w:t xml:space="preserve"> </w:t>
      </w:r>
      <w:r>
        <w:t xml:space="preserve">for TOP Level 0 Versus TOP Level </w:t>
      </w:r>
      <w:r>
        <w:t>2</w:t>
      </w:r>
      <w:r>
        <w:t>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6"/>
        <w:gridCol w:w="576"/>
        <w:gridCol w:w="831"/>
        <w:gridCol w:w="831"/>
        <w:gridCol w:w="831"/>
        <w:gridCol w:w="831"/>
        <w:gridCol w:w="1177"/>
        <w:gridCol w:w="831"/>
        <w:gridCol w:w="846"/>
      </w:tblGrid>
      <w:tr w:rsidR="00280102" w:rsidRPr="00280102" w14:paraId="487A42A5" w14:textId="77777777" w:rsidTr="00280102">
        <w:trPr>
          <w:tblHeader/>
          <w:tblCellSpacing w:w="15" w:type="dxa"/>
        </w:trPr>
        <w:tc>
          <w:tcPr>
            <w:tcW w:w="1351" w:type="pct"/>
            <w:tcBorders>
              <w:bottom w:val="single" w:sz="4" w:space="0" w:color="000000"/>
            </w:tcBorders>
            <w:vAlign w:val="center"/>
            <w:hideMark/>
          </w:tcPr>
          <w:p w14:paraId="0727967A" w14:textId="77777777" w:rsidR="00280102" w:rsidRPr="00280102" w:rsidRDefault="00280102" w:rsidP="0028010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80102">
              <w:rPr>
                <w:rFonts w:ascii="Calibri" w:hAnsi="Calibri" w:cs="Calibri"/>
                <w:b/>
                <w:bCs/>
                <w:sz w:val="22"/>
                <w:szCs w:val="22"/>
              </w:rPr>
              <w:t>Treatment Status</w:t>
            </w:r>
          </w:p>
        </w:tc>
        <w:tc>
          <w:tcPr>
            <w:tcW w:w="289" w:type="pct"/>
            <w:tcBorders>
              <w:bottom w:val="single" w:sz="4" w:space="0" w:color="000000"/>
            </w:tcBorders>
            <w:vAlign w:val="center"/>
            <w:hideMark/>
          </w:tcPr>
          <w:p w14:paraId="14C467AB" w14:textId="77777777" w:rsidR="00280102" w:rsidRPr="00280102" w:rsidRDefault="00280102" w:rsidP="0028010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80102">
              <w:rPr>
                <w:rFonts w:ascii="Calibri" w:hAnsi="Calibri" w:cs="Calibri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422" w:type="pct"/>
            <w:tcBorders>
              <w:bottom w:val="single" w:sz="4" w:space="0" w:color="000000"/>
            </w:tcBorders>
            <w:vAlign w:val="center"/>
            <w:hideMark/>
          </w:tcPr>
          <w:p w14:paraId="4DC9B814" w14:textId="77777777" w:rsidR="00280102" w:rsidRPr="00280102" w:rsidRDefault="00280102" w:rsidP="0028010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80102">
              <w:rPr>
                <w:rFonts w:ascii="Calibri" w:hAnsi="Calibri" w:cs="Calibri"/>
                <w:b/>
                <w:bCs/>
                <w:sz w:val="22"/>
                <w:szCs w:val="22"/>
              </w:rPr>
              <w:t>M</w:t>
            </w:r>
          </w:p>
        </w:tc>
        <w:tc>
          <w:tcPr>
            <w:tcW w:w="422" w:type="pct"/>
            <w:tcBorders>
              <w:bottom w:val="single" w:sz="4" w:space="0" w:color="000000"/>
            </w:tcBorders>
            <w:vAlign w:val="center"/>
            <w:hideMark/>
          </w:tcPr>
          <w:p w14:paraId="4EA7B081" w14:textId="77777777" w:rsidR="00280102" w:rsidRPr="00280102" w:rsidRDefault="00280102" w:rsidP="0028010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80102">
              <w:rPr>
                <w:rFonts w:ascii="Calibri" w:hAnsi="Calibri" w:cs="Calibri"/>
                <w:b/>
                <w:bCs/>
                <w:sz w:val="22"/>
                <w:szCs w:val="22"/>
              </w:rPr>
              <w:t>SD</w:t>
            </w:r>
          </w:p>
        </w:tc>
        <w:tc>
          <w:tcPr>
            <w:tcW w:w="422" w:type="pct"/>
            <w:tcBorders>
              <w:bottom w:val="single" w:sz="4" w:space="0" w:color="000000"/>
            </w:tcBorders>
            <w:vAlign w:val="center"/>
            <w:hideMark/>
          </w:tcPr>
          <w:p w14:paraId="122B2B85" w14:textId="77777777" w:rsidR="00280102" w:rsidRPr="00280102" w:rsidRDefault="00280102" w:rsidP="0028010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80102">
              <w:rPr>
                <w:rFonts w:ascii="Calibri" w:hAnsi="Calibri" w:cs="Calibri"/>
                <w:b/>
                <w:bCs/>
                <w:sz w:val="22"/>
                <w:szCs w:val="22"/>
              </w:rPr>
              <w:t>Min</w:t>
            </w:r>
          </w:p>
        </w:tc>
        <w:tc>
          <w:tcPr>
            <w:tcW w:w="422" w:type="pct"/>
            <w:tcBorders>
              <w:bottom w:val="single" w:sz="4" w:space="0" w:color="000000"/>
            </w:tcBorders>
            <w:vAlign w:val="center"/>
            <w:hideMark/>
          </w:tcPr>
          <w:p w14:paraId="1D313AF3" w14:textId="77777777" w:rsidR="00280102" w:rsidRPr="00280102" w:rsidRDefault="00280102" w:rsidP="0028010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80102">
              <w:rPr>
                <w:rFonts w:ascii="Calibri" w:hAnsi="Calibri" w:cs="Calibri"/>
                <w:b/>
                <w:bCs/>
                <w:sz w:val="22"/>
                <w:szCs w:val="22"/>
              </w:rPr>
              <w:t>Q1</w:t>
            </w:r>
          </w:p>
        </w:tc>
        <w:tc>
          <w:tcPr>
            <w:tcW w:w="605" w:type="pct"/>
            <w:tcBorders>
              <w:bottom w:val="single" w:sz="4" w:space="0" w:color="000000"/>
            </w:tcBorders>
            <w:vAlign w:val="center"/>
            <w:hideMark/>
          </w:tcPr>
          <w:p w14:paraId="04AF4782" w14:textId="77777777" w:rsidR="00280102" w:rsidRPr="00280102" w:rsidRDefault="00280102" w:rsidP="0028010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80102">
              <w:rPr>
                <w:rFonts w:ascii="Calibri" w:hAnsi="Calibri" w:cs="Calibri"/>
                <w:b/>
                <w:bCs/>
                <w:sz w:val="22"/>
                <w:szCs w:val="22"/>
              </w:rPr>
              <w:t>Median</w:t>
            </w:r>
          </w:p>
        </w:tc>
        <w:tc>
          <w:tcPr>
            <w:tcW w:w="422" w:type="pct"/>
            <w:tcBorders>
              <w:bottom w:val="single" w:sz="4" w:space="0" w:color="000000"/>
            </w:tcBorders>
            <w:vAlign w:val="center"/>
            <w:hideMark/>
          </w:tcPr>
          <w:p w14:paraId="535707CA" w14:textId="77777777" w:rsidR="00280102" w:rsidRPr="00280102" w:rsidRDefault="00280102" w:rsidP="0028010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80102">
              <w:rPr>
                <w:rFonts w:ascii="Calibri" w:hAnsi="Calibri" w:cs="Calibri"/>
                <w:b/>
                <w:bCs/>
                <w:sz w:val="22"/>
                <w:szCs w:val="22"/>
              </w:rPr>
              <w:t>Q3</w:t>
            </w:r>
          </w:p>
        </w:tc>
        <w:tc>
          <w:tcPr>
            <w:tcW w:w="422" w:type="pct"/>
            <w:tcBorders>
              <w:bottom w:val="single" w:sz="4" w:space="0" w:color="000000"/>
            </w:tcBorders>
            <w:vAlign w:val="center"/>
            <w:hideMark/>
          </w:tcPr>
          <w:p w14:paraId="4CD2A7C0" w14:textId="77777777" w:rsidR="00280102" w:rsidRPr="00280102" w:rsidRDefault="00280102" w:rsidP="0028010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80102">
              <w:rPr>
                <w:rFonts w:ascii="Calibri" w:hAnsi="Calibri" w:cs="Calibri"/>
                <w:b/>
                <w:bCs/>
                <w:sz w:val="22"/>
                <w:szCs w:val="22"/>
              </w:rPr>
              <w:t>Max</w:t>
            </w:r>
          </w:p>
        </w:tc>
      </w:tr>
      <w:tr w:rsidR="00280102" w:rsidRPr="00280102" w14:paraId="7364A006" w14:textId="77777777" w:rsidTr="00280102">
        <w:trPr>
          <w:tblCellSpacing w:w="15" w:type="dxa"/>
        </w:trPr>
        <w:tc>
          <w:tcPr>
            <w:tcW w:w="1351" w:type="pct"/>
            <w:vAlign w:val="center"/>
            <w:hideMark/>
          </w:tcPr>
          <w:p w14:paraId="155BA23D" w14:textId="499049A4" w:rsidR="00280102" w:rsidRPr="00280102" w:rsidRDefault="00280102" w:rsidP="0028010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TOP Level 0</w:t>
            </w:r>
            <w:r w:rsidRPr="00280102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sz w:val="22"/>
                <w:szCs w:val="22"/>
              </w:rPr>
              <w:t>untreated</w:t>
            </w:r>
            <w:r w:rsidRPr="00280102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89" w:type="pct"/>
            <w:vAlign w:val="center"/>
            <w:hideMark/>
          </w:tcPr>
          <w:p w14:paraId="776BC005" w14:textId="77777777" w:rsidR="00280102" w:rsidRPr="00280102" w:rsidRDefault="00280102" w:rsidP="00280102">
            <w:pPr>
              <w:rPr>
                <w:rFonts w:ascii="Calibri" w:hAnsi="Calibri" w:cs="Calibri"/>
                <w:sz w:val="22"/>
                <w:szCs w:val="22"/>
              </w:rPr>
            </w:pPr>
            <w:r w:rsidRPr="00280102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422" w:type="pct"/>
            <w:vAlign w:val="center"/>
            <w:hideMark/>
          </w:tcPr>
          <w:p w14:paraId="7BB2730E" w14:textId="77777777" w:rsidR="00280102" w:rsidRPr="00280102" w:rsidRDefault="00280102" w:rsidP="00280102">
            <w:pPr>
              <w:rPr>
                <w:rFonts w:ascii="Calibri" w:hAnsi="Calibri" w:cs="Calibri"/>
                <w:sz w:val="22"/>
                <w:szCs w:val="22"/>
              </w:rPr>
            </w:pPr>
            <w:r w:rsidRPr="00280102">
              <w:rPr>
                <w:rFonts w:ascii="Calibri" w:hAnsi="Calibri" w:cs="Calibri"/>
                <w:sz w:val="22"/>
                <w:szCs w:val="22"/>
              </w:rPr>
              <w:t>0.323</w:t>
            </w:r>
          </w:p>
        </w:tc>
        <w:tc>
          <w:tcPr>
            <w:tcW w:w="422" w:type="pct"/>
            <w:vAlign w:val="center"/>
            <w:hideMark/>
          </w:tcPr>
          <w:p w14:paraId="07F4C7DE" w14:textId="77777777" w:rsidR="00280102" w:rsidRPr="00280102" w:rsidRDefault="00280102" w:rsidP="00280102">
            <w:pPr>
              <w:rPr>
                <w:rFonts w:ascii="Calibri" w:hAnsi="Calibri" w:cs="Calibri"/>
                <w:sz w:val="22"/>
                <w:szCs w:val="22"/>
              </w:rPr>
            </w:pPr>
            <w:r w:rsidRPr="00280102">
              <w:rPr>
                <w:rFonts w:ascii="Calibri" w:hAnsi="Calibri" w:cs="Calibri"/>
                <w:sz w:val="22"/>
                <w:szCs w:val="22"/>
              </w:rPr>
              <w:t>0.263</w:t>
            </w:r>
          </w:p>
        </w:tc>
        <w:tc>
          <w:tcPr>
            <w:tcW w:w="422" w:type="pct"/>
            <w:vAlign w:val="center"/>
            <w:hideMark/>
          </w:tcPr>
          <w:p w14:paraId="54A432CA" w14:textId="77777777" w:rsidR="00280102" w:rsidRPr="00280102" w:rsidRDefault="00280102" w:rsidP="00280102">
            <w:pPr>
              <w:rPr>
                <w:rFonts w:ascii="Calibri" w:hAnsi="Calibri" w:cs="Calibri"/>
                <w:sz w:val="22"/>
                <w:szCs w:val="22"/>
              </w:rPr>
            </w:pPr>
            <w:r w:rsidRPr="00280102">
              <w:rPr>
                <w:rFonts w:ascii="Calibri" w:hAnsi="Calibri" w:cs="Calibri"/>
                <w:sz w:val="22"/>
                <w:szCs w:val="22"/>
              </w:rPr>
              <w:t>0.085</w:t>
            </w:r>
          </w:p>
        </w:tc>
        <w:tc>
          <w:tcPr>
            <w:tcW w:w="422" w:type="pct"/>
            <w:vAlign w:val="center"/>
            <w:hideMark/>
          </w:tcPr>
          <w:p w14:paraId="3A3D507E" w14:textId="77777777" w:rsidR="00280102" w:rsidRPr="00280102" w:rsidRDefault="00280102" w:rsidP="00280102">
            <w:pPr>
              <w:rPr>
                <w:rFonts w:ascii="Calibri" w:hAnsi="Calibri" w:cs="Calibri"/>
                <w:sz w:val="22"/>
                <w:szCs w:val="22"/>
              </w:rPr>
            </w:pPr>
            <w:r w:rsidRPr="00280102">
              <w:rPr>
                <w:rFonts w:ascii="Calibri" w:hAnsi="Calibri" w:cs="Calibri"/>
                <w:sz w:val="22"/>
                <w:szCs w:val="22"/>
              </w:rPr>
              <w:t>0.163</w:t>
            </w:r>
          </w:p>
        </w:tc>
        <w:tc>
          <w:tcPr>
            <w:tcW w:w="605" w:type="pct"/>
            <w:vAlign w:val="center"/>
            <w:hideMark/>
          </w:tcPr>
          <w:p w14:paraId="5D45B4D5" w14:textId="77777777" w:rsidR="00280102" w:rsidRPr="00280102" w:rsidRDefault="00280102" w:rsidP="00280102">
            <w:pPr>
              <w:rPr>
                <w:rFonts w:ascii="Calibri" w:hAnsi="Calibri" w:cs="Calibri"/>
                <w:sz w:val="22"/>
                <w:szCs w:val="22"/>
              </w:rPr>
            </w:pPr>
            <w:r w:rsidRPr="00280102">
              <w:rPr>
                <w:rFonts w:ascii="Calibri" w:hAnsi="Calibri" w:cs="Calibri"/>
                <w:sz w:val="22"/>
                <w:szCs w:val="22"/>
              </w:rPr>
              <w:t>0.221</w:t>
            </w:r>
          </w:p>
        </w:tc>
        <w:tc>
          <w:tcPr>
            <w:tcW w:w="422" w:type="pct"/>
            <w:vAlign w:val="center"/>
            <w:hideMark/>
          </w:tcPr>
          <w:p w14:paraId="56373F05" w14:textId="77777777" w:rsidR="00280102" w:rsidRPr="00280102" w:rsidRDefault="00280102" w:rsidP="00280102">
            <w:pPr>
              <w:rPr>
                <w:rFonts w:ascii="Calibri" w:hAnsi="Calibri" w:cs="Calibri"/>
                <w:sz w:val="22"/>
                <w:szCs w:val="22"/>
              </w:rPr>
            </w:pPr>
            <w:r w:rsidRPr="00280102">
              <w:rPr>
                <w:rFonts w:ascii="Calibri" w:hAnsi="Calibri" w:cs="Calibri"/>
                <w:sz w:val="22"/>
                <w:szCs w:val="22"/>
              </w:rPr>
              <w:t>0.381</w:t>
            </w:r>
          </w:p>
        </w:tc>
        <w:tc>
          <w:tcPr>
            <w:tcW w:w="422" w:type="pct"/>
            <w:vAlign w:val="center"/>
            <w:hideMark/>
          </w:tcPr>
          <w:p w14:paraId="20799562" w14:textId="77777777" w:rsidR="00280102" w:rsidRPr="00280102" w:rsidRDefault="00280102" w:rsidP="00280102">
            <w:pPr>
              <w:rPr>
                <w:rFonts w:ascii="Calibri" w:hAnsi="Calibri" w:cs="Calibri"/>
                <w:sz w:val="22"/>
                <w:szCs w:val="22"/>
              </w:rPr>
            </w:pPr>
            <w:r w:rsidRPr="00280102">
              <w:rPr>
                <w:rFonts w:ascii="Calibri" w:hAnsi="Calibri" w:cs="Calibri"/>
                <w:sz w:val="22"/>
                <w:szCs w:val="22"/>
              </w:rPr>
              <w:t>0.764</w:t>
            </w:r>
          </w:p>
        </w:tc>
      </w:tr>
      <w:tr w:rsidR="00280102" w:rsidRPr="00280102" w14:paraId="5359B50D" w14:textId="77777777" w:rsidTr="00280102">
        <w:trPr>
          <w:tblCellSpacing w:w="15" w:type="dxa"/>
        </w:trPr>
        <w:tc>
          <w:tcPr>
            <w:tcW w:w="1351" w:type="pct"/>
            <w:vAlign w:val="center"/>
            <w:hideMark/>
          </w:tcPr>
          <w:p w14:paraId="765BF4B2" w14:textId="169F0694" w:rsidR="00280102" w:rsidRPr="00280102" w:rsidRDefault="00280102" w:rsidP="0028010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TOP Level 2 (t</w:t>
            </w:r>
            <w:r w:rsidRPr="00280102">
              <w:rPr>
                <w:rFonts w:ascii="Calibri" w:hAnsi="Calibri" w:cs="Calibri"/>
                <w:sz w:val="22"/>
                <w:szCs w:val="22"/>
              </w:rPr>
              <w:t>reated)</w:t>
            </w:r>
          </w:p>
        </w:tc>
        <w:tc>
          <w:tcPr>
            <w:tcW w:w="289" w:type="pct"/>
            <w:vAlign w:val="center"/>
            <w:hideMark/>
          </w:tcPr>
          <w:p w14:paraId="40C74DDF" w14:textId="77777777" w:rsidR="00280102" w:rsidRPr="00280102" w:rsidRDefault="00280102" w:rsidP="00280102">
            <w:pPr>
              <w:rPr>
                <w:rFonts w:ascii="Calibri" w:hAnsi="Calibri" w:cs="Calibri"/>
                <w:sz w:val="22"/>
                <w:szCs w:val="22"/>
              </w:rPr>
            </w:pPr>
            <w:r w:rsidRPr="00280102">
              <w:rPr>
                <w:rFonts w:ascii="Calibri" w:hAnsi="Calibri" w:cs="Calibri"/>
                <w:sz w:val="22"/>
                <w:szCs w:val="22"/>
              </w:rPr>
              <w:t>500</w:t>
            </w:r>
          </w:p>
        </w:tc>
        <w:tc>
          <w:tcPr>
            <w:tcW w:w="422" w:type="pct"/>
            <w:vAlign w:val="center"/>
            <w:hideMark/>
          </w:tcPr>
          <w:p w14:paraId="39032B92" w14:textId="77777777" w:rsidR="00280102" w:rsidRPr="00280102" w:rsidRDefault="00280102" w:rsidP="00280102">
            <w:pPr>
              <w:rPr>
                <w:rFonts w:ascii="Calibri" w:hAnsi="Calibri" w:cs="Calibri"/>
                <w:sz w:val="22"/>
                <w:szCs w:val="22"/>
              </w:rPr>
            </w:pPr>
            <w:r w:rsidRPr="00280102">
              <w:rPr>
                <w:rFonts w:ascii="Calibri" w:hAnsi="Calibri" w:cs="Calibri"/>
                <w:sz w:val="22"/>
                <w:szCs w:val="22"/>
              </w:rPr>
              <w:t>0.871</w:t>
            </w:r>
          </w:p>
        </w:tc>
        <w:tc>
          <w:tcPr>
            <w:tcW w:w="422" w:type="pct"/>
            <w:vAlign w:val="center"/>
            <w:hideMark/>
          </w:tcPr>
          <w:p w14:paraId="49AB456C" w14:textId="77777777" w:rsidR="00280102" w:rsidRPr="00280102" w:rsidRDefault="00280102" w:rsidP="00280102">
            <w:pPr>
              <w:rPr>
                <w:rFonts w:ascii="Calibri" w:hAnsi="Calibri" w:cs="Calibri"/>
                <w:sz w:val="22"/>
                <w:szCs w:val="22"/>
              </w:rPr>
            </w:pPr>
            <w:r w:rsidRPr="00280102">
              <w:rPr>
                <w:rFonts w:ascii="Calibri" w:hAnsi="Calibri" w:cs="Calibri"/>
                <w:sz w:val="22"/>
                <w:szCs w:val="22"/>
              </w:rPr>
              <w:t>0.218</w:t>
            </w:r>
          </w:p>
        </w:tc>
        <w:tc>
          <w:tcPr>
            <w:tcW w:w="422" w:type="pct"/>
            <w:vAlign w:val="center"/>
            <w:hideMark/>
          </w:tcPr>
          <w:p w14:paraId="4A9321B7" w14:textId="77777777" w:rsidR="00280102" w:rsidRPr="00280102" w:rsidRDefault="00280102" w:rsidP="00280102">
            <w:pPr>
              <w:rPr>
                <w:rFonts w:ascii="Calibri" w:hAnsi="Calibri" w:cs="Calibri"/>
                <w:sz w:val="22"/>
                <w:szCs w:val="22"/>
              </w:rPr>
            </w:pPr>
            <w:r w:rsidRPr="00280102">
              <w:rPr>
                <w:rFonts w:ascii="Calibri" w:hAnsi="Calibri" w:cs="Calibri"/>
                <w:sz w:val="22"/>
                <w:szCs w:val="22"/>
              </w:rPr>
              <w:t>0.373</w:t>
            </w:r>
          </w:p>
        </w:tc>
        <w:tc>
          <w:tcPr>
            <w:tcW w:w="422" w:type="pct"/>
            <w:vAlign w:val="center"/>
            <w:hideMark/>
          </w:tcPr>
          <w:p w14:paraId="09814F63" w14:textId="77777777" w:rsidR="00280102" w:rsidRPr="00280102" w:rsidRDefault="00280102" w:rsidP="00280102">
            <w:pPr>
              <w:rPr>
                <w:rFonts w:ascii="Calibri" w:hAnsi="Calibri" w:cs="Calibri"/>
                <w:sz w:val="22"/>
                <w:szCs w:val="22"/>
              </w:rPr>
            </w:pPr>
            <w:r w:rsidRPr="00280102">
              <w:rPr>
                <w:rFonts w:ascii="Calibri" w:hAnsi="Calibri" w:cs="Calibri"/>
                <w:sz w:val="22"/>
                <w:szCs w:val="22"/>
              </w:rPr>
              <w:t>0.942</w:t>
            </w:r>
          </w:p>
        </w:tc>
        <w:tc>
          <w:tcPr>
            <w:tcW w:w="605" w:type="pct"/>
            <w:vAlign w:val="center"/>
            <w:hideMark/>
          </w:tcPr>
          <w:p w14:paraId="40CF3DA4" w14:textId="77777777" w:rsidR="00280102" w:rsidRPr="00280102" w:rsidRDefault="00280102" w:rsidP="00280102">
            <w:pPr>
              <w:rPr>
                <w:rFonts w:ascii="Calibri" w:hAnsi="Calibri" w:cs="Calibri"/>
                <w:sz w:val="22"/>
                <w:szCs w:val="22"/>
              </w:rPr>
            </w:pPr>
            <w:r w:rsidRPr="00280102">
              <w:rPr>
                <w:rFonts w:ascii="Calibri" w:hAnsi="Calibri" w:cs="Calibri"/>
                <w:sz w:val="22"/>
                <w:szCs w:val="22"/>
              </w:rPr>
              <w:t>0.971</w:t>
            </w:r>
          </w:p>
        </w:tc>
        <w:tc>
          <w:tcPr>
            <w:tcW w:w="422" w:type="pct"/>
            <w:vAlign w:val="center"/>
            <w:hideMark/>
          </w:tcPr>
          <w:p w14:paraId="697C8AA7" w14:textId="77777777" w:rsidR="00280102" w:rsidRPr="00280102" w:rsidRDefault="00280102" w:rsidP="00280102">
            <w:pPr>
              <w:rPr>
                <w:rFonts w:ascii="Calibri" w:hAnsi="Calibri" w:cs="Calibri"/>
                <w:sz w:val="22"/>
                <w:szCs w:val="22"/>
              </w:rPr>
            </w:pPr>
            <w:r w:rsidRPr="00280102">
              <w:rPr>
                <w:rFonts w:ascii="Calibri" w:hAnsi="Calibri" w:cs="Calibri"/>
                <w:sz w:val="22"/>
                <w:szCs w:val="22"/>
              </w:rPr>
              <w:t>1.000</w:t>
            </w:r>
          </w:p>
        </w:tc>
        <w:tc>
          <w:tcPr>
            <w:tcW w:w="422" w:type="pct"/>
            <w:vAlign w:val="center"/>
            <w:hideMark/>
          </w:tcPr>
          <w:p w14:paraId="69E00CD8" w14:textId="77777777" w:rsidR="00280102" w:rsidRPr="00280102" w:rsidRDefault="00280102" w:rsidP="00280102">
            <w:pPr>
              <w:rPr>
                <w:rFonts w:ascii="Calibri" w:hAnsi="Calibri" w:cs="Calibri"/>
                <w:sz w:val="22"/>
                <w:szCs w:val="22"/>
              </w:rPr>
            </w:pPr>
            <w:r w:rsidRPr="00280102">
              <w:rPr>
                <w:rFonts w:ascii="Calibri" w:hAnsi="Calibri" w:cs="Calibri"/>
                <w:sz w:val="22"/>
                <w:szCs w:val="22"/>
              </w:rPr>
              <w:t>1.000</w:t>
            </w:r>
          </w:p>
        </w:tc>
      </w:tr>
    </w:tbl>
    <w:p w14:paraId="6FED8B0B" w14:textId="2983558E" w:rsidR="00280102" w:rsidRPr="00797D4C" w:rsidRDefault="00280102" w:rsidP="00797D4C">
      <w:pPr>
        <w:spacing w:before="100" w:beforeAutospacing="1" w:after="100" w:afterAutospacing="1"/>
      </w:pPr>
      <w:r w:rsidRPr="00280102">
        <w:t xml:space="preserve">Note. </w:t>
      </w:r>
      <w:r w:rsidRPr="00280102">
        <w:rPr>
          <w:i/>
          <w:iCs/>
        </w:rPr>
        <w:t>n</w:t>
      </w:r>
      <w:r w:rsidRPr="00280102">
        <w:t xml:space="preserve"> = sample size; </w:t>
      </w:r>
      <w:r w:rsidRPr="00280102">
        <w:rPr>
          <w:i/>
          <w:iCs/>
        </w:rPr>
        <w:t>M</w:t>
      </w:r>
      <w:r w:rsidRPr="00280102">
        <w:t xml:space="preserve"> = mean; </w:t>
      </w:r>
      <w:r w:rsidRPr="00280102">
        <w:rPr>
          <w:i/>
          <w:iCs/>
        </w:rPr>
        <w:t>SD</w:t>
      </w:r>
      <w:r w:rsidRPr="00280102">
        <w:t xml:space="preserve"> = standard deviation; Q1 = first quartile (25th percentile); Q3 = third quartile (75th percentile).</w:t>
      </w:r>
    </w:p>
    <w:p w14:paraId="12B02154" w14:textId="77777777" w:rsidR="00280102" w:rsidRDefault="00280102" w:rsidP="002F7C97">
      <w:pPr>
        <w:rPr>
          <w:b/>
          <w:bCs/>
        </w:rPr>
      </w:pPr>
    </w:p>
    <w:p w14:paraId="7F1CC9AA" w14:textId="06FC28A6" w:rsidR="009A30BA" w:rsidRPr="00280102" w:rsidRDefault="00280102" w:rsidP="002F7C97">
      <w:pPr>
        <w:rPr>
          <w:b/>
          <w:bCs/>
        </w:rPr>
      </w:pPr>
      <w:r>
        <w:rPr>
          <w:b/>
          <w:bCs/>
        </w:rPr>
        <w:t xml:space="preserve">Supplementary Table 3. </w:t>
      </w:r>
      <w:r w:rsidR="009A30BA" w:rsidRPr="00280102">
        <w:t>Logistic regression including covariates</w:t>
      </w:r>
      <w:r w:rsidR="00B3186C" w:rsidRPr="00280102">
        <w:t>: impact factor and number of articles published</w:t>
      </w:r>
    </w:p>
    <w:p w14:paraId="3DB30B06" w14:textId="77777777" w:rsidR="009A30BA" w:rsidRDefault="009A30BA" w:rsidP="009A30BA">
      <w:pPr>
        <w:pStyle w:val="HTMLPreformatted"/>
        <w:shd w:val="clear" w:color="auto" w:fill="FFFFFF"/>
        <w:wordWrap w:val="0"/>
        <w:rPr>
          <w:rFonts w:ascii="Menlo" w:hAnsi="Menlo" w:cs="Menlo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5"/>
        <w:gridCol w:w="1150"/>
        <w:gridCol w:w="1150"/>
        <w:gridCol w:w="929"/>
        <w:gridCol w:w="923"/>
        <w:gridCol w:w="2633"/>
      </w:tblGrid>
      <w:tr w:rsidR="00280102" w14:paraId="2F0AF7D4" w14:textId="77777777" w:rsidTr="00280102">
        <w:trPr>
          <w:tblHeader/>
          <w:tblCellSpacing w:w="15" w:type="dxa"/>
        </w:trPr>
        <w:tc>
          <w:tcPr>
            <w:tcW w:w="1340" w:type="pct"/>
            <w:vAlign w:val="center"/>
            <w:hideMark/>
          </w:tcPr>
          <w:p w14:paraId="3F090ED0" w14:textId="77777777" w:rsidR="00280102" w:rsidRDefault="00280102" w:rsidP="00280102">
            <w:pPr>
              <w:rPr>
                <w:b/>
                <w:bCs/>
              </w:rPr>
            </w:pPr>
            <w:r>
              <w:rPr>
                <w:b/>
                <w:bCs/>
              </w:rPr>
              <w:t>Predictor</w:t>
            </w:r>
          </w:p>
        </w:tc>
        <w:tc>
          <w:tcPr>
            <w:tcW w:w="593" w:type="pct"/>
            <w:vAlign w:val="center"/>
            <w:hideMark/>
          </w:tcPr>
          <w:p w14:paraId="598A0E37" w14:textId="77777777" w:rsidR="00280102" w:rsidRDefault="00280102">
            <w:pPr>
              <w:jc w:val="center"/>
              <w:rPr>
                <w:b/>
                <w:bCs/>
              </w:rPr>
            </w:pPr>
            <w:r>
              <w:rPr>
                <w:rStyle w:val="Emphasis"/>
                <w:b/>
                <w:bCs/>
              </w:rPr>
              <w:t>B</w:t>
            </w:r>
          </w:p>
        </w:tc>
        <w:tc>
          <w:tcPr>
            <w:tcW w:w="593" w:type="pct"/>
            <w:vAlign w:val="center"/>
            <w:hideMark/>
          </w:tcPr>
          <w:p w14:paraId="205026DA" w14:textId="77777777" w:rsidR="00280102" w:rsidRDefault="00280102">
            <w:pPr>
              <w:jc w:val="center"/>
              <w:rPr>
                <w:b/>
                <w:bCs/>
              </w:rPr>
            </w:pPr>
            <w:r>
              <w:rPr>
                <w:rStyle w:val="Emphasis"/>
                <w:b/>
                <w:bCs/>
              </w:rPr>
              <w:t>SE</w:t>
            </w:r>
          </w:p>
        </w:tc>
        <w:tc>
          <w:tcPr>
            <w:tcW w:w="476" w:type="pct"/>
            <w:vAlign w:val="center"/>
            <w:hideMark/>
          </w:tcPr>
          <w:p w14:paraId="3DEF4EFD" w14:textId="77777777" w:rsidR="00280102" w:rsidRDefault="00280102">
            <w:pPr>
              <w:jc w:val="center"/>
              <w:rPr>
                <w:b/>
                <w:bCs/>
              </w:rPr>
            </w:pPr>
            <w:r>
              <w:rPr>
                <w:rStyle w:val="Emphasis"/>
                <w:b/>
                <w:bCs/>
              </w:rPr>
              <w:t>z</w:t>
            </w:r>
          </w:p>
        </w:tc>
        <w:tc>
          <w:tcPr>
            <w:tcW w:w="473" w:type="pct"/>
            <w:vAlign w:val="center"/>
            <w:hideMark/>
          </w:tcPr>
          <w:p w14:paraId="20B618ED" w14:textId="77777777" w:rsidR="00280102" w:rsidRDefault="00280102">
            <w:pPr>
              <w:jc w:val="center"/>
              <w:rPr>
                <w:b/>
                <w:bCs/>
              </w:rPr>
            </w:pPr>
            <w:r>
              <w:rPr>
                <w:rStyle w:val="Emphasis"/>
                <w:b/>
                <w:bCs/>
              </w:rPr>
              <w:t>p</w:t>
            </w:r>
          </w:p>
        </w:tc>
        <w:tc>
          <w:tcPr>
            <w:tcW w:w="1370" w:type="pct"/>
            <w:vAlign w:val="center"/>
            <w:hideMark/>
          </w:tcPr>
          <w:p w14:paraId="04E70DD9" w14:textId="77777777" w:rsidR="00280102" w:rsidRDefault="002801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95% CI for </w:t>
            </w:r>
            <w:r>
              <w:rPr>
                <w:rStyle w:val="Emphasis"/>
                <w:b/>
                <w:bCs/>
              </w:rPr>
              <w:t>B</w:t>
            </w:r>
          </w:p>
        </w:tc>
      </w:tr>
      <w:tr w:rsidR="00280102" w14:paraId="67211E32" w14:textId="77777777" w:rsidTr="00280102">
        <w:trPr>
          <w:tblCellSpacing w:w="15" w:type="dxa"/>
        </w:trPr>
        <w:tc>
          <w:tcPr>
            <w:tcW w:w="1340" w:type="pct"/>
            <w:tcBorders>
              <w:top w:val="single" w:sz="4" w:space="0" w:color="000000"/>
            </w:tcBorders>
            <w:vAlign w:val="center"/>
            <w:hideMark/>
          </w:tcPr>
          <w:p w14:paraId="52D24A1E" w14:textId="77777777" w:rsidR="00280102" w:rsidRDefault="00280102">
            <w:r>
              <w:t>Intercept</w:t>
            </w:r>
          </w:p>
        </w:tc>
        <w:tc>
          <w:tcPr>
            <w:tcW w:w="593" w:type="pct"/>
            <w:tcBorders>
              <w:top w:val="single" w:sz="4" w:space="0" w:color="000000"/>
            </w:tcBorders>
            <w:vAlign w:val="center"/>
            <w:hideMark/>
          </w:tcPr>
          <w:p w14:paraId="68725363" w14:textId="77777777" w:rsidR="00280102" w:rsidRDefault="00280102">
            <w:r>
              <w:t>-2.333</w:t>
            </w:r>
          </w:p>
        </w:tc>
        <w:tc>
          <w:tcPr>
            <w:tcW w:w="593" w:type="pct"/>
            <w:tcBorders>
              <w:top w:val="single" w:sz="4" w:space="0" w:color="000000"/>
            </w:tcBorders>
            <w:vAlign w:val="center"/>
            <w:hideMark/>
          </w:tcPr>
          <w:p w14:paraId="04F5EBCA" w14:textId="77777777" w:rsidR="00280102" w:rsidRDefault="00280102">
            <w:r>
              <w:t>0.212</w:t>
            </w:r>
          </w:p>
        </w:tc>
        <w:tc>
          <w:tcPr>
            <w:tcW w:w="476" w:type="pct"/>
            <w:tcBorders>
              <w:top w:val="single" w:sz="4" w:space="0" w:color="000000"/>
            </w:tcBorders>
            <w:vAlign w:val="center"/>
            <w:hideMark/>
          </w:tcPr>
          <w:p w14:paraId="69634A4B" w14:textId="77777777" w:rsidR="00280102" w:rsidRDefault="00280102">
            <w:r>
              <w:t>-10.99</w:t>
            </w:r>
          </w:p>
        </w:tc>
        <w:tc>
          <w:tcPr>
            <w:tcW w:w="473" w:type="pct"/>
            <w:tcBorders>
              <w:top w:val="single" w:sz="4" w:space="0" w:color="000000"/>
            </w:tcBorders>
            <w:vAlign w:val="center"/>
            <w:hideMark/>
          </w:tcPr>
          <w:p w14:paraId="21261C01" w14:textId="77777777" w:rsidR="00280102" w:rsidRDefault="00280102">
            <w:r>
              <w:t>&lt; .001</w:t>
            </w:r>
          </w:p>
        </w:tc>
        <w:tc>
          <w:tcPr>
            <w:tcW w:w="1370" w:type="pct"/>
            <w:tcBorders>
              <w:top w:val="single" w:sz="4" w:space="0" w:color="000000"/>
            </w:tcBorders>
            <w:vAlign w:val="center"/>
            <w:hideMark/>
          </w:tcPr>
          <w:p w14:paraId="4E0D1666" w14:textId="77777777" w:rsidR="00280102" w:rsidRDefault="00280102">
            <w:r>
              <w:t>[-2.749, -1.917]</w:t>
            </w:r>
          </w:p>
        </w:tc>
      </w:tr>
      <w:tr w:rsidR="00280102" w14:paraId="20BB1155" w14:textId="77777777" w:rsidTr="00280102">
        <w:trPr>
          <w:tblCellSpacing w:w="15" w:type="dxa"/>
        </w:trPr>
        <w:tc>
          <w:tcPr>
            <w:tcW w:w="1340" w:type="pct"/>
            <w:vAlign w:val="center"/>
            <w:hideMark/>
          </w:tcPr>
          <w:p w14:paraId="7C904784" w14:textId="77777777" w:rsidR="00280102" w:rsidRDefault="00280102">
            <w:r>
              <w:t>Level 1</w:t>
            </w:r>
          </w:p>
        </w:tc>
        <w:tc>
          <w:tcPr>
            <w:tcW w:w="593" w:type="pct"/>
            <w:vAlign w:val="center"/>
            <w:hideMark/>
          </w:tcPr>
          <w:p w14:paraId="46148D9C" w14:textId="77777777" w:rsidR="00280102" w:rsidRDefault="00280102">
            <w:r>
              <w:t>0.049</w:t>
            </w:r>
          </w:p>
        </w:tc>
        <w:tc>
          <w:tcPr>
            <w:tcW w:w="593" w:type="pct"/>
            <w:vAlign w:val="center"/>
            <w:hideMark/>
          </w:tcPr>
          <w:p w14:paraId="1D8980DA" w14:textId="77777777" w:rsidR="00280102" w:rsidRDefault="00280102">
            <w:r>
              <w:t>0.238</w:t>
            </w:r>
          </w:p>
        </w:tc>
        <w:tc>
          <w:tcPr>
            <w:tcW w:w="476" w:type="pct"/>
            <w:vAlign w:val="center"/>
            <w:hideMark/>
          </w:tcPr>
          <w:p w14:paraId="3F20E33E" w14:textId="77777777" w:rsidR="00280102" w:rsidRDefault="00280102">
            <w:r>
              <w:t>0.21</w:t>
            </w:r>
          </w:p>
        </w:tc>
        <w:tc>
          <w:tcPr>
            <w:tcW w:w="473" w:type="pct"/>
            <w:vAlign w:val="center"/>
            <w:hideMark/>
          </w:tcPr>
          <w:p w14:paraId="6BBA9644" w14:textId="77777777" w:rsidR="00280102" w:rsidRDefault="00280102">
            <w:r>
              <w:t>.837</w:t>
            </w:r>
          </w:p>
        </w:tc>
        <w:tc>
          <w:tcPr>
            <w:tcW w:w="1370" w:type="pct"/>
            <w:vAlign w:val="center"/>
            <w:hideMark/>
          </w:tcPr>
          <w:p w14:paraId="70239940" w14:textId="77777777" w:rsidR="00280102" w:rsidRDefault="00280102">
            <w:r>
              <w:t>[-0.417, 0.515]</w:t>
            </w:r>
          </w:p>
        </w:tc>
      </w:tr>
      <w:tr w:rsidR="00280102" w14:paraId="70EFB8DB" w14:textId="77777777" w:rsidTr="00280102">
        <w:trPr>
          <w:tblCellSpacing w:w="15" w:type="dxa"/>
        </w:trPr>
        <w:tc>
          <w:tcPr>
            <w:tcW w:w="1340" w:type="pct"/>
            <w:vAlign w:val="center"/>
            <w:hideMark/>
          </w:tcPr>
          <w:p w14:paraId="43949EB4" w14:textId="77777777" w:rsidR="00280102" w:rsidRDefault="00280102">
            <w:r>
              <w:t>Level 2</w:t>
            </w:r>
          </w:p>
        </w:tc>
        <w:tc>
          <w:tcPr>
            <w:tcW w:w="593" w:type="pct"/>
            <w:vAlign w:val="center"/>
            <w:hideMark/>
          </w:tcPr>
          <w:p w14:paraId="37993B67" w14:textId="77777777" w:rsidR="00280102" w:rsidRDefault="00280102">
            <w:r>
              <w:t>1.673</w:t>
            </w:r>
          </w:p>
        </w:tc>
        <w:tc>
          <w:tcPr>
            <w:tcW w:w="593" w:type="pct"/>
            <w:vAlign w:val="center"/>
            <w:hideMark/>
          </w:tcPr>
          <w:p w14:paraId="0C88BA5C" w14:textId="77777777" w:rsidR="00280102" w:rsidRDefault="00280102">
            <w:r>
              <w:t>0.239</w:t>
            </w:r>
          </w:p>
        </w:tc>
        <w:tc>
          <w:tcPr>
            <w:tcW w:w="476" w:type="pct"/>
            <w:vAlign w:val="center"/>
            <w:hideMark/>
          </w:tcPr>
          <w:p w14:paraId="74620A06" w14:textId="77777777" w:rsidR="00280102" w:rsidRDefault="00280102">
            <w:r>
              <w:t>7.01</w:t>
            </w:r>
          </w:p>
        </w:tc>
        <w:tc>
          <w:tcPr>
            <w:tcW w:w="473" w:type="pct"/>
            <w:vAlign w:val="center"/>
            <w:hideMark/>
          </w:tcPr>
          <w:p w14:paraId="702787A1" w14:textId="77777777" w:rsidR="00280102" w:rsidRDefault="00280102">
            <w:r>
              <w:t>&lt; .001</w:t>
            </w:r>
          </w:p>
        </w:tc>
        <w:tc>
          <w:tcPr>
            <w:tcW w:w="1370" w:type="pct"/>
            <w:vAlign w:val="center"/>
            <w:hideMark/>
          </w:tcPr>
          <w:p w14:paraId="378B2AA4" w14:textId="77777777" w:rsidR="00280102" w:rsidRDefault="00280102">
            <w:r>
              <w:t>[1.205, 2.140]</w:t>
            </w:r>
          </w:p>
        </w:tc>
      </w:tr>
      <w:tr w:rsidR="00280102" w14:paraId="5EF2B291" w14:textId="77777777" w:rsidTr="00280102">
        <w:trPr>
          <w:tblCellSpacing w:w="15" w:type="dxa"/>
        </w:trPr>
        <w:tc>
          <w:tcPr>
            <w:tcW w:w="1340" w:type="pct"/>
            <w:vAlign w:val="center"/>
            <w:hideMark/>
          </w:tcPr>
          <w:p w14:paraId="37939D40" w14:textId="77777777" w:rsidR="00280102" w:rsidRDefault="00280102">
            <w:r>
              <w:t>Impact factor</w:t>
            </w:r>
          </w:p>
        </w:tc>
        <w:tc>
          <w:tcPr>
            <w:tcW w:w="593" w:type="pct"/>
            <w:vAlign w:val="center"/>
            <w:hideMark/>
          </w:tcPr>
          <w:p w14:paraId="3504651C" w14:textId="77777777" w:rsidR="00280102" w:rsidRDefault="00280102">
            <w:r>
              <w:t>0.275</w:t>
            </w:r>
          </w:p>
        </w:tc>
        <w:tc>
          <w:tcPr>
            <w:tcW w:w="593" w:type="pct"/>
            <w:vAlign w:val="center"/>
            <w:hideMark/>
          </w:tcPr>
          <w:p w14:paraId="04A7BA3E" w14:textId="77777777" w:rsidR="00280102" w:rsidRDefault="00280102">
            <w:r>
              <w:t>0.047</w:t>
            </w:r>
          </w:p>
        </w:tc>
        <w:tc>
          <w:tcPr>
            <w:tcW w:w="476" w:type="pct"/>
            <w:vAlign w:val="center"/>
            <w:hideMark/>
          </w:tcPr>
          <w:p w14:paraId="31A0928C" w14:textId="77777777" w:rsidR="00280102" w:rsidRDefault="00280102">
            <w:r>
              <w:t>5.80</w:t>
            </w:r>
          </w:p>
        </w:tc>
        <w:tc>
          <w:tcPr>
            <w:tcW w:w="473" w:type="pct"/>
            <w:vAlign w:val="center"/>
            <w:hideMark/>
          </w:tcPr>
          <w:p w14:paraId="7822DD46" w14:textId="77777777" w:rsidR="00280102" w:rsidRDefault="00280102">
            <w:r>
              <w:t>&lt; .001</w:t>
            </w:r>
          </w:p>
        </w:tc>
        <w:tc>
          <w:tcPr>
            <w:tcW w:w="1370" w:type="pct"/>
            <w:vAlign w:val="center"/>
            <w:hideMark/>
          </w:tcPr>
          <w:p w14:paraId="6C8FAD27" w14:textId="77777777" w:rsidR="00280102" w:rsidRDefault="00280102">
            <w:r>
              <w:t>[0.182, 0.368]</w:t>
            </w:r>
          </w:p>
        </w:tc>
      </w:tr>
      <w:tr w:rsidR="00280102" w14:paraId="1B2779FF" w14:textId="77777777" w:rsidTr="00280102">
        <w:trPr>
          <w:tblCellSpacing w:w="15" w:type="dxa"/>
        </w:trPr>
        <w:tc>
          <w:tcPr>
            <w:tcW w:w="1340" w:type="pct"/>
            <w:vAlign w:val="center"/>
            <w:hideMark/>
          </w:tcPr>
          <w:p w14:paraId="1FB95931" w14:textId="77777777" w:rsidR="00280102" w:rsidRDefault="00280102">
            <w:r>
              <w:t>Number of articles</w:t>
            </w:r>
          </w:p>
        </w:tc>
        <w:tc>
          <w:tcPr>
            <w:tcW w:w="593" w:type="pct"/>
            <w:vAlign w:val="center"/>
            <w:hideMark/>
          </w:tcPr>
          <w:p w14:paraId="249F7196" w14:textId="77777777" w:rsidR="00280102" w:rsidRDefault="00280102">
            <w:r>
              <w:t>0.00006</w:t>
            </w:r>
          </w:p>
        </w:tc>
        <w:tc>
          <w:tcPr>
            <w:tcW w:w="593" w:type="pct"/>
            <w:vAlign w:val="center"/>
            <w:hideMark/>
          </w:tcPr>
          <w:p w14:paraId="13D55798" w14:textId="77777777" w:rsidR="00280102" w:rsidRDefault="00280102">
            <w:r>
              <w:t>0.00002</w:t>
            </w:r>
          </w:p>
        </w:tc>
        <w:tc>
          <w:tcPr>
            <w:tcW w:w="476" w:type="pct"/>
            <w:vAlign w:val="center"/>
            <w:hideMark/>
          </w:tcPr>
          <w:p w14:paraId="7A8E1C5C" w14:textId="77777777" w:rsidR="00280102" w:rsidRDefault="00280102">
            <w:r>
              <w:t>2.85</w:t>
            </w:r>
          </w:p>
        </w:tc>
        <w:tc>
          <w:tcPr>
            <w:tcW w:w="473" w:type="pct"/>
            <w:vAlign w:val="center"/>
            <w:hideMark/>
          </w:tcPr>
          <w:p w14:paraId="38E2F3D4" w14:textId="77777777" w:rsidR="00280102" w:rsidRDefault="00280102">
            <w:r>
              <w:t>.004</w:t>
            </w:r>
          </w:p>
        </w:tc>
        <w:tc>
          <w:tcPr>
            <w:tcW w:w="1370" w:type="pct"/>
            <w:vAlign w:val="center"/>
            <w:hideMark/>
          </w:tcPr>
          <w:p w14:paraId="75B0CFF9" w14:textId="77777777" w:rsidR="00280102" w:rsidRDefault="00280102">
            <w:r>
              <w:t>[0.00002, 0.00010]</w:t>
            </w:r>
          </w:p>
        </w:tc>
      </w:tr>
    </w:tbl>
    <w:p w14:paraId="547FECC0" w14:textId="77777777" w:rsidR="00280102" w:rsidRDefault="00280102" w:rsidP="00280102">
      <w:pPr>
        <w:pStyle w:val="NormalWeb"/>
      </w:pPr>
      <w:r w:rsidRPr="00280102">
        <w:rPr>
          <w:rStyle w:val="Emphasis"/>
          <w:i w:val="0"/>
          <w:iCs w:val="0"/>
        </w:rPr>
        <w:t>Note.</w:t>
      </w:r>
      <w:r>
        <w:t xml:space="preserve"> </w:t>
      </w:r>
      <w:r>
        <w:rPr>
          <w:rStyle w:val="Emphasis"/>
        </w:rPr>
        <w:t>N</w:t>
      </w:r>
      <w:r>
        <w:t xml:space="preserve"> = 1,250. Logistic regression predicting data availability. Model fit statistics: pseudo-</w:t>
      </w:r>
      <w:r>
        <w:rPr>
          <w:rStyle w:val="Emphasis"/>
        </w:rPr>
        <w:t>R</w:t>
      </w:r>
      <w:r>
        <w:t>² = .235, log-likelihood = -650.74, likelihood-ratio χ</w:t>
      </w:r>
      <w:proofErr w:type="gramStart"/>
      <w:r>
        <w:t>²(</w:t>
      </w:r>
      <w:proofErr w:type="gramEnd"/>
      <w:r>
        <w:t xml:space="preserve">4) = 400.52, </w:t>
      </w:r>
      <w:r>
        <w:rPr>
          <w:rStyle w:val="Emphasis"/>
        </w:rPr>
        <w:t>p</w:t>
      </w:r>
      <w:r>
        <w:t xml:space="preserve"> &lt; .001.</w:t>
      </w:r>
    </w:p>
    <w:p w14:paraId="73B5EF1A" w14:textId="77777777" w:rsidR="009A30BA" w:rsidRDefault="009A30BA" w:rsidP="002F7C97"/>
    <w:p w14:paraId="2003D2BF" w14:textId="77777777" w:rsidR="00797D4C" w:rsidRDefault="00797D4C" w:rsidP="00797D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</w:pPr>
    </w:p>
    <w:p w14:paraId="4DB8B48A" w14:textId="77777777" w:rsidR="00797D4C" w:rsidRPr="006E19F2" w:rsidRDefault="00797D4C" w:rsidP="00797D4C">
      <w:pPr>
        <w:pStyle w:val="ListParagraph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19F2">
        <w:rPr>
          <w:rFonts w:ascii="Times New Roman" w:eastAsia="Times New Roman" w:hAnsi="Times New Roman" w:cs="Times New Roman"/>
          <w:kern w:val="0"/>
          <w14:ligatures w14:val="none"/>
        </w:rPr>
        <w:t>Austin PC. An Introduction to Propensity Score Methods for Reducing the Effects</w:t>
      </w:r>
    </w:p>
    <w:p w14:paraId="41F2F317" w14:textId="77777777" w:rsidR="00797D4C" w:rsidRPr="006E19F2" w:rsidRDefault="00797D4C" w:rsidP="00797D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ind w:left="720"/>
      </w:pPr>
      <w:r w:rsidRPr="006E19F2">
        <w:t>of Confounding in Observational Studies. Multivariate Behavioral Research.</w:t>
      </w:r>
    </w:p>
    <w:p w14:paraId="206494D8" w14:textId="77777777" w:rsidR="00797D4C" w:rsidRPr="00797D4C" w:rsidRDefault="00797D4C" w:rsidP="00797D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ind w:left="720"/>
      </w:pPr>
      <w:r w:rsidRPr="006E19F2">
        <w:t>2011;46(3):399–424. DOI: 10.1080/00273171.2011.568786</w:t>
      </w:r>
    </w:p>
    <w:p w14:paraId="7DE39CD0" w14:textId="77777777" w:rsidR="00797D4C" w:rsidRDefault="00797D4C" w:rsidP="002F7C97"/>
    <w:sectPr w:rsidR="00797D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0A11"/>
    <w:multiLevelType w:val="hybridMultilevel"/>
    <w:tmpl w:val="B7524B34"/>
    <w:lvl w:ilvl="0" w:tplc="14A8BB36">
      <w:start w:val="1"/>
      <w:numFmt w:val="decimal"/>
      <w:lvlText w:val="%1"/>
      <w:lvlJc w:val="left"/>
      <w:pPr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60CF6"/>
    <w:multiLevelType w:val="hybridMultilevel"/>
    <w:tmpl w:val="EC449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87A04"/>
    <w:multiLevelType w:val="hybridMultilevel"/>
    <w:tmpl w:val="682264F4"/>
    <w:lvl w:ilvl="0" w:tplc="E9F87A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B663F"/>
    <w:multiLevelType w:val="hybridMultilevel"/>
    <w:tmpl w:val="682264F4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DB6085"/>
    <w:multiLevelType w:val="hybridMultilevel"/>
    <w:tmpl w:val="682264F4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283507">
    <w:abstractNumId w:val="2"/>
  </w:num>
  <w:num w:numId="2" w16cid:durableId="1204946913">
    <w:abstractNumId w:val="1"/>
  </w:num>
  <w:num w:numId="3" w16cid:durableId="1310600560">
    <w:abstractNumId w:val="3"/>
  </w:num>
  <w:num w:numId="4" w16cid:durableId="169568697">
    <w:abstractNumId w:val="4"/>
  </w:num>
  <w:num w:numId="5" w16cid:durableId="1031881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076"/>
    <w:rsid w:val="0011285B"/>
    <w:rsid w:val="002009F6"/>
    <w:rsid w:val="00280102"/>
    <w:rsid w:val="002F7C97"/>
    <w:rsid w:val="00407D9C"/>
    <w:rsid w:val="004F6D17"/>
    <w:rsid w:val="005201EC"/>
    <w:rsid w:val="006E19F2"/>
    <w:rsid w:val="00797D4C"/>
    <w:rsid w:val="00887D48"/>
    <w:rsid w:val="008D575D"/>
    <w:rsid w:val="009416CF"/>
    <w:rsid w:val="009A216F"/>
    <w:rsid w:val="009A30BA"/>
    <w:rsid w:val="00AD2076"/>
    <w:rsid w:val="00B3186C"/>
    <w:rsid w:val="00B572A6"/>
    <w:rsid w:val="00B761BB"/>
    <w:rsid w:val="00C05E7F"/>
    <w:rsid w:val="00C6268B"/>
    <w:rsid w:val="00CA6661"/>
    <w:rsid w:val="00CB6C98"/>
    <w:rsid w:val="00DC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8CD156"/>
  <w15:chartTrackingRefBased/>
  <w15:docId w15:val="{1082EE56-5E45-164E-A283-5B387FBC8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10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207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07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07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07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07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07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07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07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07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0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0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0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0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0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0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0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0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0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20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D20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07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D20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07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D20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207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20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0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0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2076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7C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F7C97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D575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8D575D"/>
    <w:rPr>
      <w:b/>
      <w:bCs/>
    </w:rPr>
  </w:style>
  <w:style w:type="character" w:styleId="Emphasis">
    <w:name w:val="Emphasis"/>
    <w:basedOn w:val="DefaultParagraphFont"/>
    <w:uiPriority w:val="20"/>
    <w:qFormat/>
    <w:rsid w:val="008D57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Guyatt</dc:creator>
  <cp:keywords/>
  <dc:description/>
  <cp:lastModifiedBy>Claire Guyatt</cp:lastModifiedBy>
  <cp:revision>9</cp:revision>
  <dcterms:created xsi:type="dcterms:W3CDTF">2026-06-16T07:41:00Z</dcterms:created>
  <dcterms:modified xsi:type="dcterms:W3CDTF">2026-06-19T15:13:00Z</dcterms:modified>
</cp:coreProperties>
</file>