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B9D9E" w14:textId="3ED5AA89" w:rsidR="00000000" w:rsidRDefault="00061AA7" w:rsidP="00101B08">
      <w:pPr>
        <w:jc w:val="center"/>
        <w:rPr>
          <w:b/>
          <w:bCs/>
          <w:sz w:val="32"/>
          <w:szCs w:val="32"/>
          <w:u w:val="single"/>
        </w:rPr>
      </w:pPr>
      <w:r w:rsidRPr="008E0472">
        <w:rPr>
          <w:rStyle w:val="Zwaar"/>
          <w:sz w:val="32"/>
          <w:szCs w:val="32"/>
          <w:u w:val="single"/>
        </w:rPr>
        <w:t>A</w:t>
      </w:r>
      <w:r>
        <w:rPr>
          <w:rStyle w:val="Zwaar"/>
          <w:sz w:val="32"/>
          <w:szCs w:val="32"/>
          <w:u w:val="single"/>
        </w:rPr>
        <w:t>dditional File</w:t>
      </w:r>
      <w:r w:rsidR="00813FED">
        <w:rPr>
          <w:b/>
          <w:bCs/>
          <w:sz w:val="32"/>
          <w:szCs w:val="32"/>
          <w:u w:val="single"/>
        </w:rPr>
        <w:t xml:space="preserve"> </w:t>
      </w:r>
      <w:r w:rsidR="00AA5A18">
        <w:rPr>
          <w:b/>
          <w:bCs/>
          <w:sz w:val="32"/>
          <w:szCs w:val="32"/>
          <w:u w:val="single"/>
        </w:rPr>
        <w:t>4</w:t>
      </w:r>
      <w:r w:rsidR="00813FED">
        <w:rPr>
          <w:b/>
          <w:bCs/>
          <w:sz w:val="32"/>
          <w:szCs w:val="32"/>
          <w:u w:val="single"/>
        </w:rPr>
        <w:t xml:space="preserve">: </w:t>
      </w:r>
      <w:r w:rsidR="0007215F">
        <w:rPr>
          <w:b/>
          <w:bCs/>
          <w:sz w:val="32"/>
          <w:szCs w:val="32"/>
          <w:u w:val="single"/>
        </w:rPr>
        <w:t>ECPR knowledge test: Dutch</w:t>
      </w:r>
      <w:r w:rsidR="00DB399B">
        <w:rPr>
          <w:b/>
          <w:bCs/>
          <w:sz w:val="32"/>
          <w:szCs w:val="32"/>
          <w:u w:val="single"/>
        </w:rPr>
        <w:t>/E</w:t>
      </w:r>
      <w:r w:rsidR="0007215F">
        <w:rPr>
          <w:b/>
          <w:bCs/>
          <w:sz w:val="32"/>
          <w:szCs w:val="32"/>
          <w:u w:val="single"/>
        </w:rPr>
        <w:t>nglish</w:t>
      </w:r>
    </w:p>
    <w:p w14:paraId="01809799" w14:textId="3D447A2F" w:rsidR="0007215F" w:rsidRDefault="0007215F" w:rsidP="00101B08">
      <w:pPr>
        <w:jc w:val="center"/>
        <w:rPr>
          <w:b/>
          <w:bCs/>
          <w:sz w:val="32"/>
          <w:szCs w:val="32"/>
          <w:u w:val="single"/>
        </w:rPr>
      </w:pPr>
    </w:p>
    <w:p w14:paraId="0710405C" w14:textId="158705DF" w:rsidR="0007215F" w:rsidRPr="0007215F" w:rsidRDefault="0007215F" w:rsidP="0007215F">
      <w:pPr>
        <w:rPr>
          <w:b/>
          <w:bCs/>
          <w:sz w:val="28"/>
          <w:szCs w:val="28"/>
          <w:u w:val="single"/>
        </w:rPr>
      </w:pPr>
      <w:r w:rsidRPr="0007215F">
        <w:rPr>
          <w:b/>
          <w:bCs/>
          <w:sz w:val="28"/>
          <w:szCs w:val="28"/>
          <w:u w:val="single"/>
        </w:rPr>
        <w:t>Dutch version</w:t>
      </w:r>
    </w:p>
    <w:p w14:paraId="0B366EC4" w14:textId="424417AA" w:rsidR="00101B08" w:rsidRDefault="00101B08"/>
    <w:p w14:paraId="494CB304" w14:textId="09D958C2" w:rsidR="00101B08" w:rsidRDefault="00101B08" w:rsidP="00101B08">
      <w:pPr>
        <w:pStyle w:val="Lijstalinea"/>
        <w:numPr>
          <w:ilvl w:val="0"/>
          <w:numId w:val="2"/>
        </w:numPr>
      </w:pPr>
      <w:r>
        <w:t xml:space="preserve">De definitieve beslissing tot ECPR dient genomen te worden binnen de 25 minuten na aankomst MUG. </w:t>
      </w:r>
    </w:p>
    <w:p w14:paraId="722EC405" w14:textId="61A07B85" w:rsidR="00101B08" w:rsidRPr="00101B08" w:rsidRDefault="00101B08" w:rsidP="00101B08">
      <w:pPr>
        <w:pStyle w:val="Lijstalinea"/>
        <w:rPr>
          <w:b/>
          <w:bCs/>
        </w:rPr>
      </w:pPr>
      <w:r w:rsidRPr="00101B08">
        <w:rPr>
          <w:b/>
          <w:bCs/>
        </w:rPr>
        <w:t>Fout.</w:t>
      </w:r>
    </w:p>
    <w:p w14:paraId="05565E6A" w14:textId="3AC0081A" w:rsidR="00101B08" w:rsidRDefault="00101B08" w:rsidP="00101B08">
      <w:pPr>
        <w:pStyle w:val="Lijstalinea"/>
        <w:numPr>
          <w:ilvl w:val="0"/>
          <w:numId w:val="2"/>
        </w:numPr>
      </w:pPr>
      <w:r>
        <w:t>Een afgetekende DNR betekent een exclusie voor ECPR.</w:t>
      </w:r>
    </w:p>
    <w:p w14:paraId="740390A7" w14:textId="4EE887F0" w:rsidR="00101B08" w:rsidRPr="00101B08" w:rsidRDefault="00101B08" w:rsidP="00101B08">
      <w:pPr>
        <w:pStyle w:val="Lijstalinea"/>
        <w:rPr>
          <w:b/>
          <w:bCs/>
        </w:rPr>
      </w:pPr>
      <w:r w:rsidRPr="00101B08">
        <w:rPr>
          <w:b/>
          <w:bCs/>
        </w:rPr>
        <w:t>Juist</w:t>
      </w:r>
      <w:r>
        <w:rPr>
          <w:b/>
          <w:bCs/>
        </w:rPr>
        <w:t>.</w:t>
      </w:r>
    </w:p>
    <w:p w14:paraId="422E4614" w14:textId="47DE6E9E" w:rsidR="00101B08" w:rsidRDefault="00101B08" w:rsidP="00101B08">
      <w:pPr>
        <w:pStyle w:val="Lijstalinea"/>
        <w:numPr>
          <w:ilvl w:val="0"/>
          <w:numId w:val="2"/>
        </w:numPr>
      </w:pPr>
      <w:r>
        <w:t>Thoraxcompressies moeten ten laatste binnen de 5 minuten na collaps gestart zijn om in aanmerking te komen voor ECPR.</w:t>
      </w:r>
    </w:p>
    <w:p w14:paraId="3B467A64" w14:textId="23134D56" w:rsidR="00101B08" w:rsidRPr="00101B08" w:rsidRDefault="00101B08" w:rsidP="00101B08">
      <w:pPr>
        <w:pStyle w:val="Lijstalinea"/>
        <w:rPr>
          <w:b/>
          <w:bCs/>
        </w:rPr>
      </w:pPr>
      <w:r w:rsidRPr="00101B08">
        <w:rPr>
          <w:b/>
          <w:bCs/>
        </w:rPr>
        <w:t>Juist.</w:t>
      </w:r>
    </w:p>
    <w:p w14:paraId="7ED022F5" w14:textId="7E75E377" w:rsidR="00101B08" w:rsidRDefault="00101B08" w:rsidP="00101B08">
      <w:pPr>
        <w:pStyle w:val="Lijstalinea"/>
        <w:numPr>
          <w:ilvl w:val="0"/>
          <w:numId w:val="2"/>
        </w:numPr>
      </w:pPr>
      <w:r>
        <w:t xml:space="preserve">Wanneer je het </w:t>
      </w:r>
      <w:proofErr w:type="gramStart"/>
      <w:r>
        <w:t>ECPR protocol</w:t>
      </w:r>
      <w:proofErr w:type="gramEnd"/>
      <w:r>
        <w:t xml:space="preserve"> activeert geef je niet meer dan 5 mg adrenaline in totaal.</w:t>
      </w:r>
    </w:p>
    <w:p w14:paraId="0BA45966" w14:textId="49B3EA90" w:rsidR="00101B08" w:rsidRPr="00101B08" w:rsidRDefault="00101B08" w:rsidP="00101B08">
      <w:pPr>
        <w:ind w:left="708"/>
        <w:rPr>
          <w:b/>
          <w:bCs/>
        </w:rPr>
      </w:pPr>
      <w:r w:rsidRPr="00101B08">
        <w:rPr>
          <w:b/>
          <w:bCs/>
        </w:rPr>
        <w:t>Juist.</w:t>
      </w:r>
    </w:p>
    <w:p w14:paraId="768F6131" w14:textId="3B4A1A4D" w:rsidR="00101B08" w:rsidRDefault="00101B08" w:rsidP="00101B08">
      <w:pPr>
        <w:pStyle w:val="Lijstalinea"/>
        <w:numPr>
          <w:ilvl w:val="0"/>
          <w:numId w:val="2"/>
        </w:numPr>
      </w:pPr>
      <w:r>
        <w:t xml:space="preserve">Het </w:t>
      </w:r>
      <w:proofErr w:type="gramStart"/>
      <w:r>
        <w:t>ECPR protocol</w:t>
      </w:r>
      <w:proofErr w:type="gramEnd"/>
      <w:r>
        <w:t xml:space="preserve"> wordt pre-hospitaal geactiveerd bij een patiënt in cardiaal arrest met een schokbaar ritme. Over 40 minuten kan deze patiënt op ECMO staan. Je blijft proberen deze patiënt te defibrilleren om de twee minuten tot hij effectief op ECMO staat. </w:t>
      </w:r>
      <w:r>
        <w:br/>
      </w:r>
      <w:r w:rsidRPr="00101B08">
        <w:rPr>
          <w:b/>
          <w:bCs/>
        </w:rPr>
        <w:t>Fout.</w:t>
      </w:r>
    </w:p>
    <w:p w14:paraId="3255D675" w14:textId="24DFCD7F" w:rsidR="00101B08" w:rsidRDefault="00101B08" w:rsidP="00101B08">
      <w:pPr>
        <w:pStyle w:val="Lijstalinea"/>
        <w:numPr>
          <w:ilvl w:val="0"/>
          <w:numId w:val="2"/>
        </w:numPr>
      </w:pPr>
      <w:r>
        <w:t>Een aorta-insufficiëntie is een relatieve contra-indicatie voor ECPR.</w:t>
      </w:r>
    </w:p>
    <w:p w14:paraId="38DB4C97" w14:textId="33ECB1BA" w:rsidR="00101B08" w:rsidRDefault="00101B08" w:rsidP="00101B08">
      <w:pPr>
        <w:pStyle w:val="Lijstalinea"/>
        <w:rPr>
          <w:b/>
          <w:bCs/>
        </w:rPr>
      </w:pPr>
      <w:r w:rsidRPr="00101B08">
        <w:rPr>
          <w:b/>
          <w:bCs/>
        </w:rPr>
        <w:t>Juist.</w:t>
      </w:r>
    </w:p>
    <w:p w14:paraId="1A6B0B35" w14:textId="6BEFF89D" w:rsidR="006553F6" w:rsidRPr="006553F6" w:rsidRDefault="006553F6" w:rsidP="006553F6">
      <w:pPr>
        <w:pStyle w:val="Lijstalinea"/>
        <w:numPr>
          <w:ilvl w:val="0"/>
          <w:numId w:val="2"/>
        </w:numPr>
      </w:pPr>
      <w:r>
        <w:t>Een cardiaal arrest op basis van een intoxicatie is op zich een goede indicatie voor ECPR.</w:t>
      </w:r>
      <w:r>
        <w:br/>
      </w:r>
      <w:r w:rsidRPr="00101B08">
        <w:rPr>
          <w:b/>
          <w:bCs/>
        </w:rPr>
        <w:t>Juist.</w:t>
      </w:r>
    </w:p>
    <w:p w14:paraId="56D3CABD" w14:textId="643037B1" w:rsidR="00101B08" w:rsidRDefault="00101B08" w:rsidP="00101B08">
      <w:pPr>
        <w:pStyle w:val="Lijstalinea"/>
        <w:numPr>
          <w:ilvl w:val="0"/>
          <w:numId w:val="2"/>
        </w:numPr>
      </w:pPr>
      <w:r>
        <w:t>Een man van 55 jaar met</w:t>
      </w:r>
      <w:r w:rsidR="00C83A1E">
        <w:t xml:space="preserve"> een</w:t>
      </w:r>
      <w:r>
        <w:t xml:space="preserve"> intra-abdominale bloeding gaat in hypovoleme shock en vervolgens in cardiaal arrest op basis van hypovolemie. Op basis van deze ethiologie is dit een goede kandidaat voor ECPR.</w:t>
      </w:r>
      <w:r>
        <w:br/>
      </w:r>
      <w:r w:rsidRPr="00101B08">
        <w:rPr>
          <w:b/>
          <w:bCs/>
        </w:rPr>
        <w:t>Fout.</w:t>
      </w:r>
    </w:p>
    <w:p w14:paraId="569E184F" w14:textId="0C12B723" w:rsidR="00101B08" w:rsidRDefault="00101B08" w:rsidP="00101B08">
      <w:pPr>
        <w:pStyle w:val="Lijstalinea"/>
        <w:numPr>
          <w:ilvl w:val="0"/>
          <w:numId w:val="2"/>
        </w:numPr>
      </w:pPr>
      <w:r>
        <w:t xml:space="preserve">Wanneer ECPR wordt uitgevoerd dient de patiënt ten laatste laatste twee uur na collaps op ECMO te staan. </w:t>
      </w:r>
    </w:p>
    <w:p w14:paraId="45085EBB" w14:textId="44A5E1AB" w:rsidR="00101B08" w:rsidRPr="00101B08" w:rsidRDefault="00101B08" w:rsidP="00101B08">
      <w:pPr>
        <w:pStyle w:val="Lijstalinea"/>
        <w:rPr>
          <w:b/>
          <w:bCs/>
        </w:rPr>
      </w:pPr>
      <w:r w:rsidRPr="00101B08">
        <w:rPr>
          <w:b/>
          <w:bCs/>
        </w:rPr>
        <w:t>Fout.</w:t>
      </w:r>
    </w:p>
    <w:p w14:paraId="32ACAEC1" w14:textId="4941C365" w:rsidR="00101B08" w:rsidRPr="00DB399B" w:rsidRDefault="00101B08" w:rsidP="00101B08">
      <w:pPr>
        <w:pStyle w:val="Lijstalinea"/>
        <w:numPr>
          <w:ilvl w:val="0"/>
          <w:numId w:val="2"/>
        </w:numPr>
      </w:pPr>
      <w:r>
        <w:t xml:space="preserve">Capnografie is een belangrijke parameter tijdens de reanimatie, ook na afkondiging van het </w:t>
      </w:r>
      <w:proofErr w:type="gramStart"/>
      <w:r>
        <w:t>ECPR protocol</w:t>
      </w:r>
      <w:proofErr w:type="gramEnd"/>
      <w:r>
        <w:t>.</w:t>
      </w:r>
      <w:r>
        <w:br/>
      </w:r>
      <w:r w:rsidRPr="00101B08">
        <w:rPr>
          <w:b/>
          <w:bCs/>
        </w:rPr>
        <w:t>Juist.</w:t>
      </w:r>
    </w:p>
    <w:p w14:paraId="7AF1CE05" w14:textId="01937269" w:rsidR="00DB399B" w:rsidRDefault="00DB399B" w:rsidP="00DB399B"/>
    <w:p w14:paraId="1098C937" w14:textId="506BF6C2" w:rsidR="00DB399B" w:rsidRDefault="00DB399B" w:rsidP="00DB399B"/>
    <w:p w14:paraId="58E64329" w14:textId="14AB536A" w:rsidR="00DB399B" w:rsidRDefault="00DB399B" w:rsidP="00DB399B"/>
    <w:p w14:paraId="0BABC2FB" w14:textId="5763D6DF" w:rsidR="00DB399B" w:rsidRDefault="00DB399B" w:rsidP="00DB399B"/>
    <w:p w14:paraId="2C3711FD" w14:textId="57B9DCBE" w:rsidR="00DB399B" w:rsidRDefault="00DB399B" w:rsidP="00DB399B"/>
    <w:p w14:paraId="105649F5" w14:textId="595FE2D1" w:rsidR="00DB399B" w:rsidRDefault="00DB399B" w:rsidP="00DB399B"/>
    <w:p w14:paraId="4E8D4936" w14:textId="1D3E7BEE" w:rsidR="00DB399B" w:rsidRDefault="00DB399B" w:rsidP="00DB399B"/>
    <w:p w14:paraId="01250EBD" w14:textId="05B321C2" w:rsidR="00DB399B" w:rsidRDefault="00DB399B" w:rsidP="00DB399B"/>
    <w:p w14:paraId="4422D2B0" w14:textId="06F98CA8" w:rsidR="00DB399B" w:rsidRDefault="00DB399B" w:rsidP="00DB399B"/>
    <w:p w14:paraId="2E95ADAC" w14:textId="3F347281" w:rsidR="00DB399B" w:rsidRDefault="00DB399B" w:rsidP="00DB399B"/>
    <w:p w14:paraId="1ABCE9E9" w14:textId="77777777" w:rsidR="0007215F" w:rsidRDefault="0007215F" w:rsidP="0007215F"/>
    <w:p w14:paraId="17BA70D1" w14:textId="2A2CFB99" w:rsidR="00DB399B" w:rsidRPr="0007215F" w:rsidRDefault="0007215F" w:rsidP="0007215F">
      <w:pPr>
        <w:rPr>
          <w:b/>
          <w:bCs/>
          <w:sz w:val="28"/>
          <w:szCs w:val="28"/>
          <w:u w:val="single"/>
        </w:rPr>
      </w:pPr>
      <w:r w:rsidRPr="0007215F">
        <w:rPr>
          <w:b/>
          <w:bCs/>
          <w:sz w:val="28"/>
          <w:szCs w:val="28"/>
          <w:u w:val="single"/>
        </w:rPr>
        <w:lastRenderedPageBreak/>
        <w:t>English version</w:t>
      </w:r>
    </w:p>
    <w:p w14:paraId="3DEEA3B3" w14:textId="3FE6D4B6" w:rsidR="00DB399B" w:rsidRPr="0007215F" w:rsidRDefault="00DB399B" w:rsidP="0007215F">
      <w:pPr>
        <w:pStyle w:val="selectable-text"/>
        <w:numPr>
          <w:ilvl w:val="0"/>
          <w:numId w:val="4"/>
        </w:numPr>
        <w:rPr>
          <w:rFonts w:ascii="Calibri" w:hAnsi="Calibri" w:cs="Calibri"/>
        </w:rPr>
      </w:pPr>
      <w:r w:rsidRPr="0007215F">
        <w:rPr>
          <w:rStyle w:val="selectable-text1"/>
          <w:rFonts w:ascii="Calibri" w:hAnsi="Calibri" w:cs="Calibri"/>
        </w:rPr>
        <w:t xml:space="preserve">The definitive decision for ECPR must be made within 25 minutes after the arrival of the MUG (= Belgian prehospital team consisting of a Medical Doctor and a nurse). </w:t>
      </w:r>
      <w:r w:rsidRPr="0007215F">
        <w:rPr>
          <w:rStyle w:val="selectable-text1"/>
          <w:rFonts w:ascii="Calibri" w:hAnsi="Calibri" w:cs="Calibri"/>
          <w:b/>
          <w:bCs/>
        </w:rPr>
        <w:t>False.</w:t>
      </w:r>
    </w:p>
    <w:p w14:paraId="44A1522E" w14:textId="0FB4C84D" w:rsidR="00DB399B" w:rsidRPr="0007215F" w:rsidRDefault="00DB399B" w:rsidP="0007215F">
      <w:pPr>
        <w:pStyle w:val="selectable-text"/>
        <w:numPr>
          <w:ilvl w:val="0"/>
          <w:numId w:val="4"/>
        </w:numPr>
        <w:rPr>
          <w:rFonts w:ascii="Calibri" w:hAnsi="Calibri" w:cs="Calibri"/>
        </w:rPr>
      </w:pPr>
      <w:r w:rsidRPr="0007215F">
        <w:rPr>
          <w:rStyle w:val="selectable-text1"/>
          <w:rFonts w:ascii="Calibri" w:hAnsi="Calibri" w:cs="Calibri"/>
        </w:rPr>
        <w:t>A signed DNR (Do Not Resuscitate) order implies exclusion for ECPR.</w:t>
      </w:r>
      <w:r w:rsidR="0007215F" w:rsidRPr="0007215F">
        <w:rPr>
          <w:rFonts w:ascii="Calibri" w:hAnsi="Calibri" w:cs="Calibri"/>
        </w:rPr>
        <w:br/>
      </w:r>
      <w:r w:rsidRPr="0007215F">
        <w:rPr>
          <w:rStyle w:val="selectable-text1"/>
          <w:rFonts w:ascii="Calibri" w:hAnsi="Calibri" w:cs="Calibri"/>
          <w:b/>
          <w:bCs/>
        </w:rPr>
        <w:t>True.</w:t>
      </w:r>
    </w:p>
    <w:p w14:paraId="076DD527" w14:textId="35A20C02" w:rsidR="00DB399B" w:rsidRPr="0007215F" w:rsidRDefault="00DB399B" w:rsidP="0007215F">
      <w:pPr>
        <w:pStyle w:val="selectable-text"/>
        <w:numPr>
          <w:ilvl w:val="0"/>
          <w:numId w:val="4"/>
        </w:numPr>
        <w:rPr>
          <w:rFonts w:ascii="Calibri" w:hAnsi="Calibri" w:cs="Calibri"/>
        </w:rPr>
      </w:pPr>
      <w:r w:rsidRPr="0007215F">
        <w:rPr>
          <w:rStyle w:val="selectable-text1"/>
          <w:rFonts w:ascii="Calibri" w:hAnsi="Calibri" w:cs="Calibri"/>
        </w:rPr>
        <w:t>Chest compressions should be initiated no later than 5 minutes after collapse to be eligible for ECPR.</w:t>
      </w:r>
      <w:r w:rsidR="0007215F" w:rsidRPr="0007215F">
        <w:rPr>
          <w:rFonts w:ascii="Calibri" w:hAnsi="Calibri" w:cs="Calibri"/>
        </w:rPr>
        <w:br/>
      </w:r>
      <w:r w:rsidRPr="0007215F">
        <w:rPr>
          <w:rStyle w:val="selectable-text1"/>
          <w:rFonts w:ascii="Calibri" w:hAnsi="Calibri" w:cs="Calibri"/>
          <w:b/>
          <w:bCs/>
        </w:rPr>
        <w:t>True.</w:t>
      </w:r>
    </w:p>
    <w:p w14:paraId="06D65511" w14:textId="4D348451" w:rsidR="00DB399B" w:rsidRPr="0007215F" w:rsidRDefault="00DB399B" w:rsidP="0007215F">
      <w:pPr>
        <w:pStyle w:val="selectable-text"/>
        <w:numPr>
          <w:ilvl w:val="0"/>
          <w:numId w:val="4"/>
        </w:numPr>
        <w:rPr>
          <w:rFonts w:ascii="Calibri" w:hAnsi="Calibri" w:cs="Calibri"/>
        </w:rPr>
      </w:pPr>
      <w:r w:rsidRPr="0007215F">
        <w:rPr>
          <w:rStyle w:val="selectable-text1"/>
          <w:rFonts w:ascii="Calibri" w:hAnsi="Calibri" w:cs="Calibri"/>
        </w:rPr>
        <w:t>When activating the ECPR protocol, you do not administer more than a total of 5 mg of adrenaline</w:t>
      </w:r>
      <w:r w:rsidR="0007215F" w:rsidRPr="0007215F">
        <w:rPr>
          <w:rStyle w:val="selectable-text1"/>
          <w:rFonts w:ascii="Calibri" w:hAnsi="Calibri" w:cs="Calibri"/>
        </w:rPr>
        <w:t>.</w:t>
      </w:r>
      <w:r w:rsidR="0007215F" w:rsidRPr="0007215F">
        <w:rPr>
          <w:rStyle w:val="selectable-text1"/>
          <w:rFonts w:ascii="Calibri" w:hAnsi="Calibri" w:cs="Calibri"/>
        </w:rPr>
        <w:br/>
      </w:r>
      <w:r w:rsidRPr="0007215F">
        <w:rPr>
          <w:rStyle w:val="selectable-text1"/>
          <w:rFonts w:ascii="Calibri" w:hAnsi="Calibri" w:cs="Calibri"/>
          <w:b/>
          <w:bCs/>
        </w:rPr>
        <w:t>True.</w:t>
      </w:r>
    </w:p>
    <w:p w14:paraId="39FF2DBC" w14:textId="78A642EC" w:rsidR="00DB399B" w:rsidRPr="0007215F" w:rsidRDefault="00DB399B" w:rsidP="0007215F">
      <w:pPr>
        <w:pStyle w:val="selectable-text"/>
        <w:numPr>
          <w:ilvl w:val="0"/>
          <w:numId w:val="4"/>
        </w:numPr>
        <w:rPr>
          <w:rFonts w:ascii="Calibri" w:hAnsi="Calibri" w:cs="Calibri"/>
        </w:rPr>
      </w:pPr>
      <w:r w:rsidRPr="0007215F">
        <w:rPr>
          <w:rStyle w:val="selectable-text1"/>
          <w:rFonts w:ascii="Calibri" w:hAnsi="Calibri" w:cs="Calibri"/>
        </w:rPr>
        <w:t xml:space="preserve">The ECPR protocol is activated in the pre-hospital setting for a patient in cardiac arrest with a shockable rhythm. Within 40 minutes, this patient can be on ECMO. </w:t>
      </w:r>
      <w:r w:rsidRPr="0007215F">
        <w:rPr>
          <w:rStyle w:val="selectable-text1"/>
          <w:rFonts w:ascii="Calibri" w:hAnsi="Calibri" w:cs="Calibri"/>
        </w:rPr>
        <w:br/>
        <w:t>You should continue attempting to defibrillate this patient every two minutes until they are truly on ECMO.</w:t>
      </w:r>
      <w:r w:rsidR="0007215F" w:rsidRPr="0007215F">
        <w:rPr>
          <w:rFonts w:ascii="Calibri" w:hAnsi="Calibri" w:cs="Calibri"/>
        </w:rPr>
        <w:br/>
      </w:r>
      <w:r w:rsidRPr="0007215F">
        <w:rPr>
          <w:rStyle w:val="selectable-text1"/>
          <w:rFonts w:ascii="Calibri" w:hAnsi="Calibri" w:cs="Calibri"/>
          <w:b/>
          <w:bCs/>
        </w:rPr>
        <w:t>False.</w:t>
      </w:r>
    </w:p>
    <w:p w14:paraId="1179077E" w14:textId="503DB832" w:rsidR="00DB399B" w:rsidRPr="0007215F" w:rsidRDefault="00DB399B" w:rsidP="0007215F">
      <w:pPr>
        <w:pStyle w:val="selectable-text"/>
        <w:numPr>
          <w:ilvl w:val="0"/>
          <w:numId w:val="4"/>
        </w:numPr>
        <w:rPr>
          <w:rFonts w:ascii="Calibri" w:hAnsi="Calibri" w:cs="Calibri"/>
        </w:rPr>
      </w:pPr>
      <w:r w:rsidRPr="0007215F">
        <w:rPr>
          <w:rStyle w:val="selectable-text1"/>
          <w:rFonts w:ascii="Calibri" w:hAnsi="Calibri" w:cs="Calibri"/>
        </w:rPr>
        <w:t>Aortic insufficiency is a relative contraindication for ECPR.</w:t>
      </w:r>
      <w:r w:rsidR="0007215F" w:rsidRPr="0007215F">
        <w:rPr>
          <w:rFonts w:ascii="Calibri" w:hAnsi="Calibri" w:cs="Calibri"/>
        </w:rPr>
        <w:br/>
      </w:r>
      <w:r w:rsidRPr="0007215F">
        <w:rPr>
          <w:rStyle w:val="selectable-text1"/>
          <w:rFonts w:ascii="Calibri" w:hAnsi="Calibri" w:cs="Calibri"/>
          <w:b/>
          <w:bCs/>
        </w:rPr>
        <w:t>True.</w:t>
      </w:r>
    </w:p>
    <w:p w14:paraId="717A41F0" w14:textId="4C4601DB" w:rsidR="00DB399B" w:rsidRPr="0007215F" w:rsidRDefault="00DB399B" w:rsidP="0007215F">
      <w:pPr>
        <w:pStyle w:val="selectable-text"/>
        <w:numPr>
          <w:ilvl w:val="0"/>
          <w:numId w:val="4"/>
        </w:numPr>
        <w:rPr>
          <w:rFonts w:ascii="Calibri" w:hAnsi="Calibri" w:cs="Calibri"/>
        </w:rPr>
      </w:pPr>
      <w:r w:rsidRPr="0007215F">
        <w:rPr>
          <w:rStyle w:val="selectable-text1"/>
          <w:rFonts w:ascii="Calibri" w:hAnsi="Calibri" w:cs="Calibri"/>
        </w:rPr>
        <w:t>Cardiac arrest due to intoxication is a good indication for ECPR.</w:t>
      </w:r>
      <w:r w:rsidR="0007215F" w:rsidRPr="0007215F">
        <w:rPr>
          <w:rFonts w:ascii="Calibri" w:hAnsi="Calibri" w:cs="Calibri"/>
        </w:rPr>
        <w:br/>
      </w:r>
      <w:r w:rsidRPr="0007215F">
        <w:rPr>
          <w:rStyle w:val="selectable-text1"/>
          <w:rFonts w:ascii="Calibri" w:hAnsi="Calibri" w:cs="Calibri"/>
          <w:b/>
          <w:bCs/>
        </w:rPr>
        <w:t>True.</w:t>
      </w:r>
    </w:p>
    <w:p w14:paraId="15DDC7E1" w14:textId="4158052C" w:rsidR="00DB399B" w:rsidRPr="0007215F" w:rsidRDefault="00DB399B" w:rsidP="0007215F">
      <w:pPr>
        <w:pStyle w:val="selectable-text"/>
        <w:numPr>
          <w:ilvl w:val="0"/>
          <w:numId w:val="4"/>
        </w:numPr>
        <w:rPr>
          <w:rFonts w:ascii="Calibri" w:hAnsi="Calibri" w:cs="Calibri"/>
        </w:rPr>
      </w:pPr>
      <w:r w:rsidRPr="0007215F">
        <w:rPr>
          <w:rStyle w:val="selectable-text1"/>
          <w:rFonts w:ascii="Calibri" w:hAnsi="Calibri" w:cs="Calibri"/>
        </w:rPr>
        <w:t>A 55-year-old male with intra-abdominal bleeding suffers hypovolemic shock and subsequently has a cardiac arrest due to hypovolemia. Based on this etiology of cardiac arrest, this is a good candidate for ECPR.</w:t>
      </w:r>
      <w:r w:rsidR="0007215F" w:rsidRPr="0007215F">
        <w:rPr>
          <w:rFonts w:ascii="Calibri" w:hAnsi="Calibri" w:cs="Calibri"/>
        </w:rPr>
        <w:br/>
      </w:r>
      <w:r w:rsidRPr="0007215F">
        <w:rPr>
          <w:rStyle w:val="selectable-text1"/>
          <w:rFonts w:ascii="Calibri" w:hAnsi="Calibri" w:cs="Calibri"/>
          <w:b/>
          <w:bCs/>
        </w:rPr>
        <w:t>False.</w:t>
      </w:r>
    </w:p>
    <w:p w14:paraId="3E1136F7" w14:textId="38F2F459" w:rsidR="00DB399B" w:rsidRPr="0007215F" w:rsidRDefault="00DB399B" w:rsidP="0007215F">
      <w:pPr>
        <w:pStyle w:val="selectable-text"/>
        <w:numPr>
          <w:ilvl w:val="0"/>
          <w:numId w:val="4"/>
        </w:numPr>
        <w:rPr>
          <w:rFonts w:ascii="Calibri" w:hAnsi="Calibri" w:cs="Calibri"/>
        </w:rPr>
      </w:pPr>
      <w:r w:rsidRPr="0007215F">
        <w:rPr>
          <w:rStyle w:val="selectable-text1"/>
          <w:rFonts w:ascii="Calibri" w:hAnsi="Calibri" w:cs="Calibri"/>
        </w:rPr>
        <w:t>When ECPR is performed, the patient should be on ECMO no later than two hours after cardiac arrest.</w:t>
      </w:r>
      <w:r w:rsidR="0007215F" w:rsidRPr="0007215F">
        <w:rPr>
          <w:rFonts w:ascii="Calibri" w:hAnsi="Calibri" w:cs="Calibri"/>
        </w:rPr>
        <w:br/>
      </w:r>
      <w:r w:rsidRPr="0007215F">
        <w:rPr>
          <w:rStyle w:val="selectable-text1"/>
          <w:rFonts w:ascii="Calibri" w:hAnsi="Calibri" w:cs="Calibri"/>
          <w:b/>
          <w:bCs/>
        </w:rPr>
        <w:t>False.</w:t>
      </w:r>
    </w:p>
    <w:p w14:paraId="1BDCF3D2" w14:textId="4CFE3FE6" w:rsidR="00DB399B" w:rsidRPr="0007215F" w:rsidRDefault="00DB399B" w:rsidP="0007215F">
      <w:pPr>
        <w:pStyle w:val="selectable-text"/>
        <w:numPr>
          <w:ilvl w:val="0"/>
          <w:numId w:val="4"/>
        </w:numPr>
        <w:rPr>
          <w:rFonts w:ascii="Calibri" w:hAnsi="Calibri" w:cs="Calibri"/>
        </w:rPr>
      </w:pPr>
      <w:r w:rsidRPr="0007215F">
        <w:rPr>
          <w:rStyle w:val="selectable-text1"/>
          <w:rFonts w:ascii="Calibri" w:hAnsi="Calibri" w:cs="Calibri"/>
        </w:rPr>
        <w:t>Capnography is an important parameter during resuscitation, even after the activation of the ECPR perotocol.</w:t>
      </w:r>
      <w:r w:rsidR="0007215F" w:rsidRPr="0007215F">
        <w:rPr>
          <w:rFonts w:ascii="Calibri" w:hAnsi="Calibri" w:cs="Calibri"/>
        </w:rPr>
        <w:br/>
      </w:r>
      <w:r w:rsidRPr="0007215F">
        <w:rPr>
          <w:rStyle w:val="selectable-text1"/>
          <w:rFonts w:ascii="Calibri" w:hAnsi="Calibri" w:cs="Calibri"/>
          <w:b/>
          <w:bCs/>
        </w:rPr>
        <w:t>True.</w:t>
      </w:r>
    </w:p>
    <w:p w14:paraId="23762AF2" w14:textId="77777777" w:rsidR="00DB399B" w:rsidRDefault="00DB399B" w:rsidP="00DB399B"/>
    <w:sectPr w:rsidR="00DB399B" w:rsidSect="006864A7">
      <w:headerReference w:type="even" r:id="rId7"/>
      <w:headerReference w:type="default" r:id="rId8"/>
      <w:pgSz w:w="11900" w:h="16840"/>
      <w:pgMar w:top="1417" w:right="1417" w:bottom="1417" w:left="1417" w:header="708" w:footer="708" w:gutter="0"/>
      <w:pgNumType w:start="2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8F848" w14:textId="77777777" w:rsidR="00682677" w:rsidRDefault="00682677" w:rsidP="006864A7">
      <w:r>
        <w:separator/>
      </w:r>
    </w:p>
  </w:endnote>
  <w:endnote w:type="continuationSeparator" w:id="0">
    <w:p w14:paraId="4B6D8115" w14:textId="77777777" w:rsidR="00682677" w:rsidRDefault="00682677" w:rsidP="00686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5B5A2" w14:textId="77777777" w:rsidR="00682677" w:rsidRDefault="00682677" w:rsidP="006864A7">
      <w:r>
        <w:separator/>
      </w:r>
    </w:p>
  </w:footnote>
  <w:footnote w:type="continuationSeparator" w:id="0">
    <w:p w14:paraId="5DF5CE90" w14:textId="77777777" w:rsidR="00682677" w:rsidRDefault="00682677" w:rsidP="00686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066451855"/>
      <w:docPartObj>
        <w:docPartGallery w:val="Page Numbers (Top of Page)"/>
        <w:docPartUnique/>
      </w:docPartObj>
    </w:sdtPr>
    <w:sdtContent>
      <w:p w14:paraId="15AEE17E" w14:textId="2B24045E" w:rsidR="006864A7" w:rsidRDefault="006864A7" w:rsidP="0045366A">
        <w:pPr>
          <w:pStyle w:val="Kop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346805AF" w14:textId="77777777" w:rsidR="006864A7" w:rsidRDefault="006864A7" w:rsidP="006864A7">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931964874"/>
      <w:docPartObj>
        <w:docPartGallery w:val="Page Numbers (Top of Page)"/>
        <w:docPartUnique/>
      </w:docPartObj>
    </w:sdtPr>
    <w:sdtContent>
      <w:p w14:paraId="66A3F6D6" w14:textId="0C287679" w:rsidR="006864A7" w:rsidRDefault="006864A7" w:rsidP="0045366A">
        <w:pPr>
          <w:pStyle w:val="Kop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4CFED0FA" w14:textId="77777777" w:rsidR="006864A7" w:rsidRDefault="006864A7" w:rsidP="006864A7">
    <w:pPr>
      <w:pStyle w:val="Koptekst"/>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10D80"/>
    <w:multiLevelType w:val="hybridMultilevel"/>
    <w:tmpl w:val="828243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1B2276C"/>
    <w:multiLevelType w:val="multilevel"/>
    <w:tmpl w:val="4830D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202171"/>
    <w:multiLevelType w:val="hybridMultilevel"/>
    <w:tmpl w:val="906892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44B6B36"/>
    <w:multiLevelType w:val="hybridMultilevel"/>
    <w:tmpl w:val="1C4AB35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19666261">
    <w:abstractNumId w:val="2"/>
  </w:num>
  <w:num w:numId="2" w16cid:durableId="652754320">
    <w:abstractNumId w:val="0"/>
  </w:num>
  <w:num w:numId="3" w16cid:durableId="1683622498">
    <w:abstractNumId w:val="1"/>
  </w:num>
  <w:num w:numId="4" w16cid:durableId="10121037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B08"/>
    <w:rsid w:val="00061AA7"/>
    <w:rsid w:val="000715AE"/>
    <w:rsid w:val="0007215F"/>
    <w:rsid w:val="000F5F4F"/>
    <w:rsid w:val="00101B08"/>
    <w:rsid w:val="00103606"/>
    <w:rsid w:val="001F08FB"/>
    <w:rsid w:val="00340780"/>
    <w:rsid w:val="003C65D2"/>
    <w:rsid w:val="003D1998"/>
    <w:rsid w:val="004A1794"/>
    <w:rsid w:val="004F04C6"/>
    <w:rsid w:val="00645B22"/>
    <w:rsid w:val="006553F6"/>
    <w:rsid w:val="00675E01"/>
    <w:rsid w:val="00682677"/>
    <w:rsid w:val="006864A7"/>
    <w:rsid w:val="00780178"/>
    <w:rsid w:val="007953C2"/>
    <w:rsid w:val="007A2D60"/>
    <w:rsid w:val="00813FED"/>
    <w:rsid w:val="008360DC"/>
    <w:rsid w:val="00861EB9"/>
    <w:rsid w:val="00877A39"/>
    <w:rsid w:val="009E4C51"/>
    <w:rsid w:val="00A13F90"/>
    <w:rsid w:val="00A21876"/>
    <w:rsid w:val="00AA5A18"/>
    <w:rsid w:val="00B04F88"/>
    <w:rsid w:val="00B12A91"/>
    <w:rsid w:val="00B22504"/>
    <w:rsid w:val="00B27BA5"/>
    <w:rsid w:val="00B32F6C"/>
    <w:rsid w:val="00B754B5"/>
    <w:rsid w:val="00BE1F04"/>
    <w:rsid w:val="00C137AA"/>
    <w:rsid w:val="00C53207"/>
    <w:rsid w:val="00C83A1E"/>
    <w:rsid w:val="00DB399B"/>
    <w:rsid w:val="00E74BF2"/>
    <w:rsid w:val="00EC0EBA"/>
    <w:rsid w:val="00F768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E426D26"/>
  <w14:defaultImageDpi w14:val="32767"/>
  <w15:chartTrackingRefBased/>
  <w15:docId w15:val="{32191B07-CB3A-2B40-9B23-F7AA76502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01B08"/>
    <w:pPr>
      <w:ind w:left="720"/>
      <w:contextualSpacing/>
    </w:pPr>
  </w:style>
  <w:style w:type="paragraph" w:styleId="Normaalweb">
    <w:name w:val="Normal (Web)"/>
    <w:basedOn w:val="Standaard"/>
    <w:uiPriority w:val="99"/>
    <w:semiHidden/>
    <w:unhideWhenUsed/>
    <w:rsid w:val="00DB399B"/>
    <w:pPr>
      <w:spacing w:before="100" w:beforeAutospacing="1" w:after="100" w:afterAutospacing="1"/>
    </w:pPr>
    <w:rPr>
      <w:rFonts w:ascii="Times New Roman" w:eastAsia="Times New Roman" w:hAnsi="Times New Roman" w:cs="Times New Roman"/>
      <w:lang w:val="nl-BE" w:eastAsia="nl-NL"/>
    </w:rPr>
  </w:style>
  <w:style w:type="paragraph" w:customStyle="1" w:styleId="selectable-text">
    <w:name w:val="selectable-text"/>
    <w:basedOn w:val="Standaard"/>
    <w:rsid w:val="00DB399B"/>
    <w:pPr>
      <w:spacing w:before="100" w:beforeAutospacing="1" w:after="100" w:afterAutospacing="1"/>
    </w:pPr>
    <w:rPr>
      <w:rFonts w:ascii="Times New Roman" w:eastAsia="Times New Roman" w:hAnsi="Times New Roman" w:cs="Times New Roman"/>
      <w:lang w:val="nl-BE" w:eastAsia="nl-NL"/>
    </w:rPr>
  </w:style>
  <w:style w:type="character" w:customStyle="1" w:styleId="selectable-text1">
    <w:name w:val="selectable-text1"/>
    <w:basedOn w:val="Standaardalinea-lettertype"/>
    <w:rsid w:val="00DB399B"/>
  </w:style>
  <w:style w:type="paragraph" w:styleId="Koptekst">
    <w:name w:val="header"/>
    <w:basedOn w:val="Standaard"/>
    <w:link w:val="KoptekstChar"/>
    <w:uiPriority w:val="99"/>
    <w:unhideWhenUsed/>
    <w:rsid w:val="006864A7"/>
    <w:pPr>
      <w:tabs>
        <w:tab w:val="center" w:pos="4536"/>
        <w:tab w:val="right" w:pos="9072"/>
      </w:tabs>
    </w:pPr>
  </w:style>
  <w:style w:type="character" w:customStyle="1" w:styleId="KoptekstChar">
    <w:name w:val="Koptekst Char"/>
    <w:basedOn w:val="Standaardalinea-lettertype"/>
    <w:link w:val="Koptekst"/>
    <w:uiPriority w:val="99"/>
    <w:rsid w:val="006864A7"/>
  </w:style>
  <w:style w:type="character" w:styleId="Paginanummer">
    <w:name w:val="page number"/>
    <w:basedOn w:val="Standaardalinea-lettertype"/>
    <w:uiPriority w:val="99"/>
    <w:semiHidden/>
    <w:unhideWhenUsed/>
    <w:rsid w:val="006864A7"/>
  </w:style>
  <w:style w:type="character" w:styleId="Zwaar">
    <w:name w:val="Strong"/>
    <w:basedOn w:val="Standaardalinea-lettertype"/>
    <w:uiPriority w:val="22"/>
    <w:qFormat/>
    <w:rsid w:val="00061A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639853">
      <w:bodyDiv w:val="1"/>
      <w:marLeft w:val="0"/>
      <w:marRight w:val="0"/>
      <w:marTop w:val="0"/>
      <w:marBottom w:val="0"/>
      <w:divBdr>
        <w:top w:val="none" w:sz="0" w:space="0" w:color="auto"/>
        <w:left w:val="none" w:sz="0" w:space="0" w:color="auto"/>
        <w:bottom w:val="none" w:sz="0" w:space="0" w:color="auto"/>
        <w:right w:val="none" w:sz="0" w:space="0" w:color="auto"/>
      </w:divBdr>
    </w:div>
    <w:div w:id="1767067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412</Words>
  <Characters>2266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Frederik Marynen</dc:creator>
  <cp:keywords/>
  <dc:description/>
  <cp:lastModifiedBy>Frederik Marynen</cp:lastModifiedBy>
  <cp:revision>5</cp:revision>
  <dcterms:created xsi:type="dcterms:W3CDTF">2025-01-05T16:12:00Z</dcterms:created>
  <dcterms:modified xsi:type="dcterms:W3CDTF">2025-11-25T12:11:00Z</dcterms:modified>
</cp:coreProperties>
</file>