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06C3" w:rsidRDefault="006706C3" w:rsidP="00667979">
      <w:pPr>
        <w:pStyle w:val="Paragraphedeliste"/>
        <w:rPr>
          <w:b/>
          <w:bCs/>
          <w:sz w:val="28"/>
          <w:szCs w:val="28"/>
        </w:rPr>
      </w:pPr>
    </w:p>
    <w:p w:rsidR="007D44D2" w:rsidRDefault="007D44D2" w:rsidP="007D44D2">
      <w:pPr>
        <w:jc w:val="center"/>
      </w:pPr>
      <w:r>
        <w:rPr>
          <w:b/>
          <w:sz w:val="24"/>
        </w:rPr>
        <w:t>Supplementary Material S1: PRIOR Checklist</w:t>
      </w:r>
    </w:p>
    <w:p w:rsidR="007D44D2" w:rsidRDefault="007D44D2" w:rsidP="007D44D2"/>
    <w:p w:rsidR="007D44D2" w:rsidRDefault="007D44D2" w:rsidP="007D44D2">
      <w:pPr>
        <w:jc w:val="center"/>
      </w:pPr>
      <w:r>
        <w:rPr>
          <w:sz w:val="20"/>
        </w:rPr>
        <w:t>Preferred Reporting Items for Overviews of Reviews (PRIOR)</w:t>
      </w:r>
    </w:p>
    <w:p w:rsidR="007D44D2" w:rsidRPr="007D44D2" w:rsidRDefault="007D44D2" w:rsidP="007D44D2">
      <w:pPr>
        <w:jc w:val="center"/>
        <w:rPr>
          <w:lang w:val="fr-FR"/>
        </w:rPr>
      </w:pPr>
      <w:r w:rsidRPr="007D44D2">
        <w:rPr>
          <w:i/>
          <w:sz w:val="18"/>
          <w:lang w:val="fr-FR"/>
        </w:rPr>
        <w:t>Gates M, et al. BMJ. 2022;378:e070849</w:t>
      </w:r>
    </w:p>
    <w:p w:rsidR="007D44D2" w:rsidRPr="007D44D2" w:rsidRDefault="007D44D2" w:rsidP="007D44D2">
      <w:pPr>
        <w:rPr>
          <w:lang w:val="fr-FR"/>
        </w:rPr>
      </w:pPr>
    </w:p>
    <w:tbl>
      <w:tblPr>
        <w:tblStyle w:val="Grilledutableau"/>
        <w:tblW w:w="0" w:type="auto"/>
        <w:jc w:val="center"/>
        <w:tblLook w:val="04A0" w:firstRow="1" w:lastRow="0" w:firstColumn="1" w:lastColumn="0" w:noHBand="0" w:noVBand="1"/>
      </w:tblPr>
      <w:tblGrid>
        <w:gridCol w:w="1794"/>
        <w:gridCol w:w="1509"/>
        <w:gridCol w:w="3616"/>
        <w:gridCol w:w="2143"/>
      </w:tblGrid>
      <w:tr w:rsidR="007D44D2" w:rsidTr="00513989">
        <w:trPr>
          <w:jc w:val="center"/>
        </w:trPr>
        <w:tc>
          <w:tcPr>
            <w:tcW w:w="1417" w:type="dxa"/>
            <w:shd w:val="clear" w:color="auto" w:fill="D5E8F0"/>
          </w:tcPr>
          <w:p w:rsidR="007D44D2" w:rsidRDefault="007D44D2" w:rsidP="00513989">
            <w:r>
              <w:rPr>
                <w:rFonts w:ascii="Arial" w:hAnsi="Arial"/>
                <w:b/>
                <w:sz w:val="16"/>
              </w:rPr>
              <w:t>Section / Topic</w:t>
            </w:r>
          </w:p>
        </w:tc>
        <w:tc>
          <w:tcPr>
            <w:tcW w:w="454" w:type="dxa"/>
            <w:shd w:val="clear" w:color="auto" w:fill="D5E8F0"/>
          </w:tcPr>
          <w:p w:rsidR="007D44D2" w:rsidRDefault="007D44D2" w:rsidP="00513989">
            <w:r>
              <w:rPr>
                <w:rFonts w:ascii="Arial" w:hAnsi="Arial"/>
                <w:b/>
                <w:sz w:val="16"/>
              </w:rPr>
              <w:t>#</w:t>
            </w:r>
          </w:p>
        </w:tc>
        <w:tc>
          <w:tcPr>
            <w:tcW w:w="5102" w:type="dxa"/>
            <w:shd w:val="clear" w:color="auto" w:fill="D5E8F0"/>
          </w:tcPr>
          <w:p w:rsidR="007D44D2" w:rsidRDefault="007D44D2" w:rsidP="00513989">
            <w:r>
              <w:rPr>
                <w:rFonts w:ascii="Arial" w:hAnsi="Arial"/>
                <w:b/>
                <w:sz w:val="16"/>
              </w:rPr>
              <w:t>Item</w:t>
            </w:r>
          </w:p>
        </w:tc>
        <w:tc>
          <w:tcPr>
            <w:tcW w:w="2268" w:type="dxa"/>
            <w:shd w:val="clear" w:color="auto" w:fill="D5E8F0"/>
          </w:tcPr>
          <w:p w:rsidR="007D44D2" w:rsidRDefault="007D44D2" w:rsidP="00513989">
            <w:r>
              <w:rPr>
                <w:rFonts w:ascii="Arial" w:hAnsi="Arial"/>
                <w:b/>
                <w:sz w:val="16"/>
              </w:rPr>
              <w:t>Location reported</w:t>
            </w:r>
          </w:p>
        </w:tc>
      </w:tr>
      <w:tr w:rsidR="007D44D2" w:rsidTr="00513989">
        <w:trPr>
          <w:jc w:val="center"/>
        </w:trPr>
        <w:tc>
          <w:tcPr>
            <w:tcW w:w="8640" w:type="dxa"/>
            <w:gridSpan w:val="4"/>
            <w:shd w:val="clear" w:color="auto" w:fill="E8E8E8"/>
          </w:tcPr>
          <w:p w:rsidR="007D44D2" w:rsidRDefault="007D44D2" w:rsidP="00513989">
            <w:r>
              <w:rPr>
                <w:rFonts w:ascii="Arial" w:hAnsi="Arial"/>
                <w:b/>
                <w:sz w:val="18"/>
              </w:rPr>
              <w:t>TITLE</w:t>
            </w:r>
          </w:p>
        </w:tc>
      </w:tr>
      <w:tr w:rsidR="007D44D2" w:rsidTr="00513989">
        <w:trPr>
          <w:jc w:val="center"/>
        </w:trPr>
        <w:tc>
          <w:tcPr>
            <w:tcW w:w="2160" w:type="dxa"/>
          </w:tcPr>
          <w:p w:rsidR="007D44D2" w:rsidRDefault="007D44D2" w:rsidP="00513989">
            <w:r>
              <w:rPr>
                <w:rFonts w:ascii="Arial" w:hAnsi="Arial"/>
                <w:sz w:val="15"/>
              </w:rPr>
              <w:t>Title</w:t>
            </w:r>
          </w:p>
        </w:tc>
        <w:tc>
          <w:tcPr>
            <w:tcW w:w="2160" w:type="dxa"/>
          </w:tcPr>
          <w:p w:rsidR="007D44D2" w:rsidRDefault="007D44D2" w:rsidP="00513989">
            <w:r>
              <w:rPr>
                <w:rFonts w:ascii="Arial" w:hAnsi="Arial"/>
                <w:sz w:val="15"/>
              </w:rPr>
              <w:t>1</w:t>
            </w:r>
          </w:p>
        </w:tc>
        <w:tc>
          <w:tcPr>
            <w:tcW w:w="2160" w:type="dxa"/>
          </w:tcPr>
          <w:p w:rsidR="007D44D2" w:rsidRDefault="007D44D2" w:rsidP="00513989">
            <w:r>
              <w:rPr>
                <w:rFonts w:ascii="Arial" w:hAnsi="Arial"/>
                <w:sz w:val="15"/>
              </w:rPr>
              <w:t>Identify the report as an overview of reviews.</w:t>
            </w:r>
          </w:p>
        </w:tc>
        <w:tc>
          <w:tcPr>
            <w:tcW w:w="2160" w:type="dxa"/>
          </w:tcPr>
          <w:p w:rsidR="007D44D2" w:rsidRDefault="007D44D2" w:rsidP="00513989">
            <w:r>
              <w:rPr>
                <w:rFonts w:ascii="Arial" w:hAnsi="Arial"/>
                <w:sz w:val="15"/>
              </w:rPr>
              <w:t>Title page, line 1: "...an umbrella review of systematic reviews and meta-analyses"</w:t>
            </w:r>
          </w:p>
        </w:tc>
      </w:tr>
      <w:tr w:rsidR="007D44D2" w:rsidTr="00513989">
        <w:trPr>
          <w:jc w:val="center"/>
        </w:trPr>
        <w:tc>
          <w:tcPr>
            <w:tcW w:w="8640" w:type="dxa"/>
            <w:gridSpan w:val="4"/>
            <w:shd w:val="clear" w:color="auto" w:fill="E8E8E8"/>
          </w:tcPr>
          <w:p w:rsidR="007D44D2" w:rsidRDefault="007D44D2" w:rsidP="00513989">
            <w:r>
              <w:rPr>
                <w:rFonts w:ascii="Arial" w:hAnsi="Arial"/>
                <w:b/>
                <w:sz w:val="18"/>
              </w:rPr>
              <w:t>ABSTRACT</w:t>
            </w:r>
          </w:p>
        </w:tc>
      </w:tr>
      <w:tr w:rsidR="007D44D2" w:rsidTr="00513989">
        <w:trPr>
          <w:jc w:val="center"/>
        </w:trPr>
        <w:tc>
          <w:tcPr>
            <w:tcW w:w="2160" w:type="dxa"/>
          </w:tcPr>
          <w:p w:rsidR="007D44D2" w:rsidRDefault="007D44D2" w:rsidP="00513989">
            <w:r>
              <w:rPr>
                <w:rFonts w:ascii="Arial" w:hAnsi="Arial"/>
                <w:sz w:val="15"/>
              </w:rPr>
              <w:t>Abstract</w:t>
            </w:r>
          </w:p>
        </w:tc>
        <w:tc>
          <w:tcPr>
            <w:tcW w:w="2160" w:type="dxa"/>
          </w:tcPr>
          <w:p w:rsidR="007D44D2" w:rsidRDefault="007D44D2" w:rsidP="00513989">
            <w:r>
              <w:rPr>
                <w:rFonts w:ascii="Arial" w:hAnsi="Arial"/>
                <w:sz w:val="15"/>
              </w:rPr>
              <w:t>2</w:t>
            </w:r>
          </w:p>
        </w:tc>
        <w:tc>
          <w:tcPr>
            <w:tcW w:w="2160" w:type="dxa"/>
          </w:tcPr>
          <w:p w:rsidR="007D44D2" w:rsidRDefault="007D44D2" w:rsidP="00513989">
            <w:r>
              <w:rPr>
                <w:rFonts w:ascii="Arial" w:hAnsi="Arial"/>
                <w:sz w:val="15"/>
              </w:rPr>
              <w:t>Provide a comprehensive and accurate summary of the purpose, methods, and results of the overview of reviews.</w:t>
            </w:r>
          </w:p>
        </w:tc>
        <w:tc>
          <w:tcPr>
            <w:tcW w:w="2160" w:type="dxa"/>
          </w:tcPr>
          <w:p w:rsidR="007D44D2" w:rsidRDefault="007D44D2" w:rsidP="00513989">
            <w:r>
              <w:rPr>
                <w:rFonts w:ascii="Arial" w:hAnsi="Arial"/>
                <w:sz w:val="15"/>
              </w:rPr>
              <w:t>Abstract section (Background, Methods, Results, Conclusions)</w:t>
            </w:r>
          </w:p>
        </w:tc>
      </w:tr>
      <w:tr w:rsidR="007D44D2" w:rsidTr="00513989">
        <w:trPr>
          <w:jc w:val="center"/>
        </w:trPr>
        <w:tc>
          <w:tcPr>
            <w:tcW w:w="8640" w:type="dxa"/>
            <w:gridSpan w:val="4"/>
            <w:shd w:val="clear" w:color="auto" w:fill="E8E8E8"/>
          </w:tcPr>
          <w:p w:rsidR="007D44D2" w:rsidRDefault="007D44D2" w:rsidP="00513989">
            <w:r>
              <w:rPr>
                <w:rFonts w:ascii="Arial" w:hAnsi="Arial"/>
                <w:b/>
                <w:sz w:val="18"/>
              </w:rPr>
              <w:t>INTRODUCTION</w:t>
            </w:r>
          </w:p>
        </w:tc>
      </w:tr>
      <w:tr w:rsidR="007D44D2" w:rsidTr="00513989">
        <w:trPr>
          <w:jc w:val="center"/>
        </w:trPr>
        <w:tc>
          <w:tcPr>
            <w:tcW w:w="2160" w:type="dxa"/>
          </w:tcPr>
          <w:p w:rsidR="007D44D2" w:rsidRDefault="007D44D2" w:rsidP="00513989">
            <w:r>
              <w:rPr>
                <w:rFonts w:ascii="Arial" w:hAnsi="Arial"/>
                <w:sz w:val="15"/>
              </w:rPr>
              <w:t>Rationale</w:t>
            </w:r>
          </w:p>
        </w:tc>
        <w:tc>
          <w:tcPr>
            <w:tcW w:w="2160" w:type="dxa"/>
          </w:tcPr>
          <w:p w:rsidR="007D44D2" w:rsidRDefault="007D44D2" w:rsidP="00513989">
            <w:r>
              <w:rPr>
                <w:rFonts w:ascii="Arial" w:hAnsi="Arial"/>
                <w:sz w:val="15"/>
              </w:rPr>
              <w:t>3</w:t>
            </w:r>
          </w:p>
        </w:tc>
        <w:tc>
          <w:tcPr>
            <w:tcW w:w="2160" w:type="dxa"/>
          </w:tcPr>
          <w:p w:rsidR="007D44D2" w:rsidRDefault="007D44D2" w:rsidP="00513989">
            <w:r>
              <w:rPr>
                <w:rFonts w:ascii="Arial" w:hAnsi="Arial"/>
                <w:sz w:val="15"/>
              </w:rPr>
              <w:t>Describe the rationale for conducting the overview of reviews in the context of existing knowledge.</w:t>
            </w:r>
          </w:p>
        </w:tc>
        <w:tc>
          <w:tcPr>
            <w:tcW w:w="2160" w:type="dxa"/>
          </w:tcPr>
          <w:p w:rsidR="007D44D2" w:rsidRDefault="007D44D2" w:rsidP="00513989">
            <w:r>
              <w:rPr>
                <w:rFonts w:ascii="Arial" w:hAnsi="Arial"/>
                <w:sz w:val="15"/>
              </w:rPr>
              <w:t>Introduction, paragraphs 1–8 (clinical context, landmark trials, guidelines, prior SR/MAs)</w:t>
            </w:r>
          </w:p>
        </w:tc>
      </w:tr>
      <w:tr w:rsidR="007D44D2" w:rsidTr="00513989">
        <w:trPr>
          <w:jc w:val="center"/>
        </w:trPr>
        <w:tc>
          <w:tcPr>
            <w:tcW w:w="2160" w:type="dxa"/>
          </w:tcPr>
          <w:p w:rsidR="007D44D2" w:rsidRDefault="007D44D2" w:rsidP="00513989">
            <w:r>
              <w:rPr>
                <w:rFonts w:ascii="Arial" w:hAnsi="Arial"/>
                <w:sz w:val="15"/>
              </w:rPr>
              <w:t>Objectives</w:t>
            </w:r>
          </w:p>
        </w:tc>
        <w:tc>
          <w:tcPr>
            <w:tcW w:w="2160" w:type="dxa"/>
          </w:tcPr>
          <w:p w:rsidR="007D44D2" w:rsidRDefault="007D44D2" w:rsidP="00513989">
            <w:r>
              <w:rPr>
                <w:rFonts w:ascii="Arial" w:hAnsi="Arial"/>
                <w:sz w:val="15"/>
              </w:rPr>
              <w:t>4</w:t>
            </w:r>
          </w:p>
        </w:tc>
        <w:tc>
          <w:tcPr>
            <w:tcW w:w="2160" w:type="dxa"/>
          </w:tcPr>
          <w:p w:rsidR="007D44D2" w:rsidRDefault="007D44D2" w:rsidP="00513989">
            <w:r>
              <w:rPr>
                <w:rFonts w:ascii="Arial" w:hAnsi="Arial"/>
                <w:sz w:val="15"/>
              </w:rPr>
              <w:t>Provide an explicit statement of the objective(s) or question(s) addressed by the overview of reviews.</w:t>
            </w:r>
          </w:p>
        </w:tc>
        <w:tc>
          <w:tcPr>
            <w:tcW w:w="2160" w:type="dxa"/>
          </w:tcPr>
          <w:p w:rsidR="007D44D2" w:rsidRDefault="007D44D2" w:rsidP="00513989">
            <w:r>
              <w:rPr>
                <w:rFonts w:ascii="Arial" w:hAnsi="Arial"/>
                <w:sz w:val="15"/>
              </w:rPr>
              <w:t>Introduction, final paragraphs: two explicit research questions</w:t>
            </w:r>
            <w:r w:rsidR="00063640">
              <w:rPr>
                <w:rFonts w:ascii="Arial" w:hAnsi="Arial"/>
                <w:sz w:val="15"/>
              </w:rPr>
              <w:t xml:space="preserve"> and aims</w:t>
            </w:r>
          </w:p>
        </w:tc>
      </w:tr>
      <w:tr w:rsidR="007D44D2" w:rsidTr="00513989">
        <w:trPr>
          <w:jc w:val="center"/>
        </w:trPr>
        <w:tc>
          <w:tcPr>
            <w:tcW w:w="8640" w:type="dxa"/>
            <w:gridSpan w:val="4"/>
            <w:shd w:val="clear" w:color="auto" w:fill="E8E8E8"/>
          </w:tcPr>
          <w:p w:rsidR="007D44D2" w:rsidRDefault="007D44D2" w:rsidP="00513989">
            <w:r>
              <w:rPr>
                <w:rFonts w:ascii="Arial" w:hAnsi="Arial"/>
                <w:b/>
                <w:sz w:val="18"/>
              </w:rPr>
              <w:t>METHODS</w:t>
            </w:r>
          </w:p>
        </w:tc>
      </w:tr>
      <w:tr w:rsidR="007D44D2" w:rsidTr="00513989">
        <w:trPr>
          <w:jc w:val="center"/>
        </w:trPr>
        <w:tc>
          <w:tcPr>
            <w:tcW w:w="2160" w:type="dxa"/>
          </w:tcPr>
          <w:p w:rsidR="007D44D2" w:rsidRDefault="007D44D2" w:rsidP="00513989">
            <w:r>
              <w:rPr>
                <w:rFonts w:ascii="Arial" w:hAnsi="Arial"/>
                <w:sz w:val="15"/>
              </w:rPr>
              <w:t>Eligibility criteria</w:t>
            </w:r>
          </w:p>
        </w:tc>
        <w:tc>
          <w:tcPr>
            <w:tcW w:w="2160" w:type="dxa"/>
          </w:tcPr>
          <w:p w:rsidR="007D44D2" w:rsidRDefault="007D44D2" w:rsidP="00513989">
            <w:r>
              <w:rPr>
                <w:rFonts w:ascii="Arial" w:hAnsi="Arial"/>
                <w:sz w:val="15"/>
              </w:rPr>
              <w:t>5a</w:t>
            </w:r>
          </w:p>
        </w:tc>
        <w:tc>
          <w:tcPr>
            <w:tcW w:w="2160" w:type="dxa"/>
          </w:tcPr>
          <w:p w:rsidR="007D44D2" w:rsidRDefault="007D44D2" w:rsidP="00513989">
            <w:r>
              <w:rPr>
                <w:rFonts w:ascii="Arial" w:hAnsi="Arial"/>
                <w:sz w:val="15"/>
              </w:rPr>
              <w:t>Specify the inclusion and exclusion criteria for the overview of reviews.</w:t>
            </w:r>
          </w:p>
        </w:tc>
        <w:tc>
          <w:tcPr>
            <w:tcW w:w="2160" w:type="dxa"/>
          </w:tcPr>
          <w:p w:rsidR="007D44D2" w:rsidRDefault="007D44D2" w:rsidP="00513989">
            <w:r>
              <w:rPr>
                <w:rFonts w:ascii="Arial" w:hAnsi="Arial"/>
                <w:sz w:val="15"/>
              </w:rPr>
              <w:t>Methods, Eligibility criteria: Types of studies, Participants, Interventions and comparators, Outcomes</w:t>
            </w:r>
          </w:p>
        </w:tc>
      </w:tr>
      <w:tr w:rsidR="007D44D2" w:rsidTr="00513989">
        <w:trPr>
          <w:jc w:val="center"/>
        </w:trPr>
        <w:tc>
          <w:tcPr>
            <w:tcW w:w="2160" w:type="dxa"/>
          </w:tcPr>
          <w:p w:rsidR="007D44D2" w:rsidRDefault="007D44D2" w:rsidP="00513989">
            <w:r>
              <w:rPr>
                <w:rFonts w:ascii="Arial" w:hAnsi="Arial"/>
                <w:sz w:val="15"/>
              </w:rPr>
              <w:t>Eligibility criteria</w:t>
            </w:r>
          </w:p>
        </w:tc>
        <w:tc>
          <w:tcPr>
            <w:tcW w:w="2160" w:type="dxa"/>
          </w:tcPr>
          <w:p w:rsidR="007D44D2" w:rsidRDefault="007D44D2" w:rsidP="00513989">
            <w:r>
              <w:rPr>
                <w:rFonts w:ascii="Arial" w:hAnsi="Arial"/>
                <w:sz w:val="15"/>
              </w:rPr>
              <w:t>5b</w:t>
            </w:r>
          </w:p>
        </w:tc>
        <w:tc>
          <w:tcPr>
            <w:tcW w:w="2160" w:type="dxa"/>
          </w:tcPr>
          <w:p w:rsidR="007D44D2" w:rsidRDefault="007D44D2" w:rsidP="00513989">
            <w:r>
              <w:rPr>
                <w:rFonts w:ascii="Arial" w:hAnsi="Arial"/>
                <w:sz w:val="15"/>
              </w:rPr>
              <w:t>Specify the definition of "systematic review" as used in the inclusion criteria.</w:t>
            </w:r>
          </w:p>
        </w:tc>
        <w:tc>
          <w:tcPr>
            <w:tcW w:w="2160" w:type="dxa"/>
          </w:tcPr>
          <w:p w:rsidR="007D44D2" w:rsidRDefault="007D44D2" w:rsidP="00513989">
            <w:r>
              <w:rPr>
                <w:rFonts w:ascii="Arial" w:hAnsi="Arial"/>
                <w:sz w:val="15"/>
              </w:rPr>
              <w:t>Methods, Eligibility criteria, Types of studies: "...a publication was considered a systematic review if it used explicit, systematic methods..."</w:t>
            </w:r>
          </w:p>
        </w:tc>
      </w:tr>
      <w:tr w:rsidR="007D44D2" w:rsidTr="00513989">
        <w:trPr>
          <w:jc w:val="center"/>
        </w:trPr>
        <w:tc>
          <w:tcPr>
            <w:tcW w:w="2160" w:type="dxa"/>
          </w:tcPr>
          <w:p w:rsidR="007D44D2" w:rsidRDefault="007D44D2" w:rsidP="00513989">
            <w:r>
              <w:rPr>
                <w:rFonts w:ascii="Arial" w:hAnsi="Arial"/>
                <w:sz w:val="15"/>
              </w:rPr>
              <w:t>Information sources</w:t>
            </w:r>
          </w:p>
        </w:tc>
        <w:tc>
          <w:tcPr>
            <w:tcW w:w="2160" w:type="dxa"/>
          </w:tcPr>
          <w:p w:rsidR="007D44D2" w:rsidRDefault="007D44D2" w:rsidP="00513989">
            <w:r>
              <w:rPr>
                <w:rFonts w:ascii="Arial" w:hAnsi="Arial"/>
                <w:sz w:val="15"/>
              </w:rPr>
              <w:t>6</w:t>
            </w:r>
          </w:p>
        </w:tc>
        <w:tc>
          <w:tcPr>
            <w:tcW w:w="2160" w:type="dxa"/>
          </w:tcPr>
          <w:p w:rsidR="007D44D2" w:rsidRDefault="007D44D2" w:rsidP="00513989">
            <w:r>
              <w:rPr>
                <w:rFonts w:ascii="Arial" w:hAnsi="Arial"/>
                <w:sz w:val="15"/>
              </w:rPr>
              <w:t>Specify all databases, registers, websites, organizations, reference lists, and other sources searched. Specify the date when each source was last searched.</w:t>
            </w:r>
          </w:p>
        </w:tc>
        <w:tc>
          <w:tcPr>
            <w:tcW w:w="2160" w:type="dxa"/>
          </w:tcPr>
          <w:p w:rsidR="007D44D2" w:rsidRDefault="007D44D2" w:rsidP="00513989">
            <w:r>
              <w:rPr>
                <w:rFonts w:ascii="Arial" w:hAnsi="Arial"/>
                <w:sz w:val="15"/>
              </w:rPr>
              <w:t>Methods, Information sources and search strategy: PubMed, Scopus, Web of Science, Cochrane Library; updated 1 April 2025; reference lists and citation tracking</w:t>
            </w:r>
          </w:p>
        </w:tc>
      </w:tr>
      <w:tr w:rsidR="007D44D2" w:rsidTr="00513989">
        <w:trPr>
          <w:jc w:val="center"/>
        </w:trPr>
        <w:tc>
          <w:tcPr>
            <w:tcW w:w="2160" w:type="dxa"/>
          </w:tcPr>
          <w:p w:rsidR="007D44D2" w:rsidRDefault="007D44D2" w:rsidP="00513989">
            <w:r>
              <w:rPr>
                <w:rFonts w:ascii="Arial" w:hAnsi="Arial"/>
                <w:sz w:val="15"/>
              </w:rPr>
              <w:t>Search strategy</w:t>
            </w:r>
          </w:p>
        </w:tc>
        <w:tc>
          <w:tcPr>
            <w:tcW w:w="2160" w:type="dxa"/>
          </w:tcPr>
          <w:p w:rsidR="007D44D2" w:rsidRDefault="007D44D2" w:rsidP="00513989">
            <w:r>
              <w:rPr>
                <w:rFonts w:ascii="Arial" w:hAnsi="Arial"/>
                <w:sz w:val="15"/>
              </w:rPr>
              <w:t>7</w:t>
            </w:r>
          </w:p>
        </w:tc>
        <w:tc>
          <w:tcPr>
            <w:tcW w:w="2160" w:type="dxa"/>
          </w:tcPr>
          <w:p w:rsidR="007D44D2" w:rsidRDefault="007D44D2" w:rsidP="00513989">
            <w:r>
              <w:rPr>
                <w:rFonts w:ascii="Arial" w:hAnsi="Arial"/>
                <w:sz w:val="15"/>
              </w:rPr>
              <w:t>Present the full search strategies for all databases.</w:t>
            </w:r>
          </w:p>
        </w:tc>
        <w:tc>
          <w:tcPr>
            <w:tcW w:w="2160" w:type="dxa"/>
          </w:tcPr>
          <w:p w:rsidR="007D44D2" w:rsidRDefault="007D44D2" w:rsidP="00513989">
            <w:r>
              <w:rPr>
                <w:rFonts w:ascii="Arial" w:hAnsi="Arial"/>
                <w:sz w:val="15"/>
              </w:rPr>
              <w:t>Supplementary Material S2</w:t>
            </w:r>
          </w:p>
        </w:tc>
      </w:tr>
      <w:tr w:rsidR="007D44D2" w:rsidTr="00513989">
        <w:trPr>
          <w:jc w:val="center"/>
        </w:trPr>
        <w:tc>
          <w:tcPr>
            <w:tcW w:w="2160" w:type="dxa"/>
          </w:tcPr>
          <w:p w:rsidR="007D44D2" w:rsidRDefault="007D44D2" w:rsidP="00513989">
            <w:r>
              <w:rPr>
                <w:rFonts w:ascii="Arial" w:hAnsi="Arial"/>
                <w:sz w:val="15"/>
              </w:rPr>
              <w:t>Selection process</w:t>
            </w:r>
          </w:p>
        </w:tc>
        <w:tc>
          <w:tcPr>
            <w:tcW w:w="2160" w:type="dxa"/>
          </w:tcPr>
          <w:p w:rsidR="007D44D2" w:rsidRDefault="007D44D2" w:rsidP="00513989">
            <w:r>
              <w:rPr>
                <w:rFonts w:ascii="Arial" w:hAnsi="Arial"/>
                <w:sz w:val="15"/>
              </w:rPr>
              <w:t>8a</w:t>
            </w:r>
          </w:p>
        </w:tc>
        <w:tc>
          <w:tcPr>
            <w:tcW w:w="2160" w:type="dxa"/>
          </w:tcPr>
          <w:p w:rsidR="007D44D2" w:rsidRDefault="007D44D2" w:rsidP="00513989">
            <w:r>
              <w:rPr>
                <w:rFonts w:ascii="Arial" w:hAnsi="Arial"/>
                <w:sz w:val="15"/>
              </w:rPr>
              <w:t>Describe the methods used to decide whether a SR met the inclusion criteria.</w:t>
            </w:r>
          </w:p>
        </w:tc>
        <w:tc>
          <w:tcPr>
            <w:tcW w:w="2160" w:type="dxa"/>
          </w:tcPr>
          <w:p w:rsidR="007D44D2" w:rsidRDefault="007D44D2" w:rsidP="00513989">
            <w:r>
              <w:rPr>
                <w:rFonts w:ascii="Arial" w:hAnsi="Arial"/>
                <w:sz w:val="15"/>
              </w:rPr>
              <w:t>Methods, Study selection: two reviewers (EO and EL), structured eligibility form, third reviewer (MY)</w:t>
            </w:r>
          </w:p>
        </w:tc>
      </w:tr>
      <w:tr w:rsidR="007D44D2" w:rsidTr="00513989">
        <w:trPr>
          <w:jc w:val="center"/>
        </w:trPr>
        <w:tc>
          <w:tcPr>
            <w:tcW w:w="2160" w:type="dxa"/>
          </w:tcPr>
          <w:p w:rsidR="007D44D2" w:rsidRDefault="007D44D2" w:rsidP="00513989">
            <w:r>
              <w:rPr>
                <w:rFonts w:ascii="Arial" w:hAnsi="Arial"/>
                <w:sz w:val="15"/>
              </w:rPr>
              <w:t>Selection process</w:t>
            </w:r>
          </w:p>
        </w:tc>
        <w:tc>
          <w:tcPr>
            <w:tcW w:w="2160" w:type="dxa"/>
          </w:tcPr>
          <w:p w:rsidR="007D44D2" w:rsidRDefault="007D44D2" w:rsidP="00513989">
            <w:r>
              <w:rPr>
                <w:rFonts w:ascii="Arial" w:hAnsi="Arial"/>
                <w:sz w:val="15"/>
              </w:rPr>
              <w:t>8b</w:t>
            </w:r>
          </w:p>
        </w:tc>
        <w:tc>
          <w:tcPr>
            <w:tcW w:w="2160" w:type="dxa"/>
          </w:tcPr>
          <w:p w:rsidR="007D44D2" w:rsidRDefault="007D44D2" w:rsidP="00513989">
            <w:r>
              <w:rPr>
                <w:rFonts w:ascii="Arial" w:hAnsi="Arial"/>
                <w:sz w:val="15"/>
              </w:rPr>
              <w:t>Describe how overlap in the populations, interventions, comparators, and/or outcomes of SRs was identified and managed during study selection.</w:t>
            </w:r>
          </w:p>
        </w:tc>
        <w:tc>
          <w:tcPr>
            <w:tcW w:w="2160" w:type="dxa"/>
          </w:tcPr>
          <w:p w:rsidR="007D44D2" w:rsidRDefault="007D44D2" w:rsidP="00513989">
            <w:r>
              <w:rPr>
                <w:rFonts w:ascii="Arial" w:hAnsi="Arial"/>
                <w:sz w:val="15"/>
              </w:rPr>
              <w:t xml:space="preserve">Methods, Assessment of methodological quality: CCA computed, overlap classified (slight/moderate/high/very high); all eligible SR/MAs included; interpretation </w:t>
            </w:r>
            <w:proofErr w:type="spellStart"/>
            <w:r>
              <w:rPr>
                <w:rFonts w:ascii="Arial" w:hAnsi="Arial"/>
                <w:sz w:val="15"/>
              </w:rPr>
              <w:t>prioritised</w:t>
            </w:r>
            <w:proofErr w:type="spellEnd"/>
            <w:r>
              <w:rPr>
                <w:rFonts w:ascii="Arial" w:hAnsi="Arial"/>
                <w:sz w:val="15"/>
              </w:rPr>
              <w:t xml:space="preserve"> AMSTAR 2 high reviews</w:t>
            </w:r>
          </w:p>
        </w:tc>
      </w:tr>
      <w:tr w:rsidR="007D44D2" w:rsidTr="00513989">
        <w:trPr>
          <w:jc w:val="center"/>
        </w:trPr>
        <w:tc>
          <w:tcPr>
            <w:tcW w:w="2160" w:type="dxa"/>
          </w:tcPr>
          <w:p w:rsidR="007D44D2" w:rsidRDefault="007D44D2" w:rsidP="00513989">
            <w:r>
              <w:rPr>
                <w:rFonts w:ascii="Arial" w:hAnsi="Arial"/>
                <w:sz w:val="15"/>
              </w:rPr>
              <w:t>Data collection process</w:t>
            </w:r>
          </w:p>
        </w:tc>
        <w:tc>
          <w:tcPr>
            <w:tcW w:w="2160" w:type="dxa"/>
          </w:tcPr>
          <w:p w:rsidR="007D44D2" w:rsidRDefault="007D44D2" w:rsidP="00513989">
            <w:r>
              <w:rPr>
                <w:rFonts w:ascii="Arial" w:hAnsi="Arial"/>
                <w:sz w:val="15"/>
              </w:rPr>
              <w:t>9a</w:t>
            </w:r>
          </w:p>
        </w:tc>
        <w:tc>
          <w:tcPr>
            <w:tcW w:w="2160" w:type="dxa"/>
          </w:tcPr>
          <w:p w:rsidR="007D44D2" w:rsidRDefault="007D44D2" w:rsidP="00513989">
            <w:r>
              <w:rPr>
                <w:rFonts w:ascii="Arial" w:hAnsi="Arial"/>
                <w:sz w:val="15"/>
              </w:rPr>
              <w:t>Describe the methods used to collect data from reports.</w:t>
            </w:r>
          </w:p>
        </w:tc>
        <w:tc>
          <w:tcPr>
            <w:tcW w:w="2160" w:type="dxa"/>
          </w:tcPr>
          <w:p w:rsidR="007D44D2" w:rsidRDefault="007D44D2" w:rsidP="00513989">
            <w:r>
              <w:rPr>
                <w:rFonts w:ascii="Arial" w:hAnsi="Arial"/>
                <w:sz w:val="15"/>
              </w:rPr>
              <w:t>Methods, Data extraction and management: two reviewers, piloted standardized extraction sheet, third reviewer for discrepancies</w:t>
            </w:r>
          </w:p>
        </w:tc>
      </w:tr>
      <w:tr w:rsidR="007D44D2" w:rsidTr="00513989">
        <w:trPr>
          <w:jc w:val="center"/>
        </w:trPr>
        <w:tc>
          <w:tcPr>
            <w:tcW w:w="2160" w:type="dxa"/>
          </w:tcPr>
          <w:p w:rsidR="007D44D2" w:rsidRDefault="007D44D2" w:rsidP="00513989">
            <w:r>
              <w:rPr>
                <w:rFonts w:ascii="Arial" w:hAnsi="Arial"/>
                <w:sz w:val="15"/>
              </w:rPr>
              <w:t>Data collection process</w:t>
            </w:r>
          </w:p>
        </w:tc>
        <w:tc>
          <w:tcPr>
            <w:tcW w:w="2160" w:type="dxa"/>
          </w:tcPr>
          <w:p w:rsidR="007D44D2" w:rsidRDefault="007D44D2" w:rsidP="00513989">
            <w:r>
              <w:rPr>
                <w:rFonts w:ascii="Arial" w:hAnsi="Arial"/>
                <w:sz w:val="15"/>
              </w:rPr>
              <w:t>9b</w:t>
            </w:r>
          </w:p>
        </w:tc>
        <w:tc>
          <w:tcPr>
            <w:tcW w:w="2160" w:type="dxa"/>
          </w:tcPr>
          <w:p w:rsidR="007D44D2" w:rsidRDefault="007D44D2" w:rsidP="00513989">
            <w:r>
              <w:rPr>
                <w:rFonts w:ascii="Arial" w:hAnsi="Arial"/>
                <w:sz w:val="15"/>
              </w:rPr>
              <w:t>Specify the methods used to manage primary study overlap at the level of the comparison and outcome. For each outcome, specify the method used to illustrate and/or quantify the degree of primary study overlap.</w:t>
            </w:r>
          </w:p>
        </w:tc>
        <w:tc>
          <w:tcPr>
            <w:tcW w:w="2160" w:type="dxa"/>
          </w:tcPr>
          <w:p w:rsidR="007D44D2" w:rsidRDefault="007D44D2" w:rsidP="00513989">
            <w:r>
              <w:rPr>
                <w:rFonts w:ascii="Arial" w:hAnsi="Arial"/>
                <w:sz w:val="15"/>
              </w:rPr>
              <w:t xml:space="preserve">Methods, Assessment of methodological quality: CCA formula and thresholds described. Results, </w:t>
            </w:r>
            <w:proofErr w:type="gramStart"/>
            <w:r>
              <w:rPr>
                <w:rFonts w:ascii="Arial" w:hAnsi="Arial"/>
                <w:sz w:val="15"/>
              </w:rPr>
              <w:t>Overlap</w:t>
            </w:r>
            <w:proofErr w:type="gramEnd"/>
            <w:r>
              <w:rPr>
                <w:rFonts w:ascii="Arial" w:hAnsi="Arial"/>
                <w:sz w:val="15"/>
              </w:rPr>
              <w:t>: CCA = 49.75%, heatmap (Figure 2)</w:t>
            </w:r>
            <w:r w:rsidR="00063640">
              <w:rPr>
                <w:rFonts w:ascii="Arial" w:hAnsi="Arial"/>
                <w:sz w:val="15"/>
              </w:rPr>
              <w:t>: no pooling was done</w:t>
            </w:r>
          </w:p>
        </w:tc>
      </w:tr>
      <w:tr w:rsidR="007D44D2" w:rsidTr="00513989">
        <w:trPr>
          <w:jc w:val="center"/>
        </w:trPr>
        <w:tc>
          <w:tcPr>
            <w:tcW w:w="2160" w:type="dxa"/>
          </w:tcPr>
          <w:p w:rsidR="007D44D2" w:rsidRDefault="007D44D2" w:rsidP="00513989">
            <w:r>
              <w:rPr>
                <w:rFonts w:ascii="Arial" w:hAnsi="Arial"/>
                <w:sz w:val="15"/>
              </w:rPr>
              <w:t>Data collection process</w:t>
            </w:r>
          </w:p>
        </w:tc>
        <w:tc>
          <w:tcPr>
            <w:tcW w:w="2160" w:type="dxa"/>
          </w:tcPr>
          <w:p w:rsidR="007D44D2" w:rsidRDefault="007D44D2" w:rsidP="00513989">
            <w:r>
              <w:rPr>
                <w:rFonts w:ascii="Arial" w:hAnsi="Arial"/>
                <w:sz w:val="15"/>
              </w:rPr>
              <w:t>9c</w:t>
            </w:r>
          </w:p>
        </w:tc>
        <w:tc>
          <w:tcPr>
            <w:tcW w:w="2160" w:type="dxa"/>
          </w:tcPr>
          <w:p w:rsidR="007D44D2" w:rsidRDefault="007D44D2" w:rsidP="00513989">
            <w:r>
              <w:rPr>
                <w:rFonts w:ascii="Arial" w:hAnsi="Arial"/>
                <w:sz w:val="15"/>
              </w:rPr>
              <w:t>Specify the methods used to manage discrepant data across SRs.</w:t>
            </w:r>
          </w:p>
        </w:tc>
        <w:tc>
          <w:tcPr>
            <w:tcW w:w="2160" w:type="dxa"/>
          </w:tcPr>
          <w:p w:rsidR="007D44D2" w:rsidRDefault="007D44D2" w:rsidP="00513989">
            <w:r>
              <w:rPr>
                <w:rFonts w:ascii="Arial" w:hAnsi="Arial"/>
                <w:sz w:val="15"/>
              </w:rPr>
              <w:t xml:space="preserve">Methods, Data extraction: "When SR/MAs reported </w:t>
            </w:r>
            <w:r>
              <w:rPr>
                <w:rFonts w:ascii="Arial" w:hAnsi="Arial"/>
                <w:sz w:val="15"/>
              </w:rPr>
              <w:lastRenderedPageBreak/>
              <w:t>discrepant values for the same trial and outcome, data were verified against the original primary trial publication."</w:t>
            </w:r>
          </w:p>
        </w:tc>
      </w:tr>
      <w:tr w:rsidR="007D44D2" w:rsidTr="00513989">
        <w:trPr>
          <w:jc w:val="center"/>
        </w:trPr>
        <w:tc>
          <w:tcPr>
            <w:tcW w:w="2160" w:type="dxa"/>
          </w:tcPr>
          <w:p w:rsidR="007D44D2" w:rsidRDefault="007D44D2" w:rsidP="00513989">
            <w:r>
              <w:rPr>
                <w:rFonts w:ascii="Arial" w:hAnsi="Arial"/>
                <w:sz w:val="15"/>
              </w:rPr>
              <w:lastRenderedPageBreak/>
              <w:t>Data items</w:t>
            </w:r>
          </w:p>
        </w:tc>
        <w:tc>
          <w:tcPr>
            <w:tcW w:w="2160" w:type="dxa"/>
          </w:tcPr>
          <w:p w:rsidR="007D44D2" w:rsidRDefault="007D44D2" w:rsidP="00513989">
            <w:r>
              <w:rPr>
                <w:rFonts w:ascii="Arial" w:hAnsi="Arial"/>
                <w:sz w:val="15"/>
              </w:rPr>
              <w:t>10</w:t>
            </w:r>
          </w:p>
        </w:tc>
        <w:tc>
          <w:tcPr>
            <w:tcW w:w="2160" w:type="dxa"/>
          </w:tcPr>
          <w:p w:rsidR="007D44D2" w:rsidRDefault="007D44D2" w:rsidP="00513989">
            <w:r>
              <w:rPr>
                <w:rFonts w:ascii="Arial" w:hAnsi="Arial"/>
                <w:sz w:val="15"/>
              </w:rPr>
              <w:t>List and define all variables and outcomes for which data were sought.</w:t>
            </w:r>
          </w:p>
        </w:tc>
        <w:tc>
          <w:tcPr>
            <w:tcW w:w="2160" w:type="dxa"/>
          </w:tcPr>
          <w:p w:rsidR="007D44D2" w:rsidRDefault="007D44D2" w:rsidP="00513989">
            <w:r>
              <w:rPr>
                <w:rFonts w:ascii="Arial" w:hAnsi="Arial"/>
                <w:sz w:val="15"/>
              </w:rPr>
              <w:t>Methods, Eligibility criteria (Outcomes) and Data extraction: variables listed; mortality time-point hierarchy (28-day, 90-day, in-hospital)</w:t>
            </w:r>
          </w:p>
        </w:tc>
      </w:tr>
      <w:tr w:rsidR="007D44D2" w:rsidTr="00513989">
        <w:trPr>
          <w:jc w:val="center"/>
        </w:trPr>
        <w:tc>
          <w:tcPr>
            <w:tcW w:w="2160" w:type="dxa"/>
          </w:tcPr>
          <w:p w:rsidR="007D44D2" w:rsidRDefault="007D44D2" w:rsidP="00513989">
            <w:r>
              <w:rPr>
                <w:rFonts w:ascii="Arial" w:hAnsi="Arial"/>
                <w:sz w:val="15"/>
              </w:rPr>
              <w:t>Risk of bias assessment</w:t>
            </w:r>
          </w:p>
        </w:tc>
        <w:tc>
          <w:tcPr>
            <w:tcW w:w="2160" w:type="dxa"/>
          </w:tcPr>
          <w:p w:rsidR="007D44D2" w:rsidRDefault="007D44D2" w:rsidP="00513989">
            <w:r>
              <w:rPr>
                <w:rFonts w:ascii="Arial" w:hAnsi="Arial"/>
                <w:sz w:val="15"/>
              </w:rPr>
              <w:t>11a</w:t>
            </w:r>
          </w:p>
        </w:tc>
        <w:tc>
          <w:tcPr>
            <w:tcW w:w="2160" w:type="dxa"/>
          </w:tcPr>
          <w:p w:rsidR="007D44D2" w:rsidRDefault="007D44D2" w:rsidP="00513989">
            <w:r>
              <w:rPr>
                <w:rFonts w:ascii="Arial" w:hAnsi="Arial"/>
                <w:sz w:val="15"/>
              </w:rPr>
              <w:t>Describe the methods used to assess risk of bias or methodological quality of the included SRs.</w:t>
            </w:r>
          </w:p>
        </w:tc>
        <w:tc>
          <w:tcPr>
            <w:tcW w:w="2160" w:type="dxa"/>
          </w:tcPr>
          <w:p w:rsidR="007D44D2" w:rsidRDefault="007D44D2" w:rsidP="00513989">
            <w:r>
              <w:rPr>
                <w:rFonts w:ascii="Arial" w:hAnsi="Arial"/>
                <w:sz w:val="15"/>
              </w:rPr>
              <w:t>Methods, Assessment of methodological quality: AMSTAR 2, two reviewers, disagreements resolved by discussion</w:t>
            </w:r>
          </w:p>
        </w:tc>
      </w:tr>
      <w:tr w:rsidR="007D44D2" w:rsidTr="00513989">
        <w:trPr>
          <w:jc w:val="center"/>
        </w:trPr>
        <w:tc>
          <w:tcPr>
            <w:tcW w:w="2160" w:type="dxa"/>
          </w:tcPr>
          <w:p w:rsidR="007D44D2" w:rsidRDefault="007D44D2" w:rsidP="00513989">
            <w:r>
              <w:rPr>
                <w:rFonts w:ascii="Arial" w:hAnsi="Arial"/>
                <w:sz w:val="15"/>
              </w:rPr>
              <w:t>Risk of bias assessment</w:t>
            </w:r>
          </w:p>
        </w:tc>
        <w:tc>
          <w:tcPr>
            <w:tcW w:w="2160" w:type="dxa"/>
          </w:tcPr>
          <w:p w:rsidR="007D44D2" w:rsidRDefault="007D44D2" w:rsidP="00513989">
            <w:r>
              <w:rPr>
                <w:rFonts w:ascii="Arial" w:hAnsi="Arial"/>
                <w:sz w:val="15"/>
              </w:rPr>
              <w:t>11b</w:t>
            </w:r>
          </w:p>
        </w:tc>
        <w:tc>
          <w:tcPr>
            <w:tcW w:w="2160" w:type="dxa"/>
          </w:tcPr>
          <w:p w:rsidR="007D44D2" w:rsidRDefault="007D44D2" w:rsidP="00513989">
            <w:r>
              <w:rPr>
                <w:rFonts w:ascii="Arial" w:hAnsi="Arial"/>
                <w:sz w:val="15"/>
              </w:rPr>
              <w:t>Describe the methods used to collect data on and/or assess the risk of bias of the primary studies included in the SRs.</w:t>
            </w:r>
          </w:p>
        </w:tc>
        <w:tc>
          <w:tcPr>
            <w:tcW w:w="2160" w:type="dxa"/>
          </w:tcPr>
          <w:p w:rsidR="007D44D2" w:rsidRDefault="007D44D2" w:rsidP="00513989">
            <w:r>
              <w:rPr>
                <w:rFonts w:ascii="Arial" w:hAnsi="Arial"/>
                <w:sz w:val="15"/>
              </w:rPr>
              <w:t>Methods, Assessment of methodological quality: "Risk of bias of individual primary trials was not independently reassessed; instead, we extracted the assessments reported by each SR/MA and incorporated them at two levels: AMSTAR 2 item 9 and GRADE risk-of-bias domain."</w:t>
            </w:r>
          </w:p>
        </w:tc>
      </w:tr>
      <w:tr w:rsidR="007D44D2" w:rsidTr="00513989">
        <w:trPr>
          <w:jc w:val="center"/>
        </w:trPr>
        <w:tc>
          <w:tcPr>
            <w:tcW w:w="2160" w:type="dxa"/>
          </w:tcPr>
          <w:p w:rsidR="007D44D2" w:rsidRDefault="007D44D2" w:rsidP="00513989">
            <w:r>
              <w:rPr>
                <w:rFonts w:ascii="Arial" w:hAnsi="Arial"/>
                <w:sz w:val="15"/>
              </w:rPr>
              <w:t>Risk of bias assessment</w:t>
            </w:r>
          </w:p>
        </w:tc>
        <w:tc>
          <w:tcPr>
            <w:tcW w:w="2160" w:type="dxa"/>
          </w:tcPr>
          <w:p w:rsidR="007D44D2" w:rsidRDefault="007D44D2" w:rsidP="00513989">
            <w:r>
              <w:rPr>
                <w:rFonts w:ascii="Arial" w:hAnsi="Arial"/>
                <w:sz w:val="15"/>
              </w:rPr>
              <w:t>11c</w:t>
            </w:r>
          </w:p>
        </w:tc>
        <w:tc>
          <w:tcPr>
            <w:tcW w:w="2160" w:type="dxa"/>
          </w:tcPr>
          <w:p w:rsidR="007D44D2" w:rsidRDefault="007D44D2" w:rsidP="00513989">
            <w:r>
              <w:rPr>
                <w:rFonts w:ascii="Arial" w:hAnsi="Arial"/>
                <w:sz w:val="15"/>
              </w:rPr>
              <w:t>Describe the methods used to assess the risk of bias of supplemental primary studies (if included).</w:t>
            </w:r>
          </w:p>
        </w:tc>
        <w:tc>
          <w:tcPr>
            <w:tcW w:w="2160" w:type="dxa"/>
          </w:tcPr>
          <w:p w:rsidR="007D44D2" w:rsidRDefault="007D44D2" w:rsidP="00513989">
            <w:r>
              <w:rPr>
                <w:rFonts w:ascii="Arial" w:hAnsi="Arial"/>
                <w:sz w:val="15"/>
              </w:rPr>
              <w:t>Not applicable — no supplemental primary studies included</w:t>
            </w:r>
          </w:p>
        </w:tc>
      </w:tr>
      <w:tr w:rsidR="007D44D2" w:rsidTr="00513989">
        <w:trPr>
          <w:jc w:val="center"/>
        </w:trPr>
        <w:tc>
          <w:tcPr>
            <w:tcW w:w="2160" w:type="dxa"/>
          </w:tcPr>
          <w:p w:rsidR="007D44D2" w:rsidRDefault="007D44D2" w:rsidP="00513989">
            <w:r>
              <w:rPr>
                <w:rFonts w:ascii="Arial" w:hAnsi="Arial"/>
                <w:sz w:val="15"/>
              </w:rPr>
              <w:t>Synthesis methods</w:t>
            </w:r>
          </w:p>
        </w:tc>
        <w:tc>
          <w:tcPr>
            <w:tcW w:w="2160" w:type="dxa"/>
          </w:tcPr>
          <w:p w:rsidR="007D44D2" w:rsidRDefault="007D44D2" w:rsidP="00513989">
            <w:r>
              <w:rPr>
                <w:rFonts w:ascii="Arial" w:hAnsi="Arial"/>
                <w:sz w:val="15"/>
              </w:rPr>
              <w:t>12a</w:t>
            </w:r>
          </w:p>
        </w:tc>
        <w:tc>
          <w:tcPr>
            <w:tcW w:w="2160" w:type="dxa"/>
          </w:tcPr>
          <w:p w:rsidR="007D44D2" w:rsidRDefault="007D44D2" w:rsidP="00513989">
            <w:r>
              <w:rPr>
                <w:rFonts w:ascii="Arial" w:hAnsi="Arial"/>
                <w:sz w:val="15"/>
              </w:rPr>
              <w:t>Describe the methods used to summarize or synthesize results and provide a rationale for the choice(s).</w:t>
            </w:r>
          </w:p>
        </w:tc>
        <w:tc>
          <w:tcPr>
            <w:tcW w:w="2160" w:type="dxa"/>
          </w:tcPr>
          <w:p w:rsidR="007D44D2" w:rsidRDefault="007D44D2" w:rsidP="00513989">
            <w:r>
              <w:rPr>
                <w:rFonts w:ascii="Arial" w:hAnsi="Arial"/>
                <w:sz w:val="15"/>
              </w:rPr>
              <w:t>Methods, Data Synthesis: narrative synthesis justified by very high CCA and heterogeneity; no umbrella-level meta-analysis</w:t>
            </w:r>
          </w:p>
        </w:tc>
      </w:tr>
      <w:tr w:rsidR="007D44D2" w:rsidTr="00513989">
        <w:trPr>
          <w:jc w:val="center"/>
        </w:trPr>
        <w:tc>
          <w:tcPr>
            <w:tcW w:w="2160" w:type="dxa"/>
          </w:tcPr>
          <w:p w:rsidR="007D44D2" w:rsidRDefault="007D44D2" w:rsidP="00513989">
            <w:r>
              <w:rPr>
                <w:rFonts w:ascii="Arial" w:hAnsi="Arial"/>
                <w:sz w:val="15"/>
              </w:rPr>
              <w:t>Synthesis methods</w:t>
            </w:r>
          </w:p>
        </w:tc>
        <w:tc>
          <w:tcPr>
            <w:tcW w:w="2160" w:type="dxa"/>
          </w:tcPr>
          <w:p w:rsidR="007D44D2" w:rsidRDefault="007D44D2" w:rsidP="00513989">
            <w:r>
              <w:rPr>
                <w:rFonts w:ascii="Arial" w:hAnsi="Arial"/>
                <w:sz w:val="15"/>
              </w:rPr>
              <w:t>12b</w:t>
            </w:r>
          </w:p>
        </w:tc>
        <w:tc>
          <w:tcPr>
            <w:tcW w:w="2160" w:type="dxa"/>
          </w:tcPr>
          <w:p w:rsidR="007D44D2" w:rsidRDefault="007D44D2" w:rsidP="00513989">
            <w:r>
              <w:rPr>
                <w:rFonts w:ascii="Arial" w:hAnsi="Arial"/>
                <w:sz w:val="15"/>
              </w:rPr>
              <w:t>Describe any methods used to explore possible causes of heterogeneity among results.</w:t>
            </w:r>
          </w:p>
        </w:tc>
        <w:tc>
          <w:tcPr>
            <w:tcW w:w="2160" w:type="dxa"/>
          </w:tcPr>
          <w:p w:rsidR="007D44D2" w:rsidRDefault="007D44D2" w:rsidP="00513989">
            <w:r>
              <w:rPr>
                <w:rFonts w:ascii="Arial" w:hAnsi="Arial"/>
                <w:sz w:val="15"/>
              </w:rPr>
              <w:t>Not applicable — no umbrella-level meta-analysis performed</w:t>
            </w:r>
          </w:p>
        </w:tc>
      </w:tr>
      <w:tr w:rsidR="007D44D2" w:rsidTr="00513989">
        <w:trPr>
          <w:jc w:val="center"/>
        </w:trPr>
        <w:tc>
          <w:tcPr>
            <w:tcW w:w="2160" w:type="dxa"/>
          </w:tcPr>
          <w:p w:rsidR="007D44D2" w:rsidRDefault="007D44D2" w:rsidP="00513989">
            <w:r>
              <w:rPr>
                <w:rFonts w:ascii="Arial" w:hAnsi="Arial"/>
                <w:sz w:val="15"/>
              </w:rPr>
              <w:t>Synthesis methods</w:t>
            </w:r>
          </w:p>
        </w:tc>
        <w:tc>
          <w:tcPr>
            <w:tcW w:w="2160" w:type="dxa"/>
          </w:tcPr>
          <w:p w:rsidR="007D44D2" w:rsidRDefault="007D44D2" w:rsidP="00513989">
            <w:r>
              <w:rPr>
                <w:rFonts w:ascii="Arial" w:hAnsi="Arial"/>
                <w:sz w:val="15"/>
              </w:rPr>
              <w:t>12c</w:t>
            </w:r>
          </w:p>
        </w:tc>
        <w:tc>
          <w:tcPr>
            <w:tcW w:w="2160" w:type="dxa"/>
          </w:tcPr>
          <w:p w:rsidR="007D44D2" w:rsidRDefault="007D44D2" w:rsidP="00513989">
            <w:r>
              <w:rPr>
                <w:rFonts w:ascii="Arial" w:hAnsi="Arial"/>
                <w:sz w:val="15"/>
              </w:rPr>
              <w:t>Describe any sensitivity analyses conducted to assess the robustness of the synthesized results.</w:t>
            </w:r>
          </w:p>
        </w:tc>
        <w:tc>
          <w:tcPr>
            <w:tcW w:w="2160" w:type="dxa"/>
          </w:tcPr>
          <w:p w:rsidR="007D44D2" w:rsidRDefault="007D44D2" w:rsidP="00513989">
            <w:r>
              <w:rPr>
                <w:rFonts w:ascii="Arial" w:hAnsi="Arial"/>
                <w:sz w:val="15"/>
              </w:rPr>
              <w:t>Not applicable — no umbrella-level meta-analysis performed</w:t>
            </w:r>
          </w:p>
        </w:tc>
      </w:tr>
      <w:tr w:rsidR="007D44D2" w:rsidTr="00513989">
        <w:trPr>
          <w:jc w:val="center"/>
        </w:trPr>
        <w:tc>
          <w:tcPr>
            <w:tcW w:w="2160" w:type="dxa"/>
          </w:tcPr>
          <w:p w:rsidR="007D44D2" w:rsidRDefault="007D44D2" w:rsidP="00513989">
            <w:r>
              <w:rPr>
                <w:rFonts w:ascii="Arial" w:hAnsi="Arial"/>
                <w:sz w:val="15"/>
              </w:rPr>
              <w:t>Reporting bias assessment</w:t>
            </w:r>
          </w:p>
        </w:tc>
        <w:tc>
          <w:tcPr>
            <w:tcW w:w="2160" w:type="dxa"/>
          </w:tcPr>
          <w:p w:rsidR="007D44D2" w:rsidRDefault="007D44D2" w:rsidP="00513989">
            <w:r>
              <w:rPr>
                <w:rFonts w:ascii="Arial" w:hAnsi="Arial"/>
                <w:sz w:val="15"/>
              </w:rPr>
              <w:t>13</w:t>
            </w:r>
          </w:p>
        </w:tc>
        <w:tc>
          <w:tcPr>
            <w:tcW w:w="2160" w:type="dxa"/>
          </w:tcPr>
          <w:p w:rsidR="007D44D2" w:rsidRDefault="007D44D2" w:rsidP="00513989">
            <w:r>
              <w:rPr>
                <w:rFonts w:ascii="Arial" w:hAnsi="Arial"/>
                <w:sz w:val="15"/>
              </w:rPr>
              <w:t>Describe the methods used to assess the risk of bias due to missing results.</w:t>
            </w:r>
          </w:p>
        </w:tc>
        <w:tc>
          <w:tcPr>
            <w:tcW w:w="2160" w:type="dxa"/>
          </w:tcPr>
          <w:p w:rsidR="007D44D2" w:rsidRDefault="007D44D2" w:rsidP="00513989">
            <w:r>
              <w:rPr>
                <w:rFonts w:ascii="Arial" w:hAnsi="Arial"/>
                <w:sz w:val="15"/>
              </w:rPr>
              <w:t>Methods, Assessment of methodological quality: "Reporting bias at the SR/MA level was appraised using AMSTAR 2 (item 15) and incorporated into GRADE, with downgrading when suspected or not assessable."</w:t>
            </w:r>
          </w:p>
        </w:tc>
      </w:tr>
      <w:tr w:rsidR="007D44D2" w:rsidTr="00513989">
        <w:trPr>
          <w:jc w:val="center"/>
        </w:trPr>
        <w:tc>
          <w:tcPr>
            <w:tcW w:w="2160" w:type="dxa"/>
          </w:tcPr>
          <w:p w:rsidR="007D44D2" w:rsidRDefault="007D44D2" w:rsidP="00513989">
            <w:r>
              <w:rPr>
                <w:rFonts w:ascii="Arial" w:hAnsi="Arial"/>
                <w:sz w:val="15"/>
              </w:rPr>
              <w:t>Certainty assessment</w:t>
            </w:r>
          </w:p>
        </w:tc>
        <w:tc>
          <w:tcPr>
            <w:tcW w:w="2160" w:type="dxa"/>
          </w:tcPr>
          <w:p w:rsidR="007D44D2" w:rsidRDefault="007D44D2" w:rsidP="00513989">
            <w:r>
              <w:rPr>
                <w:rFonts w:ascii="Arial" w:hAnsi="Arial"/>
                <w:sz w:val="15"/>
              </w:rPr>
              <w:t>14</w:t>
            </w:r>
          </w:p>
        </w:tc>
        <w:tc>
          <w:tcPr>
            <w:tcW w:w="2160" w:type="dxa"/>
          </w:tcPr>
          <w:p w:rsidR="007D44D2" w:rsidRDefault="007D44D2" w:rsidP="00513989">
            <w:r>
              <w:rPr>
                <w:rFonts w:ascii="Arial" w:hAnsi="Arial"/>
                <w:sz w:val="15"/>
              </w:rPr>
              <w:t>Describe the methods used to assess certainty in the body of evidence for an outcome.</w:t>
            </w:r>
          </w:p>
        </w:tc>
        <w:tc>
          <w:tcPr>
            <w:tcW w:w="2160" w:type="dxa"/>
          </w:tcPr>
          <w:p w:rsidR="007D44D2" w:rsidRDefault="007D44D2" w:rsidP="00513989">
            <w:r>
              <w:rPr>
                <w:rFonts w:ascii="Arial" w:hAnsi="Arial"/>
                <w:sz w:val="15"/>
              </w:rPr>
              <w:t xml:space="preserve">Methods, Assessment of methodological quality: GRADE at the level of each SR/MA for primary outcome; two reviewers in </w:t>
            </w:r>
            <w:proofErr w:type="spellStart"/>
            <w:r>
              <w:rPr>
                <w:rFonts w:ascii="Arial" w:hAnsi="Arial"/>
                <w:sz w:val="15"/>
              </w:rPr>
              <w:t>GRADEpro</w:t>
            </w:r>
            <w:proofErr w:type="spellEnd"/>
            <w:r>
              <w:rPr>
                <w:rFonts w:ascii="Arial" w:hAnsi="Arial"/>
                <w:sz w:val="15"/>
              </w:rPr>
              <w:t>; five domains described</w:t>
            </w:r>
          </w:p>
        </w:tc>
      </w:tr>
      <w:tr w:rsidR="007D44D2" w:rsidTr="00513989">
        <w:trPr>
          <w:jc w:val="center"/>
        </w:trPr>
        <w:tc>
          <w:tcPr>
            <w:tcW w:w="8640" w:type="dxa"/>
            <w:gridSpan w:val="4"/>
            <w:shd w:val="clear" w:color="auto" w:fill="E8E8E8"/>
          </w:tcPr>
          <w:p w:rsidR="007D44D2" w:rsidRDefault="007D44D2" w:rsidP="00513989">
            <w:r>
              <w:rPr>
                <w:rFonts w:ascii="Arial" w:hAnsi="Arial"/>
                <w:b/>
                <w:sz w:val="18"/>
              </w:rPr>
              <w:t>RESULTS</w:t>
            </w:r>
          </w:p>
        </w:tc>
      </w:tr>
      <w:tr w:rsidR="007D44D2" w:rsidTr="00513989">
        <w:trPr>
          <w:jc w:val="center"/>
        </w:trPr>
        <w:tc>
          <w:tcPr>
            <w:tcW w:w="2160" w:type="dxa"/>
          </w:tcPr>
          <w:p w:rsidR="007D44D2" w:rsidRDefault="007D44D2" w:rsidP="00513989">
            <w:r>
              <w:rPr>
                <w:rFonts w:ascii="Arial" w:hAnsi="Arial"/>
                <w:sz w:val="15"/>
              </w:rPr>
              <w:t>SR and primary study selection</w:t>
            </w:r>
          </w:p>
        </w:tc>
        <w:tc>
          <w:tcPr>
            <w:tcW w:w="2160" w:type="dxa"/>
          </w:tcPr>
          <w:p w:rsidR="007D44D2" w:rsidRDefault="007D44D2" w:rsidP="00513989">
            <w:r>
              <w:rPr>
                <w:rFonts w:ascii="Arial" w:hAnsi="Arial"/>
                <w:sz w:val="15"/>
              </w:rPr>
              <w:t>15a</w:t>
            </w:r>
          </w:p>
        </w:tc>
        <w:tc>
          <w:tcPr>
            <w:tcW w:w="2160" w:type="dxa"/>
          </w:tcPr>
          <w:p w:rsidR="007D44D2" w:rsidRDefault="007D44D2" w:rsidP="00513989">
            <w:r>
              <w:rPr>
                <w:rFonts w:ascii="Arial" w:hAnsi="Arial"/>
                <w:sz w:val="15"/>
              </w:rPr>
              <w:t>Describe the results of the search and selection process, ideally with a flow diagram.</w:t>
            </w:r>
          </w:p>
        </w:tc>
        <w:tc>
          <w:tcPr>
            <w:tcW w:w="2160" w:type="dxa"/>
          </w:tcPr>
          <w:p w:rsidR="007D44D2" w:rsidRDefault="007D44D2" w:rsidP="00513989">
            <w:r>
              <w:rPr>
                <w:rFonts w:ascii="Arial" w:hAnsi="Arial"/>
                <w:sz w:val="15"/>
              </w:rPr>
              <w:t>Results, Study selection: 252 records, 96 duplicates, 156 screened, 125 excluded, 31 sought, 3 not retrieved, 28 assessed, 3 excluded, 25 included. Flow diagram (Figure 1). Errata checked.</w:t>
            </w:r>
          </w:p>
        </w:tc>
      </w:tr>
      <w:tr w:rsidR="007D44D2" w:rsidTr="00513989">
        <w:trPr>
          <w:jc w:val="center"/>
        </w:trPr>
        <w:tc>
          <w:tcPr>
            <w:tcW w:w="2160" w:type="dxa"/>
          </w:tcPr>
          <w:p w:rsidR="007D44D2" w:rsidRDefault="007D44D2" w:rsidP="00513989">
            <w:r>
              <w:rPr>
                <w:rFonts w:ascii="Arial" w:hAnsi="Arial"/>
                <w:sz w:val="15"/>
              </w:rPr>
              <w:t>SR and primary study selection</w:t>
            </w:r>
          </w:p>
        </w:tc>
        <w:tc>
          <w:tcPr>
            <w:tcW w:w="2160" w:type="dxa"/>
          </w:tcPr>
          <w:p w:rsidR="007D44D2" w:rsidRDefault="007D44D2" w:rsidP="00513989">
            <w:r>
              <w:rPr>
                <w:rFonts w:ascii="Arial" w:hAnsi="Arial"/>
                <w:sz w:val="15"/>
              </w:rPr>
              <w:t>15b</w:t>
            </w:r>
          </w:p>
        </w:tc>
        <w:tc>
          <w:tcPr>
            <w:tcW w:w="2160" w:type="dxa"/>
          </w:tcPr>
          <w:p w:rsidR="007D44D2" w:rsidRDefault="007D44D2" w:rsidP="00513989">
            <w:r>
              <w:rPr>
                <w:rFonts w:ascii="Arial" w:hAnsi="Arial"/>
                <w:sz w:val="15"/>
              </w:rPr>
              <w:t>Provide a list of studies that might appear to meet the inclusion criteria, but were excluded, with the main reason for exclusion.</w:t>
            </w:r>
          </w:p>
        </w:tc>
        <w:tc>
          <w:tcPr>
            <w:tcW w:w="2160" w:type="dxa"/>
          </w:tcPr>
          <w:p w:rsidR="007D44D2" w:rsidRDefault="007D44D2" w:rsidP="00513989">
            <w:r>
              <w:rPr>
                <w:rFonts w:ascii="Arial" w:hAnsi="Arial"/>
                <w:sz w:val="15"/>
              </w:rPr>
              <w:t>Supplementary Material S3</w:t>
            </w:r>
          </w:p>
        </w:tc>
      </w:tr>
      <w:tr w:rsidR="007D44D2" w:rsidTr="00513989">
        <w:trPr>
          <w:jc w:val="center"/>
        </w:trPr>
        <w:tc>
          <w:tcPr>
            <w:tcW w:w="2160" w:type="dxa"/>
          </w:tcPr>
          <w:p w:rsidR="007D44D2" w:rsidRDefault="007D44D2" w:rsidP="00513989">
            <w:r>
              <w:rPr>
                <w:rFonts w:ascii="Arial" w:hAnsi="Arial"/>
                <w:sz w:val="15"/>
              </w:rPr>
              <w:t>Characteristics of SRs</w:t>
            </w:r>
          </w:p>
        </w:tc>
        <w:tc>
          <w:tcPr>
            <w:tcW w:w="2160" w:type="dxa"/>
          </w:tcPr>
          <w:p w:rsidR="007D44D2" w:rsidRDefault="007D44D2" w:rsidP="00513989">
            <w:r>
              <w:rPr>
                <w:rFonts w:ascii="Arial" w:hAnsi="Arial"/>
                <w:sz w:val="15"/>
              </w:rPr>
              <w:t>16</w:t>
            </w:r>
          </w:p>
        </w:tc>
        <w:tc>
          <w:tcPr>
            <w:tcW w:w="2160" w:type="dxa"/>
          </w:tcPr>
          <w:p w:rsidR="007D44D2" w:rsidRDefault="007D44D2" w:rsidP="00513989">
            <w:r>
              <w:rPr>
                <w:rFonts w:ascii="Arial" w:hAnsi="Arial"/>
                <w:sz w:val="15"/>
              </w:rPr>
              <w:t>Cite each included SR and present its characteristics.</w:t>
            </w:r>
          </w:p>
        </w:tc>
        <w:tc>
          <w:tcPr>
            <w:tcW w:w="2160" w:type="dxa"/>
          </w:tcPr>
          <w:p w:rsidR="007D44D2" w:rsidRDefault="007D44D2" w:rsidP="00513989">
            <w:r>
              <w:rPr>
                <w:rFonts w:ascii="Arial" w:hAnsi="Arial"/>
                <w:sz w:val="15"/>
              </w:rPr>
              <w:t>Results, Characteristics of included reviews: Table 1 (general characteristics), Table 2 (detailed PICO)</w:t>
            </w:r>
          </w:p>
        </w:tc>
      </w:tr>
      <w:tr w:rsidR="007D44D2" w:rsidTr="00513989">
        <w:trPr>
          <w:jc w:val="center"/>
        </w:trPr>
        <w:tc>
          <w:tcPr>
            <w:tcW w:w="2160" w:type="dxa"/>
          </w:tcPr>
          <w:p w:rsidR="007D44D2" w:rsidRDefault="007D44D2" w:rsidP="00513989">
            <w:r>
              <w:rPr>
                <w:rFonts w:ascii="Arial" w:hAnsi="Arial"/>
                <w:sz w:val="15"/>
              </w:rPr>
              <w:t xml:space="preserve">Primary study </w:t>
            </w:r>
            <w:proofErr w:type="gramStart"/>
            <w:r>
              <w:rPr>
                <w:rFonts w:ascii="Arial" w:hAnsi="Arial"/>
                <w:sz w:val="15"/>
              </w:rPr>
              <w:t>overlap</w:t>
            </w:r>
            <w:proofErr w:type="gramEnd"/>
          </w:p>
        </w:tc>
        <w:tc>
          <w:tcPr>
            <w:tcW w:w="2160" w:type="dxa"/>
          </w:tcPr>
          <w:p w:rsidR="007D44D2" w:rsidRDefault="007D44D2" w:rsidP="00513989">
            <w:r>
              <w:rPr>
                <w:rFonts w:ascii="Arial" w:hAnsi="Arial"/>
                <w:sz w:val="15"/>
              </w:rPr>
              <w:t>17</w:t>
            </w:r>
          </w:p>
        </w:tc>
        <w:tc>
          <w:tcPr>
            <w:tcW w:w="2160" w:type="dxa"/>
          </w:tcPr>
          <w:p w:rsidR="007D44D2" w:rsidRDefault="007D44D2" w:rsidP="00513989">
            <w:r>
              <w:rPr>
                <w:rFonts w:ascii="Arial" w:hAnsi="Arial"/>
                <w:sz w:val="15"/>
              </w:rPr>
              <w:t>Describe the extent of primary study overlap across the included SRs.</w:t>
            </w:r>
          </w:p>
        </w:tc>
        <w:tc>
          <w:tcPr>
            <w:tcW w:w="2160" w:type="dxa"/>
          </w:tcPr>
          <w:p w:rsidR="007D44D2" w:rsidRDefault="007D44D2" w:rsidP="00513989">
            <w:r>
              <w:rPr>
                <w:rFonts w:ascii="Arial" w:hAnsi="Arial"/>
                <w:sz w:val="15"/>
              </w:rPr>
              <w:t>Results, Overlap: CCA = 49.75% (very high); heatmap (Figure 2)</w:t>
            </w:r>
          </w:p>
        </w:tc>
      </w:tr>
      <w:tr w:rsidR="007D44D2" w:rsidTr="00513989">
        <w:trPr>
          <w:jc w:val="center"/>
        </w:trPr>
        <w:tc>
          <w:tcPr>
            <w:tcW w:w="2160" w:type="dxa"/>
          </w:tcPr>
          <w:p w:rsidR="007D44D2" w:rsidRDefault="007D44D2" w:rsidP="00513989">
            <w:r>
              <w:rPr>
                <w:rFonts w:ascii="Arial" w:hAnsi="Arial"/>
                <w:sz w:val="15"/>
              </w:rPr>
              <w:t>Risk of bias in SRs and primary studies</w:t>
            </w:r>
          </w:p>
        </w:tc>
        <w:tc>
          <w:tcPr>
            <w:tcW w:w="2160" w:type="dxa"/>
          </w:tcPr>
          <w:p w:rsidR="007D44D2" w:rsidRDefault="007D44D2" w:rsidP="00513989">
            <w:r>
              <w:rPr>
                <w:rFonts w:ascii="Arial" w:hAnsi="Arial"/>
                <w:sz w:val="15"/>
              </w:rPr>
              <w:t>18a</w:t>
            </w:r>
          </w:p>
        </w:tc>
        <w:tc>
          <w:tcPr>
            <w:tcW w:w="2160" w:type="dxa"/>
          </w:tcPr>
          <w:p w:rsidR="007D44D2" w:rsidRDefault="007D44D2" w:rsidP="00513989">
            <w:r>
              <w:rPr>
                <w:rFonts w:ascii="Arial" w:hAnsi="Arial"/>
                <w:sz w:val="15"/>
              </w:rPr>
              <w:t>Present assessments of risk of bias or methodological quality for each included SR.</w:t>
            </w:r>
          </w:p>
        </w:tc>
        <w:tc>
          <w:tcPr>
            <w:tcW w:w="2160" w:type="dxa"/>
          </w:tcPr>
          <w:p w:rsidR="007D44D2" w:rsidRDefault="007D44D2" w:rsidP="00513989">
            <w:r>
              <w:rPr>
                <w:rFonts w:ascii="Arial" w:hAnsi="Arial"/>
                <w:sz w:val="15"/>
              </w:rPr>
              <w:t>Results, Methodological quality and certainty of evidence: Table 3 (AMSTAR 2 ratings); item-level assessments in Supplementary Material S4</w:t>
            </w:r>
          </w:p>
        </w:tc>
      </w:tr>
      <w:tr w:rsidR="007D44D2" w:rsidTr="00513989">
        <w:trPr>
          <w:jc w:val="center"/>
        </w:trPr>
        <w:tc>
          <w:tcPr>
            <w:tcW w:w="2160" w:type="dxa"/>
          </w:tcPr>
          <w:p w:rsidR="007D44D2" w:rsidRDefault="007D44D2" w:rsidP="00513989">
            <w:r>
              <w:rPr>
                <w:rFonts w:ascii="Arial" w:hAnsi="Arial"/>
                <w:sz w:val="15"/>
              </w:rPr>
              <w:lastRenderedPageBreak/>
              <w:t>Risk of bias in SRs and primary studies</w:t>
            </w:r>
          </w:p>
        </w:tc>
        <w:tc>
          <w:tcPr>
            <w:tcW w:w="2160" w:type="dxa"/>
          </w:tcPr>
          <w:p w:rsidR="007D44D2" w:rsidRDefault="007D44D2" w:rsidP="00513989">
            <w:r>
              <w:rPr>
                <w:rFonts w:ascii="Arial" w:hAnsi="Arial"/>
                <w:sz w:val="15"/>
              </w:rPr>
              <w:t>18b</w:t>
            </w:r>
          </w:p>
        </w:tc>
        <w:tc>
          <w:tcPr>
            <w:tcW w:w="2160" w:type="dxa"/>
          </w:tcPr>
          <w:p w:rsidR="007D44D2" w:rsidRDefault="007D44D2" w:rsidP="00513989">
            <w:r>
              <w:rPr>
                <w:rFonts w:ascii="Arial" w:hAnsi="Arial"/>
                <w:sz w:val="15"/>
              </w:rPr>
              <w:t>Present assessments of the risk of bias of the primary studies included in the SRs.</w:t>
            </w:r>
          </w:p>
        </w:tc>
        <w:tc>
          <w:tcPr>
            <w:tcW w:w="2160" w:type="dxa"/>
          </w:tcPr>
          <w:p w:rsidR="007D44D2" w:rsidRDefault="007D44D2" w:rsidP="00513989">
            <w:r>
              <w:rPr>
                <w:rFonts w:ascii="Arial" w:hAnsi="Arial"/>
                <w:sz w:val="15"/>
              </w:rPr>
              <w:t xml:space="preserve">Results, Methodological quality: landmark trials (AKIKI, IDEAL-ICU, STARRT-AKI, ELAIN) described as low </w:t>
            </w:r>
            <w:proofErr w:type="spellStart"/>
            <w:r>
              <w:rPr>
                <w:rFonts w:ascii="Arial" w:hAnsi="Arial"/>
                <w:sz w:val="15"/>
              </w:rPr>
              <w:t>RoB</w:t>
            </w:r>
            <w:proofErr w:type="spellEnd"/>
            <w:r>
              <w:rPr>
                <w:rFonts w:ascii="Arial" w:hAnsi="Arial"/>
                <w:sz w:val="15"/>
              </w:rPr>
              <w:t xml:space="preserve"> for randomization, open-label; integration of primary </w:t>
            </w:r>
            <w:proofErr w:type="spellStart"/>
            <w:r>
              <w:rPr>
                <w:rFonts w:ascii="Arial" w:hAnsi="Arial"/>
                <w:sz w:val="15"/>
              </w:rPr>
              <w:t>RoB</w:t>
            </w:r>
            <w:proofErr w:type="spellEnd"/>
            <w:r>
              <w:rPr>
                <w:rFonts w:ascii="Arial" w:hAnsi="Arial"/>
                <w:sz w:val="15"/>
              </w:rPr>
              <w:t xml:space="preserve"> into SR conclusions assessed via AMSTAR 2 item 9</w:t>
            </w:r>
          </w:p>
        </w:tc>
      </w:tr>
      <w:tr w:rsidR="007D44D2" w:rsidTr="00513989">
        <w:trPr>
          <w:jc w:val="center"/>
        </w:trPr>
        <w:tc>
          <w:tcPr>
            <w:tcW w:w="2160" w:type="dxa"/>
          </w:tcPr>
          <w:p w:rsidR="007D44D2" w:rsidRDefault="007D44D2" w:rsidP="00513989">
            <w:r>
              <w:rPr>
                <w:rFonts w:ascii="Arial" w:hAnsi="Arial"/>
                <w:sz w:val="15"/>
              </w:rPr>
              <w:t>Risk of bias in SRs and primary studies</w:t>
            </w:r>
          </w:p>
        </w:tc>
        <w:tc>
          <w:tcPr>
            <w:tcW w:w="2160" w:type="dxa"/>
          </w:tcPr>
          <w:p w:rsidR="007D44D2" w:rsidRDefault="007D44D2" w:rsidP="00513989">
            <w:r>
              <w:rPr>
                <w:rFonts w:ascii="Arial" w:hAnsi="Arial"/>
                <w:sz w:val="15"/>
              </w:rPr>
              <w:t>18c</w:t>
            </w:r>
          </w:p>
        </w:tc>
        <w:tc>
          <w:tcPr>
            <w:tcW w:w="2160" w:type="dxa"/>
          </w:tcPr>
          <w:p w:rsidR="007D44D2" w:rsidRDefault="007D44D2" w:rsidP="00513989">
            <w:r>
              <w:rPr>
                <w:rFonts w:ascii="Arial" w:hAnsi="Arial"/>
                <w:sz w:val="15"/>
              </w:rPr>
              <w:t>Present assessments of the risk of bias of supplemental primary studies (if included).</w:t>
            </w:r>
          </w:p>
        </w:tc>
        <w:tc>
          <w:tcPr>
            <w:tcW w:w="2160" w:type="dxa"/>
          </w:tcPr>
          <w:p w:rsidR="007D44D2" w:rsidRDefault="007D44D2" w:rsidP="00513989">
            <w:r>
              <w:rPr>
                <w:rFonts w:ascii="Arial" w:hAnsi="Arial"/>
                <w:sz w:val="15"/>
              </w:rPr>
              <w:t>Not applicable</w:t>
            </w:r>
          </w:p>
        </w:tc>
      </w:tr>
      <w:tr w:rsidR="007D44D2" w:rsidTr="00513989">
        <w:trPr>
          <w:jc w:val="center"/>
        </w:trPr>
        <w:tc>
          <w:tcPr>
            <w:tcW w:w="2160" w:type="dxa"/>
          </w:tcPr>
          <w:p w:rsidR="007D44D2" w:rsidRDefault="007D44D2" w:rsidP="00513989">
            <w:r>
              <w:rPr>
                <w:rFonts w:ascii="Arial" w:hAnsi="Arial"/>
                <w:sz w:val="15"/>
              </w:rPr>
              <w:t>Summary or synthesis of results</w:t>
            </w:r>
          </w:p>
        </w:tc>
        <w:tc>
          <w:tcPr>
            <w:tcW w:w="2160" w:type="dxa"/>
          </w:tcPr>
          <w:p w:rsidR="007D44D2" w:rsidRDefault="007D44D2" w:rsidP="00513989">
            <w:r>
              <w:rPr>
                <w:rFonts w:ascii="Arial" w:hAnsi="Arial"/>
                <w:sz w:val="15"/>
              </w:rPr>
              <w:t>19a</w:t>
            </w:r>
          </w:p>
        </w:tc>
        <w:tc>
          <w:tcPr>
            <w:tcW w:w="2160" w:type="dxa"/>
          </w:tcPr>
          <w:p w:rsidR="007D44D2" w:rsidRDefault="007D44D2" w:rsidP="00513989">
            <w:r>
              <w:rPr>
                <w:rFonts w:ascii="Arial" w:hAnsi="Arial"/>
                <w:sz w:val="15"/>
              </w:rPr>
              <w:t>For all outcomes, summarize the evidence from the SRs. Describe the direction of the effect.</w:t>
            </w:r>
          </w:p>
        </w:tc>
        <w:tc>
          <w:tcPr>
            <w:tcW w:w="2160" w:type="dxa"/>
          </w:tcPr>
          <w:p w:rsidR="007D44D2" w:rsidRDefault="007D44D2" w:rsidP="00513989">
            <w:r>
              <w:rPr>
                <w:rFonts w:ascii="Arial" w:hAnsi="Arial"/>
                <w:sz w:val="15"/>
              </w:rPr>
              <w:t>Results: Primary outcome (Mortality), Secondary outcomes (LOS, ventilator-free days, dialysis dependence, renal recovery), Adverse events. Figures 3 and 4</w:t>
            </w:r>
          </w:p>
        </w:tc>
      </w:tr>
      <w:tr w:rsidR="007D44D2" w:rsidTr="00513989">
        <w:trPr>
          <w:jc w:val="center"/>
        </w:trPr>
        <w:tc>
          <w:tcPr>
            <w:tcW w:w="2160" w:type="dxa"/>
          </w:tcPr>
          <w:p w:rsidR="007D44D2" w:rsidRDefault="007D44D2" w:rsidP="00513989">
            <w:r>
              <w:rPr>
                <w:rFonts w:ascii="Arial" w:hAnsi="Arial"/>
                <w:sz w:val="15"/>
              </w:rPr>
              <w:t>Summary or synthesis of results</w:t>
            </w:r>
          </w:p>
        </w:tc>
        <w:tc>
          <w:tcPr>
            <w:tcW w:w="2160" w:type="dxa"/>
          </w:tcPr>
          <w:p w:rsidR="007D44D2" w:rsidRDefault="007D44D2" w:rsidP="00513989">
            <w:r>
              <w:rPr>
                <w:rFonts w:ascii="Arial" w:hAnsi="Arial"/>
                <w:sz w:val="15"/>
              </w:rPr>
              <w:t>19b</w:t>
            </w:r>
          </w:p>
        </w:tc>
        <w:tc>
          <w:tcPr>
            <w:tcW w:w="2160" w:type="dxa"/>
          </w:tcPr>
          <w:p w:rsidR="007D44D2" w:rsidRDefault="007D44D2" w:rsidP="00513989">
            <w:r>
              <w:rPr>
                <w:rFonts w:ascii="Arial" w:hAnsi="Arial"/>
                <w:sz w:val="15"/>
              </w:rPr>
              <w:t>If meta-analyses were done, present results of all investigations of possible causes of heterogeneity.</w:t>
            </w:r>
          </w:p>
        </w:tc>
        <w:tc>
          <w:tcPr>
            <w:tcW w:w="2160" w:type="dxa"/>
          </w:tcPr>
          <w:p w:rsidR="007D44D2" w:rsidRDefault="007D44D2" w:rsidP="00513989">
            <w:r>
              <w:rPr>
                <w:rFonts w:ascii="Arial" w:hAnsi="Arial"/>
                <w:sz w:val="15"/>
              </w:rPr>
              <w:t>Not applicable — no umbrella-level meta-analysis performed</w:t>
            </w:r>
          </w:p>
        </w:tc>
      </w:tr>
      <w:tr w:rsidR="007D44D2" w:rsidTr="00513989">
        <w:trPr>
          <w:jc w:val="center"/>
        </w:trPr>
        <w:tc>
          <w:tcPr>
            <w:tcW w:w="2160" w:type="dxa"/>
          </w:tcPr>
          <w:p w:rsidR="007D44D2" w:rsidRDefault="007D44D2" w:rsidP="00513989">
            <w:r>
              <w:rPr>
                <w:rFonts w:ascii="Arial" w:hAnsi="Arial"/>
                <w:sz w:val="15"/>
              </w:rPr>
              <w:t>Summary or synthesis of results</w:t>
            </w:r>
          </w:p>
        </w:tc>
        <w:tc>
          <w:tcPr>
            <w:tcW w:w="2160" w:type="dxa"/>
          </w:tcPr>
          <w:p w:rsidR="007D44D2" w:rsidRDefault="007D44D2" w:rsidP="00513989">
            <w:r>
              <w:rPr>
                <w:rFonts w:ascii="Arial" w:hAnsi="Arial"/>
                <w:sz w:val="15"/>
              </w:rPr>
              <w:t>19c</w:t>
            </w:r>
          </w:p>
        </w:tc>
        <w:tc>
          <w:tcPr>
            <w:tcW w:w="2160" w:type="dxa"/>
          </w:tcPr>
          <w:p w:rsidR="007D44D2" w:rsidRDefault="007D44D2" w:rsidP="00513989">
            <w:r>
              <w:rPr>
                <w:rFonts w:ascii="Arial" w:hAnsi="Arial"/>
                <w:sz w:val="15"/>
              </w:rPr>
              <w:t>If meta-analyses were done, present results of all sensitivity analyses.</w:t>
            </w:r>
          </w:p>
        </w:tc>
        <w:tc>
          <w:tcPr>
            <w:tcW w:w="2160" w:type="dxa"/>
          </w:tcPr>
          <w:p w:rsidR="007D44D2" w:rsidRDefault="007D44D2" w:rsidP="00513989">
            <w:r>
              <w:rPr>
                <w:rFonts w:ascii="Arial" w:hAnsi="Arial"/>
                <w:sz w:val="15"/>
              </w:rPr>
              <w:t>Not applicable — no umbrella-level meta-analysis performed</w:t>
            </w:r>
          </w:p>
        </w:tc>
      </w:tr>
      <w:tr w:rsidR="007D44D2" w:rsidTr="00513989">
        <w:trPr>
          <w:jc w:val="center"/>
        </w:trPr>
        <w:tc>
          <w:tcPr>
            <w:tcW w:w="2160" w:type="dxa"/>
          </w:tcPr>
          <w:p w:rsidR="007D44D2" w:rsidRDefault="007D44D2" w:rsidP="00513989">
            <w:r>
              <w:rPr>
                <w:rFonts w:ascii="Arial" w:hAnsi="Arial"/>
                <w:sz w:val="15"/>
              </w:rPr>
              <w:t>Reporting biases</w:t>
            </w:r>
          </w:p>
        </w:tc>
        <w:tc>
          <w:tcPr>
            <w:tcW w:w="2160" w:type="dxa"/>
          </w:tcPr>
          <w:p w:rsidR="007D44D2" w:rsidRDefault="007D44D2" w:rsidP="00513989">
            <w:r>
              <w:rPr>
                <w:rFonts w:ascii="Arial" w:hAnsi="Arial"/>
                <w:sz w:val="15"/>
              </w:rPr>
              <w:t>20</w:t>
            </w:r>
          </w:p>
        </w:tc>
        <w:tc>
          <w:tcPr>
            <w:tcW w:w="2160" w:type="dxa"/>
          </w:tcPr>
          <w:p w:rsidR="007D44D2" w:rsidRDefault="007D44D2" w:rsidP="00513989">
            <w:r>
              <w:rPr>
                <w:rFonts w:ascii="Arial" w:hAnsi="Arial"/>
                <w:sz w:val="15"/>
              </w:rPr>
              <w:t>Present assessments of the risk of bias due to missing results for each synthesis assessed.</w:t>
            </w:r>
          </w:p>
        </w:tc>
        <w:tc>
          <w:tcPr>
            <w:tcW w:w="2160" w:type="dxa"/>
          </w:tcPr>
          <w:p w:rsidR="007D44D2" w:rsidRDefault="007D44D2" w:rsidP="00513989">
            <w:r>
              <w:rPr>
                <w:rFonts w:ascii="Arial" w:hAnsi="Arial"/>
                <w:sz w:val="15"/>
              </w:rPr>
              <w:t>Results, Methodological quality and certainty of evidence: reporting bias assessed via AMSTAR 2 item 15; integrated into GRADE downgrading decisions. Supplementary Material S4 (item-level AMSTAR 2)</w:t>
            </w:r>
          </w:p>
        </w:tc>
      </w:tr>
      <w:tr w:rsidR="007D44D2" w:rsidTr="00513989">
        <w:trPr>
          <w:jc w:val="center"/>
        </w:trPr>
        <w:tc>
          <w:tcPr>
            <w:tcW w:w="2160" w:type="dxa"/>
          </w:tcPr>
          <w:p w:rsidR="007D44D2" w:rsidRDefault="007D44D2" w:rsidP="00513989">
            <w:r>
              <w:rPr>
                <w:rFonts w:ascii="Arial" w:hAnsi="Arial"/>
                <w:sz w:val="15"/>
              </w:rPr>
              <w:t>Certainty of evidence</w:t>
            </w:r>
          </w:p>
        </w:tc>
        <w:tc>
          <w:tcPr>
            <w:tcW w:w="2160" w:type="dxa"/>
          </w:tcPr>
          <w:p w:rsidR="007D44D2" w:rsidRDefault="007D44D2" w:rsidP="00513989">
            <w:r>
              <w:rPr>
                <w:rFonts w:ascii="Arial" w:hAnsi="Arial"/>
                <w:sz w:val="15"/>
              </w:rPr>
              <w:t>21</w:t>
            </w:r>
          </w:p>
        </w:tc>
        <w:tc>
          <w:tcPr>
            <w:tcW w:w="2160" w:type="dxa"/>
          </w:tcPr>
          <w:p w:rsidR="007D44D2" w:rsidRDefault="007D44D2" w:rsidP="00513989">
            <w:r>
              <w:rPr>
                <w:rFonts w:ascii="Arial" w:hAnsi="Arial"/>
                <w:sz w:val="15"/>
              </w:rPr>
              <w:t>Present assessments of certainty in the body of evidence for each outcome.</w:t>
            </w:r>
          </w:p>
        </w:tc>
        <w:tc>
          <w:tcPr>
            <w:tcW w:w="2160" w:type="dxa"/>
          </w:tcPr>
          <w:p w:rsidR="007D44D2" w:rsidRDefault="007D44D2" w:rsidP="00513989">
            <w:r>
              <w:rPr>
                <w:rFonts w:ascii="Arial" w:hAnsi="Arial"/>
                <w:sz w:val="15"/>
              </w:rPr>
              <w:t>Results, Methodological quality and certainty of evidence: Table 3 (GRADE ratings); Supplementary Material S5 (Summary of Findings tables)</w:t>
            </w:r>
          </w:p>
        </w:tc>
      </w:tr>
      <w:tr w:rsidR="007D44D2" w:rsidTr="00513989">
        <w:trPr>
          <w:jc w:val="center"/>
        </w:trPr>
        <w:tc>
          <w:tcPr>
            <w:tcW w:w="8640" w:type="dxa"/>
            <w:gridSpan w:val="4"/>
            <w:shd w:val="clear" w:color="auto" w:fill="E8E8E8"/>
          </w:tcPr>
          <w:p w:rsidR="007D44D2" w:rsidRDefault="007D44D2" w:rsidP="00513989">
            <w:r>
              <w:rPr>
                <w:rFonts w:ascii="Arial" w:hAnsi="Arial"/>
                <w:b/>
                <w:sz w:val="18"/>
              </w:rPr>
              <w:t>DISCUSSION</w:t>
            </w:r>
          </w:p>
        </w:tc>
      </w:tr>
      <w:tr w:rsidR="007D44D2" w:rsidTr="00513989">
        <w:trPr>
          <w:jc w:val="center"/>
        </w:trPr>
        <w:tc>
          <w:tcPr>
            <w:tcW w:w="2160" w:type="dxa"/>
          </w:tcPr>
          <w:p w:rsidR="007D44D2" w:rsidRDefault="007D44D2" w:rsidP="00513989">
            <w:r>
              <w:rPr>
                <w:rFonts w:ascii="Arial" w:hAnsi="Arial"/>
                <w:sz w:val="15"/>
              </w:rPr>
              <w:t>Discussion</w:t>
            </w:r>
          </w:p>
        </w:tc>
        <w:tc>
          <w:tcPr>
            <w:tcW w:w="2160" w:type="dxa"/>
          </w:tcPr>
          <w:p w:rsidR="007D44D2" w:rsidRDefault="007D44D2" w:rsidP="00513989">
            <w:r>
              <w:rPr>
                <w:rFonts w:ascii="Arial" w:hAnsi="Arial"/>
                <w:sz w:val="15"/>
              </w:rPr>
              <w:t>22a</w:t>
            </w:r>
          </w:p>
        </w:tc>
        <w:tc>
          <w:tcPr>
            <w:tcW w:w="2160" w:type="dxa"/>
          </w:tcPr>
          <w:p w:rsidR="007D44D2" w:rsidRDefault="007D44D2" w:rsidP="00513989">
            <w:r>
              <w:rPr>
                <w:rFonts w:ascii="Arial" w:hAnsi="Arial"/>
                <w:sz w:val="15"/>
              </w:rPr>
              <w:t>Summarize the main findings, including any discrepancies in findings across the included SRs.</w:t>
            </w:r>
          </w:p>
        </w:tc>
        <w:tc>
          <w:tcPr>
            <w:tcW w:w="2160" w:type="dxa"/>
          </w:tcPr>
          <w:p w:rsidR="007D44D2" w:rsidRDefault="007D44D2" w:rsidP="00513989">
            <w:r>
              <w:rPr>
                <w:rFonts w:ascii="Arial" w:hAnsi="Arial"/>
                <w:sz w:val="15"/>
              </w:rPr>
              <w:t>Discussion, paragraphs 1–2: null mortality signal, inconsistent secondary outcomes, consistent adverse event signal. Discrepancies in dialysis dependence explicitly discussed.</w:t>
            </w:r>
          </w:p>
        </w:tc>
      </w:tr>
      <w:tr w:rsidR="007D44D2" w:rsidTr="00513989">
        <w:trPr>
          <w:jc w:val="center"/>
        </w:trPr>
        <w:tc>
          <w:tcPr>
            <w:tcW w:w="2160" w:type="dxa"/>
          </w:tcPr>
          <w:p w:rsidR="007D44D2" w:rsidRDefault="007D44D2" w:rsidP="00513989">
            <w:r>
              <w:rPr>
                <w:rFonts w:ascii="Arial" w:hAnsi="Arial"/>
                <w:sz w:val="15"/>
              </w:rPr>
              <w:t>Discussion</w:t>
            </w:r>
          </w:p>
        </w:tc>
        <w:tc>
          <w:tcPr>
            <w:tcW w:w="2160" w:type="dxa"/>
          </w:tcPr>
          <w:p w:rsidR="007D44D2" w:rsidRDefault="007D44D2" w:rsidP="00513989">
            <w:r>
              <w:rPr>
                <w:rFonts w:ascii="Arial" w:hAnsi="Arial"/>
                <w:sz w:val="15"/>
              </w:rPr>
              <w:t>22b</w:t>
            </w:r>
          </w:p>
        </w:tc>
        <w:tc>
          <w:tcPr>
            <w:tcW w:w="2160" w:type="dxa"/>
          </w:tcPr>
          <w:p w:rsidR="007D44D2" w:rsidRDefault="007D44D2" w:rsidP="00513989">
            <w:r>
              <w:rPr>
                <w:rFonts w:ascii="Arial" w:hAnsi="Arial"/>
                <w:sz w:val="15"/>
              </w:rPr>
              <w:t>Provide a general interpretation of the results in the context of other evidence.</w:t>
            </w:r>
          </w:p>
        </w:tc>
        <w:tc>
          <w:tcPr>
            <w:tcW w:w="2160" w:type="dxa"/>
          </w:tcPr>
          <w:p w:rsidR="007D44D2" w:rsidRDefault="007D44D2" w:rsidP="00513989">
            <w:r>
              <w:rPr>
                <w:rFonts w:ascii="Arial" w:hAnsi="Arial"/>
                <w:sz w:val="15"/>
              </w:rPr>
              <w:t>Discussion: Consistency of the null mortality signal (landmark trials, IPD MA); Clinical heterogeneity and limits of binary paradigm; Biomarkers (Ostermann et al); Guidelines (SSC, Japanese, French)</w:t>
            </w:r>
          </w:p>
        </w:tc>
      </w:tr>
      <w:tr w:rsidR="007D44D2" w:rsidTr="00513989">
        <w:trPr>
          <w:jc w:val="center"/>
        </w:trPr>
        <w:tc>
          <w:tcPr>
            <w:tcW w:w="2160" w:type="dxa"/>
          </w:tcPr>
          <w:p w:rsidR="007D44D2" w:rsidRDefault="007D44D2" w:rsidP="00513989">
            <w:r>
              <w:rPr>
                <w:rFonts w:ascii="Arial" w:hAnsi="Arial"/>
                <w:sz w:val="15"/>
              </w:rPr>
              <w:t>Discussion</w:t>
            </w:r>
          </w:p>
        </w:tc>
        <w:tc>
          <w:tcPr>
            <w:tcW w:w="2160" w:type="dxa"/>
          </w:tcPr>
          <w:p w:rsidR="007D44D2" w:rsidRDefault="007D44D2" w:rsidP="00513989">
            <w:r>
              <w:rPr>
                <w:rFonts w:ascii="Arial" w:hAnsi="Arial"/>
                <w:sz w:val="15"/>
              </w:rPr>
              <w:t>22c</w:t>
            </w:r>
          </w:p>
        </w:tc>
        <w:tc>
          <w:tcPr>
            <w:tcW w:w="2160" w:type="dxa"/>
          </w:tcPr>
          <w:p w:rsidR="007D44D2" w:rsidRDefault="007D44D2" w:rsidP="00513989">
            <w:r>
              <w:rPr>
                <w:rFonts w:ascii="Arial" w:hAnsi="Arial"/>
                <w:sz w:val="15"/>
              </w:rPr>
              <w:t>Discuss any limitations of the evidence and of the overview of reviews methods used.</w:t>
            </w:r>
          </w:p>
        </w:tc>
        <w:tc>
          <w:tcPr>
            <w:tcW w:w="2160" w:type="dxa"/>
          </w:tcPr>
          <w:p w:rsidR="007D44D2" w:rsidRDefault="007D44D2" w:rsidP="00513989">
            <w:r>
              <w:rPr>
                <w:rFonts w:ascii="Arial" w:hAnsi="Arial"/>
                <w:sz w:val="15"/>
              </w:rPr>
              <w:t>Discussion, Limitations and implications for future research: CCA, AMSTAR 2, restriction to RCTs, GRADE low/very low certainty</w:t>
            </w:r>
          </w:p>
        </w:tc>
      </w:tr>
      <w:tr w:rsidR="007D44D2" w:rsidTr="00513989">
        <w:trPr>
          <w:jc w:val="center"/>
        </w:trPr>
        <w:tc>
          <w:tcPr>
            <w:tcW w:w="2160" w:type="dxa"/>
          </w:tcPr>
          <w:p w:rsidR="007D44D2" w:rsidRDefault="007D44D2" w:rsidP="00513989">
            <w:r>
              <w:rPr>
                <w:rFonts w:ascii="Arial" w:hAnsi="Arial"/>
                <w:sz w:val="15"/>
              </w:rPr>
              <w:t>Discussion</w:t>
            </w:r>
          </w:p>
        </w:tc>
        <w:tc>
          <w:tcPr>
            <w:tcW w:w="2160" w:type="dxa"/>
          </w:tcPr>
          <w:p w:rsidR="007D44D2" w:rsidRDefault="007D44D2" w:rsidP="00513989">
            <w:r>
              <w:rPr>
                <w:rFonts w:ascii="Arial" w:hAnsi="Arial"/>
                <w:sz w:val="15"/>
              </w:rPr>
              <w:t>22d</w:t>
            </w:r>
          </w:p>
        </w:tc>
        <w:tc>
          <w:tcPr>
            <w:tcW w:w="2160" w:type="dxa"/>
          </w:tcPr>
          <w:p w:rsidR="007D44D2" w:rsidRDefault="007D44D2" w:rsidP="00513989">
            <w:r>
              <w:rPr>
                <w:rFonts w:ascii="Arial" w:hAnsi="Arial"/>
                <w:sz w:val="15"/>
              </w:rPr>
              <w:t>Discuss implications for practice, policy, and future research.</w:t>
            </w:r>
          </w:p>
        </w:tc>
        <w:tc>
          <w:tcPr>
            <w:tcW w:w="2160" w:type="dxa"/>
          </w:tcPr>
          <w:p w:rsidR="007D44D2" w:rsidRDefault="007D44D2" w:rsidP="00513989">
            <w:r>
              <w:rPr>
                <w:rFonts w:ascii="Arial" w:hAnsi="Arial"/>
                <w:sz w:val="15"/>
              </w:rPr>
              <w:t>Discussion: Adverse event signal as principal clinical finding (practice implications); Absence of validated alternative strategy (policy); Limitations and future research (precision medicine, subphenotypes, ML, enriched trial designs); Conclusion</w:t>
            </w:r>
          </w:p>
        </w:tc>
      </w:tr>
      <w:tr w:rsidR="007D44D2" w:rsidTr="00513989">
        <w:trPr>
          <w:jc w:val="center"/>
        </w:trPr>
        <w:tc>
          <w:tcPr>
            <w:tcW w:w="8640" w:type="dxa"/>
            <w:gridSpan w:val="4"/>
            <w:shd w:val="clear" w:color="auto" w:fill="E8E8E8"/>
          </w:tcPr>
          <w:p w:rsidR="007D44D2" w:rsidRDefault="007D44D2" w:rsidP="00513989">
            <w:r>
              <w:rPr>
                <w:rFonts w:ascii="Arial" w:hAnsi="Arial"/>
                <w:b/>
                <w:sz w:val="18"/>
              </w:rPr>
              <w:t>OTHER INFORMATION</w:t>
            </w:r>
          </w:p>
        </w:tc>
      </w:tr>
      <w:tr w:rsidR="007D44D2" w:rsidTr="00513989">
        <w:trPr>
          <w:jc w:val="center"/>
        </w:trPr>
        <w:tc>
          <w:tcPr>
            <w:tcW w:w="2160" w:type="dxa"/>
          </w:tcPr>
          <w:p w:rsidR="007D44D2" w:rsidRDefault="007D44D2" w:rsidP="00513989">
            <w:r>
              <w:rPr>
                <w:rFonts w:ascii="Arial" w:hAnsi="Arial"/>
                <w:sz w:val="15"/>
              </w:rPr>
              <w:t>Registration and protocol</w:t>
            </w:r>
          </w:p>
        </w:tc>
        <w:tc>
          <w:tcPr>
            <w:tcW w:w="2160" w:type="dxa"/>
          </w:tcPr>
          <w:p w:rsidR="007D44D2" w:rsidRDefault="007D44D2" w:rsidP="00513989">
            <w:r>
              <w:rPr>
                <w:rFonts w:ascii="Arial" w:hAnsi="Arial"/>
                <w:sz w:val="15"/>
              </w:rPr>
              <w:t>23a</w:t>
            </w:r>
          </w:p>
        </w:tc>
        <w:tc>
          <w:tcPr>
            <w:tcW w:w="2160" w:type="dxa"/>
          </w:tcPr>
          <w:p w:rsidR="007D44D2" w:rsidRDefault="007D44D2" w:rsidP="00513989">
            <w:r>
              <w:rPr>
                <w:rFonts w:ascii="Arial" w:hAnsi="Arial"/>
                <w:sz w:val="15"/>
              </w:rPr>
              <w:t>Provide registration information for the overview of reviews.</w:t>
            </w:r>
          </w:p>
        </w:tc>
        <w:tc>
          <w:tcPr>
            <w:tcW w:w="2160" w:type="dxa"/>
          </w:tcPr>
          <w:p w:rsidR="007D44D2" w:rsidRDefault="007D44D2" w:rsidP="00513989">
            <w:r>
              <w:rPr>
                <w:rFonts w:ascii="Arial" w:hAnsi="Arial"/>
                <w:sz w:val="15"/>
              </w:rPr>
              <w:t>Methods: "The protocol was prospectively registered on PROSPERO: CRD42024558822." Also stated in Abstract.</w:t>
            </w:r>
          </w:p>
        </w:tc>
      </w:tr>
      <w:tr w:rsidR="007D44D2" w:rsidTr="00513989">
        <w:trPr>
          <w:jc w:val="center"/>
        </w:trPr>
        <w:tc>
          <w:tcPr>
            <w:tcW w:w="2160" w:type="dxa"/>
          </w:tcPr>
          <w:p w:rsidR="007D44D2" w:rsidRDefault="007D44D2" w:rsidP="00513989">
            <w:r>
              <w:rPr>
                <w:rFonts w:ascii="Arial" w:hAnsi="Arial"/>
                <w:sz w:val="15"/>
              </w:rPr>
              <w:lastRenderedPageBreak/>
              <w:t>Registration and protocol</w:t>
            </w:r>
          </w:p>
        </w:tc>
        <w:tc>
          <w:tcPr>
            <w:tcW w:w="2160" w:type="dxa"/>
          </w:tcPr>
          <w:p w:rsidR="007D44D2" w:rsidRDefault="007D44D2" w:rsidP="00513989">
            <w:r>
              <w:rPr>
                <w:rFonts w:ascii="Arial" w:hAnsi="Arial"/>
                <w:sz w:val="15"/>
              </w:rPr>
              <w:t>23b</w:t>
            </w:r>
          </w:p>
        </w:tc>
        <w:tc>
          <w:tcPr>
            <w:tcW w:w="2160" w:type="dxa"/>
          </w:tcPr>
          <w:p w:rsidR="007D44D2" w:rsidRDefault="007D44D2" w:rsidP="00513989">
            <w:r>
              <w:rPr>
                <w:rFonts w:ascii="Arial" w:hAnsi="Arial"/>
                <w:sz w:val="15"/>
              </w:rPr>
              <w:t>Indicate where the overview of reviews protocol can be accessed.</w:t>
            </w:r>
          </w:p>
        </w:tc>
        <w:tc>
          <w:tcPr>
            <w:tcW w:w="2160" w:type="dxa"/>
          </w:tcPr>
          <w:p w:rsidR="007D44D2" w:rsidRDefault="007D44D2" w:rsidP="00513989">
            <w:r>
              <w:rPr>
                <w:rFonts w:ascii="Arial" w:hAnsi="Arial"/>
                <w:sz w:val="15"/>
              </w:rPr>
              <w:t>Methods: PROSPERO registration referenced. No separate protocol manuscript was prepared.</w:t>
            </w:r>
          </w:p>
        </w:tc>
      </w:tr>
      <w:tr w:rsidR="007D44D2" w:rsidTr="00513989">
        <w:trPr>
          <w:jc w:val="center"/>
        </w:trPr>
        <w:tc>
          <w:tcPr>
            <w:tcW w:w="2160" w:type="dxa"/>
          </w:tcPr>
          <w:p w:rsidR="007D44D2" w:rsidRDefault="007D44D2" w:rsidP="00513989">
            <w:r>
              <w:rPr>
                <w:rFonts w:ascii="Arial" w:hAnsi="Arial"/>
                <w:sz w:val="15"/>
              </w:rPr>
              <w:t>Registration and protocol</w:t>
            </w:r>
          </w:p>
        </w:tc>
        <w:tc>
          <w:tcPr>
            <w:tcW w:w="2160" w:type="dxa"/>
          </w:tcPr>
          <w:p w:rsidR="007D44D2" w:rsidRDefault="007D44D2" w:rsidP="00513989">
            <w:r>
              <w:rPr>
                <w:rFonts w:ascii="Arial" w:hAnsi="Arial"/>
                <w:sz w:val="15"/>
              </w:rPr>
              <w:t>23c</w:t>
            </w:r>
          </w:p>
        </w:tc>
        <w:tc>
          <w:tcPr>
            <w:tcW w:w="2160" w:type="dxa"/>
          </w:tcPr>
          <w:p w:rsidR="007D44D2" w:rsidRDefault="007D44D2" w:rsidP="00513989">
            <w:r>
              <w:rPr>
                <w:rFonts w:ascii="Arial" w:hAnsi="Arial"/>
                <w:sz w:val="15"/>
              </w:rPr>
              <w:t>Describe and explain any amendments to information provided at registration or in the protocol.</w:t>
            </w:r>
          </w:p>
        </w:tc>
        <w:tc>
          <w:tcPr>
            <w:tcW w:w="2160" w:type="dxa"/>
          </w:tcPr>
          <w:p w:rsidR="007D44D2" w:rsidRDefault="007D44D2" w:rsidP="00513989">
            <w:r>
              <w:rPr>
                <w:rFonts w:ascii="Arial" w:hAnsi="Arial"/>
                <w:sz w:val="15"/>
              </w:rPr>
              <w:t>Methods, Information sources: "The search initially covered publications from 2014 to 2024 and was updated on 1 April 2025." No other amendments to the registered protocol were made.</w:t>
            </w:r>
          </w:p>
        </w:tc>
      </w:tr>
      <w:tr w:rsidR="007D44D2" w:rsidTr="00513989">
        <w:trPr>
          <w:jc w:val="center"/>
        </w:trPr>
        <w:tc>
          <w:tcPr>
            <w:tcW w:w="2160" w:type="dxa"/>
          </w:tcPr>
          <w:p w:rsidR="007D44D2" w:rsidRDefault="007D44D2" w:rsidP="00513989">
            <w:r>
              <w:rPr>
                <w:rFonts w:ascii="Arial" w:hAnsi="Arial"/>
                <w:sz w:val="15"/>
              </w:rPr>
              <w:t>Support</w:t>
            </w:r>
          </w:p>
        </w:tc>
        <w:tc>
          <w:tcPr>
            <w:tcW w:w="2160" w:type="dxa"/>
          </w:tcPr>
          <w:p w:rsidR="007D44D2" w:rsidRDefault="007D44D2" w:rsidP="00513989">
            <w:r>
              <w:rPr>
                <w:rFonts w:ascii="Arial" w:hAnsi="Arial"/>
                <w:sz w:val="15"/>
              </w:rPr>
              <w:t>24</w:t>
            </w:r>
          </w:p>
        </w:tc>
        <w:tc>
          <w:tcPr>
            <w:tcW w:w="2160" w:type="dxa"/>
          </w:tcPr>
          <w:p w:rsidR="007D44D2" w:rsidRDefault="007D44D2" w:rsidP="00513989">
            <w:r>
              <w:rPr>
                <w:rFonts w:ascii="Arial" w:hAnsi="Arial"/>
                <w:sz w:val="15"/>
              </w:rPr>
              <w:t>Describe sources of financial or non-financial support for the overview of reviews.</w:t>
            </w:r>
          </w:p>
        </w:tc>
        <w:tc>
          <w:tcPr>
            <w:tcW w:w="2160" w:type="dxa"/>
          </w:tcPr>
          <w:p w:rsidR="007D44D2" w:rsidRDefault="007D44D2" w:rsidP="00513989">
            <w:r>
              <w:rPr>
                <w:rFonts w:ascii="Arial" w:hAnsi="Arial"/>
                <w:sz w:val="15"/>
              </w:rPr>
              <w:t>Declarations, Funding: "This research received no specific grant from any funding agency in the public, commercial, or not-for-profit sectors."</w:t>
            </w:r>
          </w:p>
        </w:tc>
      </w:tr>
      <w:tr w:rsidR="007D44D2" w:rsidTr="00513989">
        <w:trPr>
          <w:jc w:val="center"/>
        </w:trPr>
        <w:tc>
          <w:tcPr>
            <w:tcW w:w="2160" w:type="dxa"/>
          </w:tcPr>
          <w:p w:rsidR="007D44D2" w:rsidRDefault="007D44D2" w:rsidP="00513989">
            <w:r>
              <w:rPr>
                <w:rFonts w:ascii="Arial" w:hAnsi="Arial"/>
                <w:sz w:val="15"/>
              </w:rPr>
              <w:t>Competing interests</w:t>
            </w:r>
          </w:p>
        </w:tc>
        <w:tc>
          <w:tcPr>
            <w:tcW w:w="2160" w:type="dxa"/>
          </w:tcPr>
          <w:p w:rsidR="007D44D2" w:rsidRDefault="007D44D2" w:rsidP="00513989">
            <w:r>
              <w:rPr>
                <w:rFonts w:ascii="Arial" w:hAnsi="Arial"/>
                <w:sz w:val="15"/>
              </w:rPr>
              <w:t>25</w:t>
            </w:r>
          </w:p>
        </w:tc>
        <w:tc>
          <w:tcPr>
            <w:tcW w:w="2160" w:type="dxa"/>
          </w:tcPr>
          <w:p w:rsidR="007D44D2" w:rsidRDefault="007D44D2" w:rsidP="00513989">
            <w:r>
              <w:rPr>
                <w:rFonts w:ascii="Arial" w:hAnsi="Arial"/>
                <w:sz w:val="15"/>
              </w:rPr>
              <w:t>Declare any competing interests of the overview of reviews' authors.</w:t>
            </w:r>
          </w:p>
        </w:tc>
        <w:tc>
          <w:tcPr>
            <w:tcW w:w="2160" w:type="dxa"/>
          </w:tcPr>
          <w:p w:rsidR="007D44D2" w:rsidRDefault="007D44D2" w:rsidP="00513989">
            <w:r>
              <w:rPr>
                <w:rFonts w:ascii="Arial" w:hAnsi="Arial"/>
                <w:sz w:val="15"/>
              </w:rPr>
              <w:t xml:space="preserve">Declarations, </w:t>
            </w:r>
            <w:proofErr w:type="gramStart"/>
            <w:r>
              <w:rPr>
                <w:rFonts w:ascii="Arial" w:hAnsi="Arial"/>
                <w:sz w:val="15"/>
              </w:rPr>
              <w:t>Competing</w:t>
            </w:r>
            <w:proofErr w:type="gramEnd"/>
            <w:r>
              <w:rPr>
                <w:rFonts w:ascii="Arial" w:hAnsi="Arial"/>
                <w:sz w:val="15"/>
              </w:rPr>
              <w:t xml:space="preserve"> interests: "The authors declare that they have no competing interests."</w:t>
            </w:r>
          </w:p>
        </w:tc>
      </w:tr>
      <w:tr w:rsidR="007D44D2" w:rsidTr="00513989">
        <w:trPr>
          <w:jc w:val="center"/>
        </w:trPr>
        <w:tc>
          <w:tcPr>
            <w:tcW w:w="2160" w:type="dxa"/>
          </w:tcPr>
          <w:p w:rsidR="007D44D2" w:rsidRDefault="007D44D2" w:rsidP="00513989">
            <w:r>
              <w:rPr>
                <w:rFonts w:ascii="Arial" w:hAnsi="Arial"/>
                <w:sz w:val="15"/>
              </w:rPr>
              <w:t>Author information</w:t>
            </w:r>
          </w:p>
        </w:tc>
        <w:tc>
          <w:tcPr>
            <w:tcW w:w="2160" w:type="dxa"/>
          </w:tcPr>
          <w:p w:rsidR="007D44D2" w:rsidRDefault="007D44D2" w:rsidP="00513989">
            <w:r>
              <w:rPr>
                <w:rFonts w:ascii="Arial" w:hAnsi="Arial"/>
                <w:sz w:val="15"/>
              </w:rPr>
              <w:t>26a</w:t>
            </w:r>
          </w:p>
        </w:tc>
        <w:tc>
          <w:tcPr>
            <w:tcW w:w="2160" w:type="dxa"/>
          </w:tcPr>
          <w:p w:rsidR="007D44D2" w:rsidRDefault="007D44D2" w:rsidP="00513989">
            <w:r>
              <w:rPr>
                <w:rFonts w:ascii="Arial" w:hAnsi="Arial"/>
                <w:sz w:val="15"/>
              </w:rPr>
              <w:t>Provide contact information for the corresponding author.</w:t>
            </w:r>
          </w:p>
        </w:tc>
        <w:tc>
          <w:tcPr>
            <w:tcW w:w="2160" w:type="dxa"/>
          </w:tcPr>
          <w:p w:rsidR="007D44D2" w:rsidRDefault="007D44D2" w:rsidP="00513989">
            <w:r>
              <w:rPr>
                <w:rFonts w:ascii="Arial" w:hAnsi="Arial"/>
                <w:sz w:val="15"/>
              </w:rPr>
              <w:t xml:space="preserve">Title page: Es-Saad </w:t>
            </w:r>
            <w:proofErr w:type="spellStart"/>
            <w:r>
              <w:rPr>
                <w:rFonts w:ascii="Arial" w:hAnsi="Arial"/>
                <w:sz w:val="15"/>
              </w:rPr>
              <w:t>Ounci</w:t>
            </w:r>
            <w:proofErr w:type="spellEnd"/>
            <w:r>
              <w:rPr>
                <w:rFonts w:ascii="Arial" w:hAnsi="Arial"/>
                <w:sz w:val="15"/>
              </w:rPr>
              <w:t>, MD; email: ounci@yahoo.fr; ORCID: 0000-0002-0747-4968</w:t>
            </w:r>
          </w:p>
        </w:tc>
      </w:tr>
      <w:tr w:rsidR="007D44D2" w:rsidTr="00513989">
        <w:trPr>
          <w:jc w:val="center"/>
        </w:trPr>
        <w:tc>
          <w:tcPr>
            <w:tcW w:w="2160" w:type="dxa"/>
          </w:tcPr>
          <w:p w:rsidR="007D44D2" w:rsidRDefault="007D44D2" w:rsidP="00513989">
            <w:r>
              <w:rPr>
                <w:rFonts w:ascii="Arial" w:hAnsi="Arial"/>
                <w:sz w:val="15"/>
              </w:rPr>
              <w:t>Author information</w:t>
            </w:r>
          </w:p>
        </w:tc>
        <w:tc>
          <w:tcPr>
            <w:tcW w:w="2160" w:type="dxa"/>
          </w:tcPr>
          <w:p w:rsidR="007D44D2" w:rsidRDefault="007D44D2" w:rsidP="00513989">
            <w:r>
              <w:rPr>
                <w:rFonts w:ascii="Arial" w:hAnsi="Arial"/>
                <w:sz w:val="15"/>
              </w:rPr>
              <w:t>26b</w:t>
            </w:r>
          </w:p>
        </w:tc>
        <w:tc>
          <w:tcPr>
            <w:tcW w:w="2160" w:type="dxa"/>
          </w:tcPr>
          <w:p w:rsidR="007D44D2" w:rsidRDefault="007D44D2" w:rsidP="00513989">
            <w:r>
              <w:rPr>
                <w:rFonts w:ascii="Arial" w:hAnsi="Arial"/>
                <w:sz w:val="15"/>
              </w:rPr>
              <w:t>Describe the contributions of individual authors and identify the guarantor of the overview of reviews.</w:t>
            </w:r>
          </w:p>
        </w:tc>
        <w:tc>
          <w:tcPr>
            <w:tcW w:w="2160" w:type="dxa"/>
          </w:tcPr>
          <w:p w:rsidR="007D44D2" w:rsidRDefault="007D44D2" w:rsidP="00513989">
            <w:r>
              <w:rPr>
                <w:rFonts w:ascii="Arial" w:hAnsi="Arial"/>
                <w:sz w:val="15"/>
              </w:rPr>
              <w:t>Declarations, Authors' contributions: roles described for all authors (EO, LE, YM, OL, AB, HS, SL); EO identified as guarantor</w:t>
            </w:r>
          </w:p>
        </w:tc>
      </w:tr>
      <w:tr w:rsidR="007D44D2" w:rsidTr="00513989">
        <w:trPr>
          <w:jc w:val="center"/>
        </w:trPr>
        <w:tc>
          <w:tcPr>
            <w:tcW w:w="2160" w:type="dxa"/>
          </w:tcPr>
          <w:p w:rsidR="007D44D2" w:rsidRDefault="007D44D2" w:rsidP="00513989">
            <w:r>
              <w:rPr>
                <w:rFonts w:ascii="Arial" w:hAnsi="Arial"/>
                <w:sz w:val="15"/>
              </w:rPr>
              <w:t>Availability of data and other materials</w:t>
            </w:r>
          </w:p>
        </w:tc>
        <w:tc>
          <w:tcPr>
            <w:tcW w:w="2160" w:type="dxa"/>
          </w:tcPr>
          <w:p w:rsidR="007D44D2" w:rsidRDefault="007D44D2" w:rsidP="00513989">
            <w:r>
              <w:rPr>
                <w:rFonts w:ascii="Arial" w:hAnsi="Arial"/>
                <w:sz w:val="15"/>
              </w:rPr>
              <w:t>27</w:t>
            </w:r>
          </w:p>
        </w:tc>
        <w:tc>
          <w:tcPr>
            <w:tcW w:w="2160" w:type="dxa"/>
          </w:tcPr>
          <w:p w:rsidR="007D44D2" w:rsidRDefault="007D44D2" w:rsidP="00513989">
            <w:r>
              <w:rPr>
                <w:rFonts w:ascii="Arial" w:hAnsi="Arial"/>
                <w:sz w:val="15"/>
              </w:rPr>
              <w:t>Report which of the following are available and where they can be found: template data collection forms; data collected from SRs; analytic code; any other materials.</w:t>
            </w:r>
          </w:p>
        </w:tc>
        <w:tc>
          <w:tcPr>
            <w:tcW w:w="2160" w:type="dxa"/>
          </w:tcPr>
          <w:p w:rsidR="007D44D2" w:rsidRDefault="007D44D2" w:rsidP="00513989">
            <w:r>
              <w:rPr>
                <w:rFonts w:ascii="Arial" w:hAnsi="Arial"/>
                <w:sz w:val="15"/>
              </w:rPr>
              <w:t>Declarations, Availability of data and materials: "All data generated or analyzed during this study are included in this published article and its supplementary information files."</w:t>
            </w:r>
          </w:p>
        </w:tc>
      </w:tr>
    </w:tbl>
    <w:p w:rsidR="007D44D2" w:rsidRDefault="007D44D2" w:rsidP="007D44D2"/>
    <w:p w:rsidR="001B5E5C" w:rsidRPr="00CE1084" w:rsidRDefault="001B5E5C" w:rsidP="001B5E5C"/>
    <w:p w:rsidR="001B5E5C" w:rsidRPr="006706C3" w:rsidRDefault="006B1EBA" w:rsidP="00667979">
      <w:pPr>
        <w:pStyle w:val="Paragraphedeliste"/>
        <w:rPr>
          <w:lang w:val="en-US"/>
        </w:rPr>
      </w:pPr>
      <w:r w:rsidRPr="00667979">
        <w:rPr>
          <w:b/>
          <w:bCs/>
          <w:sz w:val="28"/>
          <w:szCs w:val="28"/>
          <w:lang w:val="en-US"/>
        </w:rPr>
        <w:t>S2</w:t>
      </w:r>
      <w:r w:rsidR="00667979">
        <w:rPr>
          <w:b/>
          <w:bCs/>
          <w:sz w:val="28"/>
          <w:szCs w:val="28"/>
          <w:lang w:val="en-US"/>
        </w:rPr>
        <w:t>:</w:t>
      </w:r>
      <w:r w:rsidR="00667979" w:rsidRPr="006706C3">
        <w:rPr>
          <w:lang w:val="en-US"/>
        </w:rPr>
        <w:t xml:space="preserve">    </w:t>
      </w:r>
      <w:r w:rsidR="001B5E5C" w:rsidRPr="006706C3">
        <w:rPr>
          <w:lang w:val="en-US"/>
        </w:rPr>
        <w:t>Search Strategy</w:t>
      </w:r>
    </w:p>
    <w:p w:rsidR="001B5E5C" w:rsidRPr="00724915" w:rsidRDefault="001B5E5C" w:rsidP="001B5E5C">
      <w:pPr>
        <w:rPr>
          <w:sz w:val="20"/>
          <w:szCs w:val="20"/>
        </w:rPr>
      </w:pPr>
    </w:p>
    <w:p w:rsidR="001B5E5C" w:rsidRPr="00724915" w:rsidRDefault="001B5E5C" w:rsidP="001B5E5C">
      <w:pPr>
        <w:rPr>
          <w:b/>
          <w:bCs/>
          <w:sz w:val="20"/>
          <w:szCs w:val="20"/>
        </w:rPr>
      </w:pPr>
      <w:r w:rsidRPr="00724915">
        <w:rPr>
          <w:b/>
          <w:bCs/>
          <w:sz w:val="20"/>
          <w:szCs w:val="20"/>
        </w:rPr>
        <w:t>PubMed</w:t>
      </w:r>
    </w:p>
    <w:p w:rsidR="001B5E5C" w:rsidRPr="00724915" w:rsidRDefault="001B5E5C" w:rsidP="001B5E5C">
      <w:pPr>
        <w:rPr>
          <w:sz w:val="20"/>
          <w:szCs w:val="20"/>
        </w:rPr>
      </w:pPr>
      <w:r w:rsidRPr="00724915">
        <w:rPr>
          <w:sz w:val="20"/>
          <w:szCs w:val="20"/>
        </w:rPr>
        <w:t>("kidney replacement therapy"[Title/Abstract] OR "renal replacement therapy"[Title/Abstract] OR</w:t>
      </w:r>
    </w:p>
    <w:p w:rsidR="001B5E5C" w:rsidRPr="00724915" w:rsidRDefault="001B5E5C" w:rsidP="001B5E5C">
      <w:pPr>
        <w:rPr>
          <w:sz w:val="20"/>
          <w:szCs w:val="20"/>
        </w:rPr>
      </w:pPr>
      <w:proofErr w:type="gramStart"/>
      <w:r w:rsidRPr="00724915">
        <w:rPr>
          <w:sz w:val="20"/>
          <w:szCs w:val="20"/>
        </w:rPr>
        <w:t>dialysis[</w:t>
      </w:r>
      <w:proofErr w:type="gramEnd"/>
      <w:r w:rsidRPr="00724915">
        <w:rPr>
          <w:sz w:val="20"/>
          <w:szCs w:val="20"/>
        </w:rPr>
        <w:t>Title/Abstract]) AND ("acute kidney injury"[Title/Abstract] OR "acute renal</w:t>
      </w:r>
    </w:p>
    <w:p w:rsidR="001B5E5C" w:rsidRPr="00724915" w:rsidRDefault="001B5E5C" w:rsidP="001B5E5C">
      <w:pPr>
        <w:rPr>
          <w:sz w:val="20"/>
          <w:szCs w:val="20"/>
        </w:rPr>
      </w:pPr>
      <w:r w:rsidRPr="00724915">
        <w:rPr>
          <w:sz w:val="20"/>
          <w:szCs w:val="20"/>
        </w:rPr>
        <w:t>failure"[Title/Abstract]) AND ("critically ill"[Title/Abstract] OR "intensive care"[Title/Abstract</w:t>
      </w:r>
      <w:proofErr w:type="gramStart"/>
      <w:r w:rsidRPr="00724915">
        <w:rPr>
          <w:sz w:val="20"/>
          <w:szCs w:val="20"/>
        </w:rPr>
        <w:t>])AND</w:t>
      </w:r>
      <w:proofErr w:type="gramEnd"/>
    </w:p>
    <w:p w:rsidR="001B5E5C" w:rsidRPr="00724915" w:rsidRDefault="001B5E5C" w:rsidP="001B5E5C">
      <w:pPr>
        <w:rPr>
          <w:sz w:val="20"/>
          <w:szCs w:val="20"/>
        </w:rPr>
      </w:pPr>
      <w:r w:rsidRPr="00724915">
        <w:rPr>
          <w:sz w:val="20"/>
          <w:szCs w:val="20"/>
        </w:rPr>
        <w:t>(</w:t>
      </w:r>
      <w:proofErr w:type="gramStart"/>
      <w:r w:rsidRPr="00724915">
        <w:rPr>
          <w:sz w:val="20"/>
          <w:szCs w:val="20"/>
        </w:rPr>
        <w:t>timing[</w:t>
      </w:r>
      <w:proofErr w:type="gramEnd"/>
      <w:r w:rsidRPr="00724915">
        <w:rPr>
          <w:sz w:val="20"/>
          <w:szCs w:val="20"/>
        </w:rPr>
        <w:t>Title/Abstract] OR early[Title/Abstract] OR delayed[Title/Abstract]) AND (systematic</w:t>
      </w:r>
    </w:p>
    <w:p w:rsidR="001B5E5C" w:rsidRDefault="001B5E5C" w:rsidP="001B5E5C">
      <w:pPr>
        <w:rPr>
          <w:sz w:val="20"/>
          <w:szCs w:val="20"/>
        </w:rPr>
      </w:pPr>
      <w:proofErr w:type="gramStart"/>
      <w:r w:rsidRPr="00724915">
        <w:rPr>
          <w:sz w:val="20"/>
          <w:szCs w:val="20"/>
        </w:rPr>
        <w:t>review[</w:t>
      </w:r>
      <w:proofErr w:type="gramEnd"/>
      <w:r w:rsidRPr="00724915">
        <w:rPr>
          <w:sz w:val="20"/>
          <w:szCs w:val="20"/>
        </w:rPr>
        <w:t>Title/Abstract] OR meta-analysis[Title/Abstract])</w:t>
      </w:r>
    </w:p>
    <w:p w:rsidR="001B5E5C" w:rsidRPr="00724915" w:rsidRDefault="001B5E5C" w:rsidP="001B5E5C">
      <w:pPr>
        <w:rPr>
          <w:sz w:val="20"/>
          <w:szCs w:val="20"/>
        </w:rPr>
      </w:pPr>
    </w:p>
    <w:p w:rsidR="001B5E5C" w:rsidRPr="00724915" w:rsidRDefault="001B5E5C" w:rsidP="001B5E5C">
      <w:pPr>
        <w:rPr>
          <w:b/>
          <w:bCs/>
          <w:sz w:val="20"/>
          <w:szCs w:val="20"/>
        </w:rPr>
      </w:pPr>
      <w:r w:rsidRPr="00724915">
        <w:rPr>
          <w:b/>
          <w:bCs/>
          <w:sz w:val="20"/>
          <w:szCs w:val="20"/>
        </w:rPr>
        <w:t>Scopus</w:t>
      </w:r>
    </w:p>
    <w:p w:rsidR="001B5E5C" w:rsidRPr="00724915" w:rsidRDefault="001B5E5C" w:rsidP="001B5E5C">
      <w:pPr>
        <w:rPr>
          <w:sz w:val="20"/>
          <w:szCs w:val="20"/>
        </w:rPr>
      </w:pPr>
      <w:r w:rsidRPr="00724915">
        <w:rPr>
          <w:sz w:val="20"/>
          <w:szCs w:val="20"/>
        </w:rPr>
        <w:t>(TITLE-ABS-</w:t>
      </w:r>
      <w:proofErr w:type="gramStart"/>
      <w:r w:rsidRPr="00724915">
        <w:rPr>
          <w:sz w:val="20"/>
          <w:szCs w:val="20"/>
        </w:rPr>
        <w:t>KEY(</w:t>
      </w:r>
      <w:proofErr w:type="gramEnd"/>
      <w:r w:rsidRPr="00724915">
        <w:rPr>
          <w:sz w:val="20"/>
          <w:szCs w:val="20"/>
        </w:rPr>
        <w:t>"Kidney Replacement Therapy" OR "Renal Replacement Therapy" OR "Hemodialysis"</w:t>
      </w:r>
    </w:p>
    <w:p w:rsidR="001B5E5C" w:rsidRPr="00724915" w:rsidRDefault="001B5E5C" w:rsidP="001B5E5C">
      <w:pPr>
        <w:rPr>
          <w:sz w:val="20"/>
          <w:szCs w:val="20"/>
        </w:rPr>
      </w:pPr>
      <w:r w:rsidRPr="00724915">
        <w:rPr>
          <w:sz w:val="20"/>
          <w:szCs w:val="20"/>
        </w:rPr>
        <w:t>OR "Continuous Renal Replacement Therapy" OR "Intermittent Hemodialysis"))</w:t>
      </w:r>
    </w:p>
    <w:p w:rsidR="001B5E5C" w:rsidRPr="00724915" w:rsidRDefault="001B5E5C" w:rsidP="001B5E5C">
      <w:pPr>
        <w:rPr>
          <w:sz w:val="20"/>
          <w:szCs w:val="20"/>
        </w:rPr>
      </w:pPr>
      <w:r w:rsidRPr="00724915">
        <w:rPr>
          <w:sz w:val="20"/>
          <w:szCs w:val="20"/>
        </w:rPr>
        <w:t>AND (TITLE-ABS-</w:t>
      </w:r>
      <w:proofErr w:type="gramStart"/>
      <w:r w:rsidRPr="00724915">
        <w:rPr>
          <w:sz w:val="20"/>
          <w:szCs w:val="20"/>
        </w:rPr>
        <w:t>KEY(</w:t>
      </w:r>
      <w:proofErr w:type="gramEnd"/>
      <w:r w:rsidRPr="00724915">
        <w:rPr>
          <w:sz w:val="20"/>
          <w:szCs w:val="20"/>
        </w:rPr>
        <w:t>"Critical Illness" OR "Critically Ill Patients" OR "Intensive Care Unit" OR "ICU"))</w:t>
      </w:r>
    </w:p>
    <w:p w:rsidR="001B5E5C" w:rsidRPr="00724915" w:rsidRDefault="001B5E5C" w:rsidP="001B5E5C">
      <w:pPr>
        <w:rPr>
          <w:sz w:val="20"/>
          <w:szCs w:val="20"/>
        </w:rPr>
      </w:pPr>
      <w:r w:rsidRPr="00724915">
        <w:rPr>
          <w:sz w:val="20"/>
          <w:szCs w:val="20"/>
        </w:rPr>
        <w:t>AND (TITLE-ABS-</w:t>
      </w:r>
      <w:proofErr w:type="gramStart"/>
      <w:r w:rsidRPr="00724915">
        <w:rPr>
          <w:sz w:val="20"/>
          <w:szCs w:val="20"/>
        </w:rPr>
        <w:t>KEY(</w:t>
      </w:r>
      <w:proofErr w:type="gramEnd"/>
      <w:r w:rsidRPr="00724915">
        <w:rPr>
          <w:sz w:val="20"/>
          <w:szCs w:val="20"/>
        </w:rPr>
        <w:t>"Acute Kidney Injury" OR "Acute Renal Failure" OR "AKI"))</w:t>
      </w:r>
    </w:p>
    <w:p w:rsidR="001B5E5C" w:rsidRPr="00724915" w:rsidRDefault="001B5E5C" w:rsidP="001B5E5C">
      <w:pPr>
        <w:rPr>
          <w:sz w:val="20"/>
          <w:szCs w:val="20"/>
        </w:rPr>
      </w:pPr>
      <w:r w:rsidRPr="00724915">
        <w:rPr>
          <w:sz w:val="20"/>
          <w:szCs w:val="20"/>
        </w:rPr>
        <w:t>AND (TITLE-ABS-</w:t>
      </w:r>
      <w:proofErr w:type="gramStart"/>
      <w:r w:rsidRPr="00724915">
        <w:rPr>
          <w:sz w:val="20"/>
          <w:szCs w:val="20"/>
        </w:rPr>
        <w:t>KEY(</w:t>
      </w:r>
      <w:proofErr w:type="gramEnd"/>
      <w:r w:rsidRPr="00724915">
        <w:rPr>
          <w:sz w:val="20"/>
          <w:szCs w:val="20"/>
        </w:rPr>
        <w:t>"Timing" OR "Early" OR "Delayed" OR "Initiation"))</w:t>
      </w:r>
    </w:p>
    <w:p w:rsidR="001B5E5C" w:rsidRDefault="001B5E5C" w:rsidP="001B5E5C">
      <w:pPr>
        <w:rPr>
          <w:sz w:val="20"/>
          <w:szCs w:val="20"/>
        </w:rPr>
      </w:pPr>
      <w:r w:rsidRPr="00724915">
        <w:rPr>
          <w:sz w:val="20"/>
          <w:szCs w:val="20"/>
        </w:rPr>
        <w:lastRenderedPageBreak/>
        <w:t>AND (TITLE-ABS-</w:t>
      </w:r>
      <w:proofErr w:type="gramStart"/>
      <w:r w:rsidRPr="00724915">
        <w:rPr>
          <w:sz w:val="20"/>
          <w:szCs w:val="20"/>
        </w:rPr>
        <w:t>KEY(</w:t>
      </w:r>
      <w:proofErr w:type="gramEnd"/>
      <w:r w:rsidRPr="00724915">
        <w:rPr>
          <w:sz w:val="20"/>
          <w:szCs w:val="20"/>
        </w:rPr>
        <w:t>"Systematic Review" OR "Meta-Analysis"))</w:t>
      </w:r>
    </w:p>
    <w:p w:rsidR="001B5E5C" w:rsidRPr="00724915" w:rsidRDefault="001B5E5C" w:rsidP="001B5E5C">
      <w:pPr>
        <w:rPr>
          <w:sz w:val="20"/>
          <w:szCs w:val="20"/>
        </w:rPr>
      </w:pPr>
    </w:p>
    <w:p w:rsidR="001B5E5C" w:rsidRPr="00724915" w:rsidRDefault="001B5E5C" w:rsidP="001B5E5C">
      <w:pPr>
        <w:rPr>
          <w:b/>
          <w:bCs/>
          <w:sz w:val="20"/>
          <w:szCs w:val="20"/>
        </w:rPr>
      </w:pPr>
      <w:r w:rsidRPr="00724915">
        <w:rPr>
          <w:b/>
          <w:bCs/>
          <w:sz w:val="20"/>
          <w:szCs w:val="20"/>
        </w:rPr>
        <w:t>Web of science</w:t>
      </w:r>
    </w:p>
    <w:p w:rsidR="001B5E5C" w:rsidRPr="00724915" w:rsidRDefault="001B5E5C" w:rsidP="001B5E5C">
      <w:pPr>
        <w:rPr>
          <w:sz w:val="20"/>
          <w:szCs w:val="20"/>
        </w:rPr>
      </w:pPr>
      <w:r w:rsidRPr="00724915">
        <w:rPr>
          <w:sz w:val="20"/>
          <w:szCs w:val="20"/>
        </w:rPr>
        <w:t>TS</w:t>
      </w:r>
      <w:proofErr w:type="gramStart"/>
      <w:r w:rsidRPr="00724915">
        <w:rPr>
          <w:sz w:val="20"/>
          <w:szCs w:val="20"/>
        </w:rPr>
        <w:t>=(</w:t>
      </w:r>
      <w:proofErr w:type="gramEnd"/>
      <w:r w:rsidRPr="00724915">
        <w:rPr>
          <w:sz w:val="20"/>
          <w:szCs w:val="20"/>
        </w:rPr>
        <w:t>"Kidney Replacement Therapy" OR "Renal Replacement Therapy" OR "Hemodialysis" OR</w:t>
      </w:r>
    </w:p>
    <w:p w:rsidR="001B5E5C" w:rsidRPr="00724915" w:rsidRDefault="001B5E5C" w:rsidP="001B5E5C">
      <w:pPr>
        <w:rPr>
          <w:sz w:val="20"/>
          <w:szCs w:val="20"/>
        </w:rPr>
      </w:pPr>
      <w:r w:rsidRPr="00724915">
        <w:rPr>
          <w:sz w:val="20"/>
          <w:szCs w:val="20"/>
        </w:rPr>
        <w:t>"Continuous Renal Replacement Therapy" OR "Intermittent Hemodialysis")</w:t>
      </w:r>
    </w:p>
    <w:p w:rsidR="001B5E5C" w:rsidRPr="00724915" w:rsidRDefault="001B5E5C" w:rsidP="001B5E5C">
      <w:pPr>
        <w:rPr>
          <w:sz w:val="20"/>
          <w:szCs w:val="20"/>
        </w:rPr>
      </w:pPr>
      <w:r w:rsidRPr="00724915">
        <w:rPr>
          <w:sz w:val="20"/>
          <w:szCs w:val="20"/>
        </w:rPr>
        <w:t>AND TS</w:t>
      </w:r>
      <w:proofErr w:type="gramStart"/>
      <w:r w:rsidRPr="00724915">
        <w:rPr>
          <w:sz w:val="20"/>
          <w:szCs w:val="20"/>
        </w:rPr>
        <w:t>=(</w:t>
      </w:r>
      <w:proofErr w:type="gramEnd"/>
      <w:r w:rsidRPr="00724915">
        <w:rPr>
          <w:sz w:val="20"/>
          <w:szCs w:val="20"/>
        </w:rPr>
        <w:t>"Critical Illness" OR "ICU" OR "Critically Ill Patients")</w:t>
      </w:r>
    </w:p>
    <w:p w:rsidR="001B5E5C" w:rsidRPr="00724915" w:rsidRDefault="001B5E5C" w:rsidP="001B5E5C">
      <w:pPr>
        <w:rPr>
          <w:sz w:val="20"/>
          <w:szCs w:val="20"/>
        </w:rPr>
      </w:pPr>
      <w:r w:rsidRPr="00724915">
        <w:rPr>
          <w:sz w:val="20"/>
          <w:szCs w:val="20"/>
        </w:rPr>
        <w:t>AND TS</w:t>
      </w:r>
      <w:proofErr w:type="gramStart"/>
      <w:r w:rsidRPr="00724915">
        <w:rPr>
          <w:sz w:val="20"/>
          <w:szCs w:val="20"/>
        </w:rPr>
        <w:t>=(</w:t>
      </w:r>
      <w:proofErr w:type="gramEnd"/>
      <w:r w:rsidRPr="00724915">
        <w:rPr>
          <w:sz w:val="20"/>
          <w:szCs w:val="20"/>
        </w:rPr>
        <w:t>"Acute Kidney Injury" OR "AKI" OR "Acute Renal Failure")</w:t>
      </w:r>
    </w:p>
    <w:p w:rsidR="001B5E5C" w:rsidRPr="00724915" w:rsidRDefault="001B5E5C" w:rsidP="001B5E5C">
      <w:pPr>
        <w:rPr>
          <w:sz w:val="20"/>
          <w:szCs w:val="20"/>
        </w:rPr>
      </w:pPr>
      <w:r w:rsidRPr="00724915">
        <w:rPr>
          <w:sz w:val="20"/>
          <w:szCs w:val="20"/>
        </w:rPr>
        <w:t>AND TS</w:t>
      </w:r>
      <w:proofErr w:type="gramStart"/>
      <w:r w:rsidRPr="00724915">
        <w:rPr>
          <w:sz w:val="20"/>
          <w:szCs w:val="20"/>
        </w:rPr>
        <w:t>=(</w:t>
      </w:r>
      <w:proofErr w:type="gramEnd"/>
      <w:r w:rsidRPr="00724915">
        <w:rPr>
          <w:sz w:val="20"/>
          <w:szCs w:val="20"/>
        </w:rPr>
        <w:t>"Timing" OR "Early" OR "Delayed" OR "Initiation")</w:t>
      </w:r>
    </w:p>
    <w:p w:rsidR="001B5E5C" w:rsidRDefault="001B5E5C" w:rsidP="001B5E5C">
      <w:pPr>
        <w:rPr>
          <w:sz w:val="20"/>
          <w:szCs w:val="20"/>
        </w:rPr>
      </w:pPr>
      <w:r w:rsidRPr="00724915">
        <w:rPr>
          <w:sz w:val="20"/>
          <w:szCs w:val="20"/>
        </w:rPr>
        <w:t>AND TS</w:t>
      </w:r>
      <w:proofErr w:type="gramStart"/>
      <w:r w:rsidRPr="00724915">
        <w:rPr>
          <w:sz w:val="20"/>
          <w:szCs w:val="20"/>
        </w:rPr>
        <w:t>=(</w:t>
      </w:r>
      <w:proofErr w:type="gramEnd"/>
      <w:r w:rsidRPr="00724915">
        <w:rPr>
          <w:sz w:val="20"/>
          <w:szCs w:val="20"/>
        </w:rPr>
        <w:t>"Systematic Review" OR "Meta-Analysis")</w:t>
      </w:r>
    </w:p>
    <w:p w:rsidR="001B5E5C" w:rsidRPr="00724915" w:rsidRDefault="001B5E5C" w:rsidP="001B5E5C">
      <w:pPr>
        <w:rPr>
          <w:sz w:val="20"/>
          <w:szCs w:val="20"/>
        </w:rPr>
      </w:pPr>
    </w:p>
    <w:p w:rsidR="001B5E5C" w:rsidRPr="00724915" w:rsidRDefault="001B5E5C" w:rsidP="001B5E5C">
      <w:pPr>
        <w:rPr>
          <w:b/>
          <w:bCs/>
          <w:sz w:val="20"/>
          <w:szCs w:val="20"/>
        </w:rPr>
      </w:pPr>
      <w:r w:rsidRPr="00724915">
        <w:rPr>
          <w:b/>
          <w:bCs/>
          <w:sz w:val="20"/>
          <w:szCs w:val="20"/>
        </w:rPr>
        <w:t>Cochrane library</w:t>
      </w:r>
    </w:p>
    <w:p w:rsidR="001B5E5C" w:rsidRPr="00724915" w:rsidRDefault="001B5E5C" w:rsidP="001B5E5C">
      <w:pPr>
        <w:rPr>
          <w:sz w:val="20"/>
          <w:szCs w:val="20"/>
        </w:rPr>
      </w:pPr>
      <w:r w:rsidRPr="00724915">
        <w:rPr>
          <w:sz w:val="20"/>
          <w:szCs w:val="20"/>
        </w:rPr>
        <w:t>("Kidney Replacement Therapy" OR "Renal Replacement Therapy" OR "Hemodialysis" OR</w:t>
      </w:r>
    </w:p>
    <w:p w:rsidR="001B5E5C" w:rsidRPr="00724915" w:rsidRDefault="001B5E5C" w:rsidP="001B5E5C">
      <w:pPr>
        <w:rPr>
          <w:sz w:val="20"/>
          <w:szCs w:val="20"/>
        </w:rPr>
      </w:pPr>
      <w:r w:rsidRPr="00724915">
        <w:rPr>
          <w:sz w:val="20"/>
          <w:szCs w:val="20"/>
        </w:rPr>
        <w:t>"Continuous Renal Replacement Therapy" OR "Intermittent Hemodialysis")</w:t>
      </w:r>
    </w:p>
    <w:p w:rsidR="001B5E5C" w:rsidRPr="00724915" w:rsidRDefault="001B5E5C" w:rsidP="001B5E5C">
      <w:pPr>
        <w:rPr>
          <w:sz w:val="20"/>
          <w:szCs w:val="20"/>
        </w:rPr>
      </w:pPr>
      <w:r w:rsidRPr="00724915">
        <w:rPr>
          <w:sz w:val="20"/>
          <w:szCs w:val="20"/>
        </w:rPr>
        <w:t>AND ("Critical Illness" OR "Intensive Care Unit" OR "Critically Ill Patients")</w:t>
      </w:r>
    </w:p>
    <w:p w:rsidR="001B5E5C" w:rsidRPr="00724915" w:rsidRDefault="001B5E5C" w:rsidP="001B5E5C">
      <w:pPr>
        <w:rPr>
          <w:sz w:val="20"/>
          <w:szCs w:val="20"/>
        </w:rPr>
      </w:pPr>
      <w:r w:rsidRPr="00724915">
        <w:rPr>
          <w:sz w:val="20"/>
          <w:szCs w:val="20"/>
        </w:rPr>
        <w:t>AND ("Acute Kidney Injury" OR "Acute Renal Failure" OR "AKI")</w:t>
      </w:r>
    </w:p>
    <w:p w:rsidR="001B5E5C" w:rsidRPr="00724915" w:rsidRDefault="001B5E5C" w:rsidP="001B5E5C">
      <w:pPr>
        <w:rPr>
          <w:sz w:val="20"/>
          <w:szCs w:val="20"/>
        </w:rPr>
      </w:pPr>
      <w:r w:rsidRPr="00724915">
        <w:rPr>
          <w:sz w:val="20"/>
          <w:szCs w:val="20"/>
        </w:rPr>
        <w:t>AND ("Timing" OR "Early" OR "Delayed" OR "Initiation")</w:t>
      </w:r>
    </w:p>
    <w:p w:rsidR="001B5E5C" w:rsidRDefault="001B5E5C" w:rsidP="001B5E5C">
      <w:pPr>
        <w:rPr>
          <w:sz w:val="20"/>
          <w:szCs w:val="20"/>
        </w:rPr>
      </w:pPr>
      <w:r w:rsidRPr="00724915">
        <w:rPr>
          <w:sz w:val="20"/>
          <w:szCs w:val="20"/>
        </w:rPr>
        <w:t>AND ("Systematic Review" OR "Meta-Analysis")</w:t>
      </w:r>
    </w:p>
    <w:p w:rsidR="001B5E5C" w:rsidRDefault="001B5E5C" w:rsidP="001B5E5C">
      <w:pPr>
        <w:rPr>
          <w:sz w:val="20"/>
          <w:szCs w:val="20"/>
        </w:rPr>
      </w:pPr>
    </w:p>
    <w:p w:rsidR="001B5E5C" w:rsidRDefault="001B5E5C" w:rsidP="001B5E5C">
      <w:pPr>
        <w:rPr>
          <w:sz w:val="20"/>
          <w:szCs w:val="20"/>
        </w:rPr>
      </w:pPr>
    </w:p>
    <w:p w:rsidR="001B5E5C" w:rsidRDefault="001B5E5C" w:rsidP="001B5E5C">
      <w:pPr>
        <w:rPr>
          <w:sz w:val="20"/>
          <w:szCs w:val="20"/>
        </w:rPr>
      </w:pPr>
    </w:p>
    <w:p w:rsidR="001B5E5C" w:rsidRPr="00557EB2" w:rsidRDefault="00557EB2" w:rsidP="00557EB2">
      <w:r w:rsidRPr="00557EB2">
        <w:rPr>
          <w:b/>
          <w:bCs/>
          <w:color w:val="000000" w:themeColor="text1"/>
          <w:sz w:val="20"/>
          <w:szCs w:val="20"/>
        </w:rPr>
        <w:t xml:space="preserve"> </w:t>
      </w:r>
      <w:r w:rsidRPr="00557EB2">
        <w:rPr>
          <w:b/>
          <w:bCs/>
          <w:color w:val="000000" w:themeColor="text1"/>
          <w:sz w:val="36"/>
          <w:szCs w:val="36"/>
        </w:rPr>
        <w:t>S</w:t>
      </w:r>
      <w:proofErr w:type="gramStart"/>
      <w:r w:rsidRPr="00557EB2">
        <w:rPr>
          <w:b/>
          <w:bCs/>
          <w:color w:val="000000" w:themeColor="text1"/>
          <w:sz w:val="36"/>
          <w:szCs w:val="36"/>
        </w:rPr>
        <w:t>3</w:t>
      </w:r>
      <w:r w:rsidRPr="00557EB2">
        <w:rPr>
          <w:b/>
          <w:bCs/>
          <w:color w:val="000000" w:themeColor="text1"/>
          <w:sz w:val="20"/>
          <w:szCs w:val="20"/>
        </w:rPr>
        <w:t xml:space="preserve"> :</w:t>
      </w:r>
      <w:proofErr w:type="gramEnd"/>
      <w:r w:rsidRPr="00557EB2">
        <w:rPr>
          <w:b/>
          <w:bCs/>
          <w:color w:val="000000" w:themeColor="text1"/>
          <w:sz w:val="20"/>
          <w:szCs w:val="20"/>
        </w:rPr>
        <w:t xml:space="preserve"> </w:t>
      </w:r>
      <w:r w:rsidR="001B5E5C" w:rsidRPr="00557EB2">
        <w:rPr>
          <w:b/>
          <w:bCs/>
          <w:color w:val="000000" w:themeColor="text1"/>
          <w:sz w:val="20"/>
          <w:szCs w:val="20"/>
        </w:rPr>
        <w:t>Excluded studies and reasons for exclusion</w:t>
      </w:r>
    </w:p>
    <w:p w:rsidR="001B5E5C" w:rsidRDefault="001B5E5C" w:rsidP="001B5E5C">
      <w:r>
        <w:tab/>
      </w:r>
      <w:r>
        <w:tab/>
      </w:r>
      <w:r>
        <w:tab/>
      </w:r>
      <w:r>
        <w:tab/>
      </w:r>
    </w:p>
    <w:p w:rsidR="001B5E5C" w:rsidRDefault="001B5E5C" w:rsidP="001B5E5C">
      <w:r>
        <w:tab/>
      </w:r>
      <w:r>
        <w:tab/>
      </w:r>
      <w:r>
        <w:tab/>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jc w:val="center"/>
              <w:rPr>
                <w:b/>
                <w:bCs/>
                <w:sz w:val="24"/>
                <w:szCs w:val="24"/>
              </w:rPr>
            </w:pPr>
            <w:r>
              <w:rPr>
                <w:b/>
                <w:bCs/>
                <w:sz w:val="24"/>
                <w:szCs w:val="24"/>
              </w:rPr>
              <w:t>Study</w:t>
            </w:r>
          </w:p>
        </w:tc>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jc w:val="center"/>
              <w:rPr>
                <w:b/>
                <w:bCs/>
                <w:sz w:val="24"/>
                <w:szCs w:val="24"/>
              </w:rPr>
            </w:pPr>
            <w:r>
              <w:rPr>
                <w:b/>
                <w:bCs/>
                <w:sz w:val="24"/>
                <w:szCs w:val="24"/>
              </w:rPr>
              <w:t>Reason for exclusion</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Zeng et al 2024</w:t>
            </w:r>
          </w:p>
        </w:tc>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Mylonas</w:t>
            </w:r>
            <w:proofErr w:type="spellEnd"/>
            <w:r>
              <w:t xml:space="preserve"> et al 2024</w:t>
            </w:r>
          </w:p>
        </w:tc>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Wang et al 2024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Lee et al 2024</w:t>
            </w:r>
          </w:p>
        </w:tc>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Li et al 2024</w:t>
            </w:r>
          </w:p>
        </w:tc>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lastRenderedPageBreak/>
              <w:t>Klouche</w:t>
            </w:r>
            <w:proofErr w:type="spellEnd"/>
            <w:r>
              <w:t xml:space="preserve"> et al 2024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Sun et al 2024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Patino</w:t>
            </w:r>
            <w:proofErr w:type="spellEnd"/>
            <w:r>
              <w:t xml:space="preserve"> et al 2024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See et al 2023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rPr>
          <w:trHeight w:val="477"/>
        </w:trPr>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Li Y et al 2023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Not retrieved</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Biswas et al 2023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Levine et al 2023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Abramovitz</w:t>
            </w:r>
            <w:proofErr w:type="spellEnd"/>
            <w:r>
              <w:t xml:space="preserve"> 2023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 xml:space="preserve">Wrong PICO </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Fuhrman et al 2023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Reintam</w:t>
            </w:r>
            <w:proofErr w:type="spellEnd"/>
            <w:r>
              <w:t xml:space="preserve"> Blaser et al 2023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Wang et al 2023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Islam et al 2023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 xml:space="preserve">Wrong PICO </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Pan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 xml:space="preserve">Wrong PICO </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Xu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 xml:space="preserve">Wrong PICO </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Passoni</w:t>
            </w:r>
            <w:proofErr w:type="spellEnd"/>
            <w:r>
              <w:t xml:space="preserve">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 xml:space="preserve">Wrong PICO </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Relvas</w:t>
            </w:r>
            <w:proofErr w:type="spellEnd"/>
            <w:r>
              <w:t xml:space="preserve">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No available abstract</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Singh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 xml:space="preserve">Wrong PICO </w:t>
            </w:r>
          </w:p>
        </w:tc>
      </w:tr>
    </w:tbl>
    <w:p w:rsidR="001B5E5C" w:rsidRDefault="001B5E5C" w:rsidP="001B5E5C"/>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Hung KY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 xml:space="preserve">Wrong PICO </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 xml:space="preserve">Meena et al 2022 </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 xml:space="preserve">Wrong PICO </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Shin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 xml:space="preserve">Wrong PICO </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lastRenderedPageBreak/>
              <w:t>Zhao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 xml:space="preserve">Wrong PICO </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Gist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Hammouda</w:t>
            </w:r>
            <w:proofErr w:type="spellEnd"/>
            <w:r>
              <w:t xml:space="preserve">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Wu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Jayaprakash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Romagnoli</w:t>
            </w:r>
            <w:proofErr w:type="spellEnd"/>
            <w:r>
              <w:t xml:space="preserve">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Gaudry</w:t>
            </w:r>
            <w:proofErr w:type="spellEnd"/>
            <w:r>
              <w:t xml:space="preserve">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Mishra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Pettit et al 2022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Huang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Naorungroj</w:t>
            </w:r>
            <w:proofErr w:type="spellEnd"/>
            <w:r>
              <w:t xml:space="preserve">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Not retrieved</w:t>
            </w:r>
          </w:p>
        </w:tc>
      </w:tr>
      <w:tr w:rsidR="001B5E5C" w:rsidRPr="00D57962"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Xia et al 2021</w:t>
            </w:r>
          </w:p>
        </w:tc>
        <w:tc>
          <w:tcPr>
            <w:tcW w:w="4514" w:type="dxa"/>
            <w:shd w:val="clear" w:color="auto" w:fill="auto"/>
            <w:tcMar>
              <w:top w:w="100" w:type="dxa"/>
              <w:left w:w="100" w:type="dxa"/>
              <w:bottom w:w="100" w:type="dxa"/>
              <w:right w:w="100" w:type="dxa"/>
            </w:tcMar>
          </w:tcPr>
          <w:p w:rsidR="001B5E5C" w:rsidRPr="00D57962" w:rsidRDefault="001B5E5C" w:rsidP="00C2699A">
            <w:pPr>
              <w:widowControl w:val="0"/>
              <w:spacing w:line="240" w:lineRule="auto"/>
            </w:pPr>
            <w:r w:rsidRPr="00D57962">
              <w:t>Observational studies in meta analyses</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Chen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Magner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Hellman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Alabbas</w:t>
            </w:r>
            <w:proofErr w:type="spellEnd"/>
            <w:r>
              <w:t xml:space="preserve">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Wang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Mitra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bl>
    <w:p w:rsidR="001B5E5C" w:rsidRDefault="001B5E5C" w:rsidP="001B5E5C"/>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Yang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Sun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lastRenderedPageBreak/>
              <w:t>An et al 2021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Albert et al 2020</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Hansrivijit</w:t>
            </w:r>
            <w:proofErr w:type="spellEnd"/>
            <w:r>
              <w:t xml:space="preserve"> et al 2020</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Zarbock</w:t>
            </w:r>
            <w:proofErr w:type="spellEnd"/>
            <w:r>
              <w:t xml:space="preserve"> et al 2020</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Sedhai</w:t>
            </w:r>
            <w:proofErr w:type="spellEnd"/>
            <w:r>
              <w:t xml:space="preserve"> et al 2020</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No available abstract</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Saraf et al 2020</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 xml:space="preserve">Clark et al 2020 </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 xml:space="preserve">Ricci et al 2020 </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Sovic</w:t>
            </w:r>
            <w:proofErr w:type="spellEnd"/>
            <w:r>
              <w:t xml:space="preserve"> et al 2019</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Li et al 2019</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Zwager</w:t>
            </w:r>
            <w:proofErr w:type="spellEnd"/>
            <w:r>
              <w:t xml:space="preserve"> 2019</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Kamianowska</w:t>
            </w:r>
            <w:proofErr w:type="spellEnd"/>
            <w:r>
              <w:t xml:space="preserve"> 2019</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Fayad et al 2018</w:t>
            </w:r>
          </w:p>
        </w:tc>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Similar study</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Neugarten</w:t>
            </w:r>
            <w:proofErr w:type="spellEnd"/>
            <w:r>
              <w:t xml:space="preserve"> et al 2018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Hall et al 2018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Klein et al 2018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bl>
    <w:p w:rsidR="001B5E5C" w:rsidRDefault="001B5E5C" w:rsidP="001B5E5C"/>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Douvris</w:t>
            </w:r>
            <w:proofErr w:type="spellEnd"/>
            <w:r>
              <w:t xml:space="preserve"> et al 2018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Nishida et al 2018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Shi et al 2018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Cui et al 2018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lastRenderedPageBreak/>
              <w:t xml:space="preserve">Al </w:t>
            </w:r>
            <w:proofErr w:type="spellStart"/>
            <w:r>
              <w:t>Saadon</w:t>
            </w:r>
            <w:proofErr w:type="spellEnd"/>
            <w:r>
              <w:t xml:space="preserve"> et al 2018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RPr="00D57962"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Luo et al 2017</w:t>
            </w:r>
          </w:p>
        </w:tc>
        <w:tc>
          <w:tcPr>
            <w:tcW w:w="4514" w:type="dxa"/>
            <w:shd w:val="clear" w:color="auto" w:fill="auto"/>
            <w:tcMar>
              <w:top w:w="100" w:type="dxa"/>
              <w:left w:w="100" w:type="dxa"/>
              <w:bottom w:w="100" w:type="dxa"/>
              <w:right w:w="100" w:type="dxa"/>
            </w:tcMar>
          </w:tcPr>
          <w:p w:rsidR="001B5E5C" w:rsidRPr="00D57962" w:rsidRDefault="001B5E5C" w:rsidP="00C2699A">
            <w:pPr>
              <w:widowControl w:val="0"/>
              <w:spacing w:line="240" w:lineRule="auto"/>
            </w:pPr>
            <w:r w:rsidRPr="00D57962">
              <w:t>Observational studies in meta analyses</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Zou et al 2017</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Nusshag</w:t>
            </w:r>
            <w:proofErr w:type="spellEnd"/>
            <w:r>
              <w:t xml:space="preserve"> et al 2017</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Soares et al 2017</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Wang et al 2017</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Not retrieved</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Shiao</w:t>
            </w:r>
            <w:proofErr w:type="spellEnd"/>
            <w:r>
              <w:t xml:space="preserve"> et al 2017</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Nash et al 2017</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Borthwick et al 2017</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rPr>
          <w:trHeight w:val="537"/>
        </w:trPr>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Kashani</w:t>
            </w:r>
            <w:proofErr w:type="spellEnd"/>
            <w:r>
              <w:t xml:space="preserve"> et al 2017</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Zhang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Edrees</w:t>
            </w:r>
            <w:proofErr w:type="spellEnd"/>
            <w:r>
              <w:t xml:space="preserve">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Monti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Pakula</w:t>
            </w:r>
            <w:proofErr w:type="spellEnd"/>
            <w:r>
              <w:t xml:space="preserve">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Penny-</w:t>
            </w:r>
            <w:proofErr w:type="spellStart"/>
            <w:r>
              <w:t>Dimri</w:t>
            </w:r>
            <w:proofErr w:type="spellEnd"/>
            <w:r>
              <w:t xml:space="preserve">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Ichai</w:t>
            </w:r>
            <w:proofErr w:type="spellEnd"/>
            <w:r>
              <w:t xml:space="preserve">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Cooper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bl>
    <w:p w:rsidR="001B5E5C" w:rsidRDefault="001B5E5C" w:rsidP="001B5E5C"/>
    <w:p w:rsidR="001B5E5C" w:rsidRDefault="001B5E5C" w:rsidP="001B5E5C"/>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Pisano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RPr="00D57962"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Wierstra</w:t>
            </w:r>
            <w:proofErr w:type="spellEnd"/>
            <w:r>
              <w:t xml:space="preserve"> et al 2016</w:t>
            </w:r>
          </w:p>
        </w:tc>
        <w:tc>
          <w:tcPr>
            <w:tcW w:w="4514" w:type="dxa"/>
            <w:shd w:val="clear" w:color="auto" w:fill="auto"/>
            <w:tcMar>
              <w:top w:w="100" w:type="dxa"/>
              <w:left w:w="100" w:type="dxa"/>
              <w:bottom w:w="100" w:type="dxa"/>
              <w:right w:w="100" w:type="dxa"/>
            </w:tcMar>
          </w:tcPr>
          <w:p w:rsidR="001B5E5C" w:rsidRPr="00D57962" w:rsidRDefault="001B5E5C" w:rsidP="00C2699A">
            <w:pPr>
              <w:widowControl w:val="0"/>
              <w:spacing w:line="240" w:lineRule="auto"/>
            </w:pPr>
            <w:r w:rsidRPr="00D57962">
              <w:t>Observational studies in meta analyses</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lastRenderedPageBreak/>
              <w:t>Liu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Ortega-</w:t>
            </w:r>
            <w:proofErr w:type="spellStart"/>
            <w:r>
              <w:t>Loubon</w:t>
            </w:r>
            <w:proofErr w:type="spellEnd"/>
            <w:r>
              <w:t xml:space="preserve">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Adu</w:t>
            </w:r>
            <w:proofErr w:type="spellEnd"/>
            <w:r>
              <w:t xml:space="preserve">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Pasin</w:t>
            </w:r>
            <w:proofErr w:type="spellEnd"/>
            <w:r>
              <w:t xml:space="preserve">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No available abstract</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Wyatt et al 2016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Xiaoying</w:t>
            </w:r>
            <w:proofErr w:type="spellEnd"/>
            <w:r>
              <w:t xml:space="preserve"> et al 2015</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Hanafusa</w:t>
            </w:r>
            <w:proofErr w:type="spellEnd"/>
            <w:r>
              <w:t xml:space="preserve"> et al 2015</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Kindgen</w:t>
            </w:r>
            <w:proofErr w:type="spellEnd"/>
            <w:r>
              <w:t>-Milles et al 2014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Chow et al 2014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No available abstract</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Ronco</w:t>
            </w:r>
            <w:proofErr w:type="spellEnd"/>
            <w:r>
              <w:t xml:space="preserve"> et al 2014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Haase</w:t>
            </w:r>
            <w:proofErr w:type="spellEnd"/>
            <w:r>
              <w:t xml:space="preserve"> et al 2014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Liu et al 2014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Bai et al 2014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Romanovsky</w:t>
            </w:r>
            <w:proofErr w:type="spellEnd"/>
            <w:r>
              <w:t xml:space="preserve"> et al 2014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Landoni</w:t>
            </w:r>
            <w:proofErr w:type="spellEnd"/>
            <w:r>
              <w:t xml:space="preserve"> et al 2013</w:t>
            </w:r>
          </w:p>
        </w:tc>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Asmar</w:t>
            </w:r>
            <w:proofErr w:type="spellEnd"/>
            <w:r>
              <w:t xml:space="preserve"> et al 2013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Nadeau-Fredette et al 2013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Vanmassenhove</w:t>
            </w:r>
            <w:proofErr w:type="spellEnd"/>
            <w:r>
              <w:t xml:space="preserve"> et al 2013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Smith et al 2013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 xml:space="preserve">Borthwick 2013 </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Nigwekar</w:t>
            </w:r>
            <w:proofErr w:type="spellEnd"/>
            <w:r>
              <w:t xml:space="preserve"> et al 2013</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bl>
    <w:p w:rsidR="001B5E5C" w:rsidRDefault="001B5E5C" w:rsidP="001B5E5C"/>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lastRenderedPageBreak/>
              <w:t>Ostermann et al 2012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Wang et al 2012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Clerico</w:t>
            </w:r>
            <w:proofErr w:type="spellEnd"/>
            <w:r>
              <w:t xml:space="preserve"> et al 2012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Negash</w:t>
            </w:r>
            <w:proofErr w:type="spellEnd"/>
            <w:r>
              <w:t xml:space="preserve"> et al 2011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Lameire</w:t>
            </w:r>
            <w:proofErr w:type="spellEnd"/>
            <w:r>
              <w:t xml:space="preserve"> et al 2011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Karvellas</w:t>
            </w:r>
            <w:proofErr w:type="spellEnd"/>
            <w:r>
              <w:t xml:space="preserve"> et al 2011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date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Kierdorf</w:t>
            </w:r>
            <w:proofErr w:type="spellEnd"/>
            <w:r>
              <w:t xml:space="preserve"> et al 2011</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Jun et al 2010</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Vanstechelman</w:t>
            </w:r>
            <w:proofErr w:type="spellEnd"/>
            <w:r>
              <w:t xml:space="preserve"> et al 2010</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Hörl</w:t>
            </w:r>
            <w:proofErr w:type="spellEnd"/>
            <w:r>
              <w:t xml:space="preserve"> et al 2009</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 xml:space="preserve">Bagshaw et al 2009 </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bl>
    <w:p w:rsidR="001B5E5C" w:rsidRDefault="001B5E5C" w:rsidP="001B5E5C">
      <w:r>
        <w:tab/>
      </w:r>
      <w:r>
        <w:tab/>
      </w:r>
    </w:p>
    <w:p w:rsidR="001B5E5C" w:rsidRDefault="001B5E5C" w:rsidP="001B5E5C"/>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Zarbock</w:t>
            </w:r>
            <w:proofErr w:type="spellEnd"/>
            <w:r>
              <w:t xml:space="preserve"> et al 2009</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Haase</w:t>
            </w:r>
            <w:proofErr w:type="spellEnd"/>
            <w:r>
              <w:t xml:space="preserve"> et al 2009</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Rabindranath et al 2009</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Pannu</w:t>
            </w:r>
            <w:proofErr w:type="spellEnd"/>
            <w:r>
              <w:t xml:space="preserve"> et al 2008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Bagshaw et al 2008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Alonso et al 2008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Bouchard et al 2008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Seabra</w:t>
            </w:r>
            <w:proofErr w:type="spellEnd"/>
            <w:r>
              <w:t xml:space="preserve"> et al 2008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Ronco</w:t>
            </w:r>
            <w:proofErr w:type="spellEnd"/>
            <w:r>
              <w:t xml:space="preserve"> et al 2008</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lastRenderedPageBreak/>
              <w:t>Bagshaw et al 2007</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PICO</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Berlot</w:t>
            </w:r>
            <w:proofErr w:type="spellEnd"/>
            <w:r>
              <w:t xml:space="preserve"> et al 2006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r>
              <w:t>McCunn et al 2006</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Schetz</w:t>
            </w:r>
            <w:proofErr w:type="spellEnd"/>
            <w:r>
              <w:t xml:space="preserve"> et al 2005</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Brause</w:t>
            </w:r>
            <w:proofErr w:type="spellEnd"/>
            <w:r>
              <w:t xml:space="preserve"> et al 2004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Fuiano</w:t>
            </w:r>
            <w:proofErr w:type="spellEnd"/>
            <w:r>
              <w:t xml:space="preserve"> et al 2004</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r w:rsidR="001B5E5C" w:rsidTr="00C2699A">
        <w:tc>
          <w:tcPr>
            <w:tcW w:w="4514" w:type="dxa"/>
            <w:shd w:val="clear" w:color="auto" w:fill="auto"/>
            <w:tcMar>
              <w:top w:w="100" w:type="dxa"/>
              <w:left w:w="100" w:type="dxa"/>
              <w:bottom w:w="100" w:type="dxa"/>
              <w:right w:w="100" w:type="dxa"/>
            </w:tcMar>
          </w:tcPr>
          <w:p w:rsidR="001B5E5C" w:rsidRDefault="001B5E5C" w:rsidP="00C2699A">
            <w:pPr>
              <w:widowControl w:val="0"/>
              <w:pBdr>
                <w:top w:val="nil"/>
                <w:left w:val="nil"/>
                <w:bottom w:val="nil"/>
                <w:right w:val="nil"/>
                <w:between w:val="nil"/>
              </w:pBdr>
              <w:spacing w:line="240" w:lineRule="auto"/>
            </w:pPr>
            <w:proofErr w:type="spellStart"/>
            <w:r>
              <w:t>Jörres</w:t>
            </w:r>
            <w:proofErr w:type="spellEnd"/>
            <w:r>
              <w:t xml:space="preserve"> et al 2002</w:t>
            </w:r>
          </w:p>
        </w:tc>
        <w:tc>
          <w:tcPr>
            <w:tcW w:w="4514" w:type="dxa"/>
            <w:shd w:val="clear" w:color="auto" w:fill="auto"/>
            <w:tcMar>
              <w:top w:w="100" w:type="dxa"/>
              <w:left w:w="100" w:type="dxa"/>
              <w:bottom w:w="100" w:type="dxa"/>
              <w:right w:w="100" w:type="dxa"/>
            </w:tcMar>
          </w:tcPr>
          <w:p w:rsidR="001B5E5C" w:rsidRDefault="001B5E5C" w:rsidP="00C2699A">
            <w:pPr>
              <w:widowControl w:val="0"/>
              <w:spacing w:line="240" w:lineRule="auto"/>
            </w:pPr>
            <w:r>
              <w:t>Wrong publication type</w:t>
            </w:r>
          </w:p>
        </w:tc>
      </w:tr>
    </w:tbl>
    <w:p w:rsidR="001B5E5C" w:rsidRDefault="001B5E5C" w:rsidP="001B5E5C">
      <w:r>
        <w:tab/>
        <w:t xml:space="preserve">  </w:t>
      </w:r>
    </w:p>
    <w:p w:rsidR="001B5E5C" w:rsidRDefault="001B5E5C" w:rsidP="001B5E5C"/>
    <w:p w:rsidR="001B5E5C" w:rsidRDefault="001B5E5C" w:rsidP="001B5E5C"/>
    <w:p w:rsidR="001B5E5C" w:rsidRDefault="001B5E5C" w:rsidP="001B5E5C"/>
    <w:p w:rsidR="001B5E5C" w:rsidRPr="00B717F2" w:rsidRDefault="00B717F2" w:rsidP="00B717F2">
      <w:pPr>
        <w:pStyle w:val="Paragraphedeliste"/>
        <w:rPr>
          <w:b/>
          <w:bCs/>
        </w:rPr>
      </w:pPr>
      <w:r w:rsidRPr="00557EB2">
        <w:rPr>
          <w:b/>
          <w:bCs/>
          <w:color w:val="000000" w:themeColor="text1"/>
          <w:sz w:val="36"/>
          <w:szCs w:val="36"/>
        </w:rPr>
        <w:t>S</w:t>
      </w:r>
      <w:r>
        <w:rPr>
          <w:b/>
          <w:bCs/>
          <w:color w:val="000000" w:themeColor="text1"/>
          <w:sz w:val="36"/>
          <w:szCs w:val="36"/>
        </w:rPr>
        <w:t xml:space="preserve">4 : </w:t>
      </w:r>
      <w:r w:rsidR="001B5E5C" w:rsidRPr="00B717F2">
        <w:rPr>
          <w:b/>
          <w:bCs/>
        </w:rPr>
        <w:t xml:space="preserve">AMSTAR 2 </w:t>
      </w:r>
      <w:proofErr w:type="spellStart"/>
      <w:r w:rsidR="001B5E5C" w:rsidRPr="00B717F2">
        <w:rPr>
          <w:b/>
          <w:bCs/>
        </w:rPr>
        <w:t>Appraisal</w:t>
      </w:r>
      <w:proofErr w:type="spellEnd"/>
      <w:r w:rsidR="001B5E5C" w:rsidRPr="00B717F2">
        <w:rPr>
          <w:b/>
          <w:bCs/>
        </w:rPr>
        <w:t xml:space="preserve"> Table</w:t>
      </w:r>
    </w:p>
    <w:p w:rsidR="001B5E5C" w:rsidRPr="001B5E5C" w:rsidRDefault="001B5E5C" w:rsidP="001B5E5C">
      <w:pPr>
        <w:spacing w:after="200" w:line="276" w:lineRule="auto"/>
        <w:jc w:val="center"/>
        <w:rPr>
          <w:rFonts w:ascii="Cambria" w:eastAsia="MS Mincho" w:hAnsi="Cambria" w:cs="Times New Roman"/>
        </w:rPr>
      </w:pPr>
      <w:r w:rsidRPr="001B5E5C">
        <w:rPr>
          <w:rFonts w:ascii="Cambria" w:eastAsia="MS Mincho" w:hAnsi="Cambria" w:cs="Times New Roman"/>
          <w:sz w:val="18"/>
        </w:rPr>
        <w:t>Coding: Y = Yes; PY = Partial Yes; N = No; NA = Not applicable. Critical domains: 2, 4, 7, 9, 11, 13, 15 (marked with *).</w:t>
      </w:r>
    </w:p>
    <w:p w:rsidR="001B5E5C" w:rsidRPr="001B5E5C" w:rsidRDefault="001B5E5C" w:rsidP="001B5E5C">
      <w:pPr>
        <w:spacing w:after="200" w:line="276" w:lineRule="auto"/>
        <w:rPr>
          <w:rFonts w:ascii="Cambria" w:eastAsia="MS Mincho" w:hAnsi="Cambria" w:cs="Times New Roman"/>
        </w:rPr>
      </w:pPr>
    </w:p>
    <w:tbl>
      <w:tblPr>
        <w:tblStyle w:val="Grilledutableau"/>
        <w:tblW w:w="11331" w:type="dxa"/>
        <w:jc w:val="center"/>
        <w:tblLayout w:type="fixed"/>
        <w:tblLook w:val="04A0" w:firstRow="1" w:lastRow="0" w:firstColumn="1" w:lastColumn="0" w:noHBand="0" w:noVBand="1"/>
      </w:tblPr>
      <w:tblGrid>
        <w:gridCol w:w="1247"/>
        <w:gridCol w:w="283"/>
        <w:gridCol w:w="283"/>
        <w:gridCol w:w="283"/>
        <w:gridCol w:w="283"/>
        <w:gridCol w:w="283"/>
        <w:gridCol w:w="283"/>
        <w:gridCol w:w="283"/>
        <w:gridCol w:w="283"/>
        <w:gridCol w:w="283"/>
        <w:gridCol w:w="283"/>
        <w:gridCol w:w="283"/>
        <w:gridCol w:w="283"/>
        <w:gridCol w:w="283"/>
        <w:gridCol w:w="283"/>
        <w:gridCol w:w="283"/>
        <w:gridCol w:w="283"/>
        <w:gridCol w:w="340"/>
        <w:gridCol w:w="340"/>
        <w:gridCol w:w="907"/>
        <w:gridCol w:w="3969"/>
      </w:tblGrid>
      <w:tr w:rsidR="0062781A" w:rsidTr="0062781A">
        <w:trPr>
          <w:jc w:val="center"/>
        </w:trPr>
        <w:tc>
          <w:tcPr>
            <w:tcW w:w="1247" w:type="dxa"/>
            <w:shd w:val="clear" w:color="auto" w:fill="D5E8F0"/>
          </w:tcPr>
          <w:p w:rsidR="0062781A" w:rsidRDefault="0062781A" w:rsidP="0062781A">
            <w:pPr>
              <w:jc w:val="center"/>
            </w:pPr>
            <w:r>
              <w:rPr>
                <w:rFonts w:ascii="Arial" w:hAnsi="Arial"/>
                <w:b/>
                <w:sz w:val="12"/>
              </w:rPr>
              <w:t>ID</w:t>
            </w:r>
          </w:p>
        </w:tc>
        <w:tc>
          <w:tcPr>
            <w:tcW w:w="283" w:type="dxa"/>
            <w:shd w:val="clear" w:color="auto" w:fill="D5E8F0"/>
          </w:tcPr>
          <w:p w:rsidR="0062781A" w:rsidRDefault="0062781A" w:rsidP="0062781A">
            <w:pPr>
              <w:jc w:val="center"/>
            </w:pPr>
            <w:r>
              <w:rPr>
                <w:rFonts w:ascii="Arial" w:hAnsi="Arial"/>
                <w:b/>
                <w:sz w:val="12"/>
              </w:rPr>
              <w:t>1</w:t>
            </w:r>
          </w:p>
        </w:tc>
        <w:tc>
          <w:tcPr>
            <w:tcW w:w="283" w:type="dxa"/>
            <w:shd w:val="clear" w:color="auto" w:fill="D5E8F0"/>
          </w:tcPr>
          <w:p w:rsidR="0062781A" w:rsidRDefault="0062781A" w:rsidP="0062781A">
            <w:pPr>
              <w:jc w:val="center"/>
            </w:pPr>
            <w:r>
              <w:rPr>
                <w:rFonts w:ascii="Arial" w:hAnsi="Arial"/>
                <w:b/>
                <w:sz w:val="12"/>
              </w:rPr>
              <w:t>2*</w:t>
            </w:r>
          </w:p>
        </w:tc>
        <w:tc>
          <w:tcPr>
            <w:tcW w:w="283" w:type="dxa"/>
            <w:shd w:val="clear" w:color="auto" w:fill="D5E8F0"/>
          </w:tcPr>
          <w:p w:rsidR="0062781A" w:rsidRDefault="0062781A" w:rsidP="0062781A">
            <w:pPr>
              <w:jc w:val="center"/>
            </w:pPr>
            <w:r>
              <w:rPr>
                <w:rFonts w:ascii="Arial" w:hAnsi="Arial"/>
                <w:b/>
                <w:sz w:val="12"/>
              </w:rPr>
              <w:t>3</w:t>
            </w:r>
          </w:p>
        </w:tc>
        <w:tc>
          <w:tcPr>
            <w:tcW w:w="283" w:type="dxa"/>
            <w:shd w:val="clear" w:color="auto" w:fill="D5E8F0"/>
          </w:tcPr>
          <w:p w:rsidR="0062781A" w:rsidRDefault="0062781A" w:rsidP="0062781A">
            <w:pPr>
              <w:jc w:val="center"/>
            </w:pPr>
            <w:r>
              <w:rPr>
                <w:rFonts w:ascii="Arial" w:hAnsi="Arial"/>
                <w:b/>
                <w:sz w:val="12"/>
              </w:rPr>
              <w:t>4*</w:t>
            </w:r>
          </w:p>
        </w:tc>
        <w:tc>
          <w:tcPr>
            <w:tcW w:w="283" w:type="dxa"/>
            <w:shd w:val="clear" w:color="auto" w:fill="D5E8F0"/>
          </w:tcPr>
          <w:p w:rsidR="0062781A" w:rsidRDefault="0062781A" w:rsidP="0062781A">
            <w:pPr>
              <w:jc w:val="center"/>
            </w:pPr>
            <w:r>
              <w:rPr>
                <w:rFonts w:ascii="Arial" w:hAnsi="Arial"/>
                <w:b/>
                <w:sz w:val="12"/>
              </w:rPr>
              <w:t>5</w:t>
            </w:r>
          </w:p>
        </w:tc>
        <w:tc>
          <w:tcPr>
            <w:tcW w:w="283" w:type="dxa"/>
            <w:shd w:val="clear" w:color="auto" w:fill="D5E8F0"/>
          </w:tcPr>
          <w:p w:rsidR="0062781A" w:rsidRDefault="0062781A" w:rsidP="0062781A">
            <w:pPr>
              <w:jc w:val="center"/>
            </w:pPr>
            <w:r>
              <w:rPr>
                <w:rFonts w:ascii="Arial" w:hAnsi="Arial"/>
                <w:b/>
                <w:sz w:val="12"/>
              </w:rPr>
              <w:t>6</w:t>
            </w:r>
          </w:p>
        </w:tc>
        <w:tc>
          <w:tcPr>
            <w:tcW w:w="283" w:type="dxa"/>
            <w:shd w:val="clear" w:color="auto" w:fill="D5E8F0"/>
          </w:tcPr>
          <w:p w:rsidR="0062781A" w:rsidRDefault="0062781A" w:rsidP="0062781A">
            <w:pPr>
              <w:jc w:val="center"/>
            </w:pPr>
            <w:r>
              <w:rPr>
                <w:rFonts w:ascii="Arial" w:hAnsi="Arial"/>
                <w:b/>
                <w:sz w:val="12"/>
              </w:rPr>
              <w:t>7*</w:t>
            </w:r>
          </w:p>
        </w:tc>
        <w:tc>
          <w:tcPr>
            <w:tcW w:w="283" w:type="dxa"/>
            <w:shd w:val="clear" w:color="auto" w:fill="D5E8F0"/>
          </w:tcPr>
          <w:p w:rsidR="0062781A" w:rsidRDefault="0062781A" w:rsidP="0062781A">
            <w:pPr>
              <w:jc w:val="center"/>
            </w:pPr>
            <w:r>
              <w:rPr>
                <w:rFonts w:ascii="Arial" w:hAnsi="Arial"/>
                <w:b/>
                <w:sz w:val="12"/>
              </w:rPr>
              <w:t>8</w:t>
            </w:r>
          </w:p>
        </w:tc>
        <w:tc>
          <w:tcPr>
            <w:tcW w:w="283" w:type="dxa"/>
            <w:shd w:val="clear" w:color="auto" w:fill="D5E8F0"/>
          </w:tcPr>
          <w:p w:rsidR="0062781A" w:rsidRDefault="0062781A" w:rsidP="0062781A">
            <w:pPr>
              <w:jc w:val="center"/>
            </w:pPr>
            <w:r>
              <w:rPr>
                <w:rFonts w:ascii="Arial" w:hAnsi="Arial"/>
                <w:b/>
                <w:sz w:val="12"/>
              </w:rPr>
              <w:t>9*</w:t>
            </w:r>
          </w:p>
        </w:tc>
        <w:tc>
          <w:tcPr>
            <w:tcW w:w="283" w:type="dxa"/>
            <w:shd w:val="clear" w:color="auto" w:fill="D5E8F0"/>
          </w:tcPr>
          <w:p w:rsidR="0062781A" w:rsidRDefault="0062781A" w:rsidP="0062781A">
            <w:pPr>
              <w:jc w:val="center"/>
            </w:pPr>
            <w:r>
              <w:rPr>
                <w:rFonts w:ascii="Arial" w:hAnsi="Arial"/>
                <w:b/>
                <w:sz w:val="12"/>
              </w:rPr>
              <w:t>10</w:t>
            </w:r>
          </w:p>
        </w:tc>
        <w:tc>
          <w:tcPr>
            <w:tcW w:w="283" w:type="dxa"/>
            <w:shd w:val="clear" w:color="auto" w:fill="D5E8F0"/>
          </w:tcPr>
          <w:p w:rsidR="0062781A" w:rsidRDefault="0062781A" w:rsidP="0062781A">
            <w:pPr>
              <w:jc w:val="center"/>
            </w:pPr>
            <w:r>
              <w:rPr>
                <w:rFonts w:ascii="Arial" w:hAnsi="Arial"/>
                <w:b/>
                <w:sz w:val="12"/>
              </w:rPr>
              <w:t>11*</w:t>
            </w:r>
          </w:p>
        </w:tc>
        <w:tc>
          <w:tcPr>
            <w:tcW w:w="283" w:type="dxa"/>
            <w:shd w:val="clear" w:color="auto" w:fill="D5E8F0"/>
          </w:tcPr>
          <w:p w:rsidR="0062781A" w:rsidRDefault="0062781A" w:rsidP="0062781A">
            <w:pPr>
              <w:jc w:val="center"/>
            </w:pPr>
            <w:r>
              <w:rPr>
                <w:rFonts w:ascii="Arial" w:hAnsi="Arial"/>
                <w:b/>
                <w:sz w:val="12"/>
              </w:rPr>
              <w:t>12</w:t>
            </w:r>
          </w:p>
        </w:tc>
        <w:tc>
          <w:tcPr>
            <w:tcW w:w="283" w:type="dxa"/>
            <w:shd w:val="clear" w:color="auto" w:fill="D5E8F0"/>
          </w:tcPr>
          <w:p w:rsidR="0062781A" w:rsidRDefault="0062781A" w:rsidP="0062781A">
            <w:pPr>
              <w:jc w:val="center"/>
            </w:pPr>
            <w:r>
              <w:rPr>
                <w:rFonts w:ascii="Arial" w:hAnsi="Arial"/>
                <w:b/>
                <w:sz w:val="12"/>
              </w:rPr>
              <w:t>13*</w:t>
            </w:r>
          </w:p>
        </w:tc>
        <w:tc>
          <w:tcPr>
            <w:tcW w:w="283" w:type="dxa"/>
            <w:shd w:val="clear" w:color="auto" w:fill="D5E8F0"/>
          </w:tcPr>
          <w:p w:rsidR="0062781A" w:rsidRDefault="0062781A" w:rsidP="0062781A">
            <w:pPr>
              <w:jc w:val="center"/>
            </w:pPr>
            <w:r>
              <w:rPr>
                <w:rFonts w:ascii="Arial" w:hAnsi="Arial"/>
                <w:b/>
                <w:sz w:val="12"/>
              </w:rPr>
              <w:t>14</w:t>
            </w:r>
          </w:p>
        </w:tc>
        <w:tc>
          <w:tcPr>
            <w:tcW w:w="283" w:type="dxa"/>
            <w:shd w:val="clear" w:color="auto" w:fill="D5E8F0"/>
          </w:tcPr>
          <w:p w:rsidR="0062781A" w:rsidRDefault="0062781A" w:rsidP="0062781A">
            <w:pPr>
              <w:jc w:val="center"/>
            </w:pPr>
            <w:r>
              <w:rPr>
                <w:rFonts w:ascii="Arial" w:hAnsi="Arial"/>
                <w:b/>
                <w:sz w:val="12"/>
              </w:rPr>
              <w:t>15*</w:t>
            </w:r>
          </w:p>
        </w:tc>
        <w:tc>
          <w:tcPr>
            <w:tcW w:w="283" w:type="dxa"/>
            <w:shd w:val="clear" w:color="auto" w:fill="D5E8F0"/>
          </w:tcPr>
          <w:p w:rsidR="0062781A" w:rsidRDefault="0062781A" w:rsidP="0062781A">
            <w:pPr>
              <w:jc w:val="center"/>
            </w:pPr>
            <w:r>
              <w:rPr>
                <w:rFonts w:ascii="Arial" w:hAnsi="Arial"/>
                <w:b/>
                <w:sz w:val="12"/>
              </w:rPr>
              <w:t>16</w:t>
            </w:r>
          </w:p>
        </w:tc>
        <w:tc>
          <w:tcPr>
            <w:tcW w:w="340" w:type="dxa"/>
            <w:shd w:val="clear" w:color="auto" w:fill="D5E8F0"/>
          </w:tcPr>
          <w:p w:rsidR="0062781A" w:rsidRDefault="0062781A" w:rsidP="0062781A">
            <w:pPr>
              <w:jc w:val="center"/>
            </w:pPr>
            <w:proofErr w:type="spellStart"/>
            <w:r>
              <w:rPr>
                <w:rFonts w:ascii="Arial" w:hAnsi="Arial"/>
                <w:b/>
                <w:sz w:val="12"/>
              </w:rPr>
              <w:t>CritW</w:t>
            </w:r>
            <w:proofErr w:type="spellEnd"/>
          </w:p>
        </w:tc>
        <w:tc>
          <w:tcPr>
            <w:tcW w:w="340" w:type="dxa"/>
            <w:shd w:val="clear" w:color="auto" w:fill="D5E8F0"/>
          </w:tcPr>
          <w:p w:rsidR="0062781A" w:rsidRDefault="0062781A" w:rsidP="0062781A">
            <w:pPr>
              <w:jc w:val="center"/>
            </w:pPr>
            <w:r>
              <w:rPr>
                <w:rFonts w:ascii="Arial" w:hAnsi="Arial"/>
                <w:b/>
                <w:sz w:val="12"/>
              </w:rPr>
              <w:t>NCW</w:t>
            </w:r>
          </w:p>
        </w:tc>
        <w:tc>
          <w:tcPr>
            <w:tcW w:w="907" w:type="dxa"/>
            <w:shd w:val="clear" w:color="auto" w:fill="D5E8F0"/>
          </w:tcPr>
          <w:p w:rsidR="0062781A" w:rsidRDefault="0062781A" w:rsidP="0062781A">
            <w:pPr>
              <w:jc w:val="center"/>
            </w:pPr>
            <w:r>
              <w:rPr>
                <w:rFonts w:ascii="Arial" w:hAnsi="Arial"/>
                <w:b/>
                <w:sz w:val="12"/>
              </w:rPr>
              <w:t>Overall</w:t>
            </w:r>
          </w:p>
        </w:tc>
        <w:tc>
          <w:tcPr>
            <w:tcW w:w="3969" w:type="dxa"/>
            <w:shd w:val="clear" w:color="auto" w:fill="D5E8F0"/>
          </w:tcPr>
          <w:p w:rsidR="0062781A" w:rsidRDefault="0062781A" w:rsidP="0062781A">
            <w:pPr>
              <w:jc w:val="center"/>
            </w:pPr>
            <w:r>
              <w:rPr>
                <w:rFonts w:ascii="Arial" w:hAnsi="Arial"/>
                <w:b/>
                <w:sz w:val="12"/>
              </w:rPr>
              <w:t>Justification</w:t>
            </w:r>
          </w:p>
        </w:tc>
      </w:tr>
      <w:tr w:rsidR="0062781A" w:rsidTr="0062781A">
        <w:trPr>
          <w:jc w:val="center"/>
        </w:trPr>
        <w:tc>
          <w:tcPr>
            <w:tcW w:w="1247" w:type="dxa"/>
          </w:tcPr>
          <w:p w:rsidR="0062781A" w:rsidRDefault="0062781A" w:rsidP="0062781A">
            <w:proofErr w:type="spellStart"/>
            <w:r>
              <w:rPr>
                <w:rFonts w:ascii="Arial" w:hAnsi="Arial"/>
                <w:b/>
                <w:sz w:val="12"/>
              </w:rPr>
              <w:t>Andonovic</w:t>
            </w:r>
            <w:proofErr w:type="spellEnd"/>
            <w:r>
              <w:rPr>
                <w:rFonts w:ascii="Arial" w:hAnsi="Arial"/>
                <w:b/>
                <w:sz w:val="12"/>
              </w:rPr>
              <w:t xml:space="preserve"> 2020</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1</w:t>
            </w:r>
          </w:p>
        </w:tc>
        <w:tc>
          <w:tcPr>
            <w:tcW w:w="340" w:type="dxa"/>
          </w:tcPr>
          <w:p w:rsidR="0062781A" w:rsidRDefault="0062781A" w:rsidP="0062781A">
            <w:pPr>
              <w:jc w:val="center"/>
            </w:pPr>
            <w:r>
              <w:rPr>
                <w:rFonts w:ascii="Arial" w:hAnsi="Arial"/>
                <w:sz w:val="12"/>
              </w:rPr>
              <w:t>1</w:t>
            </w:r>
          </w:p>
        </w:tc>
        <w:tc>
          <w:tcPr>
            <w:tcW w:w="907" w:type="dxa"/>
            <w:shd w:val="clear" w:color="auto" w:fill="FCE5CD"/>
          </w:tcPr>
          <w:p w:rsidR="0062781A" w:rsidRDefault="0062781A" w:rsidP="0062781A">
            <w:pPr>
              <w:jc w:val="center"/>
            </w:pPr>
            <w:r>
              <w:rPr>
                <w:rFonts w:ascii="Arial" w:hAnsi="Arial"/>
                <w:b/>
                <w:sz w:val="12"/>
              </w:rPr>
              <w:t>Low</w:t>
            </w:r>
          </w:p>
        </w:tc>
        <w:tc>
          <w:tcPr>
            <w:tcW w:w="3969" w:type="dxa"/>
          </w:tcPr>
          <w:p w:rsidR="0062781A" w:rsidRDefault="0062781A" w:rsidP="0062781A">
            <w:r>
              <w:rPr>
                <w:rFonts w:ascii="Arial" w:hAnsi="Arial"/>
                <w:sz w:val="13"/>
              </w:rPr>
              <w:t>no excluded-studies list with reasons.</w:t>
            </w:r>
          </w:p>
        </w:tc>
      </w:tr>
      <w:tr w:rsidR="0062781A" w:rsidTr="0062781A">
        <w:trPr>
          <w:jc w:val="center"/>
        </w:trPr>
        <w:tc>
          <w:tcPr>
            <w:tcW w:w="1247" w:type="dxa"/>
          </w:tcPr>
          <w:p w:rsidR="0062781A" w:rsidRDefault="0062781A" w:rsidP="0062781A">
            <w:proofErr w:type="spellStart"/>
            <w:r>
              <w:rPr>
                <w:rFonts w:ascii="Arial" w:hAnsi="Arial"/>
                <w:b/>
                <w:sz w:val="12"/>
              </w:rPr>
              <w:t>Besen</w:t>
            </w:r>
            <w:proofErr w:type="spellEnd"/>
            <w:r>
              <w:rPr>
                <w:rFonts w:ascii="Arial" w:hAnsi="Arial"/>
                <w:b/>
                <w:sz w:val="12"/>
              </w:rPr>
              <w:t xml:space="preserve"> 2017</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2</w:t>
            </w:r>
          </w:p>
        </w:tc>
        <w:tc>
          <w:tcPr>
            <w:tcW w:w="340" w:type="dxa"/>
          </w:tcPr>
          <w:p w:rsidR="0062781A" w:rsidRDefault="0062781A" w:rsidP="0062781A">
            <w:pPr>
              <w:jc w:val="center"/>
            </w:pPr>
            <w:r>
              <w:rPr>
                <w:rFonts w:ascii="Arial" w:hAnsi="Arial"/>
                <w:sz w:val="12"/>
              </w:rPr>
              <w:t>2</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 xml:space="preserve">no excluded-studies list with reasons; </w:t>
            </w:r>
            <w:proofErr w:type="spellStart"/>
            <w:r>
              <w:rPr>
                <w:rFonts w:ascii="Arial" w:hAnsi="Arial"/>
                <w:sz w:val="13"/>
              </w:rPr>
              <w:t>RoB</w:t>
            </w:r>
            <w:proofErr w:type="spellEnd"/>
            <w:r>
              <w:rPr>
                <w:rFonts w:ascii="Arial" w:hAnsi="Arial"/>
                <w:sz w:val="13"/>
              </w:rPr>
              <w:t xml:space="preserve"> not incorporated into interpretation.</w:t>
            </w:r>
          </w:p>
        </w:tc>
      </w:tr>
      <w:tr w:rsidR="0062781A" w:rsidTr="0062781A">
        <w:trPr>
          <w:jc w:val="center"/>
        </w:trPr>
        <w:tc>
          <w:tcPr>
            <w:tcW w:w="1247" w:type="dxa"/>
          </w:tcPr>
          <w:p w:rsidR="0062781A" w:rsidRDefault="0062781A" w:rsidP="0062781A">
            <w:r>
              <w:rPr>
                <w:rFonts w:ascii="Arial" w:hAnsi="Arial"/>
                <w:b/>
                <w:sz w:val="12"/>
              </w:rPr>
              <w:t>Bhatt 2017</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PY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1</w:t>
            </w:r>
          </w:p>
        </w:tc>
        <w:tc>
          <w:tcPr>
            <w:tcW w:w="340" w:type="dxa"/>
          </w:tcPr>
          <w:p w:rsidR="0062781A" w:rsidRDefault="0062781A" w:rsidP="0062781A">
            <w:pPr>
              <w:jc w:val="center"/>
            </w:pPr>
            <w:r>
              <w:rPr>
                <w:rFonts w:ascii="Arial" w:hAnsi="Arial"/>
                <w:sz w:val="12"/>
              </w:rPr>
              <w:t>2</w:t>
            </w:r>
          </w:p>
        </w:tc>
        <w:tc>
          <w:tcPr>
            <w:tcW w:w="907" w:type="dxa"/>
            <w:shd w:val="clear" w:color="auto" w:fill="FCE5CD"/>
          </w:tcPr>
          <w:p w:rsidR="0062781A" w:rsidRDefault="0062781A" w:rsidP="0062781A">
            <w:pPr>
              <w:jc w:val="center"/>
            </w:pPr>
            <w:r>
              <w:rPr>
                <w:rFonts w:ascii="Arial" w:hAnsi="Arial"/>
                <w:b/>
                <w:sz w:val="12"/>
              </w:rPr>
              <w:t>Low</w:t>
            </w:r>
          </w:p>
        </w:tc>
        <w:tc>
          <w:tcPr>
            <w:tcW w:w="3969" w:type="dxa"/>
          </w:tcPr>
          <w:p w:rsidR="0062781A" w:rsidRDefault="0062781A" w:rsidP="0062781A">
            <w:r>
              <w:rPr>
                <w:rFonts w:ascii="Arial" w:hAnsi="Arial"/>
                <w:sz w:val="13"/>
              </w:rPr>
              <w:t>no excluded-studies list with reasons.</w:t>
            </w:r>
          </w:p>
        </w:tc>
      </w:tr>
      <w:tr w:rsidR="0062781A" w:rsidTr="0062781A">
        <w:trPr>
          <w:jc w:val="center"/>
        </w:trPr>
        <w:tc>
          <w:tcPr>
            <w:tcW w:w="1247" w:type="dxa"/>
          </w:tcPr>
          <w:p w:rsidR="0062781A" w:rsidRDefault="0062781A" w:rsidP="0062781A">
            <w:r>
              <w:rPr>
                <w:rFonts w:ascii="Arial" w:hAnsi="Arial"/>
                <w:b/>
                <w:sz w:val="12"/>
              </w:rPr>
              <w:t>Bhatt 2021</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1</w:t>
            </w:r>
          </w:p>
        </w:tc>
        <w:tc>
          <w:tcPr>
            <w:tcW w:w="340" w:type="dxa"/>
          </w:tcPr>
          <w:p w:rsidR="0062781A" w:rsidRDefault="0062781A" w:rsidP="0062781A">
            <w:pPr>
              <w:jc w:val="center"/>
            </w:pPr>
            <w:r>
              <w:rPr>
                <w:rFonts w:ascii="Arial" w:hAnsi="Arial"/>
                <w:sz w:val="12"/>
              </w:rPr>
              <w:t>1</w:t>
            </w:r>
          </w:p>
        </w:tc>
        <w:tc>
          <w:tcPr>
            <w:tcW w:w="907" w:type="dxa"/>
            <w:shd w:val="clear" w:color="auto" w:fill="FCE5CD"/>
          </w:tcPr>
          <w:p w:rsidR="0062781A" w:rsidRDefault="0062781A" w:rsidP="0062781A">
            <w:pPr>
              <w:jc w:val="center"/>
            </w:pPr>
            <w:r>
              <w:rPr>
                <w:rFonts w:ascii="Arial" w:hAnsi="Arial"/>
                <w:b/>
                <w:sz w:val="12"/>
              </w:rPr>
              <w:t>Low</w:t>
            </w:r>
          </w:p>
        </w:tc>
        <w:tc>
          <w:tcPr>
            <w:tcW w:w="3969" w:type="dxa"/>
          </w:tcPr>
          <w:p w:rsidR="0062781A" w:rsidRDefault="0062781A" w:rsidP="0062781A">
            <w:r>
              <w:rPr>
                <w:rFonts w:ascii="Arial" w:hAnsi="Arial"/>
                <w:sz w:val="13"/>
              </w:rPr>
              <w:t>no excluded-studies list with reasons.</w:t>
            </w:r>
          </w:p>
        </w:tc>
      </w:tr>
      <w:tr w:rsidR="0062781A" w:rsidTr="0062781A">
        <w:trPr>
          <w:jc w:val="center"/>
        </w:trPr>
        <w:tc>
          <w:tcPr>
            <w:tcW w:w="1247" w:type="dxa"/>
          </w:tcPr>
          <w:p w:rsidR="0062781A" w:rsidRDefault="0062781A" w:rsidP="0062781A">
            <w:r>
              <w:rPr>
                <w:rFonts w:ascii="Arial" w:hAnsi="Arial"/>
                <w:b/>
                <w:sz w:val="12"/>
              </w:rPr>
              <w:t>Castro 2022</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2</w:t>
            </w:r>
          </w:p>
        </w:tc>
        <w:tc>
          <w:tcPr>
            <w:tcW w:w="340" w:type="dxa"/>
          </w:tcPr>
          <w:p w:rsidR="0062781A" w:rsidRDefault="0062781A" w:rsidP="0062781A">
            <w:pPr>
              <w:jc w:val="center"/>
            </w:pPr>
            <w:r>
              <w:rPr>
                <w:rFonts w:ascii="Arial" w:hAnsi="Arial"/>
                <w:sz w:val="12"/>
              </w:rPr>
              <w:t>1</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 xml:space="preserve">no excluded-studies list with reasons; </w:t>
            </w:r>
            <w:proofErr w:type="spellStart"/>
            <w:r>
              <w:rPr>
                <w:rFonts w:ascii="Arial" w:hAnsi="Arial"/>
                <w:sz w:val="13"/>
              </w:rPr>
              <w:t>RoB</w:t>
            </w:r>
            <w:proofErr w:type="spellEnd"/>
            <w:r>
              <w:rPr>
                <w:rFonts w:ascii="Arial" w:hAnsi="Arial"/>
                <w:sz w:val="13"/>
              </w:rPr>
              <w:t xml:space="preserve"> not incorporated into interpretation.</w:t>
            </w:r>
          </w:p>
        </w:tc>
      </w:tr>
      <w:tr w:rsidR="0062781A" w:rsidTr="0062781A">
        <w:trPr>
          <w:jc w:val="center"/>
        </w:trPr>
        <w:tc>
          <w:tcPr>
            <w:tcW w:w="1247" w:type="dxa"/>
          </w:tcPr>
          <w:p w:rsidR="0062781A" w:rsidRDefault="0062781A" w:rsidP="0062781A">
            <w:r>
              <w:rPr>
                <w:rFonts w:ascii="Arial" w:hAnsi="Arial"/>
                <w:b/>
                <w:sz w:val="12"/>
              </w:rPr>
              <w:t>Chaudhuri 2017</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3</w:t>
            </w:r>
          </w:p>
        </w:tc>
        <w:tc>
          <w:tcPr>
            <w:tcW w:w="340" w:type="dxa"/>
          </w:tcPr>
          <w:p w:rsidR="0062781A" w:rsidRDefault="0062781A" w:rsidP="0062781A">
            <w:pPr>
              <w:jc w:val="center"/>
            </w:pPr>
            <w:r>
              <w:rPr>
                <w:rFonts w:ascii="Arial" w:hAnsi="Arial"/>
                <w:sz w:val="12"/>
              </w:rPr>
              <w:t>2</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no a priori protocol/registration; no excluded-studies list with reasons; publication bias not assessed.</w:t>
            </w:r>
          </w:p>
        </w:tc>
      </w:tr>
      <w:tr w:rsidR="0062781A" w:rsidTr="0062781A">
        <w:trPr>
          <w:jc w:val="center"/>
        </w:trPr>
        <w:tc>
          <w:tcPr>
            <w:tcW w:w="1247" w:type="dxa"/>
          </w:tcPr>
          <w:p w:rsidR="0062781A" w:rsidRDefault="0062781A" w:rsidP="0062781A">
            <w:r>
              <w:rPr>
                <w:rFonts w:ascii="Arial" w:hAnsi="Arial"/>
                <w:b/>
                <w:sz w:val="12"/>
              </w:rPr>
              <w:t>Chen 2020</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2</w:t>
            </w:r>
          </w:p>
        </w:tc>
        <w:tc>
          <w:tcPr>
            <w:tcW w:w="340" w:type="dxa"/>
          </w:tcPr>
          <w:p w:rsidR="0062781A" w:rsidRDefault="0062781A" w:rsidP="0062781A">
            <w:pPr>
              <w:jc w:val="center"/>
            </w:pPr>
            <w:r>
              <w:rPr>
                <w:rFonts w:ascii="Arial" w:hAnsi="Arial"/>
                <w:sz w:val="12"/>
              </w:rPr>
              <w:t>0</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no a priori protocol/registration; no excluded-studies list with reasons.</w:t>
            </w:r>
          </w:p>
        </w:tc>
      </w:tr>
      <w:tr w:rsidR="0062781A" w:rsidTr="0062781A">
        <w:trPr>
          <w:jc w:val="center"/>
        </w:trPr>
        <w:tc>
          <w:tcPr>
            <w:tcW w:w="1247" w:type="dxa"/>
          </w:tcPr>
          <w:p w:rsidR="0062781A" w:rsidRDefault="0062781A" w:rsidP="0062781A">
            <w:r>
              <w:rPr>
                <w:rFonts w:ascii="Arial" w:hAnsi="Arial"/>
                <w:b/>
                <w:sz w:val="12"/>
              </w:rPr>
              <w:t>Chen 2022</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1</w:t>
            </w:r>
          </w:p>
        </w:tc>
        <w:tc>
          <w:tcPr>
            <w:tcW w:w="340" w:type="dxa"/>
          </w:tcPr>
          <w:p w:rsidR="0062781A" w:rsidRDefault="0062781A" w:rsidP="0062781A">
            <w:pPr>
              <w:jc w:val="center"/>
            </w:pPr>
            <w:r>
              <w:rPr>
                <w:rFonts w:ascii="Arial" w:hAnsi="Arial"/>
                <w:sz w:val="12"/>
              </w:rPr>
              <w:t>1</w:t>
            </w:r>
          </w:p>
        </w:tc>
        <w:tc>
          <w:tcPr>
            <w:tcW w:w="907" w:type="dxa"/>
            <w:shd w:val="clear" w:color="auto" w:fill="FCE5CD"/>
          </w:tcPr>
          <w:p w:rsidR="0062781A" w:rsidRDefault="0062781A" w:rsidP="0062781A">
            <w:pPr>
              <w:jc w:val="center"/>
            </w:pPr>
            <w:r>
              <w:rPr>
                <w:rFonts w:ascii="Arial" w:hAnsi="Arial"/>
                <w:b/>
                <w:sz w:val="12"/>
              </w:rPr>
              <w:t>Low</w:t>
            </w:r>
          </w:p>
        </w:tc>
        <w:tc>
          <w:tcPr>
            <w:tcW w:w="3969" w:type="dxa"/>
          </w:tcPr>
          <w:p w:rsidR="0062781A" w:rsidRDefault="0062781A" w:rsidP="0062781A">
            <w:r>
              <w:rPr>
                <w:rFonts w:ascii="Arial" w:hAnsi="Arial"/>
                <w:sz w:val="13"/>
              </w:rPr>
              <w:t>no excluded-studies list with reasons.</w:t>
            </w:r>
          </w:p>
        </w:tc>
      </w:tr>
      <w:tr w:rsidR="0062781A" w:rsidTr="0062781A">
        <w:trPr>
          <w:jc w:val="center"/>
        </w:trPr>
        <w:tc>
          <w:tcPr>
            <w:tcW w:w="1247" w:type="dxa"/>
          </w:tcPr>
          <w:p w:rsidR="0062781A" w:rsidRDefault="0062781A" w:rsidP="0062781A">
            <w:r>
              <w:rPr>
                <w:rFonts w:ascii="Arial" w:hAnsi="Arial"/>
                <w:b/>
                <w:sz w:val="12"/>
              </w:rPr>
              <w:t>Fayad 2022</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0</w:t>
            </w:r>
          </w:p>
        </w:tc>
        <w:tc>
          <w:tcPr>
            <w:tcW w:w="340" w:type="dxa"/>
          </w:tcPr>
          <w:p w:rsidR="0062781A" w:rsidRDefault="00285A92" w:rsidP="0062781A">
            <w:pPr>
              <w:jc w:val="center"/>
            </w:pPr>
            <w:r>
              <w:rPr>
                <w:rFonts w:ascii="Arial" w:hAnsi="Arial"/>
                <w:sz w:val="12"/>
              </w:rPr>
              <w:t>1</w:t>
            </w:r>
          </w:p>
        </w:tc>
        <w:tc>
          <w:tcPr>
            <w:tcW w:w="907" w:type="dxa"/>
            <w:shd w:val="clear" w:color="auto" w:fill="D9EAD3"/>
          </w:tcPr>
          <w:p w:rsidR="0062781A" w:rsidRDefault="0062781A" w:rsidP="0062781A">
            <w:pPr>
              <w:jc w:val="center"/>
            </w:pPr>
            <w:r>
              <w:rPr>
                <w:rFonts w:ascii="Arial" w:hAnsi="Arial"/>
                <w:b/>
                <w:sz w:val="12"/>
              </w:rPr>
              <w:t>High</w:t>
            </w:r>
          </w:p>
        </w:tc>
        <w:tc>
          <w:tcPr>
            <w:tcW w:w="3969" w:type="dxa"/>
          </w:tcPr>
          <w:p w:rsidR="0062781A" w:rsidRDefault="0062781A" w:rsidP="0062781A">
            <w:r>
              <w:rPr>
                <w:rFonts w:ascii="Arial" w:hAnsi="Arial"/>
                <w:sz w:val="13"/>
              </w:rPr>
              <w:t>No critical weaknesses.</w:t>
            </w:r>
          </w:p>
        </w:tc>
      </w:tr>
      <w:tr w:rsidR="0062781A" w:rsidTr="0062781A">
        <w:trPr>
          <w:jc w:val="center"/>
        </w:trPr>
        <w:tc>
          <w:tcPr>
            <w:tcW w:w="1247" w:type="dxa"/>
          </w:tcPr>
          <w:p w:rsidR="0062781A" w:rsidRDefault="0062781A" w:rsidP="0062781A">
            <w:r>
              <w:rPr>
                <w:rFonts w:ascii="Arial" w:hAnsi="Arial"/>
                <w:b/>
                <w:sz w:val="12"/>
              </w:rPr>
              <w:t>Feng 2016</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1</w:t>
            </w:r>
          </w:p>
        </w:tc>
        <w:tc>
          <w:tcPr>
            <w:tcW w:w="340" w:type="dxa"/>
          </w:tcPr>
          <w:p w:rsidR="0062781A" w:rsidRDefault="0062781A" w:rsidP="0062781A">
            <w:pPr>
              <w:jc w:val="center"/>
            </w:pPr>
            <w:r>
              <w:rPr>
                <w:rFonts w:ascii="Arial" w:hAnsi="Arial"/>
                <w:sz w:val="12"/>
              </w:rPr>
              <w:t>0</w:t>
            </w:r>
          </w:p>
        </w:tc>
        <w:tc>
          <w:tcPr>
            <w:tcW w:w="907" w:type="dxa"/>
            <w:shd w:val="clear" w:color="auto" w:fill="FCE5CD"/>
          </w:tcPr>
          <w:p w:rsidR="0062781A" w:rsidRDefault="0062781A" w:rsidP="0062781A">
            <w:pPr>
              <w:jc w:val="center"/>
            </w:pPr>
            <w:r>
              <w:rPr>
                <w:rFonts w:ascii="Arial" w:hAnsi="Arial"/>
                <w:b/>
                <w:sz w:val="12"/>
              </w:rPr>
              <w:t>Low</w:t>
            </w:r>
          </w:p>
        </w:tc>
        <w:tc>
          <w:tcPr>
            <w:tcW w:w="3969" w:type="dxa"/>
          </w:tcPr>
          <w:p w:rsidR="0062781A" w:rsidRDefault="0062781A" w:rsidP="0062781A">
            <w:r>
              <w:rPr>
                <w:rFonts w:ascii="Arial" w:hAnsi="Arial"/>
                <w:sz w:val="13"/>
              </w:rPr>
              <w:t>no a priori protocol/registration.</w:t>
            </w:r>
          </w:p>
        </w:tc>
      </w:tr>
      <w:tr w:rsidR="0062781A" w:rsidTr="0062781A">
        <w:trPr>
          <w:jc w:val="center"/>
        </w:trPr>
        <w:tc>
          <w:tcPr>
            <w:tcW w:w="1247" w:type="dxa"/>
          </w:tcPr>
          <w:p w:rsidR="0062781A" w:rsidRDefault="0062781A" w:rsidP="0062781A">
            <w:proofErr w:type="spellStart"/>
            <w:r>
              <w:rPr>
                <w:rFonts w:ascii="Arial" w:hAnsi="Arial"/>
                <w:b/>
                <w:sz w:val="12"/>
              </w:rPr>
              <w:t>Gaudry</w:t>
            </w:r>
            <w:proofErr w:type="spellEnd"/>
            <w:r>
              <w:rPr>
                <w:rFonts w:ascii="Arial" w:hAnsi="Arial"/>
                <w:b/>
                <w:sz w:val="12"/>
              </w:rPr>
              <w:t xml:space="preserve"> 2020</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1</w:t>
            </w:r>
          </w:p>
        </w:tc>
        <w:tc>
          <w:tcPr>
            <w:tcW w:w="340" w:type="dxa"/>
          </w:tcPr>
          <w:p w:rsidR="0062781A" w:rsidRDefault="0062781A" w:rsidP="0062781A">
            <w:pPr>
              <w:jc w:val="center"/>
            </w:pPr>
            <w:r>
              <w:rPr>
                <w:rFonts w:ascii="Arial" w:hAnsi="Arial"/>
                <w:sz w:val="12"/>
              </w:rPr>
              <w:t>1</w:t>
            </w:r>
          </w:p>
        </w:tc>
        <w:tc>
          <w:tcPr>
            <w:tcW w:w="907" w:type="dxa"/>
            <w:shd w:val="clear" w:color="auto" w:fill="FCE5CD"/>
          </w:tcPr>
          <w:p w:rsidR="0062781A" w:rsidRDefault="0062781A" w:rsidP="0062781A">
            <w:pPr>
              <w:jc w:val="center"/>
            </w:pPr>
            <w:r>
              <w:rPr>
                <w:rFonts w:ascii="Arial" w:hAnsi="Arial"/>
                <w:b/>
                <w:sz w:val="12"/>
              </w:rPr>
              <w:t>Low</w:t>
            </w:r>
          </w:p>
        </w:tc>
        <w:tc>
          <w:tcPr>
            <w:tcW w:w="3969" w:type="dxa"/>
          </w:tcPr>
          <w:p w:rsidR="0062781A" w:rsidRDefault="0062781A" w:rsidP="0062781A">
            <w:r>
              <w:rPr>
                <w:rFonts w:ascii="Arial" w:hAnsi="Arial"/>
                <w:sz w:val="13"/>
              </w:rPr>
              <w:t>no excluded-studies list with reasons.</w:t>
            </w:r>
          </w:p>
        </w:tc>
      </w:tr>
      <w:tr w:rsidR="0062781A" w:rsidTr="0062781A">
        <w:trPr>
          <w:jc w:val="center"/>
        </w:trPr>
        <w:tc>
          <w:tcPr>
            <w:tcW w:w="1247" w:type="dxa"/>
          </w:tcPr>
          <w:p w:rsidR="0062781A" w:rsidRDefault="0062781A" w:rsidP="0062781A">
            <w:r>
              <w:rPr>
                <w:rFonts w:ascii="Arial" w:hAnsi="Arial"/>
                <w:b/>
                <w:sz w:val="12"/>
              </w:rPr>
              <w:t>Lai 2017</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3</w:t>
            </w:r>
          </w:p>
        </w:tc>
        <w:tc>
          <w:tcPr>
            <w:tcW w:w="340" w:type="dxa"/>
          </w:tcPr>
          <w:p w:rsidR="0062781A" w:rsidRDefault="0062781A" w:rsidP="0062781A">
            <w:pPr>
              <w:jc w:val="center"/>
            </w:pPr>
            <w:r>
              <w:rPr>
                <w:rFonts w:ascii="Arial" w:hAnsi="Arial"/>
                <w:sz w:val="12"/>
              </w:rPr>
              <w:t>2</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 xml:space="preserve">no a priori protocol/registration; no excluded-studies list with reasons; </w:t>
            </w:r>
            <w:proofErr w:type="spellStart"/>
            <w:r>
              <w:rPr>
                <w:rFonts w:ascii="Arial" w:hAnsi="Arial"/>
                <w:sz w:val="13"/>
              </w:rPr>
              <w:t>RoB</w:t>
            </w:r>
            <w:proofErr w:type="spellEnd"/>
            <w:r>
              <w:rPr>
                <w:rFonts w:ascii="Arial" w:hAnsi="Arial"/>
                <w:sz w:val="13"/>
              </w:rPr>
              <w:t xml:space="preserve"> not incorporated into interpretation.</w:t>
            </w:r>
          </w:p>
        </w:tc>
      </w:tr>
      <w:tr w:rsidR="0062781A" w:rsidTr="0062781A">
        <w:trPr>
          <w:jc w:val="center"/>
        </w:trPr>
        <w:tc>
          <w:tcPr>
            <w:tcW w:w="1247" w:type="dxa"/>
          </w:tcPr>
          <w:p w:rsidR="0062781A" w:rsidRDefault="0062781A" w:rsidP="0062781A">
            <w:r>
              <w:rPr>
                <w:rFonts w:ascii="Arial" w:hAnsi="Arial"/>
                <w:b/>
                <w:sz w:val="12"/>
              </w:rPr>
              <w:t>Lan 2022</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PY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2</w:t>
            </w:r>
          </w:p>
        </w:tc>
        <w:tc>
          <w:tcPr>
            <w:tcW w:w="340" w:type="dxa"/>
          </w:tcPr>
          <w:p w:rsidR="0062781A" w:rsidRDefault="0062781A" w:rsidP="0062781A">
            <w:pPr>
              <w:jc w:val="center"/>
            </w:pPr>
            <w:r>
              <w:rPr>
                <w:rFonts w:ascii="Arial" w:hAnsi="Arial"/>
                <w:sz w:val="12"/>
              </w:rPr>
              <w:t>2</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no excluded-studies list with reasons; publication bias not assessed.</w:t>
            </w:r>
          </w:p>
        </w:tc>
      </w:tr>
      <w:tr w:rsidR="0062781A" w:rsidTr="0062781A">
        <w:trPr>
          <w:jc w:val="center"/>
        </w:trPr>
        <w:tc>
          <w:tcPr>
            <w:tcW w:w="1247" w:type="dxa"/>
          </w:tcPr>
          <w:p w:rsidR="0062781A" w:rsidRDefault="0062781A" w:rsidP="0062781A">
            <w:r>
              <w:rPr>
                <w:rFonts w:ascii="Arial" w:hAnsi="Arial"/>
                <w:b/>
                <w:sz w:val="12"/>
              </w:rPr>
              <w:t>Li 2021</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3</w:t>
            </w:r>
          </w:p>
        </w:tc>
        <w:tc>
          <w:tcPr>
            <w:tcW w:w="340" w:type="dxa"/>
          </w:tcPr>
          <w:p w:rsidR="0062781A" w:rsidRDefault="0062781A" w:rsidP="0062781A">
            <w:pPr>
              <w:jc w:val="center"/>
            </w:pPr>
            <w:r>
              <w:rPr>
                <w:rFonts w:ascii="Arial" w:hAnsi="Arial"/>
                <w:sz w:val="12"/>
              </w:rPr>
              <w:t>1</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 xml:space="preserve">no a priori protocol/registration; no excluded-studies list with reasons; </w:t>
            </w:r>
            <w:proofErr w:type="spellStart"/>
            <w:r>
              <w:rPr>
                <w:rFonts w:ascii="Arial" w:hAnsi="Arial"/>
                <w:sz w:val="13"/>
              </w:rPr>
              <w:t>RoB</w:t>
            </w:r>
            <w:proofErr w:type="spellEnd"/>
            <w:r>
              <w:rPr>
                <w:rFonts w:ascii="Arial" w:hAnsi="Arial"/>
                <w:sz w:val="13"/>
              </w:rPr>
              <w:t xml:space="preserve"> not incorporated into interpretation.</w:t>
            </w:r>
          </w:p>
        </w:tc>
      </w:tr>
      <w:tr w:rsidR="0062781A" w:rsidTr="0062781A">
        <w:trPr>
          <w:jc w:val="center"/>
        </w:trPr>
        <w:tc>
          <w:tcPr>
            <w:tcW w:w="1247" w:type="dxa"/>
          </w:tcPr>
          <w:p w:rsidR="0062781A" w:rsidRDefault="0062781A" w:rsidP="0062781A">
            <w:r>
              <w:rPr>
                <w:rFonts w:ascii="Arial" w:hAnsi="Arial"/>
                <w:b/>
                <w:sz w:val="12"/>
              </w:rPr>
              <w:t>Li 2023</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0</w:t>
            </w:r>
          </w:p>
        </w:tc>
        <w:tc>
          <w:tcPr>
            <w:tcW w:w="340" w:type="dxa"/>
          </w:tcPr>
          <w:p w:rsidR="0062781A" w:rsidRDefault="0062781A" w:rsidP="0062781A">
            <w:pPr>
              <w:jc w:val="center"/>
            </w:pPr>
            <w:r>
              <w:rPr>
                <w:rFonts w:ascii="Arial" w:hAnsi="Arial"/>
                <w:sz w:val="12"/>
              </w:rPr>
              <w:t>0</w:t>
            </w:r>
          </w:p>
        </w:tc>
        <w:tc>
          <w:tcPr>
            <w:tcW w:w="907" w:type="dxa"/>
            <w:shd w:val="clear" w:color="auto" w:fill="D9EAD3"/>
          </w:tcPr>
          <w:p w:rsidR="0062781A" w:rsidRDefault="0062781A" w:rsidP="0062781A">
            <w:pPr>
              <w:jc w:val="center"/>
            </w:pPr>
            <w:r>
              <w:rPr>
                <w:rFonts w:ascii="Arial" w:hAnsi="Arial"/>
                <w:b/>
                <w:sz w:val="12"/>
              </w:rPr>
              <w:t>High</w:t>
            </w:r>
          </w:p>
        </w:tc>
        <w:tc>
          <w:tcPr>
            <w:tcW w:w="3969" w:type="dxa"/>
          </w:tcPr>
          <w:p w:rsidR="0062781A" w:rsidRDefault="0062781A" w:rsidP="0062781A">
            <w:r>
              <w:rPr>
                <w:rFonts w:ascii="Arial" w:hAnsi="Arial"/>
                <w:sz w:val="13"/>
              </w:rPr>
              <w:t>No critical weaknesses.</w:t>
            </w:r>
          </w:p>
        </w:tc>
      </w:tr>
      <w:tr w:rsidR="0062781A" w:rsidTr="0062781A">
        <w:trPr>
          <w:jc w:val="center"/>
        </w:trPr>
        <w:tc>
          <w:tcPr>
            <w:tcW w:w="1247" w:type="dxa"/>
          </w:tcPr>
          <w:p w:rsidR="0062781A" w:rsidRDefault="0062781A" w:rsidP="0062781A">
            <w:r>
              <w:rPr>
                <w:rFonts w:ascii="Arial" w:hAnsi="Arial"/>
                <w:b/>
                <w:sz w:val="12"/>
              </w:rPr>
              <w:t>Lin 2019</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2</w:t>
            </w:r>
          </w:p>
        </w:tc>
        <w:tc>
          <w:tcPr>
            <w:tcW w:w="340" w:type="dxa"/>
          </w:tcPr>
          <w:p w:rsidR="0062781A" w:rsidRDefault="0062781A" w:rsidP="0062781A">
            <w:pPr>
              <w:jc w:val="center"/>
            </w:pPr>
            <w:r>
              <w:rPr>
                <w:rFonts w:ascii="Arial" w:hAnsi="Arial"/>
                <w:sz w:val="12"/>
              </w:rPr>
              <w:t>1</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no a priori protocol/registration; no excluded-studies list with reasons.</w:t>
            </w:r>
          </w:p>
        </w:tc>
      </w:tr>
      <w:tr w:rsidR="0062781A" w:rsidTr="0062781A">
        <w:trPr>
          <w:jc w:val="center"/>
        </w:trPr>
        <w:tc>
          <w:tcPr>
            <w:tcW w:w="1247" w:type="dxa"/>
          </w:tcPr>
          <w:p w:rsidR="0062781A" w:rsidRDefault="0062781A" w:rsidP="0062781A">
            <w:r>
              <w:rPr>
                <w:rFonts w:ascii="Arial" w:hAnsi="Arial"/>
                <w:b/>
                <w:sz w:val="12"/>
              </w:rPr>
              <w:t>Pan 2021</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2</w:t>
            </w:r>
          </w:p>
        </w:tc>
        <w:tc>
          <w:tcPr>
            <w:tcW w:w="340" w:type="dxa"/>
          </w:tcPr>
          <w:p w:rsidR="0062781A" w:rsidRDefault="0062781A" w:rsidP="0062781A">
            <w:pPr>
              <w:jc w:val="center"/>
            </w:pPr>
            <w:r>
              <w:rPr>
                <w:rFonts w:ascii="Arial" w:hAnsi="Arial"/>
                <w:sz w:val="12"/>
              </w:rPr>
              <w:t>1</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 xml:space="preserve">no excluded-studies list with reasons; </w:t>
            </w:r>
            <w:proofErr w:type="spellStart"/>
            <w:r>
              <w:rPr>
                <w:rFonts w:ascii="Arial" w:hAnsi="Arial"/>
                <w:sz w:val="13"/>
              </w:rPr>
              <w:t>RoB</w:t>
            </w:r>
            <w:proofErr w:type="spellEnd"/>
            <w:r>
              <w:rPr>
                <w:rFonts w:ascii="Arial" w:hAnsi="Arial"/>
                <w:sz w:val="13"/>
              </w:rPr>
              <w:t xml:space="preserve"> not incorporated into interpretation.</w:t>
            </w:r>
          </w:p>
        </w:tc>
      </w:tr>
      <w:tr w:rsidR="0062781A" w:rsidTr="0062781A">
        <w:trPr>
          <w:jc w:val="center"/>
        </w:trPr>
        <w:tc>
          <w:tcPr>
            <w:tcW w:w="1247" w:type="dxa"/>
          </w:tcPr>
          <w:p w:rsidR="0062781A" w:rsidRDefault="0062781A" w:rsidP="0062781A">
            <w:proofErr w:type="spellStart"/>
            <w:r>
              <w:rPr>
                <w:rFonts w:ascii="Arial" w:hAnsi="Arial"/>
                <w:b/>
                <w:sz w:val="12"/>
              </w:rPr>
              <w:t>Pasin</w:t>
            </w:r>
            <w:proofErr w:type="spellEnd"/>
            <w:r>
              <w:rPr>
                <w:rFonts w:ascii="Arial" w:hAnsi="Arial"/>
                <w:b/>
                <w:sz w:val="12"/>
              </w:rPr>
              <w:t xml:space="preserve"> 2019</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3</w:t>
            </w:r>
          </w:p>
        </w:tc>
        <w:tc>
          <w:tcPr>
            <w:tcW w:w="340" w:type="dxa"/>
          </w:tcPr>
          <w:p w:rsidR="0062781A" w:rsidRDefault="0062781A" w:rsidP="0062781A">
            <w:pPr>
              <w:jc w:val="center"/>
            </w:pPr>
            <w:r>
              <w:rPr>
                <w:rFonts w:ascii="Arial" w:hAnsi="Arial"/>
                <w:sz w:val="12"/>
              </w:rPr>
              <w:t>2</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 xml:space="preserve">no a priori protocol/registration; no excluded-studies list with reasons; </w:t>
            </w:r>
            <w:proofErr w:type="spellStart"/>
            <w:r>
              <w:rPr>
                <w:rFonts w:ascii="Arial" w:hAnsi="Arial"/>
                <w:sz w:val="13"/>
              </w:rPr>
              <w:t>RoB</w:t>
            </w:r>
            <w:proofErr w:type="spellEnd"/>
            <w:r>
              <w:rPr>
                <w:rFonts w:ascii="Arial" w:hAnsi="Arial"/>
                <w:sz w:val="13"/>
              </w:rPr>
              <w:t xml:space="preserve"> not incorporated into interpretation.</w:t>
            </w:r>
          </w:p>
        </w:tc>
      </w:tr>
      <w:tr w:rsidR="0062781A" w:rsidTr="0062781A">
        <w:trPr>
          <w:jc w:val="center"/>
        </w:trPr>
        <w:tc>
          <w:tcPr>
            <w:tcW w:w="1247" w:type="dxa"/>
          </w:tcPr>
          <w:p w:rsidR="0062781A" w:rsidRDefault="0062781A" w:rsidP="0062781A">
            <w:r>
              <w:rPr>
                <w:rFonts w:ascii="Arial" w:hAnsi="Arial"/>
                <w:b/>
                <w:sz w:val="12"/>
              </w:rPr>
              <w:t>Qi 2025</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PY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PY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1</w:t>
            </w:r>
          </w:p>
        </w:tc>
        <w:tc>
          <w:tcPr>
            <w:tcW w:w="340" w:type="dxa"/>
          </w:tcPr>
          <w:p w:rsidR="0062781A" w:rsidRDefault="0062781A" w:rsidP="0062781A">
            <w:pPr>
              <w:jc w:val="center"/>
            </w:pPr>
            <w:r>
              <w:rPr>
                <w:rFonts w:ascii="Arial" w:hAnsi="Arial"/>
                <w:sz w:val="12"/>
              </w:rPr>
              <w:t>3</w:t>
            </w:r>
          </w:p>
        </w:tc>
        <w:tc>
          <w:tcPr>
            <w:tcW w:w="907" w:type="dxa"/>
            <w:shd w:val="clear" w:color="auto" w:fill="FCE5CD"/>
          </w:tcPr>
          <w:p w:rsidR="0062781A" w:rsidRDefault="0062781A" w:rsidP="0062781A">
            <w:pPr>
              <w:jc w:val="center"/>
            </w:pPr>
            <w:r>
              <w:rPr>
                <w:rFonts w:ascii="Arial" w:hAnsi="Arial"/>
                <w:b/>
                <w:sz w:val="12"/>
              </w:rPr>
              <w:t>Low</w:t>
            </w:r>
          </w:p>
        </w:tc>
        <w:tc>
          <w:tcPr>
            <w:tcW w:w="3969" w:type="dxa"/>
          </w:tcPr>
          <w:p w:rsidR="0062781A" w:rsidRDefault="0062781A" w:rsidP="0062781A">
            <w:r>
              <w:rPr>
                <w:rFonts w:ascii="Arial" w:hAnsi="Arial"/>
                <w:sz w:val="13"/>
              </w:rPr>
              <w:t>no a priori protocol/registration.</w:t>
            </w:r>
          </w:p>
        </w:tc>
      </w:tr>
      <w:tr w:rsidR="0062781A" w:rsidTr="0062781A">
        <w:trPr>
          <w:jc w:val="center"/>
        </w:trPr>
        <w:tc>
          <w:tcPr>
            <w:tcW w:w="1247" w:type="dxa"/>
          </w:tcPr>
          <w:p w:rsidR="0062781A" w:rsidRDefault="0062781A" w:rsidP="0062781A">
            <w:r>
              <w:rPr>
                <w:rFonts w:ascii="Arial" w:hAnsi="Arial"/>
                <w:b/>
                <w:sz w:val="12"/>
              </w:rPr>
              <w:t>Wang 2016</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3</w:t>
            </w:r>
          </w:p>
        </w:tc>
        <w:tc>
          <w:tcPr>
            <w:tcW w:w="340" w:type="dxa"/>
          </w:tcPr>
          <w:p w:rsidR="0062781A" w:rsidRDefault="0062781A" w:rsidP="0062781A">
            <w:pPr>
              <w:jc w:val="center"/>
            </w:pPr>
            <w:r>
              <w:rPr>
                <w:rFonts w:ascii="Arial" w:hAnsi="Arial"/>
                <w:sz w:val="12"/>
              </w:rPr>
              <w:t>1</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 xml:space="preserve">no a priori protocol/registration; no excluded-studies list with reasons; </w:t>
            </w:r>
            <w:proofErr w:type="spellStart"/>
            <w:r>
              <w:rPr>
                <w:rFonts w:ascii="Arial" w:hAnsi="Arial"/>
                <w:sz w:val="13"/>
              </w:rPr>
              <w:t>RoB</w:t>
            </w:r>
            <w:proofErr w:type="spellEnd"/>
            <w:r>
              <w:rPr>
                <w:rFonts w:ascii="Arial" w:hAnsi="Arial"/>
                <w:sz w:val="13"/>
              </w:rPr>
              <w:t xml:space="preserve"> not incorporated into interpretation.</w:t>
            </w:r>
          </w:p>
        </w:tc>
      </w:tr>
      <w:tr w:rsidR="0062781A" w:rsidTr="0062781A">
        <w:trPr>
          <w:jc w:val="center"/>
        </w:trPr>
        <w:tc>
          <w:tcPr>
            <w:tcW w:w="1247" w:type="dxa"/>
          </w:tcPr>
          <w:p w:rsidR="0062781A" w:rsidRDefault="0062781A" w:rsidP="0062781A">
            <w:r>
              <w:rPr>
                <w:rFonts w:ascii="Arial" w:hAnsi="Arial"/>
                <w:b/>
                <w:sz w:val="12"/>
              </w:rPr>
              <w:t>Xiao 2019</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1</w:t>
            </w:r>
          </w:p>
        </w:tc>
        <w:tc>
          <w:tcPr>
            <w:tcW w:w="340" w:type="dxa"/>
          </w:tcPr>
          <w:p w:rsidR="0062781A" w:rsidRDefault="0062781A" w:rsidP="0062781A">
            <w:pPr>
              <w:jc w:val="center"/>
            </w:pPr>
            <w:r>
              <w:rPr>
                <w:rFonts w:ascii="Arial" w:hAnsi="Arial"/>
                <w:sz w:val="12"/>
              </w:rPr>
              <w:t>3</w:t>
            </w:r>
          </w:p>
        </w:tc>
        <w:tc>
          <w:tcPr>
            <w:tcW w:w="907" w:type="dxa"/>
            <w:shd w:val="clear" w:color="auto" w:fill="FCE5CD"/>
          </w:tcPr>
          <w:p w:rsidR="0062781A" w:rsidRDefault="0062781A" w:rsidP="0062781A">
            <w:pPr>
              <w:jc w:val="center"/>
            </w:pPr>
            <w:r>
              <w:rPr>
                <w:rFonts w:ascii="Arial" w:hAnsi="Arial"/>
                <w:b/>
                <w:sz w:val="12"/>
              </w:rPr>
              <w:t>Low</w:t>
            </w:r>
          </w:p>
        </w:tc>
        <w:tc>
          <w:tcPr>
            <w:tcW w:w="3969" w:type="dxa"/>
          </w:tcPr>
          <w:p w:rsidR="0062781A" w:rsidRDefault="0062781A" w:rsidP="0062781A">
            <w:r>
              <w:rPr>
                <w:rFonts w:ascii="Arial" w:hAnsi="Arial"/>
                <w:sz w:val="13"/>
              </w:rPr>
              <w:t>no excluded-studies list with reasons.</w:t>
            </w:r>
          </w:p>
        </w:tc>
      </w:tr>
      <w:tr w:rsidR="0062781A" w:rsidTr="0062781A">
        <w:trPr>
          <w:jc w:val="center"/>
        </w:trPr>
        <w:tc>
          <w:tcPr>
            <w:tcW w:w="1247" w:type="dxa"/>
          </w:tcPr>
          <w:p w:rsidR="0062781A" w:rsidRDefault="0062781A" w:rsidP="0062781A">
            <w:r>
              <w:rPr>
                <w:rFonts w:ascii="Arial" w:hAnsi="Arial"/>
                <w:b/>
                <w:sz w:val="12"/>
              </w:rPr>
              <w:t>Xiao 2022</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1</w:t>
            </w:r>
          </w:p>
        </w:tc>
        <w:tc>
          <w:tcPr>
            <w:tcW w:w="340" w:type="dxa"/>
          </w:tcPr>
          <w:p w:rsidR="0062781A" w:rsidRDefault="0062781A" w:rsidP="0062781A">
            <w:pPr>
              <w:jc w:val="center"/>
            </w:pPr>
            <w:r>
              <w:rPr>
                <w:rFonts w:ascii="Arial" w:hAnsi="Arial"/>
                <w:sz w:val="12"/>
              </w:rPr>
              <w:t>0</w:t>
            </w:r>
          </w:p>
        </w:tc>
        <w:tc>
          <w:tcPr>
            <w:tcW w:w="907" w:type="dxa"/>
            <w:shd w:val="clear" w:color="auto" w:fill="FCE5CD"/>
          </w:tcPr>
          <w:p w:rsidR="0062781A" w:rsidRDefault="0062781A" w:rsidP="0062781A">
            <w:pPr>
              <w:jc w:val="center"/>
            </w:pPr>
            <w:r>
              <w:rPr>
                <w:rFonts w:ascii="Arial" w:hAnsi="Arial"/>
                <w:b/>
                <w:sz w:val="12"/>
              </w:rPr>
              <w:t>Low</w:t>
            </w:r>
          </w:p>
        </w:tc>
        <w:tc>
          <w:tcPr>
            <w:tcW w:w="3969" w:type="dxa"/>
          </w:tcPr>
          <w:p w:rsidR="0062781A" w:rsidRDefault="0062781A" w:rsidP="0062781A">
            <w:r>
              <w:rPr>
                <w:rFonts w:ascii="Arial" w:hAnsi="Arial"/>
                <w:sz w:val="13"/>
              </w:rPr>
              <w:t>no excluded-studies list with reasons.</w:t>
            </w:r>
          </w:p>
        </w:tc>
      </w:tr>
      <w:tr w:rsidR="0062781A" w:rsidTr="0062781A">
        <w:trPr>
          <w:jc w:val="center"/>
        </w:trPr>
        <w:tc>
          <w:tcPr>
            <w:tcW w:w="1247" w:type="dxa"/>
          </w:tcPr>
          <w:p w:rsidR="0062781A" w:rsidRDefault="0062781A" w:rsidP="0062781A">
            <w:r>
              <w:rPr>
                <w:rFonts w:ascii="Arial" w:hAnsi="Arial"/>
                <w:b/>
                <w:sz w:val="12"/>
              </w:rPr>
              <w:t>Xu 2016</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3</w:t>
            </w:r>
          </w:p>
        </w:tc>
        <w:tc>
          <w:tcPr>
            <w:tcW w:w="340" w:type="dxa"/>
          </w:tcPr>
          <w:p w:rsidR="0062781A" w:rsidRDefault="0062781A" w:rsidP="0062781A">
            <w:pPr>
              <w:jc w:val="center"/>
            </w:pPr>
            <w:r>
              <w:rPr>
                <w:rFonts w:ascii="Arial" w:hAnsi="Arial"/>
                <w:sz w:val="12"/>
              </w:rPr>
              <w:t>1</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 xml:space="preserve">no a priori protocol/registration; no excluded-studies list with reasons; </w:t>
            </w:r>
            <w:proofErr w:type="spellStart"/>
            <w:r>
              <w:rPr>
                <w:rFonts w:ascii="Arial" w:hAnsi="Arial"/>
                <w:sz w:val="13"/>
              </w:rPr>
              <w:t>RoB</w:t>
            </w:r>
            <w:proofErr w:type="spellEnd"/>
            <w:r>
              <w:rPr>
                <w:rFonts w:ascii="Arial" w:hAnsi="Arial"/>
                <w:sz w:val="13"/>
              </w:rPr>
              <w:t xml:space="preserve"> not incorporated into interpretation.</w:t>
            </w:r>
          </w:p>
        </w:tc>
      </w:tr>
      <w:tr w:rsidR="0062781A" w:rsidTr="0062781A">
        <w:trPr>
          <w:jc w:val="center"/>
        </w:trPr>
        <w:tc>
          <w:tcPr>
            <w:tcW w:w="1247" w:type="dxa"/>
          </w:tcPr>
          <w:p w:rsidR="0062781A" w:rsidRDefault="0062781A" w:rsidP="0062781A">
            <w:r>
              <w:rPr>
                <w:rFonts w:ascii="Arial" w:hAnsi="Arial"/>
                <w:b/>
                <w:sz w:val="12"/>
              </w:rPr>
              <w:lastRenderedPageBreak/>
              <w:t>Yang 2017</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2</w:t>
            </w:r>
          </w:p>
        </w:tc>
        <w:tc>
          <w:tcPr>
            <w:tcW w:w="340" w:type="dxa"/>
          </w:tcPr>
          <w:p w:rsidR="0062781A" w:rsidRDefault="0062781A" w:rsidP="0062781A">
            <w:pPr>
              <w:jc w:val="center"/>
            </w:pPr>
            <w:r>
              <w:rPr>
                <w:rFonts w:ascii="Arial" w:hAnsi="Arial"/>
                <w:sz w:val="12"/>
              </w:rPr>
              <w:t>3</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no a priori protocol/registration; no excluded-studies list with reasons.</w:t>
            </w:r>
          </w:p>
        </w:tc>
      </w:tr>
      <w:tr w:rsidR="0062781A" w:rsidTr="0062781A">
        <w:trPr>
          <w:jc w:val="center"/>
        </w:trPr>
        <w:tc>
          <w:tcPr>
            <w:tcW w:w="1247" w:type="dxa"/>
          </w:tcPr>
          <w:p w:rsidR="0062781A" w:rsidRDefault="0062781A" w:rsidP="0062781A">
            <w:r>
              <w:rPr>
                <w:rFonts w:ascii="Arial" w:hAnsi="Arial"/>
                <w:b/>
                <w:sz w:val="12"/>
              </w:rPr>
              <w:t>Zhang 2020</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b/>
                <w:color w:val="B40000"/>
                <w:sz w:val="12"/>
              </w:rPr>
              <w:t>N</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283" w:type="dxa"/>
          </w:tcPr>
          <w:p w:rsidR="0062781A" w:rsidRDefault="0062781A" w:rsidP="0062781A">
            <w:pPr>
              <w:jc w:val="center"/>
            </w:pPr>
            <w:r>
              <w:rPr>
                <w:rFonts w:ascii="Arial" w:hAnsi="Arial"/>
                <w:sz w:val="12"/>
              </w:rPr>
              <w:t>Y</w:t>
            </w:r>
          </w:p>
        </w:tc>
        <w:tc>
          <w:tcPr>
            <w:tcW w:w="340" w:type="dxa"/>
          </w:tcPr>
          <w:p w:rsidR="0062781A" w:rsidRDefault="0062781A" w:rsidP="0062781A">
            <w:pPr>
              <w:jc w:val="center"/>
            </w:pPr>
            <w:r>
              <w:rPr>
                <w:rFonts w:ascii="Arial" w:hAnsi="Arial"/>
                <w:sz w:val="12"/>
              </w:rPr>
              <w:t>2</w:t>
            </w:r>
          </w:p>
        </w:tc>
        <w:tc>
          <w:tcPr>
            <w:tcW w:w="340" w:type="dxa"/>
          </w:tcPr>
          <w:p w:rsidR="0062781A" w:rsidRDefault="0062781A" w:rsidP="0062781A">
            <w:pPr>
              <w:jc w:val="center"/>
            </w:pPr>
            <w:r>
              <w:rPr>
                <w:rFonts w:ascii="Arial" w:hAnsi="Arial"/>
                <w:sz w:val="12"/>
              </w:rPr>
              <w:t>0</w:t>
            </w:r>
          </w:p>
        </w:tc>
        <w:tc>
          <w:tcPr>
            <w:tcW w:w="907" w:type="dxa"/>
            <w:shd w:val="clear" w:color="auto" w:fill="F4CCCC"/>
          </w:tcPr>
          <w:p w:rsidR="0062781A" w:rsidRDefault="0062781A" w:rsidP="0062781A">
            <w:pPr>
              <w:jc w:val="center"/>
            </w:pPr>
            <w:r>
              <w:rPr>
                <w:rFonts w:ascii="Arial" w:hAnsi="Arial"/>
                <w:b/>
                <w:sz w:val="12"/>
              </w:rPr>
              <w:t>Critically Low</w:t>
            </w:r>
          </w:p>
        </w:tc>
        <w:tc>
          <w:tcPr>
            <w:tcW w:w="3969" w:type="dxa"/>
          </w:tcPr>
          <w:p w:rsidR="0062781A" w:rsidRDefault="0062781A" w:rsidP="0062781A">
            <w:r>
              <w:rPr>
                <w:rFonts w:ascii="Arial" w:hAnsi="Arial"/>
                <w:sz w:val="13"/>
              </w:rPr>
              <w:t xml:space="preserve">no excluded-studies list with reasons; </w:t>
            </w:r>
            <w:proofErr w:type="spellStart"/>
            <w:r>
              <w:rPr>
                <w:rFonts w:ascii="Arial" w:hAnsi="Arial"/>
                <w:sz w:val="13"/>
              </w:rPr>
              <w:t>RoB</w:t>
            </w:r>
            <w:proofErr w:type="spellEnd"/>
            <w:r>
              <w:rPr>
                <w:rFonts w:ascii="Arial" w:hAnsi="Arial"/>
                <w:sz w:val="13"/>
              </w:rPr>
              <w:t xml:space="preserve"> not incorporated into interpretation.</w:t>
            </w:r>
          </w:p>
        </w:tc>
      </w:tr>
    </w:tbl>
    <w:p w:rsidR="001B5E5C" w:rsidRPr="001B5E5C" w:rsidRDefault="001B5E5C" w:rsidP="001B5E5C">
      <w:pPr>
        <w:spacing w:after="200" w:line="276" w:lineRule="auto"/>
        <w:rPr>
          <w:rFonts w:ascii="Cambria" w:eastAsia="MS Mincho" w:hAnsi="Cambria" w:cs="Times New Roman"/>
        </w:rPr>
      </w:pPr>
    </w:p>
    <w:p w:rsidR="00981EBF" w:rsidRPr="00C8645E" w:rsidRDefault="00981EBF" w:rsidP="00981EBF">
      <w:pPr>
        <w:spacing w:before="100" w:beforeAutospacing="1" w:after="100" w:afterAutospacing="1" w:line="240" w:lineRule="auto"/>
        <w:rPr>
          <w:rFonts w:ascii="Verdana" w:eastAsia="Times New Roman" w:hAnsi="Verdana" w:cs="Times New Roman"/>
          <w:sz w:val="16"/>
          <w:szCs w:val="16"/>
          <w:lang w:eastAsia="fr-MA"/>
        </w:rPr>
      </w:pPr>
      <w:r w:rsidRPr="00C8645E">
        <w:rPr>
          <w:rFonts w:ascii="Verdana" w:eastAsia="Times New Roman" w:hAnsi="Verdana" w:cs="Times New Roman"/>
          <w:b/>
          <w:bCs/>
          <w:sz w:val="16"/>
          <w:szCs w:val="16"/>
          <w:lang w:eastAsia="fr-MA"/>
        </w:rPr>
        <w:t>High</w:t>
      </w:r>
      <w:r w:rsidRPr="00C8645E">
        <w:rPr>
          <w:rFonts w:ascii="Verdana" w:eastAsia="Times New Roman" w:hAnsi="Verdana" w:cs="Times New Roman"/>
          <w:sz w:val="16"/>
          <w:szCs w:val="16"/>
          <w:lang w:eastAsia="fr-MA"/>
        </w:rPr>
        <w:t> - Zero or one non-critical weakness: The systematic review provides an accurate and comprehensive summary of the results of the available studies that address the question of interest</w:t>
      </w:r>
    </w:p>
    <w:p w:rsidR="00981EBF" w:rsidRPr="00C8645E" w:rsidRDefault="00981EBF" w:rsidP="00981EBF">
      <w:pPr>
        <w:spacing w:before="100" w:beforeAutospacing="1" w:after="100" w:afterAutospacing="1" w:line="240" w:lineRule="auto"/>
        <w:rPr>
          <w:rFonts w:ascii="Verdana" w:eastAsia="Times New Roman" w:hAnsi="Verdana" w:cs="Times New Roman"/>
          <w:sz w:val="16"/>
          <w:szCs w:val="16"/>
          <w:lang w:eastAsia="fr-MA"/>
        </w:rPr>
      </w:pPr>
      <w:r w:rsidRPr="00C8645E">
        <w:rPr>
          <w:rFonts w:ascii="Verdana" w:eastAsia="Times New Roman" w:hAnsi="Verdana" w:cs="Times New Roman"/>
          <w:b/>
          <w:bCs/>
          <w:sz w:val="16"/>
          <w:szCs w:val="16"/>
          <w:lang w:eastAsia="fr-MA"/>
        </w:rPr>
        <w:t>Moderate</w:t>
      </w:r>
      <w:r w:rsidRPr="00C8645E">
        <w:rPr>
          <w:rFonts w:ascii="Verdana" w:eastAsia="Times New Roman" w:hAnsi="Verdana" w:cs="Times New Roman"/>
          <w:sz w:val="16"/>
          <w:szCs w:val="16"/>
          <w:lang w:eastAsia="fr-MA"/>
        </w:rPr>
        <w:t> - More than one non-critical weakness*: The systematic review has more than one weakness, but no critical flaws. It may provide an accurate summary of the results of the available studies that were included in the review.</w:t>
      </w:r>
      <w:r w:rsidRPr="00C8645E">
        <w:rPr>
          <w:rFonts w:ascii="Verdana" w:eastAsia="Times New Roman" w:hAnsi="Verdana" w:cs="Times New Roman"/>
          <w:sz w:val="16"/>
          <w:szCs w:val="16"/>
          <w:lang w:eastAsia="fr-MA"/>
        </w:rPr>
        <w:br/>
      </w:r>
      <w:r w:rsidRPr="00C8645E">
        <w:rPr>
          <w:rFonts w:ascii="Verdana" w:eastAsia="Times New Roman" w:hAnsi="Verdana" w:cs="Times New Roman"/>
          <w:sz w:val="16"/>
          <w:szCs w:val="16"/>
          <w:lang w:eastAsia="fr-MA"/>
        </w:rPr>
        <w:br/>
      </w:r>
      <w:r w:rsidRPr="00C8645E">
        <w:rPr>
          <w:rFonts w:ascii="Verdana" w:eastAsia="Times New Roman" w:hAnsi="Verdana" w:cs="Times New Roman"/>
          <w:b/>
          <w:bCs/>
          <w:sz w:val="16"/>
          <w:szCs w:val="16"/>
          <w:lang w:eastAsia="fr-MA"/>
        </w:rPr>
        <w:t>Low </w:t>
      </w:r>
      <w:r w:rsidRPr="00C8645E">
        <w:rPr>
          <w:rFonts w:ascii="Verdana" w:eastAsia="Times New Roman" w:hAnsi="Verdana" w:cs="Times New Roman"/>
          <w:sz w:val="16"/>
          <w:szCs w:val="16"/>
          <w:lang w:eastAsia="fr-MA"/>
        </w:rPr>
        <w:t>- One critical flaw with or without non-critical weaknesses: The review has a critical flaw and may not provide an accurate and comprehensive summary of the available studies that address the question of interest.</w:t>
      </w:r>
    </w:p>
    <w:p w:rsidR="00981EBF" w:rsidRPr="00C8645E" w:rsidRDefault="00981EBF" w:rsidP="00981EBF">
      <w:pPr>
        <w:spacing w:before="100" w:beforeAutospacing="1" w:after="100" w:afterAutospacing="1" w:line="240" w:lineRule="auto"/>
        <w:rPr>
          <w:rFonts w:ascii="Verdana" w:eastAsia="Times New Roman" w:hAnsi="Verdana" w:cs="Times New Roman"/>
          <w:sz w:val="16"/>
          <w:szCs w:val="16"/>
          <w:lang w:eastAsia="fr-MA"/>
        </w:rPr>
      </w:pPr>
      <w:r w:rsidRPr="00C8645E">
        <w:rPr>
          <w:rFonts w:ascii="Verdana" w:eastAsia="Times New Roman" w:hAnsi="Verdana" w:cs="Times New Roman"/>
          <w:b/>
          <w:bCs/>
          <w:sz w:val="16"/>
          <w:szCs w:val="16"/>
          <w:lang w:eastAsia="fr-MA"/>
        </w:rPr>
        <w:t>Critically low</w:t>
      </w:r>
      <w:r w:rsidRPr="00C8645E">
        <w:rPr>
          <w:rFonts w:ascii="Verdana" w:eastAsia="Times New Roman" w:hAnsi="Verdana" w:cs="Times New Roman"/>
          <w:sz w:val="16"/>
          <w:szCs w:val="16"/>
          <w:lang w:eastAsia="fr-MA"/>
        </w:rPr>
        <w:t> - More than one critical flaw with or without non-critical weaknesses: The review has more than one critical flaw and should not be relied on to provide an accurate and comprehensive summary of the available studies.</w:t>
      </w:r>
    </w:p>
    <w:p w:rsidR="001B5E5C" w:rsidRDefault="001B5E5C"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C8645E" w:rsidRDefault="00C8645E" w:rsidP="001B5E5C">
      <w:pPr>
        <w:pStyle w:val="Paragraphedeliste"/>
        <w:rPr>
          <w:lang w:val="en-US"/>
        </w:rPr>
      </w:pPr>
    </w:p>
    <w:p w:rsidR="0020210B" w:rsidRDefault="0020210B" w:rsidP="001B5E5C">
      <w:pPr>
        <w:pStyle w:val="Paragraphedeliste"/>
        <w:rPr>
          <w:lang w:val="en-US"/>
        </w:rPr>
      </w:pPr>
    </w:p>
    <w:p w:rsidR="0020210B" w:rsidRDefault="0020210B" w:rsidP="001B5E5C">
      <w:pPr>
        <w:pStyle w:val="Paragraphedeliste"/>
        <w:rPr>
          <w:lang w:val="en-US"/>
        </w:rPr>
      </w:pPr>
    </w:p>
    <w:p w:rsidR="0020210B" w:rsidRDefault="0020210B" w:rsidP="001B5E5C">
      <w:pPr>
        <w:pStyle w:val="Paragraphedeliste"/>
        <w:rPr>
          <w:lang w:val="en-US"/>
        </w:rPr>
      </w:pPr>
    </w:p>
    <w:p w:rsidR="00CD0444" w:rsidRDefault="00CD0444" w:rsidP="00CD0444">
      <w:pPr>
        <w:rPr>
          <w:rFonts w:ascii="Times New Roman" w:eastAsia="Times New Roman" w:hAnsi="Times New Roman" w:cs="Times New Roman"/>
          <w:sz w:val="24"/>
          <w:szCs w:val="24"/>
          <w:lang w:eastAsia="fr-FR"/>
        </w:rPr>
      </w:pPr>
    </w:p>
    <w:p w:rsidR="00CD0444" w:rsidRDefault="00CD0444" w:rsidP="00CD0444">
      <w:pPr>
        <w:rPr>
          <w:b/>
          <w:bCs/>
          <w:color w:val="000000" w:themeColor="text1"/>
          <w:sz w:val="36"/>
          <w:szCs w:val="36"/>
        </w:rPr>
      </w:pPr>
    </w:p>
    <w:p w:rsidR="00CD0444" w:rsidRDefault="00CD0444" w:rsidP="00CD0444">
      <w:pPr>
        <w:rPr>
          <w:b/>
          <w:bCs/>
          <w:color w:val="000000" w:themeColor="text1"/>
          <w:sz w:val="36"/>
          <w:szCs w:val="36"/>
        </w:rPr>
      </w:pPr>
    </w:p>
    <w:p w:rsidR="00CD0444" w:rsidRDefault="00CD0444" w:rsidP="00CD0444">
      <w:pPr>
        <w:rPr>
          <w:b/>
          <w:bCs/>
          <w:color w:val="000000" w:themeColor="text1"/>
          <w:sz w:val="36"/>
          <w:szCs w:val="36"/>
        </w:rPr>
      </w:pPr>
    </w:p>
    <w:p w:rsidR="00CD0444" w:rsidRDefault="00CD0444" w:rsidP="00CD0444">
      <w:pPr>
        <w:rPr>
          <w:b/>
          <w:bCs/>
          <w:color w:val="000000" w:themeColor="text1"/>
          <w:sz w:val="36"/>
          <w:szCs w:val="36"/>
        </w:rPr>
      </w:pPr>
    </w:p>
    <w:p w:rsidR="001B5E5C" w:rsidRPr="00B717F2" w:rsidRDefault="00B717F2" w:rsidP="00CD0444">
      <w:r w:rsidRPr="00B717F2">
        <w:rPr>
          <w:b/>
          <w:bCs/>
          <w:color w:val="000000" w:themeColor="text1"/>
          <w:sz w:val="36"/>
          <w:szCs w:val="36"/>
        </w:rPr>
        <w:lastRenderedPageBreak/>
        <w:t>S</w:t>
      </w:r>
      <w:r>
        <w:rPr>
          <w:b/>
          <w:bCs/>
          <w:color w:val="000000" w:themeColor="text1"/>
          <w:sz w:val="36"/>
          <w:szCs w:val="36"/>
        </w:rPr>
        <w:t xml:space="preserve">5: </w:t>
      </w:r>
      <w:r w:rsidR="001B5E5C" w:rsidRPr="00B717F2">
        <w:rPr>
          <w:b/>
          <w:bCs/>
        </w:rPr>
        <w:t>GRADE summary of findings</w:t>
      </w:r>
      <w:r w:rsidR="001B5E5C" w:rsidRPr="00B717F2">
        <w:t xml:space="preserve"> </w:t>
      </w:r>
      <w:r w:rsidR="001B5E5C" w:rsidRPr="00B717F2">
        <w:rPr>
          <w:b/>
          <w:bCs/>
        </w:rPr>
        <w:t>Table</w:t>
      </w:r>
      <w:r w:rsidR="001B5E5C" w:rsidRPr="00B717F2">
        <w:t xml:space="preserve">: </w:t>
      </w:r>
    </w:p>
    <w:p w:rsidR="001B5E5C" w:rsidRDefault="001B5E5C" w:rsidP="001B5E5C"/>
    <w:p w:rsidR="001B5E5C" w:rsidRDefault="001B5E5C" w:rsidP="001B5E5C">
      <w:r w:rsidRPr="001B5E5C">
        <w:rPr>
          <w:noProof/>
        </w:rPr>
        <w:drawing>
          <wp:inline distT="0" distB="0" distL="0" distR="0">
            <wp:extent cx="5760720" cy="5353952"/>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5353952"/>
                    </a:xfrm>
                    <a:prstGeom prst="rect">
                      <a:avLst/>
                    </a:prstGeom>
                    <a:noFill/>
                    <a:ln>
                      <a:noFill/>
                    </a:ln>
                  </pic:spPr>
                </pic:pic>
              </a:graphicData>
            </a:graphic>
          </wp:inline>
        </w:drawing>
      </w:r>
    </w:p>
    <w:p w:rsidR="001B5E5C" w:rsidRDefault="001B5E5C" w:rsidP="001B5E5C"/>
    <w:p w:rsidR="001B5E5C" w:rsidRDefault="001B5E5C" w:rsidP="001B5E5C">
      <w:r w:rsidRPr="001B5E5C">
        <w:rPr>
          <w:noProof/>
        </w:rPr>
        <w:lastRenderedPageBreak/>
        <w:drawing>
          <wp:inline distT="0" distB="0" distL="0" distR="0">
            <wp:extent cx="5760720" cy="4958177"/>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4958177"/>
                    </a:xfrm>
                    <a:prstGeom prst="rect">
                      <a:avLst/>
                    </a:prstGeom>
                    <a:noFill/>
                    <a:ln>
                      <a:noFill/>
                    </a:ln>
                  </pic:spPr>
                </pic:pic>
              </a:graphicData>
            </a:graphic>
          </wp:inline>
        </w:drawing>
      </w:r>
    </w:p>
    <w:p w:rsidR="001B5E5C" w:rsidRDefault="001B5E5C" w:rsidP="001B5E5C"/>
    <w:p w:rsidR="001B5E5C" w:rsidRDefault="001B5E5C" w:rsidP="001B5E5C"/>
    <w:p w:rsidR="001B5E5C" w:rsidRDefault="001B5E5C" w:rsidP="001B5E5C"/>
    <w:p w:rsidR="001B5E5C" w:rsidRDefault="001B5E5C" w:rsidP="001B5E5C">
      <w:r w:rsidRPr="001B5E5C">
        <w:rPr>
          <w:noProof/>
        </w:rPr>
        <w:lastRenderedPageBreak/>
        <w:drawing>
          <wp:inline distT="0" distB="0" distL="0" distR="0">
            <wp:extent cx="5760720" cy="5161561"/>
            <wp:effectExtent l="0" t="0" r="0" b="127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5161561"/>
                    </a:xfrm>
                    <a:prstGeom prst="rect">
                      <a:avLst/>
                    </a:prstGeom>
                    <a:noFill/>
                    <a:ln>
                      <a:noFill/>
                    </a:ln>
                  </pic:spPr>
                </pic:pic>
              </a:graphicData>
            </a:graphic>
          </wp:inline>
        </w:drawing>
      </w:r>
    </w:p>
    <w:p w:rsidR="001B5E5C" w:rsidRDefault="001B5E5C" w:rsidP="001B5E5C"/>
    <w:p w:rsidR="001B5E5C" w:rsidRDefault="001B5E5C" w:rsidP="001B5E5C">
      <w:r w:rsidRPr="001B5E5C">
        <w:rPr>
          <w:noProof/>
        </w:rPr>
        <w:drawing>
          <wp:inline distT="0" distB="0" distL="0" distR="0">
            <wp:extent cx="5760720" cy="2962813"/>
            <wp:effectExtent l="0" t="0" r="0" b="9525"/>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2962813"/>
                    </a:xfrm>
                    <a:prstGeom prst="rect">
                      <a:avLst/>
                    </a:prstGeom>
                    <a:noFill/>
                    <a:ln>
                      <a:noFill/>
                    </a:ln>
                  </pic:spPr>
                </pic:pic>
              </a:graphicData>
            </a:graphic>
          </wp:inline>
        </w:drawing>
      </w:r>
    </w:p>
    <w:p w:rsidR="001B5E5C" w:rsidRDefault="001B5E5C" w:rsidP="001B5E5C"/>
    <w:p w:rsidR="001B5E5C" w:rsidRDefault="001B5E5C" w:rsidP="001B5E5C"/>
    <w:p w:rsidR="0006008C" w:rsidRDefault="0006008C" w:rsidP="001B5E5C"/>
    <w:p w:rsidR="0006008C" w:rsidRDefault="0006008C" w:rsidP="001B5E5C">
      <w:bookmarkStart w:id="0" w:name="_GoBack"/>
      <w:bookmarkEnd w:id="0"/>
    </w:p>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Default="001B5E5C" w:rsidP="001B5E5C"/>
    <w:p w:rsidR="001B5E5C" w:rsidRPr="001B5E5C" w:rsidRDefault="001B5E5C" w:rsidP="001B5E5C"/>
    <w:sectPr w:rsidR="001B5E5C" w:rsidRPr="001B5E5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7B87" w:rsidRDefault="00B07B87" w:rsidP="001B5E5C">
      <w:pPr>
        <w:spacing w:after="0" w:line="240" w:lineRule="auto"/>
      </w:pPr>
      <w:r>
        <w:separator/>
      </w:r>
    </w:p>
  </w:endnote>
  <w:endnote w:type="continuationSeparator" w:id="0">
    <w:p w:rsidR="00B07B87" w:rsidRDefault="00B07B87" w:rsidP="001B5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7B87" w:rsidRDefault="00B07B87" w:rsidP="001B5E5C">
      <w:pPr>
        <w:spacing w:after="0" w:line="240" w:lineRule="auto"/>
      </w:pPr>
      <w:r>
        <w:separator/>
      </w:r>
    </w:p>
  </w:footnote>
  <w:footnote w:type="continuationSeparator" w:id="0">
    <w:p w:rsidR="00B07B87" w:rsidRDefault="00B07B87" w:rsidP="001B5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B2AB0"/>
    <w:multiLevelType w:val="hybridMultilevel"/>
    <w:tmpl w:val="99FA71B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851335C"/>
    <w:multiLevelType w:val="hybridMultilevel"/>
    <w:tmpl w:val="F97E0806"/>
    <w:lvl w:ilvl="0" w:tplc="FFFFFFFF">
      <w:start w:val="1"/>
      <w:numFmt w:val="decimal"/>
      <w:lvlText w:val="%1."/>
      <w:lvlJc w:val="left"/>
      <w:pPr>
        <w:ind w:left="720" w:hanging="360"/>
      </w:pPr>
      <w:rPr>
        <w:rFonts w:hint="default"/>
        <w:b/>
        <w:bCs/>
        <w:color w:val="0D0D0D" w:themeColor="text1" w:themeTint="F2"/>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D44D11"/>
    <w:multiLevelType w:val="hybridMultilevel"/>
    <w:tmpl w:val="B55640B8"/>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A436B77"/>
    <w:multiLevelType w:val="hybridMultilevel"/>
    <w:tmpl w:val="2C9A706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A8A795F"/>
    <w:multiLevelType w:val="hybridMultilevel"/>
    <w:tmpl w:val="F97E0806"/>
    <w:lvl w:ilvl="0" w:tplc="FFFFFFFF">
      <w:start w:val="1"/>
      <w:numFmt w:val="decimal"/>
      <w:lvlText w:val="%1."/>
      <w:lvlJc w:val="left"/>
      <w:pPr>
        <w:ind w:left="720" w:hanging="360"/>
      </w:pPr>
      <w:rPr>
        <w:rFonts w:hint="default"/>
        <w:b/>
        <w:bCs/>
        <w:color w:val="0D0D0D" w:themeColor="text1" w:themeTint="F2"/>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BE38EE"/>
    <w:multiLevelType w:val="hybridMultilevel"/>
    <w:tmpl w:val="0A76BCD4"/>
    <w:lvl w:ilvl="0" w:tplc="040C0011">
      <w:start w:val="1"/>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0860A02"/>
    <w:multiLevelType w:val="hybridMultilevel"/>
    <w:tmpl w:val="14488802"/>
    <w:lvl w:ilvl="0" w:tplc="5DD05FF6">
      <w:start w:val="1"/>
      <w:numFmt w:val="decimal"/>
      <w:lvlText w:val="%1)"/>
      <w:lvlJc w:val="left"/>
      <w:pPr>
        <w:ind w:left="928" w:hanging="360"/>
      </w:pPr>
      <w:rPr>
        <w:rFonts w:ascii="Times New Roman" w:hAnsi="Times New Roman" w:cs="Times New Roman" w:hint="default"/>
        <w:b/>
        <w:bCs/>
        <w:color w:val="000000" w:themeColor="text1"/>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6393173"/>
    <w:multiLevelType w:val="hybridMultilevel"/>
    <w:tmpl w:val="6F742CC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7AA1504"/>
    <w:multiLevelType w:val="hybridMultilevel"/>
    <w:tmpl w:val="6A583472"/>
    <w:lvl w:ilvl="0" w:tplc="DDDCFF14">
      <w:start w:val="1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92B42FF"/>
    <w:multiLevelType w:val="hybridMultilevel"/>
    <w:tmpl w:val="3822C99C"/>
    <w:lvl w:ilvl="0" w:tplc="040C0011">
      <w:start w:val="1"/>
      <w:numFmt w:val="decimal"/>
      <w:lvlText w:val="%1)"/>
      <w:lvlJc w:val="left"/>
      <w:pPr>
        <w:ind w:left="360" w:hanging="360"/>
      </w:pPr>
      <w:rPr>
        <w:rFonts w:hint="default"/>
        <w:b/>
        <w:bCs/>
        <w:color w:val="0D0D0D" w:themeColor="text1" w:themeTint="F2"/>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B222646"/>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FB50EFD"/>
    <w:multiLevelType w:val="hybridMultilevel"/>
    <w:tmpl w:val="6D889B4C"/>
    <w:lvl w:ilvl="0" w:tplc="040C0011">
      <w:start w:val="1"/>
      <w:numFmt w:val="decimal"/>
      <w:lvlText w:val="%1)"/>
      <w:lvlJc w:val="left"/>
      <w:pPr>
        <w:ind w:left="360" w:hanging="360"/>
      </w:pPr>
      <w:rPr>
        <w:rFonts w:hint="default"/>
        <w:b/>
        <w:bCs/>
        <w:color w:val="0D0D0D" w:themeColor="text1" w:themeTint="F2"/>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1E0409"/>
    <w:multiLevelType w:val="hybridMultilevel"/>
    <w:tmpl w:val="6D1EAB9A"/>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5E86FF3"/>
    <w:multiLevelType w:val="hybridMultilevel"/>
    <w:tmpl w:val="206E835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A3B5952"/>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AAF48CF"/>
    <w:multiLevelType w:val="hybridMultilevel"/>
    <w:tmpl w:val="F97E0806"/>
    <w:lvl w:ilvl="0" w:tplc="526A084E">
      <w:start w:val="1"/>
      <w:numFmt w:val="decimal"/>
      <w:lvlText w:val="%1."/>
      <w:lvlJc w:val="left"/>
      <w:pPr>
        <w:ind w:left="360" w:hanging="360"/>
      </w:pPr>
      <w:rPr>
        <w:rFonts w:hint="default"/>
        <w:b/>
        <w:bCs/>
        <w:color w:val="0D0D0D" w:themeColor="text1" w:themeTint="F2"/>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B7E47FA"/>
    <w:multiLevelType w:val="hybridMultilevel"/>
    <w:tmpl w:val="1EFE7230"/>
    <w:lvl w:ilvl="0" w:tplc="040C0011">
      <w:start w:val="1"/>
      <w:numFmt w:val="decimal"/>
      <w:lvlText w:val="%1)"/>
      <w:lvlJc w:val="left"/>
      <w:pPr>
        <w:ind w:left="783" w:hanging="360"/>
      </w:pPr>
    </w:lvl>
    <w:lvl w:ilvl="1" w:tplc="040C0019" w:tentative="1">
      <w:start w:val="1"/>
      <w:numFmt w:val="lowerLetter"/>
      <w:lvlText w:val="%2."/>
      <w:lvlJc w:val="left"/>
      <w:pPr>
        <w:ind w:left="1503" w:hanging="360"/>
      </w:pPr>
    </w:lvl>
    <w:lvl w:ilvl="2" w:tplc="040C001B" w:tentative="1">
      <w:start w:val="1"/>
      <w:numFmt w:val="lowerRoman"/>
      <w:lvlText w:val="%3."/>
      <w:lvlJc w:val="right"/>
      <w:pPr>
        <w:ind w:left="2223" w:hanging="180"/>
      </w:pPr>
    </w:lvl>
    <w:lvl w:ilvl="3" w:tplc="040C000F" w:tentative="1">
      <w:start w:val="1"/>
      <w:numFmt w:val="decimal"/>
      <w:lvlText w:val="%4."/>
      <w:lvlJc w:val="left"/>
      <w:pPr>
        <w:ind w:left="2943" w:hanging="360"/>
      </w:pPr>
    </w:lvl>
    <w:lvl w:ilvl="4" w:tplc="040C0019" w:tentative="1">
      <w:start w:val="1"/>
      <w:numFmt w:val="lowerLetter"/>
      <w:lvlText w:val="%5."/>
      <w:lvlJc w:val="left"/>
      <w:pPr>
        <w:ind w:left="3663" w:hanging="360"/>
      </w:pPr>
    </w:lvl>
    <w:lvl w:ilvl="5" w:tplc="040C001B" w:tentative="1">
      <w:start w:val="1"/>
      <w:numFmt w:val="lowerRoman"/>
      <w:lvlText w:val="%6."/>
      <w:lvlJc w:val="right"/>
      <w:pPr>
        <w:ind w:left="4383" w:hanging="180"/>
      </w:pPr>
    </w:lvl>
    <w:lvl w:ilvl="6" w:tplc="040C000F" w:tentative="1">
      <w:start w:val="1"/>
      <w:numFmt w:val="decimal"/>
      <w:lvlText w:val="%7."/>
      <w:lvlJc w:val="left"/>
      <w:pPr>
        <w:ind w:left="5103" w:hanging="360"/>
      </w:pPr>
    </w:lvl>
    <w:lvl w:ilvl="7" w:tplc="040C0019" w:tentative="1">
      <w:start w:val="1"/>
      <w:numFmt w:val="lowerLetter"/>
      <w:lvlText w:val="%8."/>
      <w:lvlJc w:val="left"/>
      <w:pPr>
        <w:ind w:left="5823" w:hanging="360"/>
      </w:pPr>
    </w:lvl>
    <w:lvl w:ilvl="8" w:tplc="040C001B" w:tentative="1">
      <w:start w:val="1"/>
      <w:numFmt w:val="lowerRoman"/>
      <w:lvlText w:val="%9."/>
      <w:lvlJc w:val="right"/>
      <w:pPr>
        <w:ind w:left="6543" w:hanging="180"/>
      </w:pPr>
    </w:lvl>
  </w:abstractNum>
  <w:abstractNum w:abstractNumId="17" w15:restartNumberingAfterBreak="0">
    <w:nsid w:val="2BAE79AA"/>
    <w:multiLevelType w:val="hybridMultilevel"/>
    <w:tmpl w:val="84EA9EDE"/>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CCA7685"/>
    <w:multiLevelType w:val="multilevel"/>
    <w:tmpl w:val="FFFFFFFF"/>
    <w:lvl w:ilvl="0">
      <w:start w:val="1"/>
      <w:numFmt w:val="bullet"/>
      <w:lvlText w:val="➔"/>
      <w:lvlJc w:val="left"/>
      <w:pPr>
        <w:ind w:left="644" w:hanging="360"/>
      </w:pPr>
      <w:rPr>
        <w:u w:val="none"/>
      </w:rPr>
    </w:lvl>
    <w:lvl w:ilvl="1">
      <w:start w:val="1"/>
      <w:numFmt w:val="bullet"/>
      <w:lvlText w:val="◆"/>
      <w:lvlJc w:val="left"/>
      <w:pPr>
        <w:ind w:left="1364" w:hanging="360"/>
      </w:pPr>
      <w:rPr>
        <w:u w:val="none"/>
      </w:rPr>
    </w:lvl>
    <w:lvl w:ilvl="2">
      <w:start w:val="1"/>
      <w:numFmt w:val="bullet"/>
      <w:lvlText w:val="●"/>
      <w:lvlJc w:val="left"/>
      <w:pPr>
        <w:ind w:left="2084" w:hanging="360"/>
      </w:pPr>
      <w:rPr>
        <w:u w:val="none"/>
      </w:rPr>
    </w:lvl>
    <w:lvl w:ilvl="3">
      <w:start w:val="1"/>
      <w:numFmt w:val="bullet"/>
      <w:lvlText w:val="○"/>
      <w:lvlJc w:val="left"/>
      <w:pPr>
        <w:ind w:left="2804" w:hanging="360"/>
      </w:pPr>
      <w:rPr>
        <w:u w:val="none"/>
      </w:rPr>
    </w:lvl>
    <w:lvl w:ilvl="4">
      <w:start w:val="1"/>
      <w:numFmt w:val="bullet"/>
      <w:lvlText w:val="◆"/>
      <w:lvlJc w:val="left"/>
      <w:pPr>
        <w:ind w:left="3524" w:hanging="360"/>
      </w:pPr>
      <w:rPr>
        <w:u w:val="none"/>
      </w:rPr>
    </w:lvl>
    <w:lvl w:ilvl="5">
      <w:start w:val="1"/>
      <w:numFmt w:val="bullet"/>
      <w:lvlText w:val="●"/>
      <w:lvlJc w:val="left"/>
      <w:pPr>
        <w:ind w:left="4244" w:hanging="360"/>
      </w:pPr>
      <w:rPr>
        <w:u w:val="none"/>
      </w:rPr>
    </w:lvl>
    <w:lvl w:ilvl="6">
      <w:start w:val="1"/>
      <w:numFmt w:val="bullet"/>
      <w:lvlText w:val="○"/>
      <w:lvlJc w:val="left"/>
      <w:pPr>
        <w:ind w:left="4964" w:hanging="360"/>
      </w:pPr>
      <w:rPr>
        <w:u w:val="none"/>
      </w:rPr>
    </w:lvl>
    <w:lvl w:ilvl="7">
      <w:start w:val="1"/>
      <w:numFmt w:val="bullet"/>
      <w:lvlText w:val="◆"/>
      <w:lvlJc w:val="left"/>
      <w:pPr>
        <w:ind w:left="5684" w:hanging="360"/>
      </w:pPr>
      <w:rPr>
        <w:u w:val="none"/>
      </w:rPr>
    </w:lvl>
    <w:lvl w:ilvl="8">
      <w:start w:val="1"/>
      <w:numFmt w:val="bullet"/>
      <w:lvlText w:val="●"/>
      <w:lvlJc w:val="left"/>
      <w:pPr>
        <w:ind w:left="6404" w:hanging="360"/>
      </w:pPr>
      <w:rPr>
        <w:u w:val="none"/>
      </w:rPr>
    </w:lvl>
  </w:abstractNum>
  <w:abstractNum w:abstractNumId="19" w15:restartNumberingAfterBreak="0">
    <w:nsid w:val="34457368"/>
    <w:multiLevelType w:val="hybridMultilevel"/>
    <w:tmpl w:val="0A14E142"/>
    <w:lvl w:ilvl="0" w:tplc="040C0011">
      <w:start w:val="1"/>
      <w:numFmt w:val="decimal"/>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0" w15:restartNumberingAfterBreak="0">
    <w:nsid w:val="35554C73"/>
    <w:multiLevelType w:val="hybridMultilevel"/>
    <w:tmpl w:val="D1D446A0"/>
    <w:lvl w:ilvl="0" w:tplc="040C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6547A4F"/>
    <w:multiLevelType w:val="hybridMultilevel"/>
    <w:tmpl w:val="07326F3A"/>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FBE25D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2A45F79"/>
    <w:multiLevelType w:val="multilevel"/>
    <w:tmpl w:val="FFFFFFFF"/>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4" w15:restartNumberingAfterBreak="0">
    <w:nsid w:val="44EC4212"/>
    <w:multiLevelType w:val="hybridMultilevel"/>
    <w:tmpl w:val="AC2A7B7E"/>
    <w:lvl w:ilvl="0" w:tplc="26C4775A">
      <w:start w:val="1"/>
      <w:numFmt w:val="decimal"/>
      <w:lvlText w:val="%1)"/>
      <w:lvlJc w:val="left"/>
      <w:pPr>
        <w:ind w:left="720" w:hanging="360"/>
      </w:pPr>
      <w:rPr>
        <w:rFonts w:ascii="Times New Roman" w:hAnsi="Times New Roman" w:cs="Times New Roman" w:hint="default"/>
        <w:b/>
        <w:bCs/>
        <w:color w:val="000000" w:themeColor="text1"/>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68B1275"/>
    <w:multiLevelType w:val="hybridMultilevel"/>
    <w:tmpl w:val="70C6DA98"/>
    <w:lvl w:ilvl="0" w:tplc="040C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E32DAD"/>
    <w:multiLevelType w:val="multilevel"/>
    <w:tmpl w:val="FFFFFFFF"/>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7" w15:restartNumberingAfterBreak="0">
    <w:nsid w:val="51057547"/>
    <w:multiLevelType w:val="hybridMultilevel"/>
    <w:tmpl w:val="06E6FC0C"/>
    <w:lvl w:ilvl="0" w:tplc="040C0011">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27C2E39"/>
    <w:multiLevelType w:val="multilevel"/>
    <w:tmpl w:val="E4BA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403480"/>
    <w:multiLevelType w:val="hybridMultilevel"/>
    <w:tmpl w:val="9322EE76"/>
    <w:lvl w:ilvl="0" w:tplc="040C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8463264"/>
    <w:multiLevelType w:val="multilevel"/>
    <w:tmpl w:val="FFFFFFFF"/>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1" w15:restartNumberingAfterBreak="0">
    <w:nsid w:val="5AE421CA"/>
    <w:multiLevelType w:val="hybridMultilevel"/>
    <w:tmpl w:val="811EE2A4"/>
    <w:lvl w:ilvl="0" w:tplc="490A8FD0">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D1F3984"/>
    <w:multiLevelType w:val="hybridMultilevel"/>
    <w:tmpl w:val="2BA6FB7C"/>
    <w:lvl w:ilvl="0" w:tplc="040C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D9C68DC"/>
    <w:multiLevelType w:val="hybridMultilevel"/>
    <w:tmpl w:val="0A14E1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E0B10DC"/>
    <w:multiLevelType w:val="hybridMultilevel"/>
    <w:tmpl w:val="2C9A70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0003D7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2906C74"/>
    <w:multiLevelType w:val="hybridMultilevel"/>
    <w:tmpl w:val="0B3A150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9B10A89"/>
    <w:multiLevelType w:val="hybridMultilevel"/>
    <w:tmpl w:val="A6A82ADE"/>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A4A7679"/>
    <w:multiLevelType w:val="multilevel"/>
    <w:tmpl w:val="87AC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350ECB"/>
    <w:multiLevelType w:val="hybridMultilevel"/>
    <w:tmpl w:val="5588DD8C"/>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6C391604"/>
    <w:multiLevelType w:val="hybridMultilevel"/>
    <w:tmpl w:val="A2A645A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6D082C51"/>
    <w:multiLevelType w:val="multilevel"/>
    <w:tmpl w:val="AE464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B161BE"/>
    <w:multiLevelType w:val="multilevel"/>
    <w:tmpl w:val="F5822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1C3DC4"/>
    <w:multiLevelType w:val="hybridMultilevel"/>
    <w:tmpl w:val="7EAAC3B8"/>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732C3879"/>
    <w:multiLevelType w:val="hybridMultilevel"/>
    <w:tmpl w:val="F4E0E120"/>
    <w:lvl w:ilvl="0" w:tplc="FFFFFFFF">
      <w:start w:val="1"/>
      <w:numFmt w:val="decimal"/>
      <w:lvlText w:val="%1."/>
      <w:lvlJc w:val="left"/>
      <w:pPr>
        <w:ind w:left="720" w:hanging="360"/>
      </w:pPr>
      <w:rPr>
        <w:rFonts w:hint="default"/>
        <w:b/>
        <w:bCs/>
        <w:color w:val="0D0D0D" w:themeColor="text1" w:themeTint="F2"/>
        <w:sz w:val="32"/>
        <w:szCs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8441DAB"/>
    <w:multiLevelType w:val="hybridMultilevel"/>
    <w:tmpl w:val="DE96D860"/>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7A3A52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596B31"/>
    <w:multiLevelType w:val="hybridMultilevel"/>
    <w:tmpl w:val="F4BA39F4"/>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0"/>
  </w:num>
  <w:num w:numId="2">
    <w:abstractNumId w:val="18"/>
  </w:num>
  <w:num w:numId="3">
    <w:abstractNumId w:val="10"/>
  </w:num>
  <w:num w:numId="4">
    <w:abstractNumId w:val="22"/>
  </w:num>
  <w:num w:numId="5">
    <w:abstractNumId w:val="23"/>
  </w:num>
  <w:num w:numId="6">
    <w:abstractNumId w:val="35"/>
  </w:num>
  <w:num w:numId="7">
    <w:abstractNumId w:val="26"/>
  </w:num>
  <w:num w:numId="8">
    <w:abstractNumId w:val="14"/>
  </w:num>
  <w:num w:numId="9">
    <w:abstractNumId w:val="42"/>
  </w:num>
  <w:num w:numId="10">
    <w:abstractNumId w:val="41"/>
  </w:num>
  <w:num w:numId="11">
    <w:abstractNumId w:val="15"/>
  </w:num>
  <w:num w:numId="12">
    <w:abstractNumId w:val="44"/>
  </w:num>
  <w:num w:numId="13">
    <w:abstractNumId w:val="1"/>
  </w:num>
  <w:num w:numId="14">
    <w:abstractNumId w:val="28"/>
  </w:num>
  <w:num w:numId="15">
    <w:abstractNumId w:val="8"/>
  </w:num>
  <w:num w:numId="16">
    <w:abstractNumId w:val="46"/>
  </w:num>
  <w:num w:numId="17">
    <w:abstractNumId w:val="4"/>
  </w:num>
  <w:num w:numId="18">
    <w:abstractNumId w:val="38"/>
  </w:num>
  <w:num w:numId="19">
    <w:abstractNumId w:val="12"/>
  </w:num>
  <w:num w:numId="20">
    <w:abstractNumId w:val="29"/>
  </w:num>
  <w:num w:numId="21">
    <w:abstractNumId w:val="32"/>
  </w:num>
  <w:num w:numId="22">
    <w:abstractNumId w:val="25"/>
  </w:num>
  <w:num w:numId="23">
    <w:abstractNumId w:val="21"/>
  </w:num>
  <w:num w:numId="24">
    <w:abstractNumId w:val="6"/>
  </w:num>
  <w:num w:numId="25">
    <w:abstractNumId w:val="20"/>
  </w:num>
  <w:num w:numId="26">
    <w:abstractNumId w:val="31"/>
  </w:num>
  <w:num w:numId="27">
    <w:abstractNumId w:val="45"/>
  </w:num>
  <w:num w:numId="28">
    <w:abstractNumId w:val="17"/>
  </w:num>
  <w:num w:numId="29">
    <w:abstractNumId w:val="16"/>
  </w:num>
  <w:num w:numId="30">
    <w:abstractNumId w:val="43"/>
  </w:num>
  <w:num w:numId="31">
    <w:abstractNumId w:val="24"/>
  </w:num>
  <w:num w:numId="32">
    <w:abstractNumId w:val="37"/>
  </w:num>
  <w:num w:numId="33">
    <w:abstractNumId w:val="7"/>
  </w:num>
  <w:num w:numId="34">
    <w:abstractNumId w:val="9"/>
  </w:num>
  <w:num w:numId="35">
    <w:abstractNumId w:val="40"/>
  </w:num>
  <w:num w:numId="36">
    <w:abstractNumId w:val="47"/>
  </w:num>
  <w:num w:numId="37">
    <w:abstractNumId w:val="0"/>
  </w:num>
  <w:num w:numId="38">
    <w:abstractNumId w:val="39"/>
  </w:num>
  <w:num w:numId="39">
    <w:abstractNumId w:val="11"/>
  </w:num>
  <w:num w:numId="40">
    <w:abstractNumId w:val="13"/>
  </w:num>
  <w:num w:numId="41">
    <w:abstractNumId w:val="2"/>
  </w:num>
  <w:num w:numId="42">
    <w:abstractNumId w:val="19"/>
  </w:num>
  <w:num w:numId="43">
    <w:abstractNumId w:val="33"/>
  </w:num>
  <w:num w:numId="44">
    <w:abstractNumId w:val="5"/>
  </w:num>
  <w:num w:numId="45">
    <w:abstractNumId w:val="3"/>
  </w:num>
  <w:num w:numId="46">
    <w:abstractNumId w:val="34"/>
  </w:num>
  <w:num w:numId="47">
    <w:abstractNumId w:val="27"/>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E5C"/>
    <w:rsid w:val="0006008C"/>
    <w:rsid w:val="00063640"/>
    <w:rsid w:val="001B5E5C"/>
    <w:rsid w:val="0020210B"/>
    <w:rsid w:val="00285A92"/>
    <w:rsid w:val="00333E79"/>
    <w:rsid w:val="003A7E6F"/>
    <w:rsid w:val="003B579D"/>
    <w:rsid w:val="004109D8"/>
    <w:rsid w:val="004E4CB2"/>
    <w:rsid w:val="004E557D"/>
    <w:rsid w:val="00513989"/>
    <w:rsid w:val="00517A1D"/>
    <w:rsid w:val="00557EB2"/>
    <w:rsid w:val="005E2440"/>
    <w:rsid w:val="005E4F45"/>
    <w:rsid w:val="005F2908"/>
    <w:rsid w:val="0062781A"/>
    <w:rsid w:val="00636E44"/>
    <w:rsid w:val="00667979"/>
    <w:rsid w:val="006706C3"/>
    <w:rsid w:val="006B1EBA"/>
    <w:rsid w:val="00777466"/>
    <w:rsid w:val="007D44D2"/>
    <w:rsid w:val="00934C2B"/>
    <w:rsid w:val="009434AF"/>
    <w:rsid w:val="00981EBF"/>
    <w:rsid w:val="00B07B87"/>
    <w:rsid w:val="00B717F2"/>
    <w:rsid w:val="00C2699A"/>
    <w:rsid w:val="00C8645E"/>
    <w:rsid w:val="00CD0444"/>
    <w:rsid w:val="00D806EE"/>
    <w:rsid w:val="00E078CD"/>
    <w:rsid w:val="00EE270D"/>
    <w:rsid w:val="00F95EB8"/>
    <w:rsid w:val="00FB776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09A832-FAD5-4B45-A8FE-D4FE7F394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US"/>
    </w:rPr>
  </w:style>
  <w:style w:type="paragraph" w:styleId="Titre1">
    <w:name w:val="heading 1"/>
    <w:basedOn w:val="Normal"/>
    <w:next w:val="Normal"/>
    <w:link w:val="Titre1Car"/>
    <w:uiPriority w:val="9"/>
    <w:qFormat/>
    <w:rsid w:val="001B5E5C"/>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lang w:val="fr-FR" w:eastAsia="fr-FR"/>
    </w:rPr>
  </w:style>
  <w:style w:type="paragraph" w:styleId="Titre2">
    <w:name w:val="heading 2"/>
    <w:basedOn w:val="Normal"/>
    <w:next w:val="Normal"/>
    <w:link w:val="Titre2Car"/>
    <w:uiPriority w:val="9"/>
    <w:unhideWhenUsed/>
    <w:qFormat/>
    <w:rsid w:val="001B5E5C"/>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fr-FR" w:eastAsia="fr-FR"/>
    </w:rPr>
  </w:style>
  <w:style w:type="paragraph" w:styleId="Titre3">
    <w:name w:val="heading 3"/>
    <w:basedOn w:val="Normal"/>
    <w:next w:val="Normal"/>
    <w:link w:val="Titre3Car"/>
    <w:uiPriority w:val="9"/>
    <w:unhideWhenUsed/>
    <w:qFormat/>
    <w:rsid w:val="001B5E5C"/>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val="fr-FR" w:eastAsia="fr-FR"/>
    </w:rPr>
  </w:style>
  <w:style w:type="paragraph" w:styleId="Titre4">
    <w:name w:val="heading 4"/>
    <w:basedOn w:val="Normal"/>
    <w:next w:val="Normal"/>
    <w:link w:val="Titre4Car"/>
    <w:uiPriority w:val="9"/>
    <w:semiHidden/>
    <w:unhideWhenUsed/>
    <w:qFormat/>
    <w:rsid w:val="001B5E5C"/>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B5E5C"/>
    <w:rPr>
      <w:rFonts w:asciiTheme="majorHAnsi" w:eastAsiaTheme="majorEastAsia" w:hAnsiTheme="majorHAnsi" w:cstheme="majorBidi"/>
      <w:color w:val="2F5496" w:themeColor="accent1" w:themeShade="BF"/>
      <w:sz w:val="40"/>
      <w:szCs w:val="40"/>
      <w:lang w:eastAsia="fr-FR"/>
    </w:rPr>
  </w:style>
  <w:style w:type="character" w:customStyle="1" w:styleId="Titre2Car">
    <w:name w:val="Titre 2 Car"/>
    <w:basedOn w:val="Policepardfaut"/>
    <w:link w:val="Titre2"/>
    <w:uiPriority w:val="9"/>
    <w:rsid w:val="001B5E5C"/>
    <w:rPr>
      <w:rFonts w:asciiTheme="majorHAnsi" w:eastAsiaTheme="majorEastAsia" w:hAnsiTheme="majorHAnsi" w:cstheme="majorBidi"/>
      <w:color w:val="2F5496" w:themeColor="accent1" w:themeShade="BF"/>
      <w:sz w:val="26"/>
      <w:szCs w:val="26"/>
      <w:lang w:eastAsia="fr-FR"/>
    </w:rPr>
  </w:style>
  <w:style w:type="character" w:customStyle="1" w:styleId="Titre3Car">
    <w:name w:val="Titre 3 Car"/>
    <w:basedOn w:val="Policepardfaut"/>
    <w:link w:val="Titre3"/>
    <w:uiPriority w:val="9"/>
    <w:rsid w:val="001B5E5C"/>
    <w:rPr>
      <w:rFonts w:asciiTheme="majorHAnsi" w:eastAsiaTheme="majorEastAsia" w:hAnsiTheme="majorHAnsi" w:cstheme="majorBidi"/>
      <w:color w:val="1F3763" w:themeColor="accent1" w:themeShade="7F"/>
      <w:sz w:val="24"/>
      <w:szCs w:val="24"/>
      <w:lang w:eastAsia="fr-FR"/>
    </w:rPr>
  </w:style>
  <w:style w:type="character" w:customStyle="1" w:styleId="Titre4Car">
    <w:name w:val="Titre 4 Car"/>
    <w:basedOn w:val="Policepardfaut"/>
    <w:link w:val="Titre4"/>
    <w:uiPriority w:val="9"/>
    <w:semiHidden/>
    <w:rsid w:val="001B5E5C"/>
    <w:rPr>
      <w:rFonts w:asciiTheme="majorHAnsi" w:eastAsiaTheme="majorEastAsia" w:hAnsiTheme="majorHAnsi" w:cstheme="majorBidi"/>
      <w:i/>
      <w:iCs/>
      <w:color w:val="2F5496" w:themeColor="accent1" w:themeShade="BF"/>
      <w:sz w:val="24"/>
      <w:szCs w:val="24"/>
      <w:lang w:eastAsia="fr-FR"/>
    </w:rPr>
  </w:style>
  <w:style w:type="table" w:customStyle="1" w:styleId="TableNormal1">
    <w:name w:val="Table Normal1"/>
    <w:uiPriority w:val="2"/>
    <w:semiHidden/>
    <w:unhideWhenUsed/>
    <w:qFormat/>
    <w:rsid w:val="001B5E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1B5E5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table" w:styleId="Grilledutableau">
    <w:name w:val="Table Grid"/>
    <w:basedOn w:val="TableauNormal"/>
    <w:uiPriority w:val="59"/>
    <w:rsid w:val="001B5E5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1B5E5C"/>
    <w:pPr>
      <w:spacing w:after="0" w:line="240" w:lineRule="auto"/>
    </w:pPr>
    <w:rPr>
      <w:rFonts w:ascii="Times New Roman" w:eastAsia="Times New Roman" w:hAnsi="Times New Roman" w:cs="Times New Roman"/>
      <w:sz w:val="20"/>
      <w:szCs w:val="20"/>
      <w:lang w:val="fr-FR" w:eastAsia="fr-FR"/>
    </w:rPr>
  </w:style>
  <w:style w:type="character" w:customStyle="1" w:styleId="NotedebasdepageCar">
    <w:name w:val="Note de bas de page Car"/>
    <w:basedOn w:val="Policepardfaut"/>
    <w:link w:val="Notedebasdepage"/>
    <w:uiPriority w:val="99"/>
    <w:semiHidden/>
    <w:rsid w:val="001B5E5C"/>
    <w:rPr>
      <w:rFonts w:ascii="Times New Roman" w:eastAsia="Times New Roman" w:hAnsi="Times New Roman" w:cs="Times New Roman"/>
      <w:sz w:val="20"/>
      <w:szCs w:val="20"/>
      <w:lang w:eastAsia="fr-FR"/>
    </w:rPr>
  </w:style>
  <w:style w:type="paragraph" w:styleId="En-ttedetabledesmatires">
    <w:name w:val="TOC Heading"/>
    <w:basedOn w:val="Titre1"/>
    <w:next w:val="Normal"/>
    <w:uiPriority w:val="39"/>
    <w:unhideWhenUsed/>
    <w:qFormat/>
    <w:rsid w:val="001B5E5C"/>
    <w:pPr>
      <w:spacing w:before="480" w:after="0" w:line="276" w:lineRule="auto"/>
      <w:outlineLvl w:val="9"/>
    </w:pPr>
    <w:rPr>
      <w:b/>
      <w:bCs/>
      <w:sz w:val="28"/>
      <w:szCs w:val="28"/>
    </w:rPr>
  </w:style>
  <w:style w:type="paragraph" w:styleId="TM1">
    <w:name w:val="toc 1"/>
    <w:basedOn w:val="Normal"/>
    <w:next w:val="Normal"/>
    <w:autoRedefine/>
    <w:uiPriority w:val="39"/>
    <w:unhideWhenUsed/>
    <w:rsid w:val="001B5E5C"/>
    <w:pPr>
      <w:spacing w:before="120" w:after="0" w:line="240" w:lineRule="auto"/>
    </w:pPr>
    <w:rPr>
      <w:rFonts w:ascii="Times New Roman" w:eastAsia="Times New Roman" w:hAnsi="Times New Roman" w:cstheme="minorHAnsi"/>
      <w:b/>
      <w:bCs/>
      <w:i/>
      <w:iCs/>
      <w:color w:val="000000" w:themeColor="text1"/>
      <w:sz w:val="24"/>
      <w:szCs w:val="24"/>
      <w:lang w:val="fr-FR" w:eastAsia="fr-FR"/>
    </w:rPr>
  </w:style>
  <w:style w:type="character" w:customStyle="1" w:styleId="apple-tab-span">
    <w:name w:val="apple-tab-span"/>
    <w:basedOn w:val="Policepardfaut"/>
    <w:rsid w:val="001B5E5C"/>
  </w:style>
  <w:style w:type="paragraph" w:styleId="Paragraphedeliste">
    <w:name w:val="List Paragraph"/>
    <w:basedOn w:val="Normal"/>
    <w:uiPriority w:val="1"/>
    <w:qFormat/>
    <w:rsid w:val="001B5E5C"/>
    <w:pPr>
      <w:spacing w:after="0" w:line="240" w:lineRule="auto"/>
      <w:ind w:left="720"/>
      <w:contextualSpacing/>
    </w:pPr>
    <w:rPr>
      <w:rFonts w:ascii="Times New Roman" w:eastAsia="Times New Roman" w:hAnsi="Times New Roman" w:cs="Times New Roman"/>
      <w:sz w:val="24"/>
      <w:szCs w:val="24"/>
      <w:lang w:val="fr-FR" w:eastAsia="fr-FR"/>
    </w:rPr>
  </w:style>
  <w:style w:type="table" w:customStyle="1" w:styleId="TableGrid">
    <w:name w:val="TableGrid"/>
    <w:rsid w:val="001B5E5C"/>
    <w:pPr>
      <w:spacing w:after="0" w:line="240" w:lineRule="auto"/>
    </w:pPr>
    <w:rPr>
      <w:rFonts w:eastAsiaTheme="minorEastAsia"/>
      <w:kern w:val="2"/>
      <w:sz w:val="24"/>
      <w:szCs w:val="24"/>
      <w:lang w:val="fr-MA" w:eastAsia="fr-FR"/>
      <w14:ligatures w14:val="standardContextual"/>
    </w:rPr>
    <w:tblPr>
      <w:tblCellMar>
        <w:top w:w="0" w:type="dxa"/>
        <w:left w:w="0" w:type="dxa"/>
        <w:bottom w:w="0" w:type="dxa"/>
        <w:right w:w="0" w:type="dxa"/>
      </w:tblCellMar>
    </w:tblPr>
  </w:style>
  <w:style w:type="character" w:customStyle="1" w:styleId="En-tteCar">
    <w:name w:val="En-tête Car"/>
    <w:basedOn w:val="Policepardfaut"/>
    <w:link w:val="En-tte"/>
    <w:uiPriority w:val="99"/>
    <w:rsid w:val="001B5E5C"/>
    <w:rPr>
      <w:rFonts w:ascii="Times New Roman" w:eastAsia="Times New Roman" w:hAnsi="Times New Roman" w:cs="Times New Roman"/>
      <w:lang w:eastAsia="fr-FR"/>
    </w:rPr>
  </w:style>
  <w:style w:type="paragraph" w:styleId="En-tte">
    <w:name w:val="header"/>
    <w:basedOn w:val="Normal"/>
    <w:link w:val="En-tteCar"/>
    <w:uiPriority w:val="99"/>
    <w:unhideWhenUsed/>
    <w:rsid w:val="001B5E5C"/>
    <w:pPr>
      <w:tabs>
        <w:tab w:val="center" w:pos="4536"/>
        <w:tab w:val="right" w:pos="9072"/>
      </w:tabs>
      <w:spacing w:after="0" w:line="240" w:lineRule="auto"/>
    </w:pPr>
    <w:rPr>
      <w:rFonts w:ascii="Times New Roman" w:eastAsia="Times New Roman" w:hAnsi="Times New Roman" w:cs="Times New Roman"/>
      <w:lang w:val="fr-FR" w:eastAsia="fr-FR"/>
    </w:rPr>
  </w:style>
  <w:style w:type="character" w:customStyle="1" w:styleId="En-tteCar1">
    <w:name w:val="En-tête Car1"/>
    <w:basedOn w:val="Policepardfaut"/>
    <w:uiPriority w:val="99"/>
    <w:semiHidden/>
    <w:rsid w:val="001B5E5C"/>
    <w:rPr>
      <w:lang w:val="en-US"/>
    </w:rPr>
  </w:style>
  <w:style w:type="character" w:customStyle="1" w:styleId="PieddepageCar">
    <w:name w:val="Pied de page Car"/>
    <w:basedOn w:val="Policepardfaut"/>
    <w:link w:val="Pieddepage"/>
    <w:uiPriority w:val="99"/>
    <w:rsid w:val="001B5E5C"/>
    <w:rPr>
      <w:rFonts w:ascii="Times New Roman" w:eastAsia="Times New Roman" w:hAnsi="Times New Roman" w:cs="Times New Roman"/>
      <w:lang w:eastAsia="fr-FR"/>
    </w:rPr>
  </w:style>
  <w:style w:type="paragraph" w:styleId="Pieddepage">
    <w:name w:val="footer"/>
    <w:basedOn w:val="Normal"/>
    <w:link w:val="PieddepageCar"/>
    <w:uiPriority w:val="99"/>
    <w:unhideWhenUsed/>
    <w:rsid w:val="001B5E5C"/>
    <w:pPr>
      <w:tabs>
        <w:tab w:val="center" w:pos="4536"/>
        <w:tab w:val="right" w:pos="9072"/>
      </w:tabs>
      <w:spacing w:after="0" w:line="240" w:lineRule="auto"/>
    </w:pPr>
    <w:rPr>
      <w:rFonts w:ascii="Times New Roman" w:eastAsia="Times New Roman" w:hAnsi="Times New Roman" w:cs="Times New Roman"/>
      <w:lang w:val="fr-FR" w:eastAsia="fr-FR"/>
    </w:rPr>
  </w:style>
  <w:style w:type="character" w:customStyle="1" w:styleId="PieddepageCar1">
    <w:name w:val="Pied de page Car1"/>
    <w:basedOn w:val="Policepardfaut"/>
    <w:uiPriority w:val="99"/>
    <w:semiHidden/>
    <w:rsid w:val="001B5E5C"/>
    <w:rPr>
      <w:lang w:val="en-US"/>
    </w:rPr>
  </w:style>
  <w:style w:type="character" w:customStyle="1" w:styleId="apple-converted-space">
    <w:name w:val="apple-converted-space"/>
    <w:basedOn w:val="Policepardfaut"/>
    <w:rsid w:val="001B5E5C"/>
  </w:style>
  <w:style w:type="character" w:styleId="Accentuation">
    <w:name w:val="Emphasis"/>
    <w:basedOn w:val="Policepardfaut"/>
    <w:uiPriority w:val="20"/>
    <w:qFormat/>
    <w:rsid w:val="001B5E5C"/>
    <w:rPr>
      <w:i/>
      <w:iCs/>
    </w:rPr>
  </w:style>
  <w:style w:type="character" w:customStyle="1" w:styleId="c0">
    <w:name w:val="c0"/>
    <w:basedOn w:val="Policepardfaut"/>
    <w:rsid w:val="001B5E5C"/>
  </w:style>
  <w:style w:type="character" w:customStyle="1" w:styleId="c4">
    <w:name w:val="c4"/>
    <w:basedOn w:val="Policepardfaut"/>
    <w:rsid w:val="001B5E5C"/>
  </w:style>
  <w:style w:type="character" w:styleId="Lienhypertexte">
    <w:name w:val="Hyperlink"/>
    <w:basedOn w:val="Policepardfaut"/>
    <w:uiPriority w:val="99"/>
    <w:unhideWhenUsed/>
    <w:rsid w:val="001B5E5C"/>
    <w:rPr>
      <w:color w:val="0000FF"/>
      <w:u w:val="single"/>
    </w:rPr>
  </w:style>
  <w:style w:type="character" w:styleId="lev">
    <w:name w:val="Strong"/>
    <w:basedOn w:val="Policepardfaut"/>
    <w:uiPriority w:val="22"/>
    <w:qFormat/>
    <w:rsid w:val="001B5E5C"/>
    <w:rPr>
      <w:b/>
      <w:bCs/>
    </w:rPr>
  </w:style>
  <w:style w:type="character" w:customStyle="1" w:styleId="fadeinm1hgl8">
    <w:name w:val="_fadein_m1hgl_8"/>
    <w:basedOn w:val="Policepardfaut"/>
    <w:rsid w:val="001B5E5C"/>
  </w:style>
  <w:style w:type="paragraph" w:styleId="TM2">
    <w:name w:val="toc 2"/>
    <w:basedOn w:val="Normal"/>
    <w:next w:val="Normal"/>
    <w:autoRedefine/>
    <w:uiPriority w:val="39"/>
    <w:unhideWhenUsed/>
    <w:rsid w:val="001B5E5C"/>
    <w:pPr>
      <w:tabs>
        <w:tab w:val="left" w:pos="720"/>
        <w:tab w:val="right" w:leader="dot" w:pos="9062"/>
      </w:tabs>
      <w:spacing w:before="120" w:after="0" w:line="480" w:lineRule="auto"/>
      <w:ind w:left="240"/>
    </w:pPr>
    <w:rPr>
      <w:rFonts w:eastAsia="Times New Roman" w:cstheme="minorHAnsi"/>
      <w:b/>
      <w:bCs/>
      <w:lang w:val="fr-FR" w:eastAsia="fr-FR"/>
    </w:rPr>
  </w:style>
  <w:style w:type="paragraph" w:styleId="TM3">
    <w:name w:val="toc 3"/>
    <w:basedOn w:val="Normal"/>
    <w:next w:val="Normal"/>
    <w:autoRedefine/>
    <w:uiPriority w:val="39"/>
    <w:unhideWhenUsed/>
    <w:rsid w:val="001B5E5C"/>
    <w:pPr>
      <w:spacing w:after="0" w:line="240" w:lineRule="auto"/>
      <w:ind w:left="480"/>
    </w:pPr>
    <w:rPr>
      <w:rFonts w:eastAsia="Times New Roman" w:cstheme="minorHAnsi"/>
      <w:sz w:val="20"/>
      <w:szCs w:val="20"/>
      <w:lang w:val="fr-FR" w:eastAsia="fr-FR"/>
    </w:rPr>
  </w:style>
  <w:style w:type="paragraph" w:styleId="TM4">
    <w:name w:val="toc 4"/>
    <w:basedOn w:val="Normal"/>
    <w:next w:val="Normal"/>
    <w:autoRedefine/>
    <w:uiPriority w:val="39"/>
    <w:unhideWhenUsed/>
    <w:rsid w:val="001B5E5C"/>
    <w:pPr>
      <w:spacing w:after="0" w:line="240" w:lineRule="auto"/>
      <w:ind w:left="720"/>
    </w:pPr>
    <w:rPr>
      <w:rFonts w:eastAsia="Times New Roman" w:cstheme="minorHAnsi"/>
      <w:sz w:val="20"/>
      <w:szCs w:val="20"/>
      <w:lang w:val="fr-FR" w:eastAsia="fr-FR"/>
    </w:rPr>
  </w:style>
  <w:style w:type="paragraph" w:styleId="TM5">
    <w:name w:val="toc 5"/>
    <w:basedOn w:val="Normal"/>
    <w:next w:val="Normal"/>
    <w:autoRedefine/>
    <w:uiPriority w:val="39"/>
    <w:semiHidden/>
    <w:unhideWhenUsed/>
    <w:rsid w:val="001B5E5C"/>
    <w:pPr>
      <w:spacing w:after="0" w:line="240" w:lineRule="auto"/>
      <w:ind w:left="960"/>
    </w:pPr>
    <w:rPr>
      <w:rFonts w:eastAsia="Times New Roman" w:cstheme="minorHAnsi"/>
      <w:sz w:val="20"/>
      <w:szCs w:val="20"/>
      <w:lang w:val="fr-FR" w:eastAsia="fr-FR"/>
    </w:rPr>
  </w:style>
  <w:style w:type="paragraph" w:styleId="TM6">
    <w:name w:val="toc 6"/>
    <w:basedOn w:val="Normal"/>
    <w:next w:val="Normal"/>
    <w:autoRedefine/>
    <w:uiPriority w:val="39"/>
    <w:semiHidden/>
    <w:unhideWhenUsed/>
    <w:rsid w:val="001B5E5C"/>
    <w:pPr>
      <w:spacing w:after="0" w:line="240" w:lineRule="auto"/>
      <w:ind w:left="1200"/>
    </w:pPr>
    <w:rPr>
      <w:rFonts w:eastAsia="Times New Roman" w:cstheme="minorHAnsi"/>
      <w:sz w:val="20"/>
      <w:szCs w:val="20"/>
      <w:lang w:val="fr-FR" w:eastAsia="fr-FR"/>
    </w:rPr>
  </w:style>
  <w:style w:type="paragraph" w:styleId="TM7">
    <w:name w:val="toc 7"/>
    <w:basedOn w:val="Normal"/>
    <w:next w:val="Normal"/>
    <w:autoRedefine/>
    <w:uiPriority w:val="39"/>
    <w:semiHidden/>
    <w:unhideWhenUsed/>
    <w:rsid w:val="001B5E5C"/>
    <w:pPr>
      <w:spacing w:after="0" w:line="240" w:lineRule="auto"/>
      <w:ind w:left="1440"/>
    </w:pPr>
    <w:rPr>
      <w:rFonts w:eastAsia="Times New Roman" w:cstheme="minorHAnsi"/>
      <w:sz w:val="20"/>
      <w:szCs w:val="20"/>
      <w:lang w:val="fr-FR" w:eastAsia="fr-FR"/>
    </w:rPr>
  </w:style>
  <w:style w:type="paragraph" w:styleId="TM8">
    <w:name w:val="toc 8"/>
    <w:basedOn w:val="Normal"/>
    <w:next w:val="Normal"/>
    <w:autoRedefine/>
    <w:uiPriority w:val="39"/>
    <w:semiHidden/>
    <w:unhideWhenUsed/>
    <w:rsid w:val="001B5E5C"/>
    <w:pPr>
      <w:spacing w:after="0" w:line="240" w:lineRule="auto"/>
      <w:ind w:left="1680"/>
    </w:pPr>
    <w:rPr>
      <w:rFonts w:eastAsia="Times New Roman" w:cstheme="minorHAnsi"/>
      <w:sz w:val="20"/>
      <w:szCs w:val="20"/>
      <w:lang w:val="fr-FR" w:eastAsia="fr-FR"/>
    </w:rPr>
  </w:style>
  <w:style w:type="paragraph" w:styleId="TM9">
    <w:name w:val="toc 9"/>
    <w:basedOn w:val="Normal"/>
    <w:next w:val="Normal"/>
    <w:autoRedefine/>
    <w:uiPriority w:val="39"/>
    <w:unhideWhenUsed/>
    <w:rsid w:val="001B5E5C"/>
    <w:pPr>
      <w:spacing w:after="0" w:line="240" w:lineRule="auto"/>
      <w:jc w:val="center"/>
    </w:pPr>
    <w:rPr>
      <w:rFonts w:ascii="Times New Roman" w:eastAsia="Times New Roman" w:hAnsi="Times New Roman" w:cs="Times New Roman"/>
      <w:b/>
      <w:bCs/>
      <w:i/>
      <w:iCs/>
      <w:color w:val="000000" w:themeColor="text1"/>
      <w:sz w:val="24"/>
      <w:szCs w:val="24"/>
      <w:lang w:eastAsia="fr-FR"/>
    </w:rPr>
  </w:style>
  <w:style w:type="paragraph" w:styleId="Lgende">
    <w:name w:val="caption"/>
    <w:basedOn w:val="Normal"/>
    <w:next w:val="Normal"/>
    <w:uiPriority w:val="35"/>
    <w:unhideWhenUsed/>
    <w:qFormat/>
    <w:rsid w:val="001B5E5C"/>
    <w:pPr>
      <w:spacing w:after="200" w:line="240" w:lineRule="auto"/>
    </w:pPr>
    <w:rPr>
      <w:rFonts w:ascii="Times New Roman" w:eastAsia="Times New Roman" w:hAnsi="Times New Roman" w:cs="Times New Roman"/>
      <w:i/>
      <w:iCs/>
      <w:color w:val="44546A" w:themeColor="text2"/>
      <w:sz w:val="18"/>
      <w:szCs w:val="18"/>
      <w:lang w:val="fr-FR" w:eastAsia="fr-FR"/>
    </w:rPr>
  </w:style>
  <w:style w:type="paragraph" w:styleId="Tabledesillustrations">
    <w:name w:val="table of figures"/>
    <w:basedOn w:val="Normal"/>
    <w:next w:val="Normal"/>
    <w:uiPriority w:val="99"/>
    <w:unhideWhenUsed/>
    <w:rsid w:val="001B5E5C"/>
    <w:pPr>
      <w:spacing w:after="0" w:line="240" w:lineRule="auto"/>
    </w:pPr>
    <w:rPr>
      <w:rFonts w:ascii="Times New Roman" w:eastAsia="Times New Roman" w:hAnsi="Times New Roman" w:cs="Times New Roman"/>
      <w:sz w:val="24"/>
      <w:szCs w:val="24"/>
      <w:lang w:val="fr-FR" w:eastAsia="fr-FR"/>
    </w:rPr>
  </w:style>
  <w:style w:type="paragraph" w:styleId="Rvision">
    <w:name w:val="Revision"/>
    <w:hidden/>
    <w:uiPriority w:val="99"/>
    <w:semiHidden/>
    <w:rsid w:val="001B5E5C"/>
    <w:pPr>
      <w:spacing w:after="0" w:line="240" w:lineRule="auto"/>
    </w:pPr>
    <w:rPr>
      <w:rFonts w:ascii="Times New Roman" w:eastAsia="Times New Roman" w:hAnsi="Times New Roman" w:cs="Times New Roman"/>
      <w:sz w:val="24"/>
      <w:szCs w:val="24"/>
      <w:lang w:eastAsia="fr-FR"/>
    </w:rPr>
  </w:style>
  <w:style w:type="character" w:customStyle="1" w:styleId="citation">
    <w:name w:val="citation"/>
    <w:basedOn w:val="Policepardfaut"/>
    <w:rsid w:val="001B5E5C"/>
  </w:style>
  <w:style w:type="character" w:styleId="Lienhypertextesuivivisit">
    <w:name w:val="FollowedHyperlink"/>
    <w:basedOn w:val="Policepardfaut"/>
    <w:uiPriority w:val="99"/>
    <w:semiHidden/>
    <w:unhideWhenUsed/>
    <w:rsid w:val="001B5E5C"/>
    <w:rPr>
      <w:color w:val="954F72" w:themeColor="followedHyperlink"/>
      <w:u w:val="single"/>
    </w:rPr>
  </w:style>
  <w:style w:type="character" w:customStyle="1" w:styleId="current-year">
    <w:name w:val="current-year"/>
    <w:basedOn w:val="Policepardfaut"/>
    <w:rsid w:val="001B5E5C"/>
  </w:style>
  <w:style w:type="paragraph" w:customStyle="1" w:styleId="s6">
    <w:name w:val="s6"/>
    <w:basedOn w:val="Normal"/>
    <w:rsid w:val="001B5E5C"/>
    <w:pPr>
      <w:spacing w:before="100" w:beforeAutospacing="1" w:after="100" w:afterAutospacing="1" w:line="240" w:lineRule="auto"/>
    </w:pPr>
    <w:rPr>
      <w:rFonts w:ascii="Times New Roman" w:eastAsiaTheme="minorEastAsia" w:hAnsi="Times New Roman" w:cs="Times New Roman"/>
      <w:sz w:val="24"/>
      <w:szCs w:val="24"/>
      <w:lang w:val="fr-MA" w:eastAsia="fr-FR"/>
    </w:rPr>
  </w:style>
  <w:style w:type="character" w:customStyle="1" w:styleId="s27">
    <w:name w:val="s27"/>
    <w:basedOn w:val="Policepardfaut"/>
    <w:rsid w:val="001B5E5C"/>
  </w:style>
  <w:style w:type="character" w:customStyle="1" w:styleId="s301">
    <w:name w:val="s301"/>
    <w:basedOn w:val="Policepardfaut"/>
    <w:rsid w:val="001B5E5C"/>
  </w:style>
  <w:style w:type="character" w:customStyle="1" w:styleId="s2">
    <w:name w:val="s2"/>
    <w:basedOn w:val="Policepardfaut"/>
    <w:rsid w:val="001B5E5C"/>
  </w:style>
  <w:style w:type="paragraph" w:customStyle="1" w:styleId="s3">
    <w:name w:val="s3"/>
    <w:basedOn w:val="Normal"/>
    <w:rsid w:val="001B5E5C"/>
    <w:pPr>
      <w:spacing w:before="100" w:beforeAutospacing="1" w:after="100" w:afterAutospacing="1" w:line="240" w:lineRule="auto"/>
    </w:pPr>
    <w:rPr>
      <w:rFonts w:ascii="Times New Roman" w:eastAsiaTheme="minorEastAsia" w:hAnsi="Times New Roman" w:cs="Times New Roman"/>
      <w:sz w:val="24"/>
      <w:szCs w:val="24"/>
      <w:lang w:val="fr-MA" w:eastAsia="fr-FR"/>
    </w:rPr>
  </w:style>
  <w:style w:type="character" w:customStyle="1" w:styleId="Mentionnonrsolue1">
    <w:name w:val="Mention non résolue1"/>
    <w:basedOn w:val="Policepardfaut"/>
    <w:uiPriority w:val="99"/>
    <w:semiHidden/>
    <w:unhideWhenUsed/>
    <w:rsid w:val="001B5E5C"/>
    <w:rPr>
      <w:color w:val="605E5C"/>
      <w:shd w:val="clear" w:color="auto" w:fill="E1DFDD"/>
    </w:rPr>
  </w:style>
  <w:style w:type="character" w:styleId="Appelnotedebasdep">
    <w:name w:val="footnote reference"/>
    <w:basedOn w:val="Policepardfaut"/>
    <w:uiPriority w:val="99"/>
    <w:semiHidden/>
    <w:unhideWhenUsed/>
    <w:rsid w:val="001B5E5C"/>
    <w:rPr>
      <w:vertAlign w:val="superscript"/>
    </w:rPr>
  </w:style>
  <w:style w:type="character" w:styleId="Numrodepage">
    <w:name w:val="page number"/>
    <w:basedOn w:val="Policepardfaut"/>
    <w:uiPriority w:val="99"/>
    <w:semiHidden/>
    <w:unhideWhenUsed/>
    <w:rsid w:val="001B5E5C"/>
  </w:style>
  <w:style w:type="character" w:customStyle="1" w:styleId="CorpsdetexteCar">
    <w:name w:val="Corps de texte Car"/>
    <w:basedOn w:val="Policepardfaut"/>
    <w:link w:val="Corpsdetexte"/>
    <w:uiPriority w:val="1"/>
    <w:rsid w:val="001B5E5C"/>
    <w:rPr>
      <w:rFonts w:ascii="Times New Roman" w:eastAsia="Times New Roman" w:hAnsi="Times New Roman" w:cs="Times New Roman"/>
      <w:b/>
      <w:bCs/>
      <w:lang w:val="en-US"/>
    </w:rPr>
  </w:style>
  <w:style w:type="paragraph" w:styleId="Corpsdetexte">
    <w:name w:val="Body Text"/>
    <w:basedOn w:val="Normal"/>
    <w:link w:val="CorpsdetexteCar"/>
    <w:uiPriority w:val="1"/>
    <w:qFormat/>
    <w:rsid w:val="001B5E5C"/>
    <w:pPr>
      <w:widowControl w:val="0"/>
      <w:autoSpaceDE w:val="0"/>
      <w:autoSpaceDN w:val="0"/>
      <w:spacing w:before="75" w:after="0" w:line="240" w:lineRule="auto"/>
      <w:ind w:left="206"/>
    </w:pPr>
    <w:rPr>
      <w:rFonts w:ascii="Times New Roman" w:eastAsia="Times New Roman" w:hAnsi="Times New Roman" w:cs="Times New Roman"/>
      <w:b/>
      <w:bCs/>
    </w:rPr>
  </w:style>
  <w:style w:type="character" w:customStyle="1" w:styleId="CorpsdetexteCar1">
    <w:name w:val="Corps de texte Car1"/>
    <w:basedOn w:val="Policepardfaut"/>
    <w:uiPriority w:val="99"/>
    <w:semiHidden/>
    <w:rsid w:val="001B5E5C"/>
    <w:rPr>
      <w:lang w:val="en-US"/>
    </w:rPr>
  </w:style>
  <w:style w:type="table" w:customStyle="1" w:styleId="TableNormal2">
    <w:name w:val="Table Normal2"/>
    <w:uiPriority w:val="2"/>
    <w:semiHidden/>
    <w:unhideWhenUsed/>
    <w:qFormat/>
    <w:rsid w:val="001B5E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italic">
    <w:name w:val="italic"/>
    <w:basedOn w:val="Policepardfaut"/>
    <w:rsid w:val="001B5E5C"/>
  </w:style>
  <w:style w:type="paragraph" w:customStyle="1" w:styleId="TableParagraph">
    <w:name w:val="Table Paragraph"/>
    <w:basedOn w:val="Normal"/>
    <w:uiPriority w:val="1"/>
    <w:qFormat/>
    <w:rsid w:val="001B5E5C"/>
    <w:pPr>
      <w:widowControl w:val="0"/>
      <w:autoSpaceDE w:val="0"/>
      <w:autoSpaceDN w:val="0"/>
      <w:spacing w:before="112" w:after="0" w:line="240" w:lineRule="auto"/>
      <w:ind w:left="94"/>
    </w:pPr>
    <w:rPr>
      <w:rFonts w:ascii="Arial MT" w:eastAsia="Arial MT" w:hAnsi="Arial MT" w:cs="Arial MT"/>
    </w:rPr>
  </w:style>
  <w:style w:type="paragraph" w:customStyle="1" w:styleId="p1">
    <w:name w:val="p1"/>
    <w:basedOn w:val="Normal"/>
    <w:rsid w:val="001B5E5C"/>
    <w:pPr>
      <w:spacing w:after="0" w:line="240" w:lineRule="auto"/>
    </w:pPr>
    <w:rPr>
      <w:rFonts w:ascii="Helvetica" w:eastAsiaTheme="minorEastAsia" w:hAnsi="Helvetica" w:cs="Times New Roman"/>
      <w:sz w:val="18"/>
      <w:szCs w:val="18"/>
      <w:lang w:val="fr-MA" w:eastAsia="fr-FR"/>
    </w:rPr>
  </w:style>
  <w:style w:type="character" w:customStyle="1" w:styleId="s1">
    <w:name w:val="s1"/>
    <w:basedOn w:val="Policepardfaut"/>
    <w:rsid w:val="001B5E5C"/>
    <w:rPr>
      <w:rFonts w:ascii="Helvetica" w:hAnsi="Helvetica" w:hint="default"/>
      <w:b w:val="0"/>
      <w:bCs w:val="0"/>
      <w:i w:val="0"/>
      <w:iCs w:val="0"/>
      <w:sz w:val="18"/>
      <w:szCs w:val="18"/>
    </w:rPr>
  </w:style>
  <w:style w:type="table" w:customStyle="1" w:styleId="Grilledutableau1">
    <w:name w:val="Grille du tableau1"/>
    <w:basedOn w:val="TableauNormal"/>
    <w:next w:val="Grilledutableau"/>
    <w:uiPriority w:val="59"/>
    <w:rsid w:val="001B5E5C"/>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6008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xl65">
    <w:name w:val="xl65"/>
    <w:basedOn w:val="Normal"/>
    <w:rsid w:val="0006008C"/>
    <w:pPr>
      <w:pBdr>
        <w:top w:val="single" w:sz="4" w:space="0" w:color="BFBFBF"/>
        <w:left w:val="single" w:sz="4" w:space="0" w:color="BFBFBF"/>
        <w:bottom w:val="single" w:sz="4" w:space="0" w:color="BFBFBF"/>
        <w:right w:val="single" w:sz="4" w:space="0" w:color="BFBFBF"/>
      </w:pBdr>
      <w:shd w:val="clear" w:color="000000" w:fill="2E75B6"/>
      <w:spacing w:before="100" w:beforeAutospacing="1" w:after="100" w:afterAutospacing="1" w:line="240" w:lineRule="auto"/>
      <w:jc w:val="center"/>
      <w:textAlignment w:val="center"/>
    </w:pPr>
    <w:rPr>
      <w:rFonts w:ascii="Arial" w:eastAsia="Times New Roman" w:hAnsi="Arial" w:cs="Arial"/>
      <w:b/>
      <w:bCs/>
      <w:color w:val="FFFFFF"/>
      <w:sz w:val="18"/>
      <w:szCs w:val="18"/>
      <w:lang w:val="fr-FR" w:eastAsia="fr-FR"/>
    </w:rPr>
  </w:style>
  <w:style w:type="paragraph" w:customStyle="1" w:styleId="xl66">
    <w:name w:val="xl66"/>
    <w:basedOn w:val="Normal"/>
    <w:rsid w:val="0006008C"/>
    <w:pPr>
      <w:pBdr>
        <w:top w:val="single" w:sz="4" w:space="0" w:color="BFBFBF"/>
        <w:left w:val="single" w:sz="4" w:space="0" w:color="BFBFBF"/>
        <w:bottom w:val="single" w:sz="4" w:space="0" w:color="BFBFBF"/>
        <w:right w:val="single" w:sz="4" w:space="0" w:color="BFBFBF"/>
      </w:pBdr>
      <w:shd w:val="clear" w:color="000000" w:fill="E2EFDA"/>
      <w:spacing w:before="100" w:beforeAutospacing="1" w:after="100" w:afterAutospacing="1" w:line="240" w:lineRule="auto"/>
      <w:jc w:val="center"/>
      <w:textAlignment w:val="center"/>
    </w:pPr>
    <w:rPr>
      <w:rFonts w:ascii="Arial" w:eastAsia="Times New Roman" w:hAnsi="Arial" w:cs="Arial"/>
      <w:sz w:val="18"/>
      <w:szCs w:val="18"/>
      <w:lang w:val="fr-FR" w:eastAsia="fr-FR"/>
    </w:rPr>
  </w:style>
  <w:style w:type="paragraph" w:customStyle="1" w:styleId="xl67">
    <w:name w:val="xl67"/>
    <w:basedOn w:val="Normal"/>
    <w:rsid w:val="0006008C"/>
    <w:pPr>
      <w:pBdr>
        <w:top w:val="single" w:sz="4" w:space="0" w:color="BFBFBF"/>
        <w:left w:val="single" w:sz="4" w:space="0" w:color="BFBFBF"/>
        <w:bottom w:val="single" w:sz="4" w:space="0" w:color="BFBFBF"/>
        <w:right w:val="single" w:sz="4" w:space="0" w:color="BFBFBF"/>
      </w:pBdr>
      <w:shd w:val="clear" w:color="000000" w:fill="EBF3FB"/>
      <w:spacing w:before="100" w:beforeAutospacing="1" w:after="100" w:afterAutospacing="1" w:line="240" w:lineRule="auto"/>
      <w:jc w:val="center"/>
      <w:textAlignment w:val="center"/>
    </w:pPr>
    <w:rPr>
      <w:rFonts w:ascii="Arial" w:eastAsia="Times New Roman" w:hAnsi="Arial" w:cs="Arial"/>
      <w:sz w:val="18"/>
      <w:szCs w:val="18"/>
      <w:lang w:val="fr-FR" w:eastAsia="fr-FR"/>
    </w:rPr>
  </w:style>
  <w:style w:type="paragraph" w:customStyle="1" w:styleId="xl68">
    <w:name w:val="xl68"/>
    <w:basedOn w:val="Normal"/>
    <w:rsid w:val="0006008C"/>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line="240" w:lineRule="auto"/>
      <w:jc w:val="center"/>
      <w:textAlignment w:val="center"/>
    </w:pPr>
    <w:rPr>
      <w:rFonts w:ascii="Arial" w:eastAsia="Times New Roman" w:hAnsi="Arial" w:cs="Arial"/>
      <w:sz w:val="18"/>
      <w:szCs w:val="18"/>
      <w:lang w:val="fr-FR" w:eastAsia="fr-FR"/>
    </w:rPr>
  </w:style>
  <w:style w:type="paragraph" w:customStyle="1" w:styleId="xl69">
    <w:name w:val="xl69"/>
    <w:basedOn w:val="Normal"/>
    <w:rsid w:val="0006008C"/>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fr-FR" w:eastAsia="fr-FR"/>
    </w:rPr>
  </w:style>
  <w:style w:type="paragraph" w:customStyle="1" w:styleId="xl70">
    <w:name w:val="xl70"/>
    <w:basedOn w:val="Normal"/>
    <w:rsid w:val="0006008C"/>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fr-FR" w:eastAsia="fr-FR"/>
    </w:rPr>
  </w:style>
  <w:style w:type="paragraph" w:customStyle="1" w:styleId="xl71">
    <w:name w:val="xl71"/>
    <w:basedOn w:val="Normal"/>
    <w:rsid w:val="0006008C"/>
    <w:pPr>
      <w:pBdr>
        <w:left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xl72">
    <w:name w:val="xl72"/>
    <w:basedOn w:val="Normal"/>
    <w:rsid w:val="0006008C"/>
    <w:pPr>
      <w:pBdr>
        <w:left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xl73">
    <w:name w:val="xl73"/>
    <w:basedOn w:val="Normal"/>
    <w:rsid w:val="0006008C"/>
    <w:pPr>
      <w:pBdr>
        <w:top w:val="single" w:sz="4" w:space="0" w:color="BFBFBF"/>
        <w:left w:val="single" w:sz="4" w:space="0" w:color="BFBFBF"/>
        <w:bottom w:val="single" w:sz="4" w:space="0" w:color="BFBFBF"/>
        <w:right w:val="single" w:sz="4" w:space="0" w:color="BFBFBF"/>
      </w:pBdr>
      <w:shd w:val="clear" w:color="000000" w:fill="EBF3FB"/>
      <w:spacing w:before="100" w:beforeAutospacing="1" w:after="100" w:afterAutospacing="1" w:line="240" w:lineRule="auto"/>
      <w:jc w:val="center"/>
      <w:textAlignment w:val="center"/>
    </w:pPr>
    <w:rPr>
      <w:rFonts w:ascii="Arial" w:eastAsia="Times New Roman" w:hAnsi="Arial" w:cs="Arial"/>
      <w:b/>
      <w:bCs/>
      <w:sz w:val="18"/>
      <w:szCs w:val="18"/>
      <w:lang w:val="fr-FR" w:eastAsia="fr-FR"/>
    </w:rPr>
  </w:style>
  <w:style w:type="paragraph" w:customStyle="1" w:styleId="xl74">
    <w:name w:val="xl74"/>
    <w:basedOn w:val="Normal"/>
    <w:rsid w:val="0006008C"/>
    <w:pPr>
      <w:pBdr>
        <w:top w:val="single" w:sz="4" w:space="0" w:color="BFBFBF"/>
        <w:left w:val="single" w:sz="4" w:space="0" w:color="BFBFBF"/>
        <w:bottom w:val="single" w:sz="4" w:space="0" w:color="BFBFBF"/>
        <w:right w:val="single" w:sz="4" w:space="0" w:color="BFBFBF"/>
      </w:pBdr>
      <w:shd w:val="clear" w:color="000000" w:fill="EBF3FB"/>
      <w:spacing w:before="100" w:beforeAutospacing="1" w:after="100" w:afterAutospacing="1" w:line="240" w:lineRule="auto"/>
      <w:textAlignment w:val="center"/>
    </w:pPr>
    <w:rPr>
      <w:rFonts w:ascii="Arial" w:eastAsia="Times New Roman" w:hAnsi="Arial" w:cs="Arial"/>
      <w:b/>
      <w:bCs/>
      <w:sz w:val="18"/>
      <w:szCs w:val="18"/>
      <w:lang w:val="fr-FR" w:eastAsia="fr-FR"/>
    </w:rPr>
  </w:style>
  <w:style w:type="paragraph" w:customStyle="1" w:styleId="xl75">
    <w:name w:val="xl75"/>
    <w:basedOn w:val="Normal"/>
    <w:rsid w:val="0006008C"/>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300728">
      <w:bodyDiv w:val="1"/>
      <w:marLeft w:val="0"/>
      <w:marRight w:val="0"/>
      <w:marTop w:val="0"/>
      <w:marBottom w:val="0"/>
      <w:divBdr>
        <w:top w:val="none" w:sz="0" w:space="0" w:color="auto"/>
        <w:left w:val="none" w:sz="0" w:space="0" w:color="auto"/>
        <w:bottom w:val="none" w:sz="0" w:space="0" w:color="auto"/>
        <w:right w:val="none" w:sz="0" w:space="0" w:color="auto"/>
      </w:divBdr>
    </w:div>
    <w:div w:id="1334337926">
      <w:bodyDiv w:val="1"/>
      <w:marLeft w:val="0"/>
      <w:marRight w:val="0"/>
      <w:marTop w:val="0"/>
      <w:marBottom w:val="0"/>
      <w:divBdr>
        <w:top w:val="none" w:sz="0" w:space="0" w:color="auto"/>
        <w:left w:val="none" w:sz="0" w:space="0" w:color="auto"/>
        <w:bottom w:val="none" w:sz="0" w:space="0" w:color="auto"/>
        <w:right w:val="none" w:sz="0" w:space="0" w:color="auto"/>
      </w:divBdr>
    </w:div>
    <w:div w:id="149336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17</Pages>
  <Words>3435</Words>
  <Characters>18897</Characters>
  <Application>Microsoft Office Word</Application>
  <DocSecurity>0</DocSecurity>
  <Lines>157</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2026-02-03T13:28:00Z</dcterms:created>
  <dcterms:modified xsi:type="dcterms:W3CDTF">2026-03-17T23:16:00Z</dcterms:modified>
</cp:coreProperties>
</file>