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1B" w:rsidRDefault="00DC26C0">
      <w:bookmarkStart w:id="0" w:name="_GoBack"/>
      <w:bookmarkEnd w:id="0"/>
      <w:r>
        <w:t>Table A1: Variable means, analytical sample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942"/>
        <w:gridCol w:w="4417"/>
        <w:gridCol w:w="1001"/>
      </w:tblGrid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Sex of index individual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Man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49.99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Woman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50.01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Age of index individual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38.05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Age difference between spouses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is 11 or more years younger than wife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3.50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is 6 to 10 years younger than wife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8.98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and wife born within 5 years of each other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75.25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is 6 to 10 years older than wife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8.95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11 or more years older than wife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3.32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Highest educational attainment in union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Primary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10.23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Secondary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50.31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University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38.61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Missing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0.85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Educational homogamy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Same educational level as spouse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51.23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has higher education than wife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18.32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Husband has lower education than wife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26.56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Either spouse has missing education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3.89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Nativity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Both spouses are native born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73.67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One spouse is native born, the other is foreign born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19.81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Both spouses are foreign born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6.52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Highest marriage order within union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86.84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12.51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3+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0.65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Either spouse has children under the age of 18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65.85</w:t>
            </w:r>
          </w:p>
        </w:tc>
      </w:tr>
      <w:tr w:rsidR="00DC26C0" w:rsidRPr="00DC26C0" w:rsidTr="00DC26C0">
        <w:trPr>
          <w:trHeight w:val="150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Time at risk (days)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4082.21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Observations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541,435</w:t>
            </w:r>
          </w:p>
        </w:tc>
      </w:tr>
      <w:tr w:rsidR="00DC26C0" w:rsidRPr="00DC26C0" w:rsidTr="00DC26C0">
        <w:trPr>
          <w:trHeight w:val="282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Unions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46,326</w:t>
            </w:r>
          </w:p>
        </w:tc>
      </w:tr>
      <w:tr w:rsidR="00DC26C0" w:rsidRPr="00DC26C0" w:rsidTr="00DC26C0">
        <w:trPr>
          <w:trHeight w:val="288"/>
        </w:trPr>
        <w:tc>
          <w:tcPr>
            <w:tcW w:w="83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3A3A85" w:rsidP="00DC26C0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Divorces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C26C0">
              <w:rPr>
                <w:rFonts w:eastAsia="Times New Roman" w:cs="Times New Roman"/>
                <w:color w:val="000000"/>
              </w:rPr>
              <w:t>14,920</w:t>
            </w:r>
          </w:p>
        </w:tc>
      </w:tr>
    </w:tbl>
    <w:p w:rsidR="00DC26C0" w:rsidRDefault="00DC26C0">
      <w:pPr>
        <w:sectPr w:rsidR="00DC26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C26C0" w:rsidRDefault="00DC26C0">
      <w:r>
        <w:lastRenderedPageBreak/>
        <w:t>Table A2: Cox proportional hazards regression hazard ratios. Complete models, with all sociodemographic characteristic.</w:t>
      </w:r>
    </w:p>
    <w:tbl>
      <w:tblPr>
        <w:tblW w:w="11820" w:type="dxa"/>
        <w:tblLook w:val="04A0" w:firstRow="1" w:lastRow="0" w:firstColumn="1" w:lastColumn="0" w:noHBand="0" w:noVBand="1"/>
      </w:tblPr>
      <w:tblGrid>
        <w:gridCol w:w="5100"/>
        <w:gridCol w:w="1120"/>
        <w:gridCol w:w="1120"/>
        <w:gridCol w:w="1120"/>
        <w:gridCol w:w="1120"/>
        <w:gridCol w:w="1120"/>
        <w:gridCol w:w="1120"/>
      </w:tblGrid>
      <w:tr w:rsidR="00DC26C0" w:rsidRPr="00DC26C0" w:rsidTr="00DC26C0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6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Age difference w spouse (ref = +/- 5 years)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 is 11 or more years younger than wife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2.284***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2.286***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2.283***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2.284***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2.283***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2.284***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(0.100)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(0.100)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(0.100)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(0.100)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(0.100)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(0.100)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 is 6 to 10 years younger than wife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1.467***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1.468***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1.468***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1.467***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1.467***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1.468***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(0.0424)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 is 6 to 10 years older than wife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0.945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(0.0393)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(0.0394)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(0.0393)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(0.0393)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(0.0394)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(0.0394)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 11 or more years older than wife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0.984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Educational attainment (Husband: secondary, wife: secondary)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missing, wife: 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0.557***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0.559***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0.557***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0.557***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0.556***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0.555***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(0.0751)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(0.0753)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(0.0751)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(0.0750)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(0.0750)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(0.0748)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missing, wife: primary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2.324***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2.321***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2.326***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2.325***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2.323***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2.317***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(0.189)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missing, wife: secondary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2.529***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2.525***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2.530***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2.530***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2.532***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2.533***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(0.159)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missing, wife: university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2.491***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2.491***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2.492***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2.490***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2.490***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2.488***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(0.226)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(0.226)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(0.226)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(0.226)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(0.226)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(0.226)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primary, wife: 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2.197***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2.207***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2.196***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2.196***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2.195***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2.195***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(0.192)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primary, wife: primary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(0.0316)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primary, wife: secondary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(0.0265)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primary, wife: university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0.913*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0.913*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0.913*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0.913*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0.913*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0.913*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(0.0459)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(0.0459)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secondary, wife: 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2.032***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2.029***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2.033***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2.033***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2.030***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2.034***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(0.153)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secondary, wife: primary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1.146***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1.146***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1.146***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1.146***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1.146***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1.147***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(0.0342)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(0.0342)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(0.0342)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(0.0342)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(0.0342)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(0.0343)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secondary, wife: university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0.835***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0.835***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0.835***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0.835***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0.836***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0.836***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(0.0263)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lastRenderedPageBreak/>
              <w:t>Husband: university, wife: 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2.623***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2.631***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2.627***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2.623***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(0.317)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(0.317)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(0.317)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(0.316)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(0.316)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university, wife: primary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0.985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(0.0664)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(0.0664)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(0.0664)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(0.0664)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(0.0663)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(0.0666)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university, wife: secondary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0.789***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0.790***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0.788***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0.788***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0.789***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0.789***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(0.0271)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Husband: university, wife: university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0.634***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0.634***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(0.0192)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1.026***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1.026***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1.026***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1.026***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1.026***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1.026***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(0.00748)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(0.00748)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(0.00748)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(0.00748)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(0.00748)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(0.00748)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Age, squared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0.999***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(8.97e-05)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(8.97e-05)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(8.97e-05)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(8.97e-05)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(8.97e-05)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(8.97e-05)</w:t>
            </w:r>
          </w:p>
        </w:tc>
      </w:tr>
      <w:tr w:rsidR="00DC26C0" w:rsidRPr="00DC26C0" w:rsidTr="00DC26C0">
        <w:trPr>
          <w:trHeight w:val="13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Spouses' nativity (ref: both are native born)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One native born, one foreign born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0.950**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0.950**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0.950**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0.950**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0.950**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0.950**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(0.0203)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Both foreign born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0.868***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0.868***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(0.0314)</w:t>
            </w:r>
          </w:p>
        </w:tc>
      </w:tr>
      <w:tr w:rsidR="00DC26C0" w:rsidRPr="00DC26C0" w:rsidTr="00DC26C0">
        <w:trPr>
          <w:trHeight w:val="13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Highest marriage order within union (ref = 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Two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1.678***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1.678***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1.678***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1.678***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1.677***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1.678***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(0.0420)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Three or more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3.489***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3.483***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3.490***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3.489***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3.485***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3.483***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(0.238)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(0.238)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(0.238)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(0.238)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(0.238)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(0.238)</w:t>
            </w:r>
          </w:p>
        </w:tc>
      </w:tr>
      <w:tr w:rsidR="00DC26C0" w:rsidRPr="00DC26C0" w:rsidTr="00DC26C0">
        <w:trPr>
          <w:trHeight w:val="13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Children under the age of 18 (ref = no)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0.453***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0.453***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0.453***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0.453***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0.453***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0.453***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(0.00814)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(0.00814)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(0.00814)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(0.00814)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(0.00814)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(0.00814)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#1 (ref = less good)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Good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(0.0183)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#2 (ref = fairly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Low compatibility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(0.0249)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Good compatibility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1.046*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(0.0254)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High astrological affinity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(0.0197)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#3 (10-92)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(0.000322)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#4 (ref = favorable match)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Not favorable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(0.0221)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Great match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#5 (ref = so-so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Least compatible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(0.0234)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Most compatible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(0.0231)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#6 (ref =  "3 hearts")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 heart (least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0.989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(0.0298)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2 hearts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0.937**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(0.0303)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 hearts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0.976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 hearts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0.978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(0.0206)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6 hearts (most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0.962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(0.0268)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Pseudo R2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0.0138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Number of unions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3A3A85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 xml:space="preserve">Number of </w:t>
            </w:r>
            <w:r w:rsidR="003A3A85">
              <w:rPr>
                <w:rFonts w:eastAsia="Times New Roman" w:cs="Times New Roman"/>
                <w:sz w:val="20"/>
                <w:szCs w:val="20"/>
              </w:rPr>
              <w:t>divorces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Notes: *** p&lt;0.01, ** p&lt;0.05, * p&lt;0.1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Standard errors in parentheses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DC26C0" w:rsidRDefault="00DC26C0">
      <w:r>
        <w:br w:type="page"/>
      </w:r>
    </w:p>
    <w:p w:rsidR="00DC26C0" w:rsidRDefault="00DC26C0">
      <w:r>
        <w:lastRenderedPageBreak/>
        <w:t xml:space="preserve">Table A3: Cox proportional hazards estimates. Hazard ratios. </w:t>
      </w:r>
      <w:r w:rsidR="008303E8">
        <w:t>Sensitivity analysis</w:t>
      </w:r>
      <w:r>
        <w:t xml:space="preserve"> adjusting for asymmetries in original sources.</w:t>
      </w:r>
    </w:p>
    <w:tbl>
      <w:tblPr>
        <w:tblW w:w="7340" w:type="dxa"/>
        <w:tblLook w:val="04A0" w:firstRow="1" w:lastRow="0" w:firstColumn="1" w:lastColumn="0" w:noHBand="0" w:noVBand="1"/>
      </w:tblPr>
      <w:tblGrid>
        <w:gridCol w:w="5100"/>
        <w:gridCol w:w="1120"/>
        <w:gridCol w:w="1120"/>
      </w:tblGrid>
      <w:tr w:rsidR="00DC26C0" w:rsidRPr="00DC26C0" w:rsidTr="00DC26C0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Model 2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Sex (ref = man)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Woman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1.003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(0.0164)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(0.0164)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Nativity (ref = Swedish born)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Nordic born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1.057**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1.057**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(0.0240)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(0.0240)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#1 (ref = less good)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Good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0.959**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(0.0160)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Classification #4 (ref = favorable match)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Not favorable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0.985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(0.0220)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Great match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0.983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(0.0204)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541,435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Pseudo R2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3A3A85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3A3A85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0.000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Number of unions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46326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3A3A85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 xml:space="preserve">Number of </w:t>
            </w:r>
            <w:r w:rsidR="003A3A85">
              <w:rPr>
                <w:rFonts w:eastAsia="Times New Roman" w:cs="Times New Roman"/>
                <w:sz w:val="20"/>
                <w:szCs w:val="20"/>
              </w:rPr>
              <w:t>divorces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14920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Notes: *** p&lt;0.01, ** p&lt;0.05, * p&lt;0.1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DC26C0" w:rsidRPr="00DC26C0" w:rsidTr="00DC26C0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DC26C0">
              <w:rPr>
                <w:rFonts w:eastAsia="Times New Roman" w:cs="Times New Roman"/>
                <w:sz w:val="20"/>
                <w:szCs w:val="20"/>
              </w:rPr>
              <w:t>Standard errors in parentheses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26C0" w:rsidRPr="00DC26C0" w:rsidRDefault="00DC26C0" w:rsidP="00DC26C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C26C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8303E8" w:rsidRDefault="008303E8">
      <w:r>
        <w:br w:type="page"/>
      </w:r>
    </w:p>
    <w:p w:rsidR="00DC26C0" w:rsidRDefault="008303E8">
      <w:r>
        <w:lastRenderedPageBreak/>
        <w:t xml:space="preserve">Table A4: Cox proportional hazards estimates. Hazard ratios. Sensitivity analysis on sample excluding cusp birth index individuals and spouse. </w:t>
      </w:r>
    </w:p>
    <w:tbl>
      <w:tblPr>
        <w:tblW w:w="11820" w:type="dxa"/>
        <w:tblLook w:val="04A0" w:firstRow="1" w:lastRow="0" w:firstColumn="1" w:lastColumn="0" w:noHBand="0" w:noVBand="1"/>
      </w:tblPr>
      <w:tblGrid>
        <w:gridCol w:w="5100"/>
        <w:gridCol w:w="1120"/>
        <w:gridCol w:w="1120"/>
        <w:gridCol w:w="1120"/>
        <w:gridCol w:w="1120"/>
        <w:gridCol w:w="1120"/>
        <w:gridCol w:w="1120"/>
      </w:tblGrid>
      <w:tr w:rsidR="008303E8" w:rsidRPr="008303E8" w:rsidTr="008303E8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Model 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Model 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Model 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Model 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Model 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Model 6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Sex (ref = man)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Woman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1.001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(0.0224)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(0.0224)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Nativity (ref = Swedish born)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1.045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Nordic born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(0.0323)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Classification #1 (ref = less good)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Good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(0.0253)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Classification #2 (ref = fairly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Low compatibility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(0.0334)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Good compatibility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1.066*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High astrological affinity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(0.0269)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Classification #3 (10-92)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(0.000436)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Classification #4 (ref = favorable match)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Not favorable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(0.0293)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Great match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(0.0277)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Classification #5 (ref = so-so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Least compatible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(0.0315)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Most compatible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(0.0311)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Classification #6 (ref =  "3 hearts")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 heart (least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0.931*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(0.0386)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 hearts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0.951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(0.0413)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4 hearts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0.888**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(0.0410)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5 hearts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0.973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(0.0278)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6 hearts (most compatible)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0.957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(0.0361)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293,053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293,053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293,053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293,053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293,053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293,053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Pseudo R2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1.39e-05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5.57e-05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2.10e-05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2.61e-05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2.50e-05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6.84e-05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Number of unions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25138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25138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25138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25138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25138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25138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Number of failures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8043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8043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8043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8043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8043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8043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Notes: *** p&lt;0.01, ** p&lt;0.05, * p&lt;0.1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8303E8" w:rsidRPr="008303E8" w:rsidTr="008303E8">
        <w:trPr>
          <w:trHeight w:val="258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303E8">
              <w:rPr>
                <w:rFonts w:eastAsia="Times New Roman" w:cs="Times New Roman"/>
                <w:sz w:val="20"/>
                <w:szCs w:val="20"/>
              </w:rPr>
              <w:t>Standard errors in parentheses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303E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303E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303E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303E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303E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03E8" w:rsidRPr="008303E8" w:rsidRDefault="008303E8" w:rsidP="008303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303E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8303E8" w:rsidRDefault="008303E8"/>
    <w:sectPr w:rsidR="008303E8" w:rsidSect="008303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6C0"/>
    <w:rsid w:val="003A3A85"/>
    <w:rsid w:val="007F571B"/>
    <w:rsid w:val="008303E8"/>
    <w:rsid w:val="00DC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26348"/>
  <w15:chartTrackingRefBased/>
  <w15:docId w15:val="{F102FF50-4486-4D95-9D96-F5DECCC6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2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Helgertz</dc:creator>
  <cp:keywords/>
  <dc:description/>
  <cp:lastModifiedBy>Jonas Helgertz</cp:lastModifiedBy>
  <cp:revision>2</cp:revision>
  <dcterms:created xsi:type="dcterms:W3CDTF">2020-08-03T21:09:00Z</dcterms:created>
  <dcterms:modified xsi:type="dcterms:W3CDTF">2020-08-28T14:01:00Z</dcterms:modified>
</cp:coreProperties>
</file>