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C9B" w:rsidRDefault="00157ADF" w:rsidP="002A5C9B">
      <w:pPr>
        <w:pStyle w:val="Heading2"/>
      </w:pPr>
      <w:bookmarkStart w:id="0" w:name="_Toc405477857"/>
      <w:bookmarkStart w:id="1" w:name="_GoBack"/>
      <w:bookmarkEnd w:id="1"/>
      <w:r>
        <w:t>S.</w:t>
      </w:r>
      <w:r w:rsidR="002A5C9B">
        <w:t>2 Quality assessment and risk of bias</w:t>
      </w:r>
      <w:bookmarkEnd w:id="0"/>
    </w:p>
    <w:p w:rsidR="002A5C9B" w:rsidRPr="0087707E" w:rsidRDefault="002A5C9B" w:rsidP="002A5C9B">
      <w:pPr>
        <w:rPr>
          <w:rFonts w:asciiTheme="minorHAnsi" w:eastAsiaTheme="minorHAnsi" w:hAnsiTheme="minorHAnsi"/>
          <w:sz w:val="24"/>
          <w:szCs w:val="24"/>
          <w:lang w:bidi="ar-SA"/>
        </w:rPr>
      </w:pPr>
      <w:r w:rsidRPr="0087707E">
        <w:rPr>
          <w:rFonts w:asciiTheme="minorHAnsi" w:eastAsiaTheme="minorHAnsi" w:hAnsiTheme="minorHAnsi"/>
          <w:sz w:val="24"/>
          <w:szCs w:val="24"/>
          <w:lang w:bidi="ar-SA"/>
        </w:rPr>
        <w:t>Risk of bias was evaluated using a modified version of the Newcastle-Ottawa quality assessment tool</w:t>
      </w:r>
      <w:proofErr w:type="gramStart"/>
      <w:r w:rsidRPr="0087707E">
        <w:rPr>
          <w:rFonts w:asciiTheme="minorHAnsi" w:eastAsiaTheme="minorHAnsi" w:hAnsiTheme="minorHAnsi"/>
          <w:sz w:val="24"/>
          <w:szCs w:val="24"/>
          <w:lang w:bidi="ar-SA"/>
        </w:rPr>
        <w:t>.</w:t>
      </w:r>
      <w:r w:rsidR="00E60D7F">
        <w:rPr>
          <w:rFonts w:asciiTheme="minorHAnsi" w:eastAsiaTheme="minorHAnsi" w:hAnsiTheme="minorHAnsi"/>
          <w:sz w:val="24"/>
          <w:szCs w:val="24"/>
          <w:lang w:bidi="ar-SA"/>
        </w:rPr>
        <w:t>[</w:t>
      </w:r>
      <w:proofErr w:type="gramEnd"/>
      <w:r w:rsidR="00E60D7F">
        <w:rPr>
          <w:rFonts w:asciiTheme="minorHAnsi" w:eastAsiaTheme="minorHAnsi" w:hAnsiTheme="minorHAnsi"/>
          <w:sz w:val="24"/>
          <w:szCs w:val="24"/>
          <w:lang w:bidi="ar-SA"/>
        </w:rPr>
        <w:t>20]</w:t>
      </w:r>
      <w:r w:rsidR="00E60D7F" w:rsidRPr="00E60D7F">
        <w:rPr>
          <w:sz w:val="24"/>
        </w:rPr>
        <w:t xml:space="preserve"> </w:t>
      </w:r>
      <w:r w:rsidRPr="0087707E">
        <w:rPr>
          <w:rFonts w:asciiTheme="minorHAnsi" w:eastAsiaTheme="minorHAnsi" w:hAnsiTheme="minorHAnsi"/>
          <w:sz w:val="24"/>
          <w:szCs w:val="24"/>
          <w:lang w:bidi="ar-SA"/>
        </w:rPr>
        <w:t>As with the Newcastle-Ottawa tool, three main domains were considered: participant selection, confounding, and outcomes.  However, questions were devised to inform a judgment about risk of bias for each of these three domains within each study, whereas the Newcastle-Ottawa tool is designed to provide an overall quality score to each study.  We felt that the use of quality scores was potentially misleading. For instance, a study with high risk of confounding due to lack of adjustment in its analysis may still receive a relatively high quality score if it meets all other criteria. Questions informing each quality criteria are presented below.</w:t>
      </w:r>
    </w:p>
    <w:p w:rsidR="002A5C9B" w:rsidRDefault="00A86F8C" w:rsidP="002A5C9B">
      <w:pPr>
        <w:pStyle w:val="Caption"/>
      </w:pPr>
      <w:r>
        <w:t xml:space="preserve">S.2 Table 1 </w:t>
      </w:r>
      <w:r w:rsidR="002A5C9B">
        <w:t>Quality assessment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8"/>
        <w:gridCol w:w="7304"/>
      </w:tblGrid>
      <w:tr w:rsidR="002A5C9B" w:rsidRPr="00DD2EB9" w:rsidTr="00D63D6C">
        <w:tc>
          <w:tcPr>
            <w:tcW w:w="0" w:type="auto"/>
            <w:gridSpan w:val="2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Times New Roman"/>
                <w:b/>
                <w:sz w:val="21"/>
                <w:szCs w:val="21"/>
              </w:rPr>
            </w:pPr>
          </w:p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Times New Roman"/>
                <w:b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b/>
                <w:sz w:val="21"/>
                <w:szCs w:val="21"/>
              </w:rPr>
              <w:t>Participant selection</w:t>
            </w:r>
          </w:p>
        </w:tc>
      </w:tr>
      <w:tr w:rsidR="002A5C9B" w:rsidRPr="00DD2EB9" w:rsidTr="00D63D6C"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Question 1</w:t>
            </w:r>
          </w:p>
        </w:tc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Was the sample representative of study population of interest? (Yes/No/Unclear)</w:t>
            </w:r>
          </w:p>
        </w:tc>
      </w:tr>
      <w:tr w:rsidR="002A5C9B" w:rsidRPr="00DD2EB9" w:rsidTr="00D63D6C"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Question 2</w:t>
            </w:r>
          </w:p>
        </w:tc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Was there no presence of outcome at baseline? (Yes/No/Unclear)</w:t>
            </w:r>
          </w:p>
        </w:tc>
      </w:tr>
      <w:tr w:rsidR="002A5C9B" w:rsidRPr="00DD2EB9" w:rsidTr="00D63D6C"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Question 3</w:t>
            </w:r>
          </w:p>
        </w:tc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Was HCV assessed using valid methods (e.g. polymerase chain reaction)? (Yes/No/Unclear)</w:t>
            </w:r>
          </w:p>
        </w:tc>
      </w:tr>
      <w:tr w:rsidR="002A5C9B" w:rsidRPr="00DD2EB9" w:rsidTr="00D63D6C"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Risk of selection bias</w:t>
            </w:r>
          </w:p>
        </w:tc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Risk of bias associated with participant selection (High/Low/Unclear)</w:t>
            </w:r>
          </w:p>
        </w:tc>
      </w:tr>
      <w:tr w:rsidR="002A5C9B" w:rsidRPr="00DD2EB9" w:rsidTr="00D63D6C">
        <w:tc>
          <w:tcPr>
            <w:tcW w:w="0" w:type="auto"/>
            <w:gridSpan w:val="2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</w:p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Times New Roman"/>
                <w:b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b/>
                <w:sz w:val="21"/>
                <w:szCs w:val="21"/>
              </w:rPr>
              <w:t>Confounding</w:t>
            </w:r>
          </w:p>
        </w:tc>
      </w:tr>
      <w:tr w:rsidR="002A5C9B" w:rsidRPr="00DD2EB9" w:rsidTr="00D63D6C"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Question 4</w:t>
            </w:r>
          </w:p>
        </w:tc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Group differences: Were there significant differences in population characteristics between intervention and comparison group?  (Yes/No/Unclear)</w:t>
            </w:r>
          </w:p>
        </w:tc>
      </w:tr>
      <w:tr w:rsidR="002A5C9B" w:rsidRPr="00DD2EB9" w:rsidTr="00D63D6C"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Question 5</w:t>
            </w:r>
          </w:p>
        </w:tc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Was there adjustment for relevant confounders in the analyses? (e.g. age, sex</w:t>
            </w:r>
            <w:r>
              <w:rPr>
                <w:rFonts w:asciiTheme="minorHAnsi" w:hAnsiTheme="minorHAnsi" w:cs="Times New Roman"/>
                <w:sz w:val="21"/>
                <w:szCs w:val="21"/>
              </w:rPr>
              <w:t>/gender</w:t>
            </w: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, duration of HCV infection, alcohol abuse, HCV treatment, baseline liver damage) (Yes/No/Unclear)</w:t>
            </w:r>
          </w:p>
        </w:tc>
      </w:tr>
      <w:tr w:rsidR="002A5C9B" w:rsidRPr="00DD2EB9" w:rsidTr="00D63D6C"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Question 6</w:t>
            </w:r>
          </w:p>
        </w:tc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Was risk of cross-over addressed? (i.e. risk that comparison group received ART during the study) (Yes/No/Partly)</w:t>
            </w:r>
          </w:p>
        </w:tc>
      </w:tr>
      <w:tr w:rsidR="002A5C9B" w:rsidRPr="00DD2EB9" w:rsidTr="00D63D6C"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Risk of confounding bias</w:t>
            </w:r>
          </w:p>
        </w:tc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Risk of bias associated with confounding (High/Low/Unclear/Moderate)</w:t>
            </w:r>
          </w:p>
        </w:tc>
      </w:tr>
      <w:tr w:rsidR="002A5C9B" w:rsidRPr="00DD2EB9" w:rsidTr="00D63D6C">
        <w:tc>
          <w:tcPr>
            <w:tcW w:w="0" w:type="auto"/>
            <w:gridSpan w:val="2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Times New Roman"/>
                <w:b/>
                <w:sz w:val="21"/>
                <w:szCs w:val="21"/>
              </w:rPr>
            </w:pPr>
          </w:p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Times New Roman"/>
                <w:b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b/>
                <w:sz w:val="21"/>
                <w:szCs w:val="21"/>
              </w:rPr>
              <w:t>Outcome measurement</w:t>
            </w:r>
          </w:p>
        </w:tc>
      </w:tr>
      <w:tr w:rsidR="002A5C9B" w:rsidRPr="00DD2EB9" w:rsidTr="00D63D6C"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Question 7</w:t>
            </w:r>
          </w:p>
        </w:tc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Was the outcome assessed using valid methods? (e.g. using hospital registry data) (Yes/No/Unclear)</w:t>
            </w:r>
          </w:p>
        </w:tc>
      </w:tr>
      <w:tr w:rsidR="002A5C9B" w:rsidRPr="00DD2EB9" w:rsidTr="00D63D6C"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Question 8</w:t>
            </w:r>
          </w:p>
        </w:tc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Was follow-up duration adequate/was follow-up sufficient to assess the impact of the intervention on the outcome of interest? (report assessment separately if the answer differs per outcome) (Yes/No/Unclear)</w:t>
            </w:r>
          </w:p>
        </w:tc>
      </w:tr>
      <w:tr w:rsidR="002A5C9B" w:rsidRPr="00DD2EB9" w:rsidTr="00D63D6C"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Question 9</w:t>
            </w:r>
          </w:p>
        </w:tc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Was loss to follow-up acceptable? (Yes/No/Unclear/Not applicable)</w:t>
            </w:r>
          </w:p>
        </w:tc>
      </w:tr>
      <w:tr w:rsidR="002A5C9B" w:rsidRPr="00DD2EB9" w:rsidTr="00D63D6C"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 w:cs="Times New Roman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Risk of outcome measurement bias</w:t>
            </w:r>
          </w:p>
        </w:tc>
        <w:tc>
          <w:tcPr>
            <w:tcW w:w="0" w:type="auto"/>
          </w:tcPr>
          <w:p w:rsidR="002A5C9B" w:rsidRPr="00DD2EB9" w:rsidRDefault="002A5C9B" w:rsidP="00D63D6C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1"/>
                <w:szCs w:val="21"/>
              </w:rPr>
            </w:pPr>
            <w:r w:rsidRPr="00DD2EB9">
              <w:rPr>
                <w:rFonts w:asciiTheme="minorHAnsi" w:hAnsiTheme="minorHAnsi" w:cs="Times New Roman"/>
                <w:sz w:val="21"/>
                <w:szCs w:val="21"/>
              </w:rPr>
              <w:t>Risk of bias associated with outcome measurement  (High/Low/Unclear)</w:t>
            </w:r>
          </w:p>
        </w:tc>
      </w:tr>
    </w:tbl>
    <w:p w:rsidR="00E60D7F" w:rsidRDefault="00E60D7F" w:rsidP="002F3F78"/>
    <w:p w:rsidR="004D6F34" w:rsidRDefault="006D5568" w:rsidP="002F3F78">
      <w:r>
        <w:fldChar w:fldCharType="begin"/>
      </w:r>
      <w:r>
        <w:instrText xml:space="preserve"> ADDIN EN.REFLIST </w:instrText>
      </w:r>
      <w:r>
        <w:fldChar w:fldCharType="separate"/>
      </w:r>
      <w:r>
        <w:fldChar w:fldCharType="end"/>
      </w:r>
    </w:p>
    <w:sectPr w:rsidR="004D6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2zpvw0sdtw25etffixdxwl59pe99xaw0wa&quot;&gt;HAART 18 June searches&lt;record-ids&gt;&lt;item&gt;2083&lt;/item&gt;&lt;/record-ids&gt;&lt;/item&gt;&lt;/Libraries&gt;"/>
  </w:docVars>
  <w:rsids>
    <w:rsidRoot w:val="003214A2"/>
    <w:rsid w:val="00157ADF"/>
    <w:rsid w:val="002A5C9B"/>
    <w:rsid w:val="002F3F78"/>
    <w:rsid w:val="003214A2"/>
    <w:rsid w:val="003A49FB"/>
    <w:rsid w:val="004D6F34"/>
    <w:rsid w:val="005B0EFD"/>
    <w:rsid w:val="006D5568"/>
    <w:rsid w:val="0087707E"/>
    <w:rsid w:val="00A86F8C"/>
    <w:rsid w:val="00D63D6C"/>
    <w:rsid w:val="00E6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C9B"/>
    <w:rPr>
      <w:rFonts w:ascii="Calibri" w:eastAsia="Times New Roman" w:hAnsi="Calibri" w:cs="Times New Roman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C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A5C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2A5C9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2A5C9B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">
    <w:name w:val="NormalWeb"/>
    <w:uiPriority w:val="99"/>
    <w:rsid w:val="002A5C9B"/>
    <w:pPr>
      <w:spacing w:before="99" w:beforeAutospacing="1" w:after="99" w:afterAutospacing="1"/>
    </w:pPr>
    <w:rPr>
      <w:rFonts w:ascii="Verdana" w:eastAsia="Times New Roman" w:hAnsi="Verdana" w:cs="Verdana"/>
      <w:sz w:val="24"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E60D7F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0D7F"/>
    <w:rPr>
      <w:rFonts w:ascii="Calibri" w:eastAsia="Times New Roman" w:hAnsi="Calibri" w:cs="Times New Roman"/>
      <w:noProof/>
      <w:lang w:val="en-US" w:bidi="en-US"/>
    </w:rPr>
  </w:style>
  <w:style w:type="paragraph" w:customStyle="1" w:styleId="EndNoteBibliography">
    <w:name w:val="EndNote Bibliography"/>
    <w:basedOn w:val="Normal"/>
    <w:link w:val="EndNoteBibliographyChar"/>
    <w:rsid w:val="00E60D7F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60D7F"/>
    <w:rPr>
      <w:rFonts w:ascii="Calibri" w:eastAsia="Times New Roman" w:hAnsi="Calibri" w:cs="Times New Roman"/>
      <w:noProof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E60D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C9B"/>
    <w:rPr>
      <w:rFonts w:ascii="Calibri" w:eastAsia="Times New Roman" w:hAnsi="Calibri" w:cs="Times New Roman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C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A5C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2A5C9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2A5C9B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">
    <w:name w:val="NormalWeb"/>
    <w:uiPriority w:val="99"/>
    <w:rsid w:val="002A5C9B"/>
    <w:pPr>
      <w:spacing w:before="99" w:beforeAutospacing="1" w:after="99" w:afterAutospacing="1"/>
    </w:pPr>
    <w:rPr>
      <w:rFonts w:ascii="Verdana" w:eastAsia="Times New Roman" w:hAnsi="Verdana" w:cs="Verdana"/>
      <w:sz w:val="24"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E60D7F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0D7F"/>
    <w:rPr>
      <w:rFonts w:ascii="Calibri" w:eastAsia="Times New Roman" w:hAnsi="Calibri" w:cs="Times New Roman"/>
      <w:noProof/>
      <w:lang w:val="en-US" w:bidi="en-US"/>
    </w:rPr>
  </w:style>
  <w:style w:type="paragraph" w:customStyle="1" w:styleId="EndNoteBibliography">
    <w:name w:val="EndNote Bibliography"/>
    <w:basedOn w:val="Normal"/>
    <w:link w:val="EndNoteBibliographyChar"/>
    <w:rsid w:val="00E60D7F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60D7F"/>
    <w:rPr>
      <w:rFonts w:ascii="Calibri" w:eastAsia="Times New Roman" w:hAnsi="Calibri" w:cs="Times New Roman"/>
      <w:noProof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E60D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71925E3A.dotm</Template>
  <TotalTime>18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CRD</dc:creator>
  <cp:keywords/>
  <dc:description/>
  <cp:lastModifiedBy>Alexis Llewellyn</cp:lastModifiedBy>
  <cp:revision>9</cp:revision>
  <dcterms:created xsi:type="dcterms:W3CDTF">2014-12-31T13:34:00Z</dcterms:created>
  <dcterms:modified xsi:type="dcterms:W3CDTF">2016-08-18T11:25:00Z</dcterms:modified>
</cp:coreProperties>
</file>