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6E6" w:rsidRPr="00FF48A1" w:rsidRDefault="00FF48A1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F48A1">
        <w:rPr>
          <w:rFonts w:ascii="Arial" w:hAnsi="Arial" w:cs="Arial"/>
          <w:sz w:val="24"/>
          <w:szCs w:val="24"/>
        </w:rPr>
        <w:t>Supplementary Materials</w:t>
      </w:r>
    </w:p>
    <w:p w:rsidR="00FF48A1" w:rsidRDefault="00E60340" w:rsidP="00FF48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Table SM1. Data compilation: </w:t>
      </w:r>
      <w:r w:rsidRPr="00E60340">
        <w:rPr>
          <w:rFonts w:ascii="Arial" w:hAnsi="Arial" w:cs="Arial"/>
          <w:sz w:val="24"/>
          <w:szCs w:val="24"/>
          <w:vertAlign w:val="superscript"/>
        </w:rPr>
        <w:t>68</w:t>
      </w:r>
      <w:r>
        <w:rPr>
          <w:rFonts w:ascii="Arial" w:hAnsi="Arial" w:cs="Arial"/>
          <w:sz w:val="24"/>
          <w:szCs w:val="24"/>
        </w:rPr>
        <w:t xml:space="preserve">Ga elution yields and </w:t>
      </w:r>
      <w:r w:rsidRPr="00E60340">
        <w:rPr>
          <w:rFonts w:ascii="Arial" w:hAnsi="Arial" w:cs="Arial"/>
          <w:sz w:val="24"/>
          <w:szCs w:val="24"/>
          <w:vertAlign w:val="superscript"/>
        </w:rPr>
        <w:t>68</w:t>
      </w:r>
      <w:r>
        <w:rPr>
          <w:rFonts w:ascii="Arial" w:hAnsi="Arial" w:cs="Arial"/>
          <w:sz w:val="24"/>
          <w:szCs w:val="24"/>
        </w:rPr>
        <w:t>Ge contents.</w:t>
      </w:r>
    </w:p>
    <w:tbl>
      <w:tblPr>
        <w:tblStyle w:val="GridTable5Dark-Accent11"/>
        <w:tblW w:w="8420" w:type="dxa"/>
        <w:jc w:val="center"/>
        <w:tblLook w:val="04A0" w:firstRow="1" w:lastRow="0" w:firstColumn="1" w:lastColumn="0" w:noHBand="0" w:noVBand="1"/>
      </w:tblPr>
      <w:tblGrid>
        <w:gridCol w:w="1600"/>
        <w:gridCol w:w="2400"/>
        <w:gridCol w:w="2210"/>
        <w:gridCol w:w="2210"/>
      </w:tblGrid>
      <w:tr w:rsidR="00CA40AC" w:rsidRPr="00CA40AC" w:rsidTr="00E603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</w:tcPr>
          <w:p w:rsidR="00CA40AC" w:rsidRPr="00CA40AC" w:rsidRDefault="00CA40AC" w:rsidP="00E6034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Date</w:t>
            </w:r>
          </w:p>
        </w:tc>
        <w:tc>
          <w:tcPr>
            <w:tcW w:w="2400" w:type="dxa"/>
            <w:noWrap/>
          </w:tcPr>
          <w:p w:rsidR="00CA40AC" w:rsidRPr="00CA40AC" w:rsidRDefault="00E60340" w:rsidP="00E603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Days post Calibration</w:t>
            </w:r>
          </w:p>
        </w:tc>
        <w:tc>
          <w:tcPr>
            <w:tcW w:w="2210" w:type="dxa"/>
            <w:noWrap/>
          </w:tcPr>
          <w:p w:rsidR="00CA40AC" w:rsidRPr="00CA40AC" w:rsidRDefault="00E60340" w:rsidP="00E603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CA40AC">
              <w:rPr>
                <w:rFonts w:ascii="Calibri" w:eastAsia="Times New Roman" w:hAnsi="Calibri" w:cs="Calibri"/>
                <w:color w:val="000000"/>
                <w:vertAlign w:val="superscript"/>
              </w:rPr>
              <w:t>68</w:t>
            </w:r>
            <w:r>
              <w:rPr>
                <w:rFonts w:ascii="Calibri" w:eastAsia="Times New Roman" w:hAnsi="Calibri" w:cs="Calibri"/>
                <w:color w:val="000000"/>
              </w:rPr>
              <w:t>Ga Elution Yield (%)</w:t>
            </w:r>
          </w:p>
        </w:tc>
        <w:tc>
          <w:tcPr>
            <w:tcW w:w="2210" w:type="dxa"/>
          </w:tcPr>
          <w:p w:rsidR="00CA40AC" w:rsidRDefault="00E60340" w:rsidP="00E603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% </w:t>
            </w:r>
            <w:r w:rsidRPr="00E60340">
              <w:rPr>
                <w:rFonts w:ascii="Calibri" w:eastAsia="Times New Roman" w:hAnsi="Calibri" w:cs="Calibri"/>
                <w:color w:val="000000"/>
                <w:vertAlign w:val="superscript"/>
              </w:rPr>
              <w:t>68</w:t>
            </w:r>
            <w:r>
              <w:rPr>
                <w:rFonts w:ascii="Calibri" w:eastAsia="Times New Roman" w:hAnsi="Calibri" w:cs="Calibri"/>
                <w:color w:val="000000"/>
              </w:rPr>
              <w:t>Ge in the elution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5/29/2018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0.000019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5/30/2018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59.6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0.000027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5/31/2018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59.4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0.000021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60.1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0.000009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60.9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0.000007</w:t>
            </w:r>
          </w:p>
        </w:tc>
      </w:tr>
      <w:tr w:rsidR="00660794" w:rsidRPr="00660794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0.000019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6/6/2018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0.000036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6/11/2018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0.0000265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6/12/2018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0.000014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6/12/2018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59.7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6/13/2018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6/14/2018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6/15/2018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6/18/2018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62.8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0.000025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6/19/2018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6/19/2018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61.2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6/20/2018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6/21/2018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6/22/2018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6/27/2018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63.7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0.000026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6/28/2018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6/29/2018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63.1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7/3/2018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0.000005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0.000006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7/6/2018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0.0000048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7/10/2018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7/11/2018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0.000024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7/11/2018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58.3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0.0000076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7/12/2018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7/13/2018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7/16/2018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61.3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7/17/2018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7/18/2018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0.000028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7/19/2018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0.000035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7/20/2018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7/22/2018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61.7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7/23/2018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7/24/2018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63.7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0.000028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7/25/2018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0.0000378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7/26/2018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63.3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7/27/2018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7/30/2018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0.000006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7/30/2018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65.2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7/31/2018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0.000029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62.2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0.000005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8/3/2018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8/3/2018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8/6/2018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0.0000318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8/6/2018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0.000005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60.3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0.000011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0.000014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8/10/2018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8/10/2018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8/12/2018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61.6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8/13/2018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0.000017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8/14/2018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8/15/2018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61.8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0.000005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8/16/2018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0.000042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8/17/2018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8/19/2018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61.3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8/20/2018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8/21/2018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8/22/2018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8/23/2018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8/24/2018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8/27/2018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0.000038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8/27/2018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8/28/2018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8/29/2018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62.3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0.000021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8/30/2018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64.3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63.6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9/10/2018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9/10/2018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64.1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9/11/2018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9/12/2018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0.000019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9/13/2018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9/17/2018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0.000014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9/17/2018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0.000023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9/18/2018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0.000021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9/19/2018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0.000023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9/20/2018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64.9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9/21/2018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9/24/2018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0.000026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9/24/2018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64.6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9/26/2018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63.1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9/27/2018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9/28/2018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61.5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0.000036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61.6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10/3/2018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61.1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10/10/2018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10/11/2018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0.0000279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10/12/2018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10/15/2018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60.8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10/18/2018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61.7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0.000029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10/19/2018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10/24/2018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59.5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10/25/2018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0.000022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10/29/2018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0.000021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10/29/2018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59.9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10/30/2018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61.5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10/31/2018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0.000024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10/31/2018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0.000047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60.1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61.3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0.000039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61.1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11/6/2018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0.000025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0.000026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59.4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0.000036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0.000028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11/12/2018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0.000034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11/12/2018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62.5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11/13/2018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0.000032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11/14/2018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0.000031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11/14/2018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11/19/2018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0.0000295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11/19/2018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11/20/2018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0.000028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11/21/2018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11/26/2018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0.000025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11/26/2018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62.6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11/27/2018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11/28/2018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0.000035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11/28/2018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11/29/2018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11/30/2018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12/3/2018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12/3/2018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62.2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0.000031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62.7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12/5/2018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12/6/2018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61.8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0.000046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12/7/2018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61.3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12/10/2018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12/11/2018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12/14/2018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0.000035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12/14/2018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12/18/2018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0.000038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1/2/2019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0.000039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1/2/2019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60.4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0.000039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1/3/2019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61.4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1/4/2019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0.000036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1/7/2019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0.000053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1/7/2019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1/8/2019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0.000058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1/9/2019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0.000054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1/10/2019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1/10/2019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1/11/2019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0.000038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1/14/2019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0.000054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1/14/2019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62.7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1/15/2019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1/16/2019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62.8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1/17/2019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1/18/2019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1/22/2019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1/22/2019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61.9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1/23/2019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0.000071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1/24/2019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1/25/2019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0.000057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1/28/2019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0.000043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1/28/2019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65.2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1/29/2019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63.8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1/30/2019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287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1/31/2019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62.8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2/1/2019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0.000058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2/4/2019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2/4/2019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63.6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2/5/2019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0.000066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2/6/2019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2/7/2019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2/11/2019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0.000062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2/11/2019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61.6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2/12/2019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62.8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2/13/2019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2/14/2019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0.000059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2/14/2019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61.5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0.000044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2/15/2019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2/20/2019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308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2/21/2019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0.000066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2/22/2019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2/22/2019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2/25/2019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2/25/2019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64.3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2/27/2019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315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0.000033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2/28/2019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2/28/2019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316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65.2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3/4/2019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0.000039</w:t>
            </w: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3/5/2019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321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0.000037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3/6/2019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322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3/7/2019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0.000048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3/7/2019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323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63.9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3/8/2019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0.000035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3/13/2019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329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63.8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3/14/2019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330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0.000047</w:t>
            </w:r>
          </w:p>
        </w:tc>
      </w:tr>
      <w:tr w:rsidR="00660794" w:rsidRPr="00CA40AC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3/18/2019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54.0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60794" w:rsidRPr="00CA40AC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noWrap/>
            <w:hideMark/>
          </w:tcPr>
          <w:p w:rsidR="00660794" w:rsidRDefault="00660794" w:rsidP="00E6034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3/18/2019</w:t>
            </w:r>
          </w:p>
        </w:tc>
        <w:tc>
          <w:tcPr>
            <w:tcW w:w="240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334</w:t>
            </w:r>
          </w:p>
        </w:tc>
        <w:tc>
          <w:tcPr>
            <w:tcW w:w="2210" w:type="dxa"/>
            <w:noWrap/>
            <w:hideMark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61.4</w:t>
            </w:r>
          </w:p>
        </w:tc>
        <w:tc>
          <w:tcPr>
            <w:tcW w:w="2210" w:type="dxa"/>
          </w:tcPr>
          <w:p w:rsidR="00660794" w:rsidRDefault="00660794" w:rsidP="00E603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</w:tbl>
    <w:p w:rsidR="00CA40AC" w:rsidRDefault="00CA40AC" w:rsidP="00FF48A1">
      <w:pPr>
        <w:jc w:val="both"/>
        <w:rPr>
          <w:rFonts w:ascii="Arial" w:hAnsi="Arial" w:cs="Arial"/>
          <w:sz w:val="24"/>
          <w:szCs w:val="24"/>
        </w:rPr>
      </w:pPr>
    </w:p>
    <w:p w:rsidR="00CA40AC" w:rsidRDefault="00E60340" w:rsidP="00FF48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Table SM2. Results from ICP-MS for metal contamination.</w:t>
      </w:r>
    </w:p>
    <w:tbl>
      <w:tblPr>
        <w:tblStyle w:val="GridTable5Dark-Accent11"/>
        <w:tblW w:w="7381" w:type="dxa"/>
        <w:jc w:val="center"/>
        <w:tblLook w:val="04A0" w:firstRow="1" w:lastRow="0" w:firstColumn="1" w:lastColumn="0" w:noHBand="0" w:noVBand="1"/>
      </w:tblPr>
      <w:tblGrid>
        <w:gridCol w:w="1098"/>
        <w:gridCol w:w="1336"/>
        <w:gridCol w:w="1113"/>
        <w:gridCol w:w="1336"/>
        <w:gridCol w:w="1385"/>
        <w:gridCol w:w="1113"/>
      </w:tblGrid>
      <w:tr w:rsidR="00E60340" w:rsidRPr="00DA24EB" w:rsidTr="00E603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1" w:type="dxa"/>
            <w:gridSpan w:val="6"/>
            <w:noWrap/>
          </w:tcPr>
          <w:p w:rsidR="00E60340" w:rsidRPr="002E47C9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E47C9">
              <w:rPr>
                <w:rFonts w:ascii="Calibri" w:eastAsia="Times New Roman" w:hAnsi="Calibri" w:cs="Calibri"/>
                <w:bCs w:val="0"/>
                <w:color w:val="000000"/>
              </w:rPr>
              <w:t>Metal contaminant concentration per elution number in ng/ml (ppb)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  <w:hideMark/>
          </w:tcPr>
          <w:p w:rsidR="00E60340" w:rsidRPr="00DA24EB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1" w:name="_Hlk8799676"/>
            <w:r w:rsidRPr="00DA24EB">
              <w:rPr>
                <w:rFonts w:ascii="Calibri" w:eastAsia="Times New Roman" w:hAnsi="Calibri" w:cs="Calibri"/>
                <w:color w:val="000000"/>
              </w:rPr>
              <w:t>Elution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#</w:t>
            </w:r>
          </w:p>
        </w:tc>
        <w:tc>
          <w:tcPr>
            <w:tcW w:w="1336" w:type="dxa"/>
            <w:shd w:val="clear" w:color="auto" w:fill="4472C4" w:themeFill="accent1"/>
            <w:noWrap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Al</w:t>
            </w:r>
          </w:p>
        </w:tc>
        <w:tc>
          <w:tcPr>
            <w:tcW w:w="1113" w:type="dxa"/>
            <w:shd w:val="clear" w:color="auto" w:fill="4472C4" w:themeFill="accent1"/>
            <w:noWrap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Cr</w:t>
            </w:r>
          </w:p>
        </w:tc>
        <w:tc>
          <w:tcPr>
            <w:tcW w:w="1336" w:type="dxa"/>
            <w:shd w:val="clear" w:color="auto" w:fill="4472C4" w:themeFill="accent1"/>
            <w:noWrap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Mn</w:t>
            </w:r>
          </w:p>
        </w:tc>
        <w:tc>
          <w:tcPr>
            <w:tcW w:w="1385" w:type="dxa"/>
            <w:shd w:val="clear" w:color="auto" w:fill="4472C4" w:themeFill="accent1"/>
            <w:noWrap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Fe</w:t>
            </w:r>
          </w:p>
        </w:tc>
        <w:tc>
          <w:tcPr>
            <w:tcW w:w="1113" w:type="dxa"/>
            <w:shd w:val="clear" w:color="auto" w:fill="4472C4" w:themeFill="accent1"/>
            <w:noWrap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Co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  <w:hideMark/>
          </w:tcPr>
          <w:p w:rsidR="00E60340" w:rsidRPr="00DA24EB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336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4.17</w:t>
            </w:r>
            <w:r>
              <w:rPr>
                <w:rFonts w:cstheme="minorHAnsi"/>
              </w:rPr>
              <w:t>±2.15</w:t>
            </w:r>
          </w:p>
        </w:tc>
        <w:tc>
          <w:tcPr>
            <w:tcW w:w="1113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  <w:r>
              <w:rPr>
                <w:rFonts w:cstheme="minorHAnsi"/>
              </w:rPr>
              <w:t>±0.90</w:t>
            </w:r>
          </w:p>
        </w:tc>
        <w:tc>
          <w:tcPr>
            <w:tcW w:w="1336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  <w:tc>
          <w:tcPr>
            <w:tcW w:w="1385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25.93</w:t>
            </w:r>
            <w:r>
              <w:rPr>
                <w:rFonts w:cstheme="minorHAnsi"/>
              </w:rPr>
              <w:t>±3.14</w:t>
            </w:r>
          </w:p>
        </w:tc>
        <w:tc>
          <w:tcPr>
            <w:tcW w:w="1113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  <w:hideMark/>
          </w:tcPr>
          <w:p w:rsidR="00E60340" w:rsidRPr="00DA24EB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336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25.99</w:t>
            </w:r>
            <w:r>
              <w:rPr>
                <w:rFonts w:cstheme="minorHAnsi"/>
              </w:rPr>
              <w:t>±7.91</w:t>
            </w:r>
          </w:p>
        </w:tc>
        <w:tc>
          <w:tcPr>
            <w:tcW w:w="1113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  <w:tc>
          <w:tcPr>
            <w:tcW w:w="1336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  <w:tc>
          <w:tcPr>
            <w:tcW w:w="1385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22.54</w:t>
            </w:r>
            <w:r>
              <w:rPr>
                <w:rFonts w:cstheme="minorHAnsi"/>
              </w:rPr>
              <w:t>±1.73</w:t>
            </w:r>
          </w:p>
        </w:tc>
        <w:tc>
          <w:tcPr>
            <w:tcW w:w="1113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  <w:r>
              <w:rPr>
                <w:rFonts w:cstheme="minorHAnsi"/>
              </w:rPr>
              <w:t>±0.47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  <w:hideMark/>
          </w:tcPr>
          <w:p w:rsidR="00E60340" w:rsidRPr="00DA24EB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1336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14.17</w:t>
            </w:r>
            <w:r>
              <w:rPr>
                <w:rFonts w:cstheme="minorHAnsi"/>
              </w:rPr>
              <w:t>±3.64</w:t>
            </w:r>
          </w:p>
        </w:tc>
        <w:tc>
          <w:tcPr>
            <w:tcW w:w="1113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1.24</w:t>
            </w:r>
            <w:r>
              <w:rPr>
                <w:rFonts w:cstheme="minorHAnsi"/>
              </w:rPr>
              <w:t>±1.74</w:t>
            </w:r>
          </w:p>
        </w:tc>
        <w:tc>
          <w:tcPr>
            <w:tcW w:w="1336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  <w:r>
              <w:rPr>
                <w:rFonts w:cstheme="minorHAnsi"/>
              </w:rPr>
              <w:t>±0.42</w:t>
            </w:r>
          </w:p>
        </w:tc>
        <w:tc>
          <w:tcPr>
            <w:tcW w:w="1385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32.82</w:t>
            </w:r>
            <w:r>
              <w:rPr>
                <w:rFonts w:cstheme="minorHAnsi"/>
              </w:rPr>
              <w:t>±13.99</w:t>
            </w:r>
          </w:p>
        </w:tc>
        <w:tc>
          <w:tcPr>
            <w:tcW w:w="1113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  <w:r>
              <w:rPr>
                <w:rFonts w:cstheme="minorHAnsi"/>
              </w:rPr>
              <w:t>±0.28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  <w:hideMark/>
          </w:tcPr>
          <w:p w:rsidR="00E60340" w:rsidRPr="00DA24EB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1336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20.01</w:t>
            </w:r>
            <w:r>
              <w:rPr>
                <w:rFonts w:cstheme="minorHAnsi"/>
              </w:rPr>
              <w:t>±8.81</w:t>
            </w:r>
          </w:p>
        </w:tc>
        <w:tc>
          <w:tcPr>
            <w:tcW w:w="1113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6.55</w:t>
            </w:r>
            <w:r>
              <w:rPr>
                <w:rFonts w:cstheme="minorHAnsi"/>
              </w:rPr>
              <w:t>±2.26</w:t>
            </w:r>
          </w:p>
        </w:tc>
        <w:tc>
          <w:tcPr>
            <w:tcW w:w="1336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0.74</w:t>
            </w:r>
            <w:r>
              <w:rPr>
                <w:rFonts w:cstheme="minorHAnsi"/>
              </w:rPr>
              <w:t>±0.50</w:t>
            </w:r>
          </w:p>
        </w:tc>
        <w:tc>
          <w:tcPr>
            <w:tcW w:w="1385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43.41</w:t>
            </w:r>
            <w:r>
              <w:rPr>
                <w:rFonts w:cstheme="minorHAnsi"/>
              </w:rPr>
              <w:t>±4.69</w:t>
            </w:r>
          </w:p>
        </w:tc>
        <w:tc>
          <w:tcPr>
            <w:tcW w:w="1113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0.86</w:t>
            </w:r>
            <w:r>
              <w:rPr>
                <w:rFonts w:cstheme="minorHAnsi"/>
              </w:rPr>
              <w:t>±0.98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  <w:hideMark/>
          </w:tcPr>
          <w:p w:rsidR="00E60340" w:rsidRPr="00DA24EB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1336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7.55</w:t>
            </w:r>
            <w:r>
              <w:rPr>
                <w:rFonts w:cstheme="minorHAnsi"/>
              </w:rPr>
              <w:t>±9.71</w:t>
            </w:r>
          </w:p>
        </w:tc>
        <w:tc>
          <w:tcPr>
            <w:tcW w:w="1113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  <w:tc>
          <w:tcPr>
            <w:tcW w:w="1336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  <w:tc>
          <w:tcPr>
            <w:tcW w:w="1385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22.15</w:t>
            </w:r>
            <w:r>
              <w:rPr>
                <w:rFonts w:cstheme="minorHAnsi"/>
              </w:rPr>
              <w:t>±19.27</w:t>
            </w:r>
          </w:p>
        </w:tc>
        <w:tc>
          <w:tcPr>
            <w:tcW w:w="1113" w:type="dxa"/>
            <w:noWrap/>
            <w:vAlign w:val="bottom"/>
            <w:hideMark/>
          </w:tcPr>
          <w:p w:rsidR="00E60340" w:rsidRPr="00DA24EB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26F3">
              <w:rPr>
                <w:rFonts w:ascii="Calibri" w:eastAsia="Times New Roman" w:hAnsi="Calibri" w:cs="Calibri"/>
                <w:color w:val="000000"/>
              </w:rPr>
              <w:t>ALL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8826F3">
              <w:rPr>
                <w:rFonts w:ascii="Calibri" w:hAnsi="Calibri" w:cs="Calibri"/>
                <w:b/>
                <w:color w:val="000000"/>
              </w:rPr>
              <w:t>14.38</w:t>
            </w:r>
            <w:r w:rsidRPr="008826F3">
              <w:rPr>
                <w:rFonts w:cstheme="minorHAnsi"/>
                <w:b/>
              </w:rPr>
              <w:t>±8.91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8826F3">
              <w:rPr>
                <w:rFonts w:ascii="Calibri" w:hAnsi="Calibri" w:cs="Calibri"/>
                <w:b/>
                <w:color w:val="000000"/>
              </w:rPr>
              <w:t>1.80</w:t>
            </w:r>
            <w:r w:rsidRPr="008826F3">
              <w:rPr>
                <w:rFonts w:cstheme="minorHAnsi"/>
                <w:b/>
              </w:rPr>
              <w:t>±2.73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8826F3">
              <w:rPr>
                <w:rFonts w:ascii="Calibri" w:hAnsi="Calibri" w:cs="Calibri"/>
                <w:b/>
                <w:color w:val="000000"/>
              </w:rPr>
              <w:t>0.19</w:t>
            </w:r>
            <w:r w:rsidRPr="008826F3">
              <w:rPr>
                <w:rFonts w:cstheme="minorHAnsi"/>
                <w:b/>
              </w:rPr>
              <w:t>±0.32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8826F3">
              <w:rPr>
                <w:rFonts w:ascii="Calibri" w:hAnsi="Calibri" w:cs="Calibri"/>
                <w:b/>
                <w:color w:val="000000"/>
              </w:rPr>
              <w:t>29.37</w:t>
            </w:r>
            <w:r w:rsidRPr="008826F3">
              <w:rPr>
                <w:rFonts w:cstheme="minorHAnsi"/>
                <w:b/>
              </w:rPr>
              <w:t>±8.94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8826F3">
              <w:rPr>
                <w:rFonts w:ascii="Calibri" w:hAnsi="Calibri" w:cs="Calibri"/>
                <w:b/>
                <w:color w:val="000000"/>
              </w:rPr>
              <w:t>0.22</w:t>
            </w:r>
            <w:r w:rsidRPr="008826F3">
              <w:rPr>
                <w:rFonts w:cstheme="minorHAnsi"/>
                <w:b/>
              </w:rPr>
              <w:t>±0.36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DA24EB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Elution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#</w:t>
            </w:r>
          </w:p>
        </w:tc>
        <w:tc>
          <w:tcPr>
            <w:tcW w:w="1336" w:type="dxa"/>
            <w:shd w:val="clear" w:color="auto" w:fill="4472C4" w:themeFill="accent1"/>
            <w:noWrap/>
          </w:tcPr>
          <w:p w:rsidR="00E60340" w:rsidRPr="00584DE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84DE3">
              <w:rPr>
                <w:rFonts w:ascii="Calibri" w:eastAsia="Times New Roman" w:hAnsi="Calibri" w:cs="Calibri"/>
                <w:b/>
                <w:bCs/>
                <w:color w:val="000000"/>
              </w:rPr>
              <w:t>Ni</w:t>
            </w:r>
          </w:p>
        </w:tc>
        <w:tc>
          <w:tcPr>
            <w:tcW w:w="1113" w:type="dxa"/>
            <w:shd w:val="clear" w:color="auto" w:fill="4472C4" w:themeFill="accent1"/>
            <w:noWrap/>
          </w:tcPr>
          <w:p w:rsidR="00E60340" w:rsidRPr="00584DE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84DE3">
              <w:rPr>
                <w:rFonts w:ascii="Calibri" w:eastAsia="Times New Roman" w:hAnsi="Calibri" w:cs="Calibri"/>
                <w:b/>
                <w:bCs/>
                <w:color w:val="000000"/>
              </w:rPr>
              <w:t>Cu</w:t>
            </w:r>
          </w:p>
        </w:tc>
        <w:tc>
          <w:tcPr>
            <w:tcW w:w="1336" w:type="dxa"/>
            <w:shd w:val="clear" w:color="auto" w:fill="4472C4" w:themeFill="accent1"/>
            <w:noWrap/>
          </w:tcPr>
          <w:p w:rsidR="00E60340" w:rsidRPr="00584DE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84DE3">
              <w:rPr>
                <w:rFonts w:ascii="Calibri" w:eastAsia="Times New Roman" w:hAnsi="Calibri" w:cs="Calibri"/>
                <w:b/>
                <w:bCs/>
                <w:color w:val="000000"/>
              </w:rPr>
              <w:t>Zn</w:t>
            </w:r>
          </w:p>
        </w:tc>
        <w:tc>
          <w:tcPr>
            <w:tcW w:w="1385" w:type="dxa"/>
            <w:shd w:val="clear" w:color="auto" w:fill="4472C4" w:themeFill="accent1"/>
            <w:noWrap/>
          </w:tcPr>
          <w:p w:rsidR="00E60340" w:rsidRPr="00584DE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84DE3">
              <w:rPr>
                <w:rFonts w:ascii="Calibri" w:eastAsia="Times New Roman" w:hAnsi="Calibri" w:cs="Calibri"/>
                <w:b/>
                <w:bCs/>
                <w:color w:val="000000"/>
              </w:rPr>
              <w:t>Ga</w:t>
            </w:r>
          </w:p>
        </w:tc>
        <w:tc>
          <w:tcPr>
            <w:tcW w:w="1113" w:type="dxa"/>
            <w:shd w:val="clear" w:color="auto" w:fill="4472C4" w:themeFill="accent1"/>
            <w:noWrap/>
          </w:tcPr>
          <w:p w:rsidR="00E60340" w:rsidRPr="00584DE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84DE3">
              <w:rPr>
                <w:rFonts w:ascii="Calibri" w:eastAsia="Times New Roman" w:hAnsi="Calibri" w:cs="Calibri"/>
                <w:b/>
                <w:bCs/>
                <w:color w:val="000000"/>
              </w:rPr>
              <w:t>Ge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5.00</w:t>
            </w:r>
            <w:r>
              <w:rPr>
                <w:rFonts w:cstheme="minorHAnsi"/>
              </w:rPr>
              <w:t>±8.83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7.80</w:t>
            </w:r>
            <w:r>
              <w:rPr>
                <w:rFonts w:cstheme="minorHAnsi"/>
              </w:rPr>
              <w:t>±4.06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52.26</w:t>
            </w:r>
            <w:r>
              <w:rPr>
                <w:rFonts w:cstheme="minorHAnsi"/>
              </w:rPr>
              <w:t>±5.83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1.03</w:t>
            </w:r>
            <w:r>
              <w:rPr>
                <w:rFonts w:cstheme="minorHAnsi"/>
              </w:rPr>
              <w:t>±0.30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  <w:r>
              <w:rPr>
                <w:rFonts w:cstheme="minorHAnsi"/>
              </w:rPr>
              <w:t>±0.01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2.18</w:t>
            </w:r>
            <w:r>
              <w:rPr>
                <w:rFonts w:cstheme="minorHAnsi"/>
              </w:rPr>
              <w:t>±0.82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6.35</w:t>
            </w:r>
            <w:r>
              <w:rPr>
                <w:rFonts w:cstheme="minorHAnsi"/>
              </w:rPr>
              <w:t>±0.77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49.10</w:t>
            </w:r>
            <w:r>
              <w:rPr>
                <w:rFonts w:cstheme="minorHAnsi"/>
              </w:rPr>
              <w:t>±9.16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3.75</w:t>
            </w:r>
            <w:r>
              <w:rPr>
                <w:rFonts w:cstheme="minorHAnsi"/>
              </w:rPr>
              <w:t>±0.67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  <w:r>
              <w:rPr>
                <w:rFonts w:cstheme="minorHAnsi"/>
              </w:rPr>
              <w:t>±0.01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9.18</w:t>
            </w:r>
            <w:r>
              <w:rPr>
                <w:rFonts w:cstheme="minorHAnsi"/>
              </w:rPr>
              <w:t>±6.10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5.68</w:t>
            </w:r>
            <w:r>
              <w:rPr>
                <w:rFonts w:cstheme="minorHAnsi"/>
              </w:rPr>
              <w:t>±0.66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69.35</w:t>
            </w:r>
            <w:r>
              <w:rPr>
                <w:rFonts w:cstheme="minorHAnsi"/>
              </w:rPr>
              <w:t>±49.43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1.49</w:t>
            </w:r>
            <w:r>
              <w:rPr>
                <w:rFonts w:cstheme="minorHAnsi"/>
              </w:rPr>
              <w:t>±1.21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  <w:r>
              <w:rPr>
                <w:rFonts w:cstheme="minorHAnsi"/>
              </w:rPr>
              <w:t>±0.01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17.15</w:t>
            </w:r>
            <w:r>
              <w:rPr>
                <w:rFonts w:cstheme="minorHAnsi"/>
              </w:rPr>
              <w:t>±3.50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5.83</w:t>
            </w:r>
            <w:r>
              <w:rPr>
                <w:rFonts w:cstheme="minorHAnsi"/>
              </w:rPr>
              <w:t>±0.50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57.81</w:t>
            </w:r>
            <w:r>
              <w:rPr>
                <w:rFonts w:cstheme="minorHAnsi"/>
              </w:rPr>
              <w:t>±26.14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1.69</w:t>
            </w:r>
            <w:r>
              <w:rPr>
                <w:rFonts w:cstheme="minorHAnsi"/>
              </w:rPr>
              <w:t>±0.99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  <w:r>
              <w:rPr>
                <w:rFonts w:cstheme="minorHAnsi"/>
              </w:rPr>
              <w:t>±0.01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4EB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5.67</w:t>
            </w:r>
            <w:r>
              <w:rPr>
                <w:rFonts w:cstheme="minorHAnsi"/>
              </w:rPr>
              <w:t>±2.98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3.35</w:t>
            </w:r>
            <w:r>
              <w:rPr>
                <w:rFonts w:cstheme="minorHAnsi"/>
              </w:rPr>
              <w:t>±5.34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10.71</w:t>
            </w:r>
            <w:r>
              <w:rPr>
                <w:rFonts w:cstheme="minorHAnsi"/>
              </w:rPr>
              <w:t>±13.35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</w:t>
            </w:r>
            <w:r>
              <w:rPr>
                <w:rFonts w:cstheme="minorHAnsi"/>
              </w:rPr>
              <w:t>±0.68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  <w:r>
              <w:rPr>
                <w:rFonts w:cstheme="minorHAnsi"/>
              </w:rPr>
              <w:t>±0.06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26F3">
              <w:rPr>
                <w:rFonts w:ascii="Calibri" w:eastAsia="Times New Roman" w:hAnsi="Calibri" w:cs="Calibri"/>
                <w:color w:val="000000"/>
              </w:rPr>
              <w:t>ALL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8826F3">
              <w:rPr>
                <w:rFonts w:ascii="Calibri" w:hAnsi="Calibri" w:cs="Calibri"/>
                <w:b/>
                <w:color w:val="000000"/>
              </w:rPr>
              <w:t>7.84</w:t>
            </w:r>
            <w:r w:rsidRPr="008826F3">
              <w:rPr>
                <w:rFonts w:cstheme="minorHAnsi"/>
                <w:b/>
              </w:rPr>
              <w:t>±5.77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8826F3">
              <w:rPr>
                <w:rFonts w:ascii="Calibri" w:hAnsi="Calibri" w:cs="Calibri"/>
                <w:b/>
                <w:color w:val="000000"/>
              </w:rPr>
              <w:t>5.80</w:t>
            </w:r>
            <w:r w:rsidRPr="008826F3">
              <w:rPr>
                <w:rFonts w:cstheme="minorHAnsi"/>
                <w:b/>
              </w:rPr>
              <w:t>±1.61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8826F3">
              <w:rPr>
                <w:rFonts w:ascii="Calibri" w:hAnsi="Calibri" w:cs="Calibri"/>
                <w:b/>
                <w:color w:val="000000"/>
              </w:rPr>
              <w:t>47.85</w:t>
            </w:r>
            <w:r w:rsidRPr="008826F3">
              <w:rPr>
                <w:rFonts w:cstheme="minorHAnsi"/>
                <w:b/>
              </w:rPr>
              <w:t>±22.15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8826F3">
              <w:rPr>
                <w:rFonts w:ascii="Calibri" w:hAnsi="Calibri" w:cs="Calibri"/>
                <w:b/>
                <w:color w:val="000000"/>
              </w:rPr>
              <w:t>1.77</w:t>
            </w:r>
            <w:r w:rsidRPr="008826F3">
              <w:rPr>
                <w:rFonts w:cstheme="minorHAnsi"/>
                <w:b/>
              </w:rPr>
              <w:t>±1.15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8826F3">
              <w:rPr>
                <w:rFonts w:ascii="Calibri" w:hAnsi="Calibri" w:cs="Calibri"/>
                <w:b/>
                <w:color w:val="000000"/>
              </w:rPr>
              <w:t>0.06</w:t>
            </w:r>
            <w:r w:rsidRPr="008826F3">
              <w:rPr>
                <w:rFonts w:cstheme="minorHAnsi"/>
                <w:b/>
              </w:rPr>
              <w:t>±0.02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81" w:type="dxa"/>
            <w:gridSpan w:val="6"/>
            <w:noWrap/>
          </w:tcPr>
          <w:p w:rsidR="00E60340" w:rsidRPr="002E47C9" w:rsidRDefault="00E60340" w:rsidP="00A3026B">
            <w:pPr>
              <w:jc w:val="center"/>
              <w:rPr>
                <w:rFonts w:ascii="Calibri" w:eastAsia="Times New Roman" w:hAnsi="Calibri" w:cs="Calibri"/>
                <w:bCs w:val="0"/>
                <w:color w:val="000000"/>
              </w:rPr>
            </w:pPr>
            <w:r w:rsidRPr="002E47C9">
              <w:rPr>
                <w:rFonts w:ascii="Calibri" w:eastAsia="Times New Roman" w:hAnsi="Calibri" w:cs="Calibri"/>
                <w:bCs w:val="0"/>
                <w:color w:val="000000"/>
              </w:rPr>
              <w:t>Metal contaminant concentration per elution fraction in ng/ml (ppb)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Fraction</w:t>
            </w:r>
          </w:p>
        </w:tc>
        <w:tc>
          <w:tcPr>
            <w:tcW w:w="1336" w:type="dxa"/>
            <w:shd w:val="clear" w:color="auto" w:fill="4472C4" w:themeFill="accent1"/>
            <w:noWrap/>
          </w:tcPr>
          <w:p w:rsidR="00E60340" w:rsidRPr="0061067A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1067A">
              <w:rPr>
                <w:rFonts w:ascii="Calibri" w:eastAsia="Times New Roman" w:hAnsi="Calibri" w:cs="Calibri"/>
                <w:b/>
                <w:bCs/>
                <w:color w:val="000000"/>
              </w:rPr>
              <w:t>Al</w:t>
            </w:r>
          </w:p>
        </w:tc>
        <w:tc>
          <w:tcPr>
            <w:tcW w:w="1113" w:type="dxa"/>
            <w:shd w:val="clear" w:color="auto" w:fill="4472C4" w:themeFill="accent1"/>
            <w:noWrap/>
          </w:tcPr>
          <w:p w:rsidR="00E60340" w:rsidRPr="0061067A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1067A">
              <w:rPr>
                <w:rFonts w:ascii="Calibri" w:eastAsia="Times New Roman" w:hAnsi="Calibri" w:cs="Calibri"/>
                <w:b/>
                <w:bCs/>
                <w:color w:val="000000"/>
              </w:rPr>
              <w:t>Cr</w:t>
            </w:r>
          </w:p>
        </w:tc>
        <w:tc>
          <w:tcPr>
            <w:tcW w:w="1336" w:type="dxa"/>
            <w:shd w:val="clear" w:color="auto" w:fill="4472C4" w:themeFill="accent1"/>
            <w:noWrap/>
          </w:tcPr>
          <w:p w:rsidR="00E60340" w:rsidRPr="0061067A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1067A">
              <w:rPr>
                <w:rFonts w:ascii="Calibri" w:eastAsia="Times New Roman" w:hAnsi="Calibri" w:cs="Calibri"/>
                <w:b/>
                <w:bCs/>
                <w:color w:val="000000"/>
              </w:rPr>
              <w:t>Mn</w:t>
            </w:r>
          </w:p>
        </w:tc>
        <w:tc>
          <w:tcPr>
            <w:tcW w:w="1385" w:type="dxa"/>
            <w:shd w:val="clear" w:color="auto" w:fill="4472C4" w:themeFill="accent1"/>
            <w:noWrap/>
          </w:tcPr>
          <w:p w:rsidR="00E60340" w:rsidRPr="0061067A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1067A">
              <w:rPr>
                <w:rFonts w:ascii="Calibri" w:eastAsia="Times New Roman" w:hAnsi="Calibri" w:cs="Calibri"/>
                <w:b/>
                <w:bCs/>
                <w:color w:val="000000"/>
              </w:rPr>
              <w:t>Fe</w:t>
            </w:r>
          </w:p>
        </w:tc>
        <w:tc>
          <w:tcPr>
            <w:tcW w:w="1113" w:type="dxa"/>
            <w:shd w:val="clear" w:color="auto" w:fill="4472C4" w:themeFill="accent1"/>
            <w:noWrap/>
          </w:tcPr>
          <w:p w:rsidR="00E60340" w:rsidRPr="0061067A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1067A">
              <w:rPr>
                <w:rFonts w:ascii="Calibri" w:eastAsia="Times New Roman" w:hAnsi="Calibri" w:cs="Calibri"/>
                <w:b/>
                <w:bCs/>
                <w:color w:val="000000"/>
              </w:rPr>
              <w:t>Co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11.30</w:t>
            </w:r>
            <w:r>
              <w:rPr>
                <w:rFonts w:cstheme="minorHAnsi"/>
              </w:rPr>
              <w:t>±17.94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  <w:r>
              <w:rPr>
                <w:rFonts w:cstheme="minorHAnsi"/>
              </w:rPr>
              <w:t>±4.46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  <w:r>
              <w:rPr>
                <w:rFonts w:cstheme="minorHAnsi"/>
              </w:rPr>
              <w:t>±1.11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20.42</w:t>
            </w:r>
            <w:r>
              <w:rPr>
                <w:rFonts w:cstheme="minorHAnsi"/>
              </w:rPr>
              <w:t>±21.38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  <w:r>
              <w:rPr>
                <w:rFonts w:cstheme="minorHAnsi"/>
              </w:rPr>
              <w:t>±0.45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14.38</w:t>
            </w:r>
            <w:r>
              <w:rPr>
                <w:rFonts w:cstheme="minorHAnsi"/>
              </w:rPr>
              <w:t>±6.70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1.79</w:t>
            </w:r>
            <w:r>
              <w:rPr>
                <w:rFonts w:cstheme="minorHAnsi"/>
              </w:rPr>
              <w:t>±1.53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38.04</w:t>
            </w:r>
            <w:r>
              <w:rPr>
                <w:rFonts w:cstheme="minorHAnsi"/>
              </w:rPr>
              <w:t>±14.22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14.50</w:t>
            </w:r>
            <w:r>
              <w:rPr>
                <w:rFonts w:cstheme="minorHAnsi"/>
              </w:rPr>
              <w:t>±8.26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1.61</w:t>
            </w:r>
            <w:r>
              <w:rPr>
                <w:rFonts w:cstheme="minorHAnsi"/>
              </w:rPr>
              <w:t>±3.01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29.53</w:t>
            </w:r>
            <w:r>
              <w:rPr>
                <w:rFonts w:cstheme="minorHAnsi"/>
              </w:rPr>
              <w:t>±9.22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0.70</w:t>
            </w:r>
            <w:r>
              <w:rPr>
                <w:rFonts w:cstheme="minorHAnsi"/>
              </w:rPr>
              <w:t>±1.26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4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14.38</w:t>
            </w:r>
            <w:r>
              <w:rPr>
                <w:rFonts w:cstheme="minorHAnsi"/>
              </w:rPr>
              <w:t>±12.74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1.43</w:t>
            </w:r>
            <w:r>
              <w:rPr>
                <w:rFonts w:cstheme="minorHAnsi"/>
              </w:rPr>
              <w:t>±2.88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28.05</w:t>
            </w:r>
            <w:r>
              <w:rPr>
                <w:rFonts w:cstheme="minorHAnsi"/>
              </w:rPr>
              <w:t>±8.53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  <w:r>
              <w:rPr>
                <w:rFonts w:cstheme="minorHAnsi"/>
              </w:rPr>
              <w:t>±0.36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15.46</w:t>
            </w:r>
            <w:r>
              <w:rPr>
                <w:rFonts w:cstheme="minorHAnsi"/>
              </w:rPr>
              <w:t>±10.44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1.49</w:t>
            </w:r>
            <w:r>
              <w:rPr>
                <w:rFonts w:cstheme="minorHAnsi"/>
              </w:rPr>
              <w:t>±2.39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29.70</w:t>
            </w:r>
            <w:r>
              <w:rPr>
                <w:rFonts w:cstheme="minorHAnsi"/>
              </w:rPr>
              <w:t>±8.46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16.24</w:t>
            </w:r>
            <w:r>
              <w:rPr>
                <w:rFonts w:cstheme="minorHAnsi"/>
              </w:rPr>
              <w:t>±8.24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2.59</w:t>
            </w:r>
            <w:r>
              <w:rPr>
                <w:rFonts w:cstheme="minorHAnsi"/>
              </w:rPr>
              <w:t>±4.27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30.46</w:t>
            </w:r>
            <w:r>
              <w:rPr>
                <w:rFonts w:cstheme="minorHAnsi"/>
              </w:rPr>
              <w:t>±11.88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  <w:r>
              <w:rPr>
                <w:rFonts w:cstheme="minorHAnsi"/>
              </w:rPr>
              <w:t>±0.00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26F3">
              <w:rPr>
                <w:rFonts w:ascii="Calibri" w:eastAsia="Times New Roman" w:hAnsi="Calibri" w:cs="Calibri"/>
                <w:color w:val="000000"/>
              </w:rPr>
              <w:t>ALL</w:t>
            </w:r>
          </w:p>
        </w:tc>
        <w:tc>
          <w:tcPr>
            <w:tcW w:w="1336" w:type="dxa"/>
            <w:noWrap/>
            <w:vAlign w:val="bottom"/>
          </w:tcPr>
          <w:p w:rsidR="00E60340" w:rsidRPr="006C02A9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6C02A9">
              <w:rPr>
                <w:rFonts w:ascii="Calibri" w:hAnsi="Calibri" w:cs="Calibri"/>
                <w:b/>
                <w:color w:val="000000"/>
              </w:rPr>
              <w:t>14.38</w:t>
            </w:r>
            <w:r w:rsidRPr="008826F3">
              <w:rPr>
                <w:rFonts w:cstheme="minorHAnsi"/>
                <w:b/>
              </w:rPr>
              <w:t>±</w:t>
            </w:r>
            <w:r>
              <w:rPr>
                <w:rFonts w:cstheme="minorHAnsi"/>
                <w:b/>
              </w:rPr>
              <w:t>16.82</w:t>
            </w:r>
          </w:p>
        </w:tc>
        <w:tc>
          <w:tcPr>
            <w:tcW w:w="1113" w:type="dxa"/>
            <w:noWrap/>
            <w:vAlign w:val="bottom"/>
          </w:tcPr>
          <w:p w:rsidR="00E60340" w:rsidRPr="006C02A9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6C02A9">
              <w:rPr>
                <w:rFonts w:ascii="Calibri" w:hAnsi="Calibri" w:cs="Calibri"/>
                <w:b/>
                <w:color w:val="000000"/>
              </w:rPr>
              <w:t>1.80</w:t>
            </w:r>
            <w:r w:rsidRPr="008826F3">
              <w:rPr>
                <w:rFonts w:cstheme="minorHAnsi"/>
                <w:b/>
              </w:rPr>
              <w:t>±</w:t>
            </w:r>
            <w:r>
              <w:rPr>
                <w:rFonts w:cstheme="minorHAnsi"/>
                <w:b/>
              </w:rPr>
              <w:t>5.01</w:t>
            </w:r>
          </w:p>
        </w:tc>
        <w:tc>
          <w:tcPr>
            <w:tcW w:w="1336" w:type="dxa"/>
            <w:noWrap/>
            <w:vAlign w:val="bottom"/>
          </w:tcPr>
          <w:p w:rsidR="00E60340" w:rsidRPr="006C02A9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6C02A9">
              <w:rPr>
                <w:rFonts w:ascii="Calibri" w:hAnsi="Calibri" w:cs="Calibri"/>
                <w:b/>
                <w:color w:val="000000"/>
              </w:rPr>
              <w:t>0.19</w:t>
            </w:r>
            <w:r w:rsidRPr="008826F3">
              <w:rPr>
                <w:rFonts w:cstheme="minorHAnsi"/>
                <w:b/>
              </w:rPr>
              <w:t>±</w:t>
            </w:r>
            <w:r>
              <w:rPr>
                <w:rFonts w:cstheme="minorHAnsi"/>
                <w:b/>
              </w:rPr>
              <w:t>0.43</w:t>
            </w:r>
          </w:p>
        </w:tc>
        <w:tc>
          <w:tcPr>
            <w:tcW w:w="1385" w:type="dxa"/>
            <w:noWrap/>
            <w:vAlign w:val="bottom"/>
          </w:tcPr>
          <w:p w:rsidR="00E60340" w:rsidRPr="006C02A9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6C02A9">
              <w:rPr>
                <w:rFonts w:ascii="Calibri" w:hAnsi="Calibri" w:cs="Calibri"/>
                <w:b/>
                <w:color w:val="000000"/>
              </w:rPr>
              <w:t>29.37</w:t>
            </w:r>
            <w:r w:rsidRPr="008826F3">
              <w:rPr>
                <w:rFonts w:cstheme="minorHAnsi"/>
                <w:b/>
              </w:rPr>
              <w:t>±</w:t>
            </w:r>
            <w:r>
              <w:rPr>
                <w:rFonts w:cstheme="minorHAnsi"/>
                <w:b/>
              </w:rPr>
              <w:t>56.28</w:t>
            </w:r>
          </w:p>
        </w:tc>
        <w:tc>
          <w:tcPr>
            <w:tcW w:w="1113" w:type="dxa"/>
            <w:noWrap/>
            <w:vAlign w:val="bottom"/>
          </w:tcPr>
          <w:p w:rsidR="00E60340" w:rsidRPr="006C02A9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6C02A9">
              <w:rPr>
                <w:rFonts w:ascii="Calibri" w:hAnsi="Calibri" w:cs="Calibri"/>
                <w:b/>
                <w:color w:val="000000"/>
              </w:rPr>
              <w:t>0.22</w:t>
            </w:r>
            <w:r w:rsidRPr="008826F3">
              <w:rPr>
                <w:rFonts w:cstheme="minorHAnsi"/>
                <w:b/>
              </w:rPr>
              <w:t>±</w:t>
            </w:r>
            <w:r>
              <w:rPr>
                <w:rFonts w:cstheme="minorHAnsi"/>
                <w:b/>
              </w:rPr>
              <w:t>2.73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Fraction</w:t>
            </w:r>
          </w:p>
        </w:tc>
        <w:tc>
          <w:tcPr>
            <w:tcW w:w="1336" w:type="dxa"/>
            <w:shd w:val="clear" w:color="auto" w:fill="4472C4" w:themeFill="accent1"/>
            <w:noWrap/>
          </w:tcPr>
          <w:p w:rsidR="00E60340" w:rsidRPr="0061067A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84DE3">
              <w:rPr>
                <w:rFonts w:ascii="Calibri" w:eastAsia="Times New Roman" w:hAnsi="Calibri" w:cs="Calibri"/>
                <w:b/>
                <w:bCs/>
                <w:color w:val="000000"/>
              </w:rPr>
              <w:t>Ni</w:t>
            </w:r>
          </w:p>
        </w:tc>
        <w:tc>
          <w:tcPr>
            <w:tcW w:w="1113" w:type="dxa"/>
            <w:shd w:val="clear" w:color="auto" w:fill="4472C4" w:themeFill="accent1"/>
            <w:noWrap/>
          </w:tcPr>
          <w:p w:rsidR="00E60340" w:rsidRPr="0061067A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84DE3">
              <w:rPr>
                <w:rFonts w:ascii="Calibri" w:eastAsia="Times New Roman" w:hAnsi="Calibri" w:cs="Calibri"/>
                <w:b/>
                <w:bCs/>
                <w:color w:val="000000"/>
              </w:rPr>
              <w:t>Cu</w:t>
            </w:r>
          </w:p>
        </w:tc>
        <w:tc>
          <w:tcPr>
            <w:tcW w:w="1336" w:type="dxa"/>
            <w:shd w:val="clear" w:color="auto" w:fill="4472C4" w:themeFill="accent1"/>
            <w:noWrap/>
          </w:tcPr>
          <w:p w:rsidR="00E60340" w:rsidRPr="0061067A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84DE3">
              <w:rPr>
                <w:rFonts w:ascii="Calibri" w:eastAsia="Times New Roman" w:hAnsi="Calibri" w:cs="Calibri"/>
                <w:b/>
                <w:bCs/>
                <w:color w:val="000000"/>
              </w:rPr>
              <w:t>Zn</w:t>
            </w:r>
          </w:p>
        </w:tc>
        <w:tc>
          <w:tcPr>
            <w:tcW w:w="1385" w:type="dxa"/>
            <w:shd w:val="clear" w:color="auto" w:fill="4472C4" w:themeFill="accent1"/>
            <w:noWrap/>
          </w:tcPr>
          <w:p w:rsidR="00E60340" w:rsidRPr="0061067A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84DE3">
              <w:rPr>
                <w:rFonts w:ascii="Calibri" w:eastAsia="Times New Roman" w:hAnsi="Calibri" w:cs="Calibri"/>
                <w:b/>
                <w:bCs/>
                <w:color w:val="000000"/>
              </w:rPr>
              <w:t>Ga</w:t>
            </w:r>
          </w:p>
        </w:tc>
        <w:tc>
          <w:tcPr>
            <w:tcW w:w="1113" w:type="dxa"/>
            <w:shd w:val="clear" w:color="auto" w:fill="4472C4" w:themeFill="accent1"/>
            <w:noWrap/>
          </w:tcPr>
          <w:p w:rsidR="00E60340" w:rsidRPr="0061067A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84DE3">
              <w:rPr>
                <w:rFonts w:ascii="Calibri" w:eastAsia="Times New Roman" w:hAnsi="Calibri" w:cs="Calibri"/>
                <w:b/>
                <w:bCs/>
                <w:color w:val="000000"/>
              </w:rPr>
              <w:t>Ge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13.17</w:t>
            </w:r>
            <w:r>
              <w:rPr>
                <w:rFonts w:cstheme="minorHAnsi"/>
              </w:rPr>
              <w:t>±10.92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5.20</w:t>
            </w:r>
            <w:r>
              <w:rPr>
                <w:rFonts w:cstheme="minorHAnsi"/>
              </w:rPr>
              <w:t>±8.34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46.82</w:t>
            </w:r>
            <w:r>
              <w:rPr>
                <w:rFonts w:cstheme="minorHAnsi"/>
              </w:rPr>
              <w:t>±46.90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</w:t>
            </w:r>
            <w:r>
              <w:rPr>
                <w:rFonts w:cstheme="minorHAnsi"/>
              </w:rPr>
              <w:t>±1.36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  <w:r>
              <w:rPr>
                <w:rFonts w:cstheme="minorHAnsi"/>
              </w:rPr>
              <w:t>±0.07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7.37</w:t>
            </w:r>
            <w:r>
              <w:rPr>
                <w:rFonts w:cstheme="minorHAnsi"/>
              </w:rPr>
              <w:t>±5.48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5.97</w:t>
            </w:r>
            <w:r>
              <w:rPr>
                <w:rFonts w:cstheme="minorHAnsi"/>
              </w:rPr>
              <w:t>±0.47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57.90</w:t>
            </w:r>
            <w:r>
              <w:rPr>
                <w:rFonts w:cstheme="minorHAnsi"/>
              </w:rPr>
              <w:t>±31.21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2.29</w:t>
            </w:r>
            <w:r>
              <w:rPr>
                <w:rFonts w:cstheme="minorHAnsi"/>
              </w:rPr>
              <w:t>±1.26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  <w:r>
              <w:rPr>
                <w:rFonts w:cstheme="minorHAnsi"/>
              </w:rPr>
              <w:t>±0.01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7.43</w:t>
            </w:r>
            <w:r>
              <w:rPr>
                <w:rFonts w:cstheme="minorHAnsi"/>
              </w:rPr>
              <w:t>±7.39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5.33</w:t>
            </w:r>
            <w:r>
              <w:rPr>
                <w:rFonts w:cstheme="minorHAnsi"/>
              </w:rPr>
              <w:t>±0.25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54.05</w:t>
            </w:r>
            <w:r>
              <w:rPr>
                <w:rFonts w:cstheme="minorHAnsi"/>
              </w:rPr>
              <w:t>±36.32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2.35</w:t>
            </w:r>
            <w:r>
              <w:rPr>
                <w:rFonts w:cstheme="minorHAnsi"/>
              </w:rPr>
              <w:t>±1.80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  <w:r>
              <w:rPr>
                <w:rFonts w:cstheme="minorHAnsi"/>
              </w:rPr>
              <w:t>±0.01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6.00</w:t>
            </w:r>
            <w:r>
              <w:rPr>
                <w:rFonts w:cstheme="minorHAnsi"/>
              </w:rPr>
              <w:t>±5.58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5.50</w:t>
            </w:r>
            <w:r>
              <w:rPr>
                <w:rFonts w:cstheme="minorHAnsi"/>
              </w:rPr>
              <w:t>±0.44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40.48</w:t>
            </w:r>
            <w:r>
              <w:rPr>
                <w:rFonts w:cstheme="minorHAnsi"/>
              </w:rPr>
              <w:t>±17.08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1.51</w:t>
            </w:r>
            <w:r>
              <w:rPr>
                <w:rFonts w:cstheme="minorHAnsi"/>
              </w:rPr>
              <w:t>±1.20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  <w:r>
              <w:rPr>
                <w:rFonts w:cstheme="minorHAnsi"/>
              </w:rPr>
              <w:t>±0.02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5.97</w:t>
            </w:r>
            <w:r>
              <w:rPr>
                <w:rFonts w:cstheme="minorHAnsi"/>
              </w:rPr>
              <w:t>±5.13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5.83</w:t>
            </w:r>
            <w:r>
              <w:rPr>
                <w:rFonts w:cstheme="minorHAnsi"/>
              </w:rPr>
              <w:t>±0.63</w:t>
            </w:r>
          </w:p>
        </w:tc>
        <w:tc>
          <w:tcPr>
            <w:tcW w:w="1336" w:type="dxa"/>
            <w:noWrap/>
            <w:vAlign w:val="bottom"/>
          </w:tcPr>
          <w:p w:rsidR="00E60340" w:rsidRPr="006C02A9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51.07</w:t>
            </w:r>
            <w:r>
              <w:rPr>
                <w:rFonts w:cstheme="minorHAnsi"/>
              </w:rPr>
              <w:t>±38.44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</w:t>
            </w:r>
            <w:r>
              <w:rPr>
                <w:rFonts w:cstheme="minorHAnsi"/>
              </w:rPr>
              <w:t>±1.20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  <w:r>
              <w:rPr>
                <w:rFonts w:cstheme="minorHAnsi"/>
              </w:rPr>
              <w:t>±0.01</w:t>
            </w:r>
          </w:p>
        </w:tc>
      </w:tr>
      <w:tr w:rsidR="00E60340" w:rsidRPr="00DA24EB" w:rsidTr="00E6034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Pr="008826F3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7.07</w:t>
            </w:r>
            <w:r>
              <w:rPr>
                <w:rFonts w:cstheme="minorHAnsi"/>
              </w:rPr>
              <w:t>±8.04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  <w:r>
              <w:rPr>
                <w:rFonts w:cstheme="minorHAnsi"/>
              </w:rPr>
              <w:t>±0.51</w:t>
            </w:r>
          </w:p>
        </w:tc>
        <w:tc>
          <w:tcPr>
            <w:tcW w:w="1336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36.76</w:t>
            </w:r>
            <w:r>
              <w:rPr>
                <w:rFonts w:cstheme="minorHAnsi"/>
              </w:rPr>
              <w:t>±18.76</w:t>
            </w:r>
          </w:p>
        </w:tc>
        <w:tc>
          <w:tcPr>
            <w:tcW w:w="1385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  <w:r>
              <w:rPr>
                <w:rFonts w:cstheme="minorHAnsi"/>
              </w:rPr>
              <w:t>±1.17</w:t>
            </w:r>
          </w:p>
        </w:tc>
        <w:tc>
          <w:tcPr>
            <w:tcW w:w="1113" w:type="dxa"/>
            <w:noWrap/>
            <w:vAlign w:val="bottom"/>
          </w:tcPr>
          <w:p w:rsidR="00E60340" w:rsidRPr="008826F3" w:rsidRDefault="00E60340" w:rsidP="00A3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  <w:r>
              <w:rPr>
                <w:rFonts w:cstheme="minorHAnsi"/>
              </w:rPr>
              <w:t>±0.01</w:t>
            </w:r>
          </w:p>
        </w:tc>
      </w:tr>
      <w:tr w:rsidR="00E60340" w:rsidRPr="00DA24EB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noWrap/>
          </w:tcPr>
          <w:p w:rsidR="00E60340" w:rsidRDefault="00E60340" w:rsidP="00A3026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826F3">
              <w:rPr>
                <w:rFonts w:ascii="Calibri" w:eastAsia="Times New Roman" w:hAnsi="Calibri" w:cs="Calibri"/>
                <w:color w:val="000000"/>
              </w:rPr>
              <w:t>ALL</w:t>
            </w:r>
          </w:p>
        </w:tc>
        <w:tc>
          <w:tcPr>
            <w:tcW w:w="1336" w:type="dxa"/>
            <w:noWrap/>
            <w:vAlign w:val="bottom"/>
          </w:tcPr>
          <w:p w:rsidR="00E60340" w:rsidRPr="006C02A9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6C02A9">
              <w:rPr>
                <w:rFonts w:ascii="Calibri" w:hAnsi="Calibri" w:cs="Calibri"/>
                <w:b/>
                <w:color w:val="000000"/>
              </w:rPr>
              <w:t>7.84</w:t>
            </w:r>
            <w:r w:rsidRPr="008826F3">
              <w:rPr>
                <w:rFonts w:cstheme="minorHAnsi"/>
                <w:b/>
              </w:rPr>
              <w:t>±</w:t>
            </w:r>
            <w:r>
              <w:rPr>
                <w:rFonts w:cstheme="minorHAnsi"/>
                <w:b/>
              </w:rPr>
              <w:t>26.92</w:t>
            </w:r>
          </w:p>
        </w:tc>
        <w:tc>
          <w:tcPr>
            <w:tcW w:w="1113" w:type="dxa"/>
            <w:noWrap/>
            <w:vAlign w:val="bottom"/>
          </w:tcPr>
          <w:p w:rsidR="00E60340" w:rsidRPr="006C02A9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6C02A9">
              <w:rPr>
                <w:rFonts w:ascii="Calibri" w:hAnsi="Calibri" w:cs="Calibri"/>
                <w:b/>
                <w:color w:val="000000"/>
              </w:rPr>
              <w:t>5.80</w:t>
            </w:r>
            <w:r w:rsidRPr="008826F3">
              <w:rPr>
                <w:rFonts w:cstheme="minorHAnsi"/>
                <w:b/>
              </w:rPr>
              <w:t>±</w:t>
            </w:r>
            <w:r>
              <w:rPr>
                <w:rFonts w:cstheme="minorHAnsi"/>
                <w:b/>
              </w:rPr>
              <w:t>6.49</w:t>
            </w:r>
          </w:p>
        </w:tc>
        <w:tc>
          <w:tcPr>
            <w:tcW w:w="1336" w:type="dxa"/>
            <w:noWrap/>
            <w:vAlign w:val="bottom"/>
          </w:tcPr>
          <w:p w:rsidR="00E60340" w:rsidRPr="006C02A9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6C02A9">
              <w:rPr>
                <w:rFonts w:ascii="Calibri" w:hAnsi="Calibri" w:cs="Calibri"/>
                <w:b/>
                <w:color w:val="000000"/>
              </w:rPr>
              <w:t>47.85</w:t>
            </w:r>
            <w:r w:rsidRPr="008826F3">
              <w:rPr>
                <w:rFonts w:cstheme="minorHAnsi"/>
                <w:b/>
              </w:rPr>
              <w:t>±</w:t>
            </w:r>
            <w:r>
              <w:rPr>
                <w:rFonts w:cstheme="minorHAnsi"/>
                <w:b/>
              </w:rPr>
              <w:t>81.02</w:t>
            </w:r>
          </w:p>
        </w:tc>
        <w:tc>
          <w:tcPr>
            <w:tcW w:w="1385" w:type="dxa"/>
            <w:noWrap/>
            <w:vAlign w:val="bottom"/>
          </w:tcPr>
          <w:p w:rsidR="00E60340" w:rsidRPr="006C02A9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6C02A9">
              <w:rPr>
                <w:rFonts w:ascii="Calibri" w:hAnsi="Calibri" w:cs="Calibri"/>
                <w:b/>
                <w:color w:val="000000"/>
              </w:rPr>
              <w:t>1.77</w:t>
            </w:r>
            <w:r w:rsidRPr="008826F3">
              <w:rPr>
                <w:rFonts w:cstheme="minorHAnsi"/>
                <w:b/>
              </w:rPr>
              <w:t>±</w:t>
            </w:r>
            <w:r>
              <w:rPr>
                <w:rFonts w:cstheme="minorHAnsi"/>
                <w:b/>
              </w:rPr>
              <w:t>4.54</w:t>
            </w:r>
          </w:p>
        </w:tc>
        <w:tc>
          <w:tcPr>
            <w:tcW w:w="1113" w:type="dxa"/>
            <w:noWrap/>
            <w:vAlign w:val="bottom"/>
          </w:tcPr>
          <w:p w:rsidR="00E60340" w:rsidRPr="006C02A9" w:rsidRDefault="00E60340" w:rsidP="00A30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6C02A9">
              <w:rPr>
                <w:rFonts w:ascii="Calibri" w:hAnsi="Calibri" w:cs="Calibri"/>
                <w:b/>
                <w:color w:val="000000"/>
              </w:rPr>
              <w:t>0.06</w:t>
            </w:r>
            <w:r w:rsidRPr="008826F3">
              <w:rPr>
                <w:rFonts w:cstheme="minorHAnsi"/>
                <w:b/>
              </w:rPr>
              <w:t>±</w:t>
            </w:r>
            <w:r>
              <w:rPr>
                <w:rFonts w:cstheme="minorHAnsi"/>
                <w:b/>
              </w:rPr>
              <w:t>0.12</w:t>
            </w:r>
          </w:p>
        </w:tc>
      </w:tr>
      <w:bookmarkEnd w:id="1"/>
    </w:tbl>
    <w:p w:rsidR="00E60340" w:rsidRDefault="00E60340" w:rsidP="00FF48A1">
      <w:pPr>
        <w:jc w:val="both"/>
        <w:rPr>
          <w:rFonts w:ascii="Arial" w:hAnsi="Arial" w:cs="Arial"/>
          <w:sz w:val="24"/>
          <w:szCs w:val="24"/>
        </w:rPr>
      </w:pPr>
    </w:p>
    <w:p w:rsidR="00D45898" w:rsidRDefault="00D45898" w:rsidP="00FF48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Table SM3. Compilation of </w:t>
      </w:r>
      <w:r w:rsidR="00820B41" w:rsidRPr="00820B41">
        <w:rPr>
          <w:rFonts w:ascii="Arial" w:hAnsi="Arial" w:cs="Arial"/>
          <w:color w:val="FF0000"/>
          <w:sz w:val="24"/>
          <w:szCs w:val="24"/>
        </w:rPr>
        <w:t>[</w:t>
      </w:r>
      <w:r w:rsidR="00820B41" w:rsidRPr="00820B41">
        <w:rPr>
          <w:rFonts w:ascii="Arial" w:hAnsi="Arial" w:cs="Arial"/>
          <w:color w:val="FF0000"/>
          <w:sz w:val="24"/>
          <w:szCs w:val="24"/>
          <w:vertAlign w:val="superscript"/>
        </w:rPr>
        <w:t>68</w:t>
      </w:r>
      <w:r w:rsidR="00820B41" w:rsidRPr="00820B41">
        <w:rPr>
          <w:rFonts w:ascii="Arial" w:hAnsi="Arial" w:cs="Arial"/>
          <w:color w:val="FF0000"/>
          <w:sz w:val="24"/>
          <w:szCs w:val="24"/>
        </w:rPr>
        <w:t>Ga</w:t>
      </w:r>
      <w:proofErr w:type="gramStart"/>
      <w:r w:rsidR="00820B41" w:rsidRPr="00820B41">
        <w:rPr>
          <w:rFonts w:ascii="Arial" w:hAnsi="Arial" w:cs="Arial"/>
          <w:color w:val="FF0000"/>
          <w:sz w:val="24"/>
          <w:szCs w:val="24"/>
        </w:rPr>
        <w:t>]Ga</w:t>
      </w:r>
      <w:proofErr w:type="gramEnd"/>
      <w:r w:rsidR="00820B41" w:rsidRPr="00820B41">
        <w:rPr>
          <w:rFonts w:ascii="Arial" w:hAnsi="Arial" w:cs="Arial"/>
          <w:color w:val="FF0000"/>
          <w:sz w:val="24"/>
          <w:szCs w:val="24"/>
        </w:rPr>
        <w:t>-PSMA-11</w:t>
      </w:r>
      <w:r>
        <w:rPr>
          <w:rFonts w:ascii="Arial" w:hAnsi="Arial" w:cs="Arial"/>
          <w:sz w:val="24"/>
          <w:szCs w:val="24"/>
        </w:rPr>
        <w:t xml:space="preserve"> Syntheses.</w:t>
      </w:r>
    </w:p>
    <w:tbl>
      <w:tblPr>
        <w:tblStyle w:val="GridTable5Dark-Accent11"/>
        <w:tblW w:w="9445" w:type="dxa"/>
        <w:jc w:val="center"/>
        <w:tblLook w:val="04A0" w:firstRow="1" w:lastRow="0" w:firstColumn="1" w:lastColumn="0" w:noHBand="0" w:noVBand="1"/>
      </w:tblPr>
      <w:tblGrid>
        <w:gridCol w:w="1352"/>
        <w:gridCol w:w="1800"/>
        <w:gridCol w:w="2153"/>
        <w:gridCol w:w="2070"/>
        <w:gridCol w:w="2070"/>
      </w:tblGrid>
      <w:tr w:rsidR="004B23BC" w:rsidRPr="00D45898" w:rsidTr="004B23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D4589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Synthesis </w:t>
            </w:r>
            <w:r w:rsidRPr="00D45898">
              <w:rPr>
                <w:rFonts w:ascii="Calibri" w:eastAsia="Times New Roman" w:hAnsi="Calibri" w:cs="Calibri"/>
                <w:color w:val="000000"/>
              </w:rPr>
              <w:t>#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D458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Date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D458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Day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Post-calibration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D458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Radiochemical Yield</w:t>
            </w:r>
          </w:p>
        </w:tc>
        <w:tc>
          <w:tcPr>
            <w:tcW w:w="2070" w:type="dxa"/>
          </w:tcPr>
          <w:p w:rsidR="004B23BC" w:rsidRDefault="004B23BC" w:rsidP="00D458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Final Product (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MBq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6/4/2018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1494.8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6/5/2018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1620.6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6/6/2018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1616.9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6/7/2018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1639.1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6/11/2018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1672.4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6/12/2018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1653.9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6/13/2018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1613.2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6/14/2018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1668.7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6/15/2018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1642.8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6/19/2018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1613.2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6/20/2018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1631.7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6/21/2018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1642.8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6/22/2018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1672.4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6/28/2018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92%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1694.6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6/29/2018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1665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7/2/2018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1535.5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7/3/2018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1594.7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7/6/2018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92%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1583.6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7/9/2018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1542.9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7/10/2018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1494.8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7/11/2018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1454.1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7/12/2018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1546.6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7/13/2018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1509.6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7/17/2018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873.2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7/18/2018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92%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1550.3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lastRenderedPageBreak/>
              <w:t>26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7/19/2018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1517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7/20/2018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1524.4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7/23/2018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93%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1505.9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7/25/2018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1487.4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7/27/2018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1446.7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7/30/2018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83%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1239.5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7/31/2018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62%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991.6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1202.5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8/3/2018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1450.4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8/6/2018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95%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1420.8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8/7/2018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86%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1357.9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8/8/2018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1406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8/9/2018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1431.9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8/10/2018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92%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1468.9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8/10/2018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92%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1376.4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8/13/2018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1406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8/14/2018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1409.7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8/16/2018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1450.4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8/17/2018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1428.2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8/20/2018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93%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1450.4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8/21/2018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1398.6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8/22/2018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1339.4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8/23/2018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1239.5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8/24/2018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1424.5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8/27/2018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1383.8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8/28/2018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1391.2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8/30/2018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1361.6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9/5/2018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1376.4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9/7/2018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1269.1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9/10/2018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1209.9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9/11/2018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1343.1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9/12/2018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1339.4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9/13/2018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1357.9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9/17/2018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1250.6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9/18/2018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1372.7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9/19/2018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1346.8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9/21/2018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1328.3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9/24/2018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1206.2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9/27/2018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1254.3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9/28/2018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1258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10/3/2018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1265.4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lastRenderedPageBreak/>
              <w:t>67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10/4/2018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1221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10/5/2018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1232.1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10/8/2018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1239.5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10/10/2018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1206.2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10/11/2018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1169.2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10/12/2018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1150.7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10/19/2018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93%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1172.9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10/25/2018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1165.5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10/29/2018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1087.8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10/31/2018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936.1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10/31/2018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965.7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1147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11/2/2018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1139.6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11/6/2018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1147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11/7/2018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1154.4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11/8/2018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1154.4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11/9/2018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1154.4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11/12/2018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1054.5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11/13/2018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1124.8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11/14/2018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1128.5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11/14/2018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94%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921.3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11/19/2018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1069.3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11/20/2018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1098.9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11/21/2018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1139.6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11/26/2018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1021.2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11/27/2018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1124.8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11/28/2018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1121.1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11/28/2018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932.4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11/29/2018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1102.6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11/30/2018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92%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1135.9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12/3/2018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1036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12/4/2018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1091.5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12/5/2018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1043.4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12/5/2018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895.4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12/6/2018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1039.7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12/10/2018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910.2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12/11/2018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1069.3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12/14/2018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1058.2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12/14/2018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906.5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12/18/2018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1006.4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1/2/2019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93%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984.2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lastRenderedPageBreak/>
              <w:t>108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1/4/2019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984.2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1/7/2019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847.3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1/8/2019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939.8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1/9/2019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958.3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1/10/2019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943.5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1/10/2019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906.5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1/11/2019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85%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906.5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1/14/2019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86%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836.2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1/15/2019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902.8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1/17/2019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710.4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1/18/2019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85%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880.6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1/22/2019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873.2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1/23/2019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928.7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1/24/2019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921.3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1/25/2019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86%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906.5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1/28/2019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858.4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1/30/2019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910.2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2/1/2019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906.5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2/4/2019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862.1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2/5/2019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891.7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2/6/2019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888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2/7/2019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899.1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2/11/2019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86%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784.4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2/13/2019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865.8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2/14/2019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876.9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2/15/2019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851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2/20/2019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873.2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2/21/2019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854.7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2/22/2019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862.1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2/22/2019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791.8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2/25/2019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86%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799.2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2/27/2019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902.8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2/28/2019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765.9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3/4/2019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817.7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3/5/2019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847.3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3/6/2019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880.6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3/7/2019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858.4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3/8/2019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869.5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3/14/2019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851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3/18/2019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777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3/21/2019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92%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828.8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lastRenderedPageBreak/>
              <w:t>149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3/22/2019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788.1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3/25/2019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84%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715.21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3/26/2019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821.4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3/29/2019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780.7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4/1/2019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758.5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4/2/2019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784.4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4/4/2019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777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4/5/2019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762.2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4/9/2019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86%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706.7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4/10/2019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758.5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4/11/2019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680.8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4/16/2019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86%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740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4/17/2019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754.8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4/19/2019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773.3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4/22/2019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695.6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4/23/2019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747.4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4/24/2019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87%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736.3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4/24/2019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669.7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4/25/2019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754.8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4/25/2019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86%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703.37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4/26/2019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90%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762.2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4/29/2019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743.7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4/30/2019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740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5/1/2019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86%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714.1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5/2/2019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89%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743.7</w:t>
            </w:r>
          </w:p>
        </w:tc>
      </w:tr>
      <w:tr w:rsidR="004B23BC" w:rsidRPr="00D45898" w:rsidTr="00AD5F5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5/2/2019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658.6</w:t>
            </w:r>
          </w:p>
        </w:tc>
      </w:tr>
      <w:tr w:rsidR="004B23BC" w:rsidRPr="00D45898" w:rsidTr="00A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2" w:type="dxa"/>
            <w:noWrap/>
            <w:hideMark/>
          </w:tcPr>
          <w:p w:rsidR="004B23BC" w:rsidRPr="00D45898" w:rsidRDefault="004B23BC" w:rsidP="004B23B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180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45898">
              <w:rPr>
                <w:rFonts w:ascii="Calibri" w:eastAsia="Times New Roman" w:hAnsi="Calibri" w:cs="Calibri"/>
              </w:rPr>
              <w:t>5/7/2019</w:t>
            </w:r>
          </w:p>
        </w:tc>
        <w:tc>
          <w:tcPr>
            <w:tcW w:w="2153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2070" w:type="dxa"/>
            <w:noWrap/>
            <w:hideMark/>
          </w:tcPr>
          <w:p w:rsidR="004B23BC" w:rsidRPr="00D45898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45898">
              <w:rPr>
                <w:rFonts w:ascii="Calibri" w:eastAsia="Times New Roman" w:hAnsi="Calibri" w:cs="Calibri"/>
                <w:color w:val="000000"/>
              </w:rPr>
              <w:t>85%</w:t>
            </w:r>
          </w:p>
        </w:tc>
        <w:tc>
          <w:tcPr>
            <w:tcW w:w="2070" w:type="dxa"/>
            <w:vAlign w:val="bottom"/>
          </w:tcPr>
          <w:p w:rsidR="004B23BC" w:rsidRDefault="004B23BC" w:rsidP="004B23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625.3</w:t>
            </w:r>
          </w:p>
        </w:tc>
      </w:tr>
    </w:tbl>
    <w:p w:rsidR="00CA40AC" w:rsidRDefault="00CA40AC" w:rsidP="00FF48A1">
      <w:pPr>
        <w:jc w:val="both"/>
        <w:rPr>
          <w:rFonts w:ascii="Arial" w:hAnsi="Arial" w:cs="Arial"/>
          <w:sz w:val="24"/>
          <w:szCs w:val="24"/>
        </w:rPr>
      </w:pPr>
    </w:p>
    <w:p w:rsidR="00E60340" w:rsidRPr="00FF48A1" w:rsidRDefault="00D45898" w:rsidP="00FF48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Table SM4. Drug product release criteria for </w:t>
      </w:r>
      <w:r w:rsidR="00820B41" w:rsidRPr="00820B41">
        <w:rPr>
          <w:rFonts w:ascii="Arial" w:hAnsi="Arial" w:cs="Arial"/>
          <w:color w:val="FF0000"/>
          <w:sz w:val="24"/>
          <w:szCs w:val="24"/>
        </w:rPr>
        <w:t>[</w:t>
      </w:r>
      <w:r w:rsidR="00820B41" w:rsidRPr="00820B41">
        <w:rPr>
          <w:rFonts w:ascii="Arial" w:hAnsi="Arial" w:cs="Arial"/>
          <w:color w:val="FF0000"/>
          <w:sz w:val="24"/>
          <w:szCs w:val="24"/>
          <w:vertAlign w:val="superscript"/>
        </w:rPr>
        <w:t>68</w:t>
      </w:r>
      <w:r w:rsidR="00820B41" w:rsidRPr="00820B41">
        <w:rPr>
          <w:rFonts w:ascii="Arial" w:hAnsi="Arial" w:cs="Arial"/>
          <w:color w:val="FF0000"/>
          <w:sz w:val="24"/>
          <w:szCs w:val="24"/>
        </w:rPr>
        <w:t>Ga</w:t>
      </w:r>
      <w:proofErr w:type="gramStart"/>
      <w:r w:rsidR="00820B41" w:rsidRPr="00820B41">
        <w:rPr>
          <w:rFonts w:ascii="Arial" w:hAnsi="Arial" w:cs="Arial"/>
          <w:color w:val="FF0000"/>
          <w:sz w:val="24"/>
          <w:szCs w:val="24"/>
        </w:rPr>
        <w:t>]Ga</w:t>
      </w:r>
      <w:proofErr w:type="gramEnd"/>
      <w:r w:rsidR="00820B41" w:rsidRPr="00820B41">
        <w:rPr>
          <w:rFonts w:ascii="Arial" w:hAnsi="Arial" w:cs="Arial"/>
          <w:color w:val="FF0000"/>
          <w:sz w:val="24"/>
          <w:szCs w:val="24"/>
        </w:rPr>
        <w:t>-PSMA-11</w:t>
      </w:r>
    </w:p>
    <w:tbl>
      <w:tblPr>
        <w:tblStyle w:val="GridTable5Dark-Accent11"/>
        <w:tblW w:w="8545" w:type="dxa"/>
        <w:jc w:val="center"/>
        <w:tblLook w:val="04A0" w:firstRow="1" w:lastRow="0" w:firstColumn="1" w:lastColumn="0" w:noHBand="0" w:noVBand="1"/>
      </w:tblPr>
      <w:tblGrid>
        <w:gridCol w:w="2875"/>
        <w:gridCol w:w="2880"/>
        <w:gridCol w:w="2790"/>
      </w:tblGrid>
      <w:tr w:rsidR="00FF48A1" w:rsidRPr="00E60340" w:rsidTr="00E603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FF48A1" w:rsidRPr="00E60340" w:rsidRDefault="00FF48A1" w:rsidP="00CA40AC">
            <w:pPr>
              <w:jc w:val="center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Test</w:t>
            </w:r>
          </w:p>
        </w:tc>
        <w:tc>
          <w:tcPr>
            <w:tcW w:w="2880" w:type="dxa"/>
          </w:tcPr>
          <w:p w:rsidR="00FF48A1" w:rsidRPr="00E60340" w:rsidRDefault="00FF48A1" w:rsidP="00CA40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Acceptance Criteria</w:t>
            </w:r>
          </w:p>
        </w:tc>
        <w:tc>
          <w:tcPr>
            <w:tcW w:w="2790" w:type="dxa"/>
          </w:tcPr>
          <w:p w:rsidR="00FF48A1" w:rsidRPr="00E60340" w:rsidRDefault="00FF48A1" w:rsidP="00CA40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Results</w:t>
            </w:r>
          </w:p>
        </w:tc>
      </w:tr>
      <w:tr w:rsidR="00FF48A1" w:rsidRPr="00E60340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FF48A1" w:rsidRPr="00E60340" w:rsidRDefault="00FF48A1" w:rsidP="00CA40AC">
            <w:pPr>
              <w:jc w:val="center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Appearance</w:t>
            </w:r>
          </w:p>
        </w:tc>
        <w:tc>
          <w:tcPr>
            <w:tcW w:w="2880" w:type="dxa"/>
          </w:tcPr>
          <w:p w:rsidR="00FF48A1" w:rsidRPr="00E60340" w:rsidRDefault="00FF48A1" w:rsidP="00CA40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Clear, colorless solution. free from particulate matter</w:t>
            </w:r>
          </w:p>
        </w:tc>
        <w:tc>
          <w:tcPr>
            <w:tcW w:w="2790" w:type="dxa"/>
          </w:tcPr>
          <w:p w:rsidR="00FF48A1" w:rsidRPr="00E60340" w:rsidRDefault="00FF48A1" w:rsidP="00CA40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conforms</w:t>
            </w:r>
          </w:p>
        </w:tc>
      </w:tr>
      <w:tr w:rsidR="00FF48A1" w:rsidRPr="00E60340" w:rsidTr="00E60340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FF48A1" w:rsidRPr="00E60340" w:rsidRDefault="00FF48A1" w:rsidP="00CA40AC">
            <w:pPr>
              <w:jc w:val="center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Radionuclidic identity</w:t>
            </w:r>
          </w:p>
        </w:tc>
        <w:tc>
          <w:tcPr>
            <w:tcW w:w="2880" w:type="dxa"/>
          </w:tcPr>
          <w:p w:rsidR="00FF48A1" w:rsidRPr="00E60340" w:rsidRDefault="00FF48A1" w:rsidP="00CA40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62-74 min</w:t>
            </w:r>
          </w:p>
        </w:tc>
        <w:tc>
          <w:tcPr>
            <w:tcW w:w="2790" w:type="dxa"/>
          </w:tcPr>
          <w:p w:rsidR="00FF48A1" w:rsidRPr="00E60340" w:rsidRDefault="00FF48A1" w:rsidP="00CA40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6</w:t>
            </w:r>
            <w:r w:rsidR="00182B35">
              <w:rPr>
                <w:rFonts w:ascii="Arial" w:hAnsi="Arial" w:cs="Arial"/>
              </w:rPr>
              <w:t xml:space="preserve">6-70 </w:t>
            </w:r>
            <w:r w:rsidRPr="00E60340">
              <w:rPr>
                <w:rFonts w:ascii="Arial" w:hAnsi="Arial" w:cs="Arial"/>
              </w:rPr>
              <w:t>min</w:t>
            </w:r>
          </w:p>
        </w:tc>
      </w:tr>
      <w:tr w:rsidR="00FF48A1" w:rsidRPr="00E60340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FF48A1" w:rsidRPr="00E60340" w:rsidRDefault="00FF48A1" w:rsidP="00CA40AC">
            <w:pPr>
              <w:jc w:val="center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Radionuclidic purity</w:t>
            </w:r>
          </w:p>
        </w:tc>
        <w:tc>
          <w:tcPr>
            <w:tcW w:w="2880" w:type="dxa"/>
          </w:tcPr>
          <w:p w:rsidR="00FF48A1" w:rsidRPr="00E60340" w:rsidRDefault="00FF48A1" w:rsidP="00CA40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511 ± 51 keV</w:t>
            </w:r>
          </w:p>
        </w:tc>
        <w:tc>
          <w:tcPr>
            <w:tcW w:w="2790" w:type="dxa"/>
          </w:tcPr>
          <w:p w:rsidR="00FF48A1" w:rsidRPr="00E60340" w:rsidRDefault="00FF48A1" w:rsidP="00CA40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conforms</w:t>
            </w:r>
          </w:p>
        </w:tc>
      </w:tr>
      <w:tr w:rsidR="00FF48A1" w:rsidRPr="00E60340" w:rsidTr="00E60340">
        <w:trPr>
          <w:trHeight w:val="9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FF48A1" w:rsidRPr="00E60340" w:rsidRDefault="00FF48A1" w:rsidP="00CA40AC">
            <w:pPr>
              <w:jc w:val="center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Radiochemical identity</w:t>
            </w:r>
          </w:p>
        </w:tc>
        <w:tc>
          <w:tcPr>
            <w:tcW w:w="2880" w:type="dxa"/>
          </w:tcPr>
          <w:p w:rsidR="00FF48A1" w:rsidRPr="00E60340" w:rsidRDefault="00FF48A1" w:rsidP="00CA40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R</w:t>
            </w:r>
            <w:r w:rsidRPr="00E60340">
              <w:rPr>
                <w:rFonts w:ascii="Arial" w:hAnsi="Arial" w:cs="Arial"/>
                <w:vertAlign w:val="subscript"/>
              </w:rPr>
              <w:t>T</w:t>
            </w:r>
            <w:r w:rsidRPr="00E60340">
              <w:rPr>
                <w:rFonts w:ascii="Arial" w:hAnsi="Arial" w:cs="Arial"/>
              </w:rPr>
              <w:t xml:space="preserve"> of </w:t>
            </w:r>
            <w:r w:rsidR="00820B41" w:rsidRPr="00820B41">
              <w:rPr>
                <w:rFonts w:ascii="Arial" w:hAnsi="Arial" w:cs="Arial"/>
                <w:color w:val="FF0000"/>
                <w:sz w:val="24"/>
                <w:szCs w:val="24"/>
              </w:rPr>
              <w:t>[</w:t>
            </w:r>
            <w:r w:rsidR="00820B41" w:rsidRPr="00820B41">
              <w:rPr>
                <w:rFonts w:ascii="Arial" w:hAnsi="Arial" w:cs="Arial"/>
                <w:color w:val="FF0000"/>
                <w:sz w:val="24"/>
                <w:szCs w:val="24"/>
                <w:vertAlign w:val="superscript"/>
              </w:rPr>
              <w:t>68</w:t>
            </w:r>
            <w:r w:rsidR="00820B41" w:rsidRPr="00820B41">
              <w:rPr>
                <w:rFonts w:ascii="Arial" w:hAnsi="Arial" w:cs="Arial"/>
                <w:color w:val="FF0000"/>
                <w:sz w:val="24"/>
                <w:szCs w:val="24"/>
              </w:rPr>
              <w:t>Ga]Ga-PSMA-11</w:t>
            </w:r>
            <w:r w:rsidRPr="00E60340">
              <w:rPr>
                <w:rFonts w:ascii="Arial" w:hAnsi="Arial" w:cs="Arial"/>
              </w:rPr>
              <w:t>should be ± 10% the R</w:t>
            </w:r>
            <w:r w:rsidRPr="00E60340">
              <w:rPr>
                <w:rFonts w:ascii="Arial" w:hAnsi="Arial" w:cs="Arial"/>
                <w:vertAlign w:val="subscript"/>
              </w:rPr>
              <w:t>T</w:t>
            </w:r>
            <w:r w:rsidRPr="00E60340">
              <w:rPr>
                <w:rFonts w:ascii="Arial" w:hAnsi="Arial" w:cs="Arial"/>
              </w:rPr>
              <w:t xml:space="preserve"> of </w:t>
            </w:r>
            <w:r w:rsidR="00820B41">
              <w:rPr>
                <w:rFonts w:ascii="Arial" w:hAnsi="Arial" w:cs="Arial"/>
              </w:rPr>
              <w:t>Ga-</w:t>
            </w:r>
            <w:r w:rsidRPr="00E60340">
              <w:rPr>
                <w:rFonts w:ascii="Arial" w:hAnsi="Arial" w:cs="Arial"/>
              </w:rPr>
              <w:t>PSMA-11 std</w:t>
            </w:r>
          </w:p>
        </w:tc>
        <w:tc>
          <w:tcPr>
            <w:tcW w:w="2790" w:type="dxa"/>
          </w:tcPr>
          <w:p w:rsidR="00FF48A1" w:rsidRPr="00E60340" w:rsidRDefault="00FF48A1" w:rsidP="00CA40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RT std: 7.16 min</w:t>
            </w:r>
          </w:p>
          <w:p w:rsidR="00FF48A1" w:rsidRPr="00E60340" w:rsidRDefault="00FF48A1" w:rsidP="00CA40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RT FDP: 7.37 min</w:t>
            </w:r>
          </w:p>
          <w:p w:rsidR="00FF48A1" w:rsidRPr="00E60340" w:rsidRDefault="00FF48A1" w:rsidP="00CA40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Δ RT: 2.93%</w:t>
            </w:r>
          </w:p>
        </w:tc>
      </w:tr>
      <w:tr w:rsidR="00FF48A1" w:rsidRPr="00E60340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FF48A1" w:rsidRPr="00E60340" w:rsidRDefault="00FF48A1" w:rsidP="00CA40AC">
            <w:pPr>
              <w:jc w:val="center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Radiochemical purity</w:t>
            </w:r>
          </w:p>
        </w:tc>
        <w:tc>
          <w:tcPr>
            <w:tcW w:w="2880" w:type="dxa"/>
          </w:tcPr>
          <w:p w:rsidR="00FF48A1" w:rsidRPr="00E60340" w:rsidRDefault="00FF48A1" w:rsidP="00CA40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≥ 96%</w:t>
            </w:r>
          </w:p>
        </w:tc>
        <w:tc>
          <w:tcPr>
            <w:tcW w:w="2790" w:type="dxa"/>
          </w:tcPr>
          <w:p w:rsidR="00FF48A1" w:rsidRPr="00E60340" w:rsidRDefault="00FF48A1" w:rsidP="00CA40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&gt; 99%</w:t>
            </w:r>
          </w:p>
        </w:tc>
      </w:tr>
      <w:tr w:rsidR="00FF48A1" w:rsidRPr="00E60340" w:rsidTr="00E60340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FF48A1" w:rsidRPr="00E60340" w:rsidRDefault="00FF48A1" w:rsidP="00CA40AC">
            <w:pPr>
              <w:jc w:val="center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Chemical purity</w:t>
            </w:r>
          </w:p>
        </w:tc>
        <w:tc>
          <w:tcPr>
            <w:tcW w:w="2880" w:type="dxa"/>
          </w:tcPr>
          <w:p w:rsidR="00FF48A1" w:rsidRPr="00E60340" w:rsidRDefault="00FF48A1" w:rsidP="00CA40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≥ 90%</w:t>
            </w:r>
          </w:p>
        </w:tc>
        <w:tc>
          <w:tcPr>
            <w:tcW w:w="2790" w:type="dxa"/>
          </w:tcPr>
          <w:p w:rsidR="00FF48A1" w:rsidRPr="00E60340" w:rsidRDefault="00FF48A1" w:rsidP="00CA40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&gt; 99%</w:t>
            </w:r>
          </w:p>
        </w:tc>
      </w:tr>
      <w:tr w:rsidR="00FF48A1" w:rsidRPr="00E60340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FF48A1" w:rsidRPr="00E60340" w:rsidRDefault="00FF48A1" w:rsidP="00CA40AC">
            <w:pPr>
              <w:jc w:val="center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  <w:vertAlign w:val="superscript"/>
              </w:rPr>
              <w:t>68</w:t>
            </w:r>
            <w:r w:rsidRPr="00E60340">
              <w:rPr>
                <w:rFonts w:ascii="Arial" w:hAnsi="Arial" w:cs="Arial"/>
              </w:rPr>
              <w:t>Ge impurity</w:t>
            </w:r>
          </w:p>
        </w:tc>
        <w:tc>
          <w:tcPr>
            <w:tcW w:w="2880" w:type="dxa"/>
          </w:tcPr>
          <w:p w:rsidR="00FF48A1" w:rsidRPr="00E60340" w:rsidRDefault="00FF48A1" w:rsidP="00CA40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&lt; 0.001%</w:t>
            </w:r>
          </w:p>
        </w:tc>
        <w:tc>
          <w:tcPr>
            <w:tcW w:w="2790" w:type="dxa"/>
          </w:tcPr>
          <w:p w:rsidR="00FF48A1" w:rsidRPr="00E60340" w:rsidRDefault="00FF48A1" w:rsidP="00CA40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&lt; 0.0000069%</w:t>
            </w:r>
          </w:p>
        </w:tc>
      </w:tr>
      <w:tr w:rsidR="00FF48A1" w:rsidRPr="00E60340" w:rsidTr="00E60340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FF48A1" w:rsidRPr="00E60340" w:rsidRDefault="00FF48A1" w:rsidP="00CA40AC">
            <w:pPr>
              <w:jc w:val="center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lastRenderedPageBreak/>
              <w:t>pH</w:t>
            </w:r>
          </w:p>
        </w:tc>
        <w:tc>
          <w:tcPr>
            <w:tcW w:w="2880" w:type="dxa"/>
          </w:tcPr>
          <w:p w:rsidR="00FF48A1" w:rsidRPr="00E60340" w:rsidRDefault="00FF48A1" w:rsidP="00CA40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4.5-8.0</w:t>
            </w:r>
          </w:p>
        </w:tc>
        <w:tc>
          <w:tcPr>
            <w:tcW w:w="2790" w:type="dxa"/>
          </w:tcPr>
          <w:p w:rsidR="00FF48A1" w:rsidRPr="00E60340" w:rsidRDefault="00FF48A1" w:rsidP="00CA40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5.0</w:t>
            </w:r>
            <w:r w:rsidR="00182B35">
              <w:rPr>
                <w:rFonts w:ascii="Arial" w:hAnsi="Arial" w:cs="Arial"/>
              </w:rPr>
              <w:t>-5.5</w:t>
            </w:r>
          </w:p>
        </w:tc>
      </w:tr>
      <w:tr w:rsidR="00FF48A1" w:rsidRPr="00E60340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FF48A1" w:rsidRPr="00E60340" w:rsidRDefault="00FF48A1" w:rsidP="00CA40AC">
            <w:pPr>
              <w:jc w:val="center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Bubble Point</w:t>
            </w:r>
          </w:p>
        </w:tc>
        <w:tc>
          <w:tcPr>
            <w:tcW w:w="2880" w:type="dxa"/>
          </w:tcPr>
          <w:p w:rsidR="00FF48A1" w:rsidRPr="00E60340" w:rsidRDefault="00FF48A1" w:rsidP="00CA40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≥ 50 psi</w:t>
            </w:r>
          </w:p>
        </w:tc>
        <w:tc>
          <w:tcPr>
            <w:tcW w:w="2790" w:type="dxa"/>
          </w:tcPr>
          <w:p w:rsidR="00FF48A1" w:rsidRPr="00E60340" w:rsidRDefault="00182B35" w:rsidP="00CA40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52-</w:t>
            </w:r>
            <w:r w:rsidR="00FF48A1" w:rsidRPr="00E60340">
              <w:rPr>
                <w:rFonts w:ascii="Arial" w:hAnsi="Arial" w:cs="Arial"/>
              </w:rPr>
              <w:t>58 psi</w:t>
            </w:r>
          </w:p>
        </w:tc>
      </w:tr>
      <w:tr w:rsidR="00FF48A1" w:rsidRPr="00E60340" w:rsidTr="00E60340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FF48A1" w:rsidRPr="00E60340" w:rsidRDefault="00FF48A1" w:rsidP="00CA40AC">
            <w:pPr>
              <w:jc w:val="center"/>
              <w:rPr>
                <w:rFonts w:ascii="Arial" w:hAnsi="Arial" w:cs="Arial"/>
              </w:rPr>
            </w:pPr>
            <w:proofErr w:type="spellStart"/>
            <w:r w:rsidRPr="00E60340">
              <w:rPr>
                <w:rFonts w:ascii="Arial" w:hAnsi="Arial" w:cs="Arial"/>
              </w:rPr>
              <w:t>LaL</w:t>
            </w:r>
            <w:proofErr w:type="spellEnd"/>
            <w:r w:rsidRPr="00E60340">
              <w:rPr>
                <w:rFonts w:ascii="Arial" w:hAnsi="Arial" w:cs="Arial"/>
              </w:rPr>
              <w:t xml:space="preserve"> (</w:t>
            </w:r>
            <w:proofErr w:type="spellStart"/>
            <w:r w:rsidRPr="00E60340">
              <w:rPr>
                <w:rFonts w:ascii="Arial" w:hAnsi="Arial" w:cs="Arial"/>
              </w:rPr>
              <w:t>pyrogenicity</w:t>
            </w:r>
            <w:proofErr w:type="spellEnd"/>
            <w:r w:rsidRPr="00E60340">
              <w:rPr>
                <w:rFonts w:ascii="Arial" w:hAnsi="Arial" w:cs="Arial"/>
              </w:rPr>
              <w:t>) test</w:t>
            </w:r>
          </w:p>
        </w:tc>
        <w:tc>
          <w:tcPr>
            <w:tcW w:w="2880" w:type="dxa"/>
          </w:tcPr>
          <w:p w:rsidR="00FF48A1" w:rsidRPr="00E60340" w:rsidRDefault="00FF48A1" w:rsidP="00CA40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&lt;29 EU/mL</w:t>
            </w:r>
          </w:p>
        </w:tc>
        <w:tc>
          <w:tcPr>
            <w:tcW w:w="2790" w:type="dxa"/>
          </w:tcPr>
          <w:p w:rsidR="00FF48A1" w:rsidRPr="00E60340" w:rsidRDefault="00FF48A1" w:rsidP="00CA40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&lt;5.00 EU/mL</w:t>
            </w:r>
          </w:p>
        </w:tc>
      </w:tr>
      <w:tr w:rsidR="00FF48A1" w:rsidRPr="00E60340" w:rsidTr="00E60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FF48A1" w:rsidRPr="00E60340" w:rsidRDefault="00FF48A1" w:rsidP="00CA40AC">
            <w:pPr>
              <w:jc w:val="center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sterility</w:t>
            </w:r>
          </w:p>
        </w:tc>
        <w:tc>
          <w:tcPr>
            <w:tcW w:w="2880" w:type="dxa"/>
          </w:tcPr>
          <w:p w:rsidR="00FF48A1" w:rsidRPr="00E60340" w:rsidRDefault="00FF48A1" w:rsidP="00CA40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Pass (no microbial growth)</w:t>
            </w:r>
          </w:p>
        </w:tc>
        <w:tc>
          <w:tcPr>
            <w:tcW w:w="2790" w:type="dxa"/>
          </w:tcPr>
          <w:p w:rsidR="00FF48A1" w:rsidRPr="00E60340" w:rsidRDefault="00FF48A1" w:rsidP="00CA40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0340">
              <w:rPr>
                <w:rFonts w:ascii="Arial" w:hAnsi="Arial" w:cs="Arial"/>
              </w:rPr>
              <w:t>pass</w:t>
            </w:r>
          </w:p>
        </w:tc>
      </w:tr>
    </w:tbl>
    <w:p w:rsidR="00FF48A1" w:rsidRPr="00E60340" w:rsidRDefault="00FF48A1" w:rsidP="00FF48A1">
      <w:pPr>
        <w:rPr>
          <w:rFonts w:ascii="Arial" w:hAnsi="Arial" w:cs="Arial"/>
        </w:rPr>
      </w:pPr>
    </w:p>
    <w:p w:rsidR="00820B41" w:rsidRPr="00820B41" w:rsidRDefault="00820B41" w:rsidP="00820B41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820B41">
        <w:rPr>
          <w:rFonts w:ascii="Arial" w:hAnsi="Arial" w:cs="Arial"/>
          <w:color w:val="FF0000"/>
          <w:sz w:val="24"/>
          <w:szCs w:val="24"/>
        </w:rPr>
        <w:t>Figure SM5. Typical QC Chromatogram for [</w:t>
      </w:r>
      <w:r w:rsidRPr="00820B41">
        <w:rPr>
          <w:rFonts w:ascii="Arial" w:hAnsi="Arial" w:cs="Arial"/>
          <w:color w:val="FF0000"/>
          <w:sz w:val="24"/>
          <w:szCs w:val="24"/>
          <w:vertAlign w:val="superscript"/>
        </w:rPr>
        <w:t>68</w:t>
      </w:r>
      <w:r w:rsidRPr="00820B41">
        <w:rPr>
          <w:rFonts w:ascii="Arial" w:hAnsi="Arial" w:cs="Arial"/>
          <w:color w:val="FF0000"/>
          <w:sz w:val="24"/>
          <w:szCs w:val="24"/>
        </w:rPr>
        <w:t>Ga]Ga-PSMA-11.</w:t>
      </w:r>
    </w:p>
    <w:p w:rsidR="00820B41" w:rsidRPr="00FF48A1" w:rsidRDefault="009456D8" w:rsidP="00820B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941060" cy="36576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8A1" w:rsidRPr="00FF48A1" w:rsidRDefault="00FF48A1" w:rsidP="00FF48A1">
      <w:pPr>
        <w:rPr>
          <w:rFonts w:ascii="Arial" w:hAnsi="Arial" w:cs="Arial"/>
        </w:rPr>
      </w:pPr>
    </w:p>
    <w:sectPr w:rsidR="00FF48A1" w:rsidRPr="00FF48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A1"/>
    <w:rsid w:val="00182B35"/>
    <w:rsid w:val="004B23BC"/>
    <w:rsid w:val="004F1799"/>
    <w:rsid w:val="005A0F02"/>
    <w:rsid w:val="00660794"/>
    <w:rsid w:val="00820B41"/>
    <w:rsid w:val="009456D8"/>
    <w:rsid w:val="00B42EFB"/>
    <w:rsid w:val="00CA40AC"/>
    <w:rsid w:val="00D45898"/>
    <w:rsid w:val="00E556E6"/>
    <w:rsid w:val="00E60340"/>
    <w:rsid w:val="00FF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48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A40A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0AC"/>
    <w:rPr>
      <w:color w:val="954F72"/>
      <w:u w:val="single"/>
    </w:rPr>
  </w:style>
  <w:style w:type="paragraph" w:customStyle="1" w:styleId="msonormal0">
    <w:name w:val="msonormal"/>
    <w:basedOn w:val="Normal"/>
    <w:rsid w:val="00CA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CA40AC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A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CA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D7D31"/>
      <w:sz w:val="24"/>
      <w:szCs w:val="24"/>
    </w:rPr>
  </w:style>
  <w:style w:type="paragraph" w:customStyle="1" w:styleId="xl67">
    <w:name w:val="xl67"/>
    <w:basedOn w:val="Normal"/>
    <w:rsid w:val="00CA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</w:rPr>
  </w:style>
  <w:style w:type="paragraph" w:customStyle="1" w:styleId="xl68">
    <w:name w:val="xl68"/>
    <w:basedOn w:val="Normal"/>
    <w:rsid w:val="00CA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65911"/>
      <w:sz w:val="24"/>
      <w:szCs w:val="24"/>
    </w:rPr>
  </w:style>
  <w:style w:type="paragraph" w:customStyle="1" w:styleId="xl69">
    <w:name w:val="xl69"/>
    <w:basedOn w:val="Normal"/>
    <w:rsid w:val="00CA40A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CA40AC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CA40A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CA40AC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CA40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CA40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5Dark-Accent11">
    <w:name w:val="Grid Table 5 Dark - Accent 11"/>
    <w:basedOn w:val="TableNormal"/>
    <w:uiPriority w:val="50"/>
    <w:rsid w:val="00E6034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45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6D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48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A40A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0AC"/>
    <w:rPr>
      <w:color w:val="954F72"/>
      <w:u w:val="single"/>
    </w:rPr>
  </w:style>
  <w:style w:type="paragraph" w:customStyle="1" w:styleId="msonormal0">
    <w:name w:val="msonormal"/>
    <w:basedOn w:val="Normal"/>
    <w:rsid w:val="00CA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CA40AC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A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CA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D7D31"/>
      <w:sz w:val="24"/>
      <w:szCs w:val="24"/>
    </w:rPr>
  </w:style>
  <w:style w:type="paragraph" w:customStyle="1" w:styleId="xl67">
    <w:name w:val="xl67"/>
    <w:basedOn w:val="Normal"/>
    <w:rsid w:val="00CA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</w:rPr>
  </w:style>
  <w:style w:type="paragraph" w:customStyle="1" w:styleId="xl68">
    <w:name w:val="xl68"/>
    <w:basedOn w:val="Normal"/>
    <w:rsid w:val="00CA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65911"/>
      <w:sz w:val="24"/>
      <w:szCs w:val="24"/>
    </w:rPr>
  </w:style>
  <w:style w:type="paragraph" w:customStyle="1" w:styleId="xl69">
    <w:name w:val="xl69"/>
    <w:basedOn w:val="Normal"/>
    <w:rsid w:val="00CA40A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CA40AC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CA40A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CA40AC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CA40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CA40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5Dark-Accent11">
    <w:name w:val="Grid Table 5 Dark - Accent 11"/>
    <w:basedOn w:val="TableNormal"/>
    <w:uiPriority w:val="50"/>
    <w:rsid w:val="00E6034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45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6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1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9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1938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Amor-Coarasa</dc:creator>
  <cp:lastModifiedBy>John Babich</cp:lastModifiedBy>
  <cp:revision>2</cp:revision>
  <dcterms:created xsi:type="dcterms:W3CDTF">2019-12-17T16:29:00Z</dcterms:created>
  <dcterms:modified xsi:type="dcterms:W3CDTF">2019-12-17T16:29:00Z</dcterms:modified>
</cp:coreProperties>
</file>