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81C0C8" w14:textId="5E173000" w:rsidR="00BB7000" w:rsidRPr="007F4C7F" w:rsidRDefault="000A742D" w:rsidP="00A55858">
      <w:pPr>
        <w:rPr>
          <w:b/>
          <w:bCs/>
          <w:sz w:val="28"/>
          <w:szCs w:val="28"/>
          <w:lang w:val="en-US"/>
        </w:rPr>
      </w:pPr>
      <w:r w:rsidRPr="00B80EA3">
        <w:rPr>
          <w:b/>
          <w:bCs/>
          <w:sz w:val="28"/>
          <w:szCs w:val="28"/>
          <w:lang w:val="en-US"/>
        </w:rPr>
        <w:t xml:space="preserve">Evaluating </w:t>
      </w:r>
      <w:r>
        <w:rPr>
          <w:b/>
          <w:bCs/>
          <w:sz w:val="28"/>
          <w:szCs w:val="28"/>
          <w:lang w:val="en-US"/>
        </w:rPr>
        <w:t>m</w:t>
      </w:r>
      <w:r w:rsidRPr="00B80EA3">
        <w:rPr>
          <w:b/>
          <w:bCs/>
          <w:sz w:val="28"/>
          <w:szCs w:val="28"/>
          <w:lang w:val="en-US"/>
        </w:rPr>
        <w:t xml:space="preserve">ethodological </w:t>
      </w:r>
      <w:r>
        <w:rPr>
          <w:b/>
          <w:bCs/>
          <w:sz w:val="28"/>
          <w:szCs w:val="28"/>
          <w:lang w:val="en-US"/>
        </w:rPr>
        <w:t>c</w:t>
      </w:r>
      <w:r w:rsidRPr="00B80EA3">
        <w:rPr>
          <w:b/>
          <w:bCs/>
          <w:sz w:val="28"/>
          <w:szCs w:val="28"/>
          <w:lang w:val="en-US"/>
        </w:rPr>
        <w:t>onstraints in PET Imaging of Neuropeptide Y</w:t>
      </w:r>
      <w:r w:rsidRPr="005D3E8C">
        <w:rPr>
          <w:b/>
          <w:bCs/>
          <w:sz w:val="28"/>
          <w:szCs w:val="28"/>
          <w:lang w:val="en-US"/>
        </w:rPr>
        <w:t>2</w:t>
      </w:r>
      <w:r w:rsidRPr="00B80EA3">
        <w:rPr>
          <w:b/>
          <w:bCs/>
          <w:sz w:val="28"/>
          <w:szCs w:val="28"/>
          <w:lang w:val="en-US"/>
        </w:rPr>
        <w:t xml:space="preserve"> </w:t>
      </w:r>
      <w:r>
        <w:rPr>
          <w:b/>
          <w:bCs/>
          <w:sz w:val="28"/>
          <w:szCs w:val="28"/>
          <w:lang w:val="en-US"/>
        </w:rPr>
        <w:t>r</w:t>
      </w:r>
      <w:r w:rsidRPr="00B80EA3">
        <w:rPr>
          <w:b/>
          <w:bCs/>
          <w:sz w:val="28"/>
          <w:szCs w:val="28"/>
          <w:lang w:val="en-US"/>
        </w:rPr>
        <w:t xml:space="preserve">eceptors with </w:t>
      </w:r>
      <w:r w:rsidRPr="00B80EA3">
        <w:rPr>
          <w:b/>
          <w:bCs/>
          <w:i/>
          <w:iCs/>
          <w:sz w:val="28"/>
          <w:szCs w:val="28"/>
          <w:lang w:val="en-US"/>
        </w:rPr>
        <w:t>N-</w:t>
      </w:r>
      <w:r w:rsidRPr="00B80EA3">
        <w:rPr>
          <w:b/>
          <w:bCs/>
          <w:sz w:val="28"/>
          <w:szCs w:val="28"/>
          <w:lang w:val="en-US"/>
        </w:rPr>
        <w:t>[¹¹C]-methyl-</w:t>
      </w:r>
      <w:r w:rsidRPr="00C250AB">
        <w:rPr>
          <w:b/>
          <w:bCs/>
          <w:sz w:val="28"/>
          <w:szCs w:val="28"/>
          <w:lang w:val="en-US"/>
        </w:rPr>
        <w:t>(</w:t>
      </w:r>
      <w:r w:rsidRPr="00B80EA3">
        <w:rPr>
          <w:b/>
          <w:bCs/>
          <w:i/>
          <w:iCs/>
          <w:sz w:val="28"/>
          <w:szCs w:val="28"/>
          <w:lang w:val="en-US"/>
        </w:rPr>
        <w:t>R</w:t>
      </w:r>
      <w:r w:rsidRPr="00C250AB">
        <w:rPr>
          <w:b/>
          <w:bCs/>
          <w:sz w:val="28"/>
          <w:szCs w:val="28"/>
          <w:lang w:val="en-US"/>
        </w:rPr>
        <w:t>)</w:t>
      </w:r>
      <w:r w:rsidRPr="00B80EA3">
        <w:rPr>
          <w:b/>
          <w:bCs/>
          <w:sz w:val="28"/>
          <w:szCs w:val="28"/>
          <w:lang w:val="en-US"/>
        </w:rPr>
        <w:t>-JNJ-31020028 in brains of C57BL/6J mice.</w:t>
      </w:r>
      <w:r w:rsidRPr="00B80EA3" w:rsidDel="00B133A3">
        <w:rPr>
          <w:b/>
          <w:bCs/>
          <w:sz w:val="28"/>
          <w:szCs w:val="28"/>
          <w:lang w:val="en-US"/>
        </w:rPr>
        <w:t xml:space="preserve"> </w:t>
      </w:r>
    </w:p>
    <w:p w14:paraId="562895E4" w14:textId="1E3DB0D2" w:rsidR="00615FC7" w:rsidRDefault="00615FC7" w:rsidP="00A55858">
      <w:pPr>
        <w:rPr>
          <w:b/>
          <w:bCs/>
          <w:u w:val="single"/>
          <w:vertAlign w:val="superscript"/>
          <w:lang w:val="en-US"/>
        </w:rPr>
      </w:pPr>
      <w:proofErr w:type="spellStart"/>
      <w:r w:rsidRPr="007F4C7F">
        <w:rPr>
          <w:lang w:val="en-US"/>
        </w:rPr>
        <w:t>Karsten</w:t>
      </w:r>
      <w:proofErr w:type="spellEnd"/>
      <w:r w:rsidRPr="007F4C7F">
        <w:rPr>
          <w:lang w:val="en-US"/>
        </w:rPr>
        <w:t xml:space="preserve"> Bamminger</w:t>
      </w:r>
      <w:r w:rsidRPr="007F4C7F">
        <w:rPr>
          <w:vertAlign w:val="superscript"/>
          <w:lang w:val="en-US"/>
        </w:rPr>
        <w:t>1</w:t>
      </w:r>
      <w:proofErr w:type="gramStart"/>
      <w:r w:rsidRPr="007F4C7F">
        <w:rPr>
          <w:vertAlign w:val="superscript"/>
          <w:lang w:val="en-US"/>
        </w:rPr>
        <w:t>,4</w:t>
      </w:r>
      <w:proofErr w:type="gramEnd"/>
      <w:r w:rsidRPr="007F4C7F">
        <w:rPr>
          <w:vertAlign w:val="superscript"/>
          <w:lang w:val="en-US"/>
        </w:rPr>
        <w:t>#</w:t>
      </w:r>
      <w:r w:rsidRPr="007F4C7F">
        <w:rPr>
          <w:lang w:val="en-US"/>
        </w:rPr>
        <w:t xml:space="preserve">, Eduardo </w:t>
      </w:r>
      <w:r w:rsidR="009C6693">
        <w:rPr>
          <w:lang w:val="en-US"/>
        </w:rPr>
        <w:t xml:space="preserve">Felipe Alves </w:t>
      </w:r>
      <w:r w:rsidRPr="007F4C7F">
        <w:rPr>
          <w:lang w:val="en-US"/>
        </w:rPr>
        <w:t>Fernandes</w:t>
      </w:r>
      <w:r w:rsidRPr="007F4C7F">
        <w:rPr>
          <w:vertAlign w:val="superscript"/>
          <w:lang w:val="en-US"/>
        </w:rPr>
        <w:t>2#</w:t>
      </w:r>
      <w:r w:rsidRPr="007F4C7F">
        <w:rPr>
          <w:lang w:val="en-US"/>
        </w:rPr>
        <w:t>, Lena Zachhuber</w:t>
      </w:r>
      <w:r w:rsidRPr="007F4C7F">
        <w:rPr>
          <w:vertAlign w:val="superscript"/>
          <w:lang w:val="en-US"/>
        </w:rPr>
        <w:t>1,4</w:t>
      </w:r>
      <w:r w:rsidRPr="007F4C7F">
        <w:rPr>
          <w:lang w:val="en-US"/>
        </w:rPr>
        <w:t>, Ines Lopez-Martinez</w:t>
      </w:r>
      <w:r w:rsidRPr="007F4C7F">
        <w:rPr>
          <w:vertAlign w:val="superscript"/>
          <w:lang w:val="en-US"/>
        </w:rPr>
        <w:t>1,4</w:t>
      </w:r>
      <w:r w:rsidRPr="007F4C7F">
        <w:rPr>
          <w:lang w:val="en-US"/>
        </w:rPr>
        <w:t>, Claudia Kuntner</w:t>
      </w:r>
      <w:r w:rsidRPr="007F4C7F">
        <w:rPr>
          <w:vertAlign w:val="superscript"/>
          <w:lang w:val="en-US"/>
        </w:rPr>
        <w:t>1,5</w:t>
      </w:r>
      <w:r w:rsidRPr="007F4C7F">
        <w:rPr>
          <w:lang w:val="en-US"/>
        </w:rPr>
        <w:t>, Oliver Langer</w:t>
      </w:r>
      <w:r w:rsidRPr="007F4C7F">
        <w:rPr>
          <w:vertAlign w:val="superscript"/>
          <w:lang w:val="en-US"/>
        </w:rPr>
        <w:t>3,4</w:t>
      </w:r>
      <w:r w:rsidRPr="007F4C7F">
        <w:rPr>
          <w:lang w:val="en-US"/>
        </w:rPr>
        <w:t xml:space="preserve">, </w:t>
      </w:r>
      <w:proofErr w:type="spellStart"/>
      <w:r w:rsidRPr="007F4C7F">
        <w:rPr>
          <w:lang w:val="en-US"/>
        </w:rPr>
        <w:t>Severin</w:t>
      </w:r>
      <w:proofErr w:type="spellEnd"/>
      <w:r w:rsidRPr="007F4C7F">
        <w:rPr>
          <w:lang w:val="en-US"/>
        </w:rPr>
        <w:t xml:space="preserve"> Mairinger</w:t>
      </w:r>
      <w:r w:rsidRPr="007F4C7F">
        <w:rPr>
          <w:vertAlign w:val="superscript"/>
          <w:lang w:val="en-US"/>
        </w:rPr>
        <w:t>3,4</w:t>
      </w:r>
      <w:r w:rsidRPr="007F4C7F">
        <w:rPr>
          <w:lang w:val="en-US"/>
        </w:rPr>
        <w:t xml:space="preserve">, </w:t>
      </w:r>
      <w:proofErr w:type="spellStart"/>
      <w:r w:rsidRPr="007F4C7F">
        <w:rPr>
          <w:lang w:val="en-US"/>
        </w:rPr>
        <w:t>Berit</w:t>
      </w:r>
      <w:proofErr w:type="spellEnd"/>
      <w:r w:rsidRPr="007F4C7F">
        <w:rPr>
          <w:lang w:val="en-US"/>
        </w:rPr>
        <w:t xml:space="preserve"> Ø Christoffersen</w:t>
      </w:r>
      <w:r w:rsidRPr="007F4C7F">
        <w:rPr>
          <w:vertAlign w:val="superscript"/>
          <w:lang w:val="en-US"/>
        </w:rPr>
        <w:t>2</w:t>
      </w:r>
      <w:r w:rsidRPr="007F4C7F">
        <w:rPr>
          <w:lang w:val="en-US"/>
        </w:rPr>
        <w:t>, Marcus Hacker</w:t>
      </w:r>
      <w:r w:rsidRPr="007F4C7F">
        <w:rPr>
          <w:vertAlign w:val="superscript"/>
          <w:lang w:val="en-US"/>
        </w:rPr>
        <w:t>4</w:t>
      </w:r>
      <w:r w:rsidRPr="007F4C7F">
        <w:rPr>
          <w:lang w:val="en-US"/>
        </w:rPr>
        <w:t xml:space="preserve">, </w:t>
      </w:r>
      <w:r w:rsidRPr="007F4C7F">
        <w:rPr>
          <w:b/>
          <w:bCs/>
          <w:u w:val="single"/>
          <w:lang w:val="en-US"/>
        </w:rPr>
        <w:t>Thomas Wanek</w:t>
      </w:r>
      <w:r w:rsidRPr="007F4C7F">
        <w:rPr>
          <w:b/>
          <w:bCs/>
          <w:u w:val="single"/>
          <w:vertAlign w:val="superscript"/>
          <w:lang w:val="en-US"/>
        </w:rPr>
        <w:t>1</w:t>
      </w:r>
    </w:p>
    <w:p w14:paraId="50EEDB97" w14:textId="77777777" w:rsidR="004B4DD1" w:rsidRDefault="004B4DD1" w:rsidP="00A55858">
      <w:pPr>
        <w:rPr>
          <w:b/>
          <w:bCs/>
          <w:sz w:val="28"/>
          <w:szCs w:val="28"/>
          <w:lang w:val="en-US"/>
        </w:rPr>
      </w:pPr>
    </w:p>
    <w:p w14:paraId="18BAC088" w14:textId="6C223833" w:rsidR="004B4DD1" w:rsidRPr="004B4DD1" w:rsidRDefault="004B4DD1" w:rsidP="00A55858">
      <w:pPr>
        <w:rPr>
          <w:b/>
          <w:bCs/>
          <w:sz w:val="28"/>
          <w:szCs w:val="28"/>
          <w:lang w:val="en-US"/>
        </w:rPr>
      </w:pPr>
      <w:r w:rsidRPr="007F4C7F">
        <w:rPr>
          <w:b/>
          <w:bCs/>
          <w:sz w:val="28"/>
          <w:szCs w:val="28"/>
          <w:lang w:val="en-US"/>
        </w:rPr>
        <w:t>Supplementary Material</w:t>
      </w:r>
    </w:p>
    <w:p w14:paraId="6E0B3BD8" w14:textId="77777777" w:rsidR="00615FC7" w:rsidRPr="007F4C7F" w:rsidRDefault="00615FC7" w:rsidP="00A55858">
      <w:pPr>
        <w:rPr>
          <w:lang w:val="en-US"/>
        </w:rPr>
      </w:pPr>
    </w:p>
    <w:p w14:paraId="4003BC83" w14:textId="77777777" w:rsidR="00615FC7" w:rsidRPr="007F4C7F" w:rsidRDefault="00615FC7" w:rsidP="00A55858">
      <w:pPr>
        <w:rPr>
          <w:lang w:val="en-US"/>
        </w:rPr>
      </w:pPr>
      <w:r w:rsidRPr="007F4C7F">
        <w:rPr>
          <w:vertAlign w:val="superscript"/>
          <w:lang w:val="en-US"/>
        </w:rPr>
        <w:t>1</w:t>
      </w:r>
      <w:r w:rsidRPr="007F4C7F">
        <w:rPr>
          <w:lang w:val="en-US"/>
        </w:rPr>
        <w:t xml:space="preserve"> Preclinical Imaging Lab (PIL), Department of Biomedical Imaging and Image-guided Therapy, Medical University of Vienna, Vienna, Austria</w:t>
      </w:r>
    </w:p>
    <w:p w14:paraId="6A63CEC5" w14:textId="14D52AE5" w:rsidR="00615FC7" w:rsidRPr="00A64A68" w:rsidRDefault="00615FC7" w:rsidP="00A55858">
      <w:pPr>
        <w:rPr>
          <w:lang w:val="en-US"/>
        </w:rPr>
      </w:pPr>
      <w:r w:rsidRPr="00A64A68">
        <w:rPr>
          <w:vertAlign w:val="superscript"/>
          <w:lang w:val="en-US"/>
        </w:rPr>
        <w:t>2</w:t>
      </w:r>
      <w:r w:rsidRPr="00A64A68">
        <w:rPr>
          <w:lang w:val="en-US"/>
        </w:rPr>
        <w:t xml:space="preserve"> </w:t>
      </w:r>
      <w:r w:rsidR="00F41E92" w:rsidRPr="00E61710">
        <w:rPr>
          <w:lang w:val="en-US"/>
        </w:rPr>
        <w:t xml:space="preserve">Global Research, </w:t>
      </w:r>
      <w:r w:rsidRPr="00A64A68">
        <w:rPr>
          <w:lang w:val="en-US"/>
        </w:rPr>
        <w:t xml:space="preserve">Novo Nordisk A/S, </w:t>
      </w:r>
      <w:proofErr w:type="spellStart"/>
      <w:r w:rsidRPr="00A64A68">
        <w:rPr>
          <w:lang w:val="en-US"/>
        </w:rPr>
        <w:t>Måløv</w:t>
      </w:r>
      <w:proofErr w:type="spellEnd"/>
      <w:r w:rsidRPr="00A64A68">
        <w:rPr>
          <w:lang w:val="en-US"/>
        </w:rPr>
        <w:t>, Denmark</w:t>
      </w:r>
    </w:p>
    <w:p w14:paraId="12004BF6" w14:textId="77777777" w:rsidR="00615FC7" w:rsidRPr="007F4C7F" w:rsidRDefault="00615FC7" w:rsidP="00A55858">
      <w:pPr>
        <w:rPr>
          <w:lang w:val="en-US"/>
        </w:rPr>
      </w:pPr>
      <w:r w:rsidRPr="007F4C7F">
        <w:rPr>
          <w:vertAlign w:val="superscript"/>
          <w:lang w:val="en-US"/>
        </w:rPr>
        <w:t>3</w:t>
      </w:r>
      <w:r w:rsidRPr="007F4C7F">
        <w:rPr>
          <w:lang w:val="en-US"/>
        </w:rPr>
        <w:t xml:space="preserve"> </w:t>
      </w:r>
      <w:r w:rsidRPr="007F4C7F">
        <w:rPr>
          <w:rFonts w:cs="Times New Roman"/>
          <w:iCs/>
          <w:lang w:val="en-US"/>
        </w:rPr>
        <w:t>Department of Clinical Pharmacology, Medical University of Vienna, 1090 Vienna, Austria</w:t>
      </w:r>
    </w:p>
    <w:p w14:paraId="306EE187" w14:textId="77777777" w:rsidR="00615FC7" w:rsidRPr="007F4C7F" w:rsidRDefault="00615FC7" w:rsidP="00A55858">
      <w:pPr>
        <w:rPr>
          <w:lang w:val="en-US"/>
        </w:rPr>
      </w:pPr>
      <w:r w:rsidRPr="007F4C7F">
        <w:rPr>
          <w:vertAlign w:val="superscript"/>
          <w:lang w:val="en-US"/>
        </w:rPr>
        <w:t>4</w:t>
      </w:r>
      <w:r w:rsidRPr="007F4C7F">
        <w:rPr>
          <w:lang w:val="en-US"/>
        </w:rPr>
        <w:t xml:space="preserve"> Division of Nuclear Medicine, Department of Biomedical Imaging and Image-guided Therapy, Medical University of Vienna, Vienna, Austria</w:t>
      </w:r>
    </w:p>
    <w:p w14:paraId="28CEC49F" w14:textId="77777777" w:rsidR="00615FC7" w:rsidRPr="007F4C7F" w:rsidRDefault="00615FC7" w:rsidP="00A55858">
      <w:pPr>
        <w:rPr>
          <w:lang w:val="en-US"/>
        </w:rPr>
      </w:pPr>
      <w:r w:rsidRPr="007F4C7F">
        <w:rPr>
          <w:vertAlign w:val="superscript"/>
          <w:lang w:val="en-US" w:bidi="en-US"/>
        </w:rPr>
        <w:t>5</w:t>
      </w:r>
      <w:r w:rsidRPr="007F4C7F">
        <w:rPr>
          <w:lang w:val="en-US" w:bidi="en-US"/>
        </w:rPr>
        <w:t xml:space="preserve"> Research Platform Medical Imaging (RPMI), Medical University of Vienna, 1090 Vienna, Austria</w:t>
      </w:r>
    </w:p>
    <w:p w14:paraId="1F59D3AB" w14:textId="77777777" w:rsidR="00615FC7" w:rsidRPr="007F4C7F" w:rsidRDefault="00615FC7" w:rsidP="00A55858">
      <w:pPr>
        <w:pStyle w:val="NoSpacing"/>
        <w:rPr>
          <w:lang w:val="en-US"/>
        </w:rPr>
      </w:pPr>
    </w:p>
    <w:p w14:paraId="5419FAAC" w14:textId="77777777" w:rsidR="00615FC7" w:rsidRPr="007F4C7F" w:rsidRDefault="00615FC7" w:rsidP="00A55858">
      <w:pPr>
        <w:pStyle w:val="NoSpacing"/>
        <w:rPr>
          <w:lang w:val="en-US"/>
        </w:rPr>
      </w:pPr>
      <w:r w:rsidRPr="007F4C7F">
        <w:rPr>
          <w:vertAlign w:val="superscript"/>
          <w:lang w:val="en-US"/>
        </w:rPr>
        <w:t>#</w:t>
      </w:r>
      <w:r w:rsidRPr="007F4C7F">
        <w:rPr>
          <w:lang w:val="en-US"/>
        </w:rPr>
        <w:t xml:space="preserve"> </w:t>
      </w:r>
      <w:proofErr w:type="gramStart"/>
      <w:r w:rsidRPr="007F4C7F">
        <w:rPr>
          <w:lang w:val="en-US"/>
        </w:rPr>
        <w:t>These</w:t>
      </w:r>
      <w:proofErr w:type="gramEnd"/>
      <w:r w:rsidRPr="007F4C7F">
        <w:rPr>
          <w:lang w:val="en-US"/>
        </w:rPr>
        <w:t xml:space="preserve"> authors contributed equally to this work</w:t>
      </w:r>
    </w:p>
    <w:p w14:paraId="127C29D7" w14:textId="77777777" w:rsidR="006A6A16" w:rsidRPr="007F4C7F" w:rsidRDefault="006A6A16" w:rsidP="00A55858">
      <w:pPr>
        <w:pStyle w:val="NoSpacing"/>
        <w:rPr>
          <w:lang w:val="en-US"/>
        </w:rPr>
      </w:pPr>
    </w:p>
    <w:p w14:paraId="47A2FB69" w14:textId="77777777" w:rsidR="00B133A3" w:rsidRPr="007F4C7F" w:rsidRDefault="00B133A3" w:rsidP="00A55858">
      <w:pPr>
        <w:pStyle w:val="NoSpacing"/>
        <w:rPr>
          <w:lang w:val="en-US"/>
        </w:rPr>
      </w:pPr>
    </w:p>
    <w:p w14:paraId="77EB77D8" w14:textId="77777777" w:rsidR="006A6A16" w:rsidRPr="007F4C7F" w:rsidRDefault="00175874" w:rsidP="00A55858">
      <w:pPr>
        <w:spacing w:line="240" w:lineRule="auto"/>
        <w:rPr>
          <w:lang w:val="en-US"/>
        </w:rPr>
      </w:pPr>
      <w:r w:rsidRPr="007F4C7F">
        <w:rPr>
          <w:u w:val="single"/>
          <w:lang w:val="en-US"/>
        </w:rPr>
        <w:t>Corresponding Author</w:t>
      </w:r>
      <w:r w:rsidRPr="007F4C7F">
        <w:rPr>
          <w:lang w:val="en-US"/>
        </w:rPr>
        <w:t xml:space="preserve">: </w:t>
      </w:r>
    </w:p>
    <w:p w14:paraId="753F8A1D" w14:textId="77777777" w:rsidR="006A6A16" w:rsidRPr="007F4C7F" w:rsidRDefault="006A6A16" w:rsidP="00A55858">
      <w:pPr>
        <w:spacing w:line="240" w:lineRule="auto"/>
        <w:rPr>
          <w:lang w:val="en-US"/>
        </w:rPr>
      </w:pPr>
    </w:p>
    <w:p w14:paraId="1A021994" w14:textId="0E7E6352" w:rsidR="006A6A16" w:rsidRPr="007F4C7F" w:rsidRDefault="00B133A3" w:rsidP="00A55858">
      <w:pPr>
        <w:spacing w:line="240" w:lineRule="auto"/>
        <w:rPr>
          <w:lang w:val="en-US"/>
        </w:rPr>
      </w:pPr>
      <w:r w:rsidRPr="007F4C7F">
        <w:rPr>
          <w:lang w:val="en-US"/>
        </w:rPr>
        <w:t xml:space="preserve">Thomas </w:t>
      </w:r>
      <w:proofErr w:type="spellStart"/>
      <w:r w:rsidRPr="007F4C7F">
        <w:rPr>
          <w:lang w:val="en-US"/>
        </w:rPr>
        <w:t>Wanek</w:t>
      </w:r>
      <w:proofErr w:type="spellEnd"/>
      <w:r w:rsidRPr="007F4C7F">
        <w:rPr>
          <w:lang w:val="en-US"/>
        </w:rPr>
        <w:t xml:space="preserve"> </w:t>
      </w:r>
    </w:p>
    <w:p w14:paraId="5B2F03D8" w14:textId="77777777" w:rsidR="00B133A3" w:rsidRPr="007F4C7F" w:rsidRDefault="00B133A3" w:rsidP="00A55858">
      <w:pPr>
        <w:spacing w:line="240" w:lineRule="auto"/>
        <w:rPr>
          <w:lang w:val="en-US"/>
        </w:rPr>
      </w:pPr>
      <w:bookmarkStart w:id="0" w:name="_Hlk192078329"/>
      <w:r w:rsidRPr="007F4C7F">
        <w:rPr>
          <w:lang w:val="en-US"/>
        </w:rPr>
        <w:t>Department of Biomedical Imaging and Image-guided Therapy</w:t>
      </w:r>
    </w:p>
    <w:p w14:paraId="20150C7B" w14:textId="6CB25773" w:rsidR="00B133A3" w:rsidRPr="007F4C7F" w:rsidRDefault="00B133A3" w:rsidP="00A55858">
      <w:pPr>
        <w:spacing w:line="240" w:lineRule="auto"/>
        <w:rPr>
          <w:lang w:val="en-US"/>
        </w:rPr>
      </w:pPr>
      <w:proofErr w:type="spellStart"/>
      <w:r w:rsidRPr="007F4C7F">
        <w:rPr>
          <w:lang w:val="en-US"/>
        </w:rPr>
        <w:t>Währinger</w:t>
      </w:r>
      <w:proofErr w:type="spellEnd"/>
      <w:r w:rsidRPr="007F4C7F">
        <w:rPr>
          <w:lang w:val="en-US"/>
        </w:rPr>
        <w:t xml:space="preserve"> </w:t>
      </w:r>
      <w:proofErr w:type="spellStart"/>
      <w:r w:rsidRPr="007F4C7F">
        <w:rPr>
          <w:lang w:val="en-US"/>
        </w:rPr>
        <w:t>Gürtel</w:t>
      </w:r>
      <w:proofErr w:type="spellEnd"/>
      <w:r w:rsidRPr="007F4C7F">
        <w:rPr>
          <w:lang w:val="en-US"/>
        </w:rPr>
        <w:t xml:space="preserve"> 18-20</w:t>
      </w:r>
    </w:p>
    <w:p w14:paraId="08B2517C" w14:textId="17180BDA" w:rsidR="00B133A3" w:rsidRPr="007F4C7F" w:rsidRDefault="00B133A3" w:rsidP="00A55858">
      <w:pPr>
        <w:spacing w:line="240" w:lineRule="auto"/>
        <w:rPr>
          <w:lang w:val="en-US"/>
        </w:rPr>
      </w:pPr>
      <w:r w:rsidRPr="007F4C7F">
        <w:rPr>
          <w:lang w:val="en-US"/>
        </w:rPr>
        <w:t>1090 Vienna</w:t>
      </w:r>
      <w:bookmarkEnd w:id="0"/>
    </w:p>
    <w:p w14:paraId="2CA3FB20" w14:textId="1B7B93AC" w:rsidR="00FD6AFE" w:rsidRPr="007F4C7F" w:rsidRDefault="00B133A3" w:rsidP="00A55858">
      <w:pPr>
        <w:spacing w:line="240" w:lineRule="auto"/>
        <w:rPr>
          <w:lang w:val="en-US"/>
        </w:rPr>
      </w:pPr>
      <w:r w:rsidRPr="007F4C7F">
        <w:rPr>
          <w:lang w:val="en-US"/>
        </w:rPr>
        <w:t>Austria</w:t>
      </w:r>
    </w:p>
    <w:p w14:paraId="2343BBE3" w14:textId="2BDA0197" w:rsidR="006A6A16" w:rsidRPr="007F4C7F" w:rsidRDefault="006A6A16" w:rsidP="00A55858">
      <w:pPr>
        <w:spacing w:line="240" w:lineRule="auto"/>
        <w:rPr>
          <w:lang w:val="en-US"/>
        </w:rPr>
      </w:pPr>
      <w:r w:rsidRPr="007F4C7F">
        <w:rPr>
          <w:lang w:val="en-US"/>
        </w:rPr>
        <w:t xml:space="preserve">Email: </w:t>
      </w:r>
      <w:r w:rsidR="00B133A3" w:rsidRPr="007F4C7F">
        <w:rPr>
          <w:lang w:val="en-US"/>
        </w:rPr>
        <w:t>thomas.wanek</w:t>
      </w:r>
      <w:r w:rsidR="00B35E8E" w:rsidRPr="007F4C7F">
        <w:rPr>
          <w:lang w:val="en-US"/>
        </w:rPr>
        <w:t>@</w:t>
      </w:r>
      <w:r w:rsidR="00B133A3" w:rsidRPr="007F4C7F">
        <w:rPr>
          <w:lang w:val="en-US"/>
        </w:rPr>
        <w:t>meduniwien.ac.at</w:t>
      </w:r>
    </w:p>
    <w:p w14:paraId="7B36D665" w14:textId="77777777" w:rsidR="006A6A16" w:rsidRPr="007F4C7F" w:rsidRDefault="006A6A16" w:rsidP="00A55858">
      <w:pPr>
        <w:spacing w:line="240" w:lineRule="auto"/>
        <w:rPr>
          <w:lang w:val="en-US"/>
        </w:rPr>
      </w:pPr>
    </w:p>
    <w:p w14:paraId="3AAB8FEB" w14:textId="5E68F055" w:rsidR="00B35E8E" w:rsidRPr="007F4C7F" w:rsidRDefault="000161C6" w:rsidP="00A55858">
      <w:pPr>
        <w:spacing w:line="240" w:lineRule="auto"/>
        <w:rPr>
          <w:lang w:val="en-US"/>
        </w:rPr>
      </w:pPr>
      <w:r w:rsidRPr="007F4C7F">
        <w:rPr>
          <w:b/>
          <w:bCs/>
          <w:lang w:val="en-US"/>
        </w:rPr>
        <w:t>Running title:</w:t>
      </w:r>
      <w:r w:rsidRPr="007F4C7F">
        <w:rPr>
          <w:lang w:val="en-US"/>
        </w:rPr>
        <w:t xml:space="preserve"> </w:t>
      </w:r>
      <w:r w:rsidR="00B133A3" w:rsidRPr="007F4C7F">
        <w:rPr>
          <w:lang w:val="en-US"/>
        </w:rPr>
        <w:t>NPY2 Imaging in mice</w:t>
      </w:r>
    </w:p>
    <w:p w14:paraId="58987200" w14:textId="77777777" w:rsidR="008F4390" w:rsidRPr="007F4C7F" w:rsidRDefault="008F4390" w:rsidP="00A55858">
      <w:pPr>
        <w:spacing w:line="240" w:lineRule="auto"/>
        <w:rPr>
          <w:b/>
          <w:bCs/>
          <w:lang w:val="en-US"/>
        </w:rPr>
      </w:pPr>
    </w:p>
    <w:p w14:paraId="29F3A90E" w14:textId="6EBF2184" w:rsidR="008F4390" w:rsidRPr="007F4C7F" w:rsidRDefault="008F4390" w:rsidP="00A55858">
      <w:pPr>
        <w:spacing w:line="240" w:lineRule="auto"/>
        <w:rPr>
          <w:b/>
          <w:bCs/>
          <w:lang w:val="en-US"/>
        </w:rPr>
      </w:pPr>
      <w:r w:rsidRPr="007F4C7F">
        <w:rPr>
          <w:b/>
          <w:bCs/>
          <w:lang w:val="en-US"/>
        </w:rPr>
        <w:br w:type="page"/>
      </w:r>
    </w:p>
    <w:p w14:paraId="743409CD" w14:textId="6B877FC6" w:rsidR="008F4390" w:rsidRPr="007F4C7F" w:rsidRDefault="008F4390" w:rsidP="00A55858">
      <w:pPr>
        <w:spacing w:line="240" w:lineRule="auto"/>
        <w:rPr>
          <w:b/>
          <w:bCs/>
          <w:lang w:val="en-US"/>
        </w:rPr>
      </w:pPr>
      <w:r w:rsidRPr="007F4C7F">
        <w:rPr>
          <w:b/>
          <w:bCs/>
          <w:lang w:val="en-US"/>
        </w:rPr>
        <w:lastRenderedPageBreak/>
        <w:t>Table of contents:</w:t>
      </w:r>
    </w:p>
    <w:p w14:paraId="187DBD88" w14:textId="77777777" w:rsidR="008F4390" w:rsidRPr="007F4C7F" w:rsidRDefault="008F4390" w:rsidP="00A55858">
      <w:pPr>
        <w:rPr>
          <w:lang w:val="en-US"/>
        </w:rPr>
      </w:pPr>
    </w:p>
    <w:sdt>
      <w:sdtPr>
        <w:rPr>
          <w:rFonts w:ascii="Times New Roman" w:hAnsi="Times New Roman"/>
          <w:bCs w:val="0"/>
          <w:color w:val="000000" w:themeColor="text1"/>
          <w:kern w:val="2"/>
          <w:szCs w:val="40"/>
          <w:lang w:val="en-US" w:eastAsia="en-US"/>
          <w14:ligatures w14:val="standardContextual"/>
        </w:rPr>
        <w:id w:val="-1564027056"/>
        <w:docPartObj>
          <w:docPartGallery w:val="Table of Contents"/>
          <w:docPartUnique/>
        </w:docPartObj>
      </w:sdtPr>
      <w:sdtEndPr/>
      <w:sdtContent>
        <w:p w14:paraId="05B1712A" w14:textId="3B4CA202" w:rsidR="008E2284" w:rsidRPr="007F4C7F" w:rsidRDefault="00A20DCE" w:rsidP="00A55858">
          <w:pPr>
            <w:pStyle w:val="TOCHeading"/>
            <w:rPr>
              <w:lang w:val="en-US"/>
            </w:rPr>
          </w:pPr>
          <w:r>
            <w:rPr>
              <w:lang w:val="en-US"/>
            </w:rPr>
            <w:t>Table of contents</w:t>
          </w:r>
        </w:p>
        <w:p w14:paraId="1A414859" w14:textId="565183E0" w:rsidR="00495810" w:rsidRDefault="008E2284" w:rsidP="00A55858">
          <w:pPr>
            <w:pStyle w:val="TOC1"/>
            <w:rPr>
              <w:rFonts w:eastAsiaTheme="minorEastAsia"/>
              <w:b w:val="0"/>
              <w:bCs w:val="0"/>
              <w:noProof/>
              <w:sz w:val="24"/>
              <w:szCs w:val="24"/>
              <w:lang w:eastAsia="de-DE"/>
            </w:rPr>
          </w:pPr>
          <w:r w:rsidRPr="007F4C7F">
            <w:rPr>
              <w:lang w:val="en-US"/>
            </w:rPr>
            <w:fldChar w:fldCharType="begin"/>
          </w:r>
          <w:r w:rsidRPr="007F4C7F">
            <w:rPr>
              <w:lang w:val="en-US"/>
            </w:rPr>
            <w:instrText>TOC \o "1-3" \h \z \u</w:instrText>
          </w:r>
          <w:r w:rsidRPr="007F4C7F">
            <w:rPr>
              <w:lang w:val="en-US"/>
            </w:rPr>
            <w:fldChar w:fldCharType="separate"/>
          </w:r>
          <w:hyperlink w:anchor="_Toc214442241" w:history="1">
            <w:r w:rsidR="00495810" w:rsidRPr="00507F57">
              <w:rPr>
                <w:rStyle w:val="Hyperlink"/>
                <w:noProof/>
                <w:lang w:val="en-US"/>
              </w:rPr>
              <w:t>1.</w:t>
            </w:r>
            <w:r w:rsidR="00495810">
              <w:rPr>
                <w:rFonts w:eastAsiaTheme="minorEastAsia"/>
                <w:b w:val="0"/>
                <w:bCs w:val="0"/>
                <w:noProof/>
                <w:sz w:val="24"/>
                <w:szCs w:val="24"/>
                <w:lang w:eastAsia="de-DE"/>
              </w:rPr>
              <w:tab/>
            </w:r>
            <w:r w:rsidR="00495810" w:rsidRPr="00507F57">
              <w:rPr>
                <w:rStyle w:val="Hyperlink"/>
                <w:noProof/>
                <w:lang w:val="en-US"/>
              </w:rPr>
              <w:t xml:space="preserve">Synthesis of </w:t>
            </w:r>
            <w:r w:rsidR="00495810" w:rsidRPr="00507F57">
              <w:rPr>
                <w:rStyle w:val="Hyperlink"/>
                <w:iCs/>
                <w:noProof/>
                <w:lang w:val="en-US"/>
              </w:rPr>
              <w:t>(</w:t>
            </w:r>
            <w:r w:rsidR="00495810" w:rsidRPr="00507F57">
              <w:rPr>
                <w:rStyle w:val="Hyperlink"/>
                <w:i/>
                <w:iCs/>
                <w:noProof/>
                <w:lang w:val="en-US"/>
              </w:rPr>
              <w:t>R</w:t>
            </w:r>
            <w:r w:rsidR="00495810" w:rsidRPr="00507F57">
              <w:rPr>
                <w:rStyle w:val="Hyperlink"/>
                <w:iCs/>
                <w:noProof/>
                <w:lang w:val="en-US"/>
              </w:rPr>
              <w:t>)</w:t>
            </w:r>
            <w:r w:rsidR="00495810" w:rsidRPr="00507F57">
              <w:rPr>
                <w:rStyle w:val="Hyperlink"/>
                <w:noProof/>
                <w:lang w:val="en-US"/>
              </w:rPr>
              <w:t>-JNJ-31020028</w:t>
            </w:r>
            <w:r w:rsidR="00495810">
              <w:rPr>
                <w:noProof/>
                <w:webHidden/>
              </w:rPr>
              <w:tab/>
            </w:r>
            <w:r w:rsidR="00495810">
              <w:rPr>
                <w:noProof/>
                <w:webHidden/>
              </w:rPr>
              <w:fldChar w:fldCharType="begin"/>
            </w:r>
            <w:r w:rsidR="00495810">
              <w:rPr>
                <w:noProof/>
                <w:webHidden/>
              </w:rPr>
              <w:instrText xml:space="preserve"> PAGEREF _Toc214442241 \h </w:instrText>
            </w:r>
            <w:r w:rsidR="00495810">
              <w:rPr>
                <w:noProof/>
                <w:webHidden/>
              </w:rPr>
            </w:r>
            <w:r w:rsidR="00495810">
              <w:rPr>
                <w:noProof/>
                <w:webHidden/>
              </w:rPr>
              <w:fldChar w:fldCharType="separate"/>
            </w:r>
            <w:r w:rsidR="00495810">
              <w:rPr>
                <w:noProof/>
                <w:webHidden/>
              </w:rPr>
              <w:t>3</w:t>
            </w:r>
            <w:r w:rsidR="00495810">
              <w:rPr>
                <w:noProof/>
                <w:webHidden/>
              </w:rPr>
              <w:fldChar w:fldCharType="end"/>
            </w:r>
          </w:hyperlink>
        </w:p>
        <w:p w14:paraId="55813D59" w14:textId="0F8509EA" w:rsidR="00495810" w:rsidRDefault="00A55858" w:rsidP="00A55858">
          <w:pPr>
            <w:pStyle w:val="TOC1"/>
            <w:rPr>
              <w:rFonts w:eastAsiaTheme="minorEastAsia"/>
              <w:b w:val="0"/>
              <w:bCs w:val="0"/>
              <w:noProof/>
              <w:sz w:val="24"/>
              <w:szCs w:val="24"/>
              <w:lang w:eastAsia="de-DE"/>
            </w:rPr>
          </w:pPr>
          <w:hyperlink w:anchor="_Toc214442242" w:history="1">
            <w:r w:rsidR="00495810" w:rsidRPr="00507F57">
              <w:rPr>
                <w:rStyle w:val="Hyperlink"/>
                <w:noProof/>
                <w:lang w:val="en-US"/>
              </w:rPr>
              <w:t>2.</w:t>
            </w:r>
            <w:r w:rsidR="00495810">
              <w:rPr>
                <w:rFonts w:eastAsiaTheme="minorEastAsia"/>
                <w:b w:val="0"/>
                <w:bCs w:val="0"/>
                <w:noProof/>
                <w:sz w:val="24"/>
                <w:szCs w:val="24"/>
                <w:lang w:eastAsia="de-DE"/>
              </w:rPr>
              <w:tab/>
            </w:r>
            <w:r w:rsidR="00495810" w:rsidRPr="00507F57">
              <w:rPr>
                <w:rStyle w:val="Hyperlink"/>
                <w:noProof/>
                <w:lang w:val="en-US"/>
              </w:rPr>
              <w:t xml:space="preserve">Synthesis of </w:t>
            </w:r>
            <w:r w:rsidR="00495810" w:rsidRPr="00507F57">
              <w:rPr>
                <w:rStyle w:val="Hyperlink"/>
                <w:rFonts w:cs="Times New Roman (Überschriften"/>
                <w:i/>
                <w:iCs/>
                <w:noProof/>
                <w:lang w:val="en-US"/>
              </w:rPr>
              <w:t>N</w:t>
            </w:r>
            <w:r w:rsidR="00495810" w:rsidRPr="00507F57">
              <w:rPr>
                <w:rStyle w:val="Hyperlink"/>
                <w:noProof/>
                <w:lang w:val="en-US"/>
              </w:rPr>
              <w:t>-methyl-</w:t>
            </w:r>
            <w:r w:rsidR="00495810" w:rsidRPr="00507F57">
              <w:rPr>
                <w:rStyle w:val="Hyperlink"/>
                <w:iCs/>
                <w:noProof/>
                <w:lang w:val="en-US"/>
              </w:rPr>
              <w:t>(</w:t>
            </w:r>
            <w:r w:rsidR="00495810" w:rsidRPr="00507F57">
              <w:rPr>
                <w:rStyle w:val="Hyperlink"/>
                <w:i/>
                <w:iCs/>
                <w:noProof/>
                <w:lang w:val="en-US"/>
              </w:rPr>
              <w:t>R</w:t>
            </w:r>
            <w:r w:rsidR="00495810" w:rsidRPr="00507F57">
              <w:rPr>
                <w:rStyle w:val="Hyperlink"/>
                <w:iCs/>
                <w:noProof/>
                <w:lang w:val="en-US"/>
              </w:rPr>
              <w:t>)</w:t>
            </w:r>
            <w:r w:rsidR="00495810" w:rsidRPr="00507F57">
              <w:rPr>
                <w:rStyle w:val="Hyperlink"/>
                <w:noProof/>
                <w:lang w:val="en-US"/>
              </w:rPr>
              <w:t>-JNJ-31020028</w:t>
            </w:r>
            <w:r w:rsidR="00495810">
              <w:rPr>
                <w:noProof/>
                <w:webHidden/>
              </w:rPr>
              <w:tab/>
            </w:r>
            <w:r w:rsidR="00495810">
              <w:rPr>
                <w:noProof/>
                <w:webHidden/>
              </w:rPr>
              <w:fldChar w:fldCharType="begin"/>
            </w:r>
            <w:r w:rsidR="00495810">
              <w:rPr>
                <w:noProof/>
                <w:webHidden/>
              </w:rPr>
              <w:instrText xml:space="preserve"> PAGEREF _Toc214442242 \h </w:instrText>
            </w:r>
            <w:r w:rsidR="00495810">
              <w:rPr>
                <w:noProof/>
                <w:webHidden/>
              </w:rPr>
            </w:r>
            <w:r w:rsidR="00495810">
              <w:rPr>
                <w:noProof/>
                <w:webHidden/>
              </w:rPr>
              <w:fldChar w:fldCharType="separate"/>
            </w:r>
            <w:r w:rsidR="00495810">
              <w:rPr>
                <w:noProof/>
                <w:webHidden/>
              </w:rPr>
              <w:t>8</w:t>
            </w:r>
            <w:r w:rsidR="00495810">
              <w:rPr>
                <w:noProof/>
                <w:webHidden/>
              </w:rPr>
              <w:fldChar w:fldCharType="end"/>
            </w:r>
          </w:hyperlink>
        </w:p>
        <w:p w14:paraId="5A1B4FF4" w14:textId="31D59E45" w:rsidR="00495810" w:rsidRDefault="00A55858" w:rsidP="00A55858">
          <w:pPr>
            <w:pStyle w:val="TOC1"/>
            <w:rPr>
              <w:rFonts w:eastAsiaTheme="minorEastAsia"/>
              <w:b w:val="0"/>
              <w:bCs w:val="0"/>
              <w:noProof/>
              <w:sz w:val="24"/>
              <w:szCs w:val="24"/>
              <w:lang w:eastAsia="de-DE"/>
            </w:rPr>
          </w:pPr>
          <w:hyperlink w:anchor="_Toc214442243" w:history="1">
            <w:r w:rsidR="00495810" w:rsidRPr="00507F57">
              <w:rPr>
                <w:rStyle w:val="Hyperlink"/>
                <w:noProof/>
                <w:lang w:val="en-US"/>
              </w:rPr>
              <w:t>3.</w:t>
            </w:r>
            <w:r w:rsidR="00495810">
              <w:rPr>
                <w:rFonts w:eastAsiaTheme="minorEastAsia"/>
                <w:b w:val="0"/>
                <w:bCs w:val="0"/>
                <w:noProof/>
                <w:sz w:val="24"/>
                <w:szCs w:val="24"/>
                <w:lang w:eastAsia="de-DE"/>
              </w:rPr>
              <w:tab/>
            </w:r>
            <w:r w:rsidR="00495810" w:rsidRPr="00507F57">
              <w:rPr>
                <w:rStyle w:val="Hyperlink"/>
                <w:noProof/>
                <w:lang w:val="en-US"/>
              </w:rPr>
              <w:t>Scintillation Proximity Assy (SPA) binding assays</w:t>
            </w:r>
            <w:r w:rsidR="00495810">
              <w:rPr>
                <w:noProof/>
                <w:webHidden/>
              </w:rPr>
              <w:tab/>
            </w:r>
            <w:r w:rsidR="00495810">
              <w:rPr>
                <w:noProof/>
                <w:webHidden/>
              </w:rPr>
              <w:fldChar w:fldCharType="begin"/>
            </w:r>
            <w:r w:rsidR="00495810">
              <w:rPr>
                <w:noProof/>
                <w:webHidden/>
              </w:rPr>
              <w:instrText xml:space="preserve"> PAGEREF _Toc214442243 \h </w:instrText>
            </w:r>
            <w:r w:rsidR="00495810">
              <w:rPr>
                <w:noProof/>
                <w:webHidden/>
              </w:rPr>
            </w:r>
            <w:r w:rsidR="00495810">
              <w:rPr>
                <w:noProof/>
                <w:webHidden/>
              </w:rPr>
              <w:fldChar w:fldCharType="separate"/>
            </w:r>
            <w:r w:rsidR="00495810">
              <w:rPr>
                <w:noProof/>
                <w:webHidden/>
              </w:rPr>
              <w:t>14</w:t>
            </w:r>
            <w:r w:rsidR="00495810">
              <w:rPr>
                <w:noProof/>
                <w:webHidden/>
              </w:rPr>
              <w:fldChar w:fldCharType="end"/>
            </w:r>
          </w:hyperlink>
        </w:p>
        <w:p w14:paraId="64D72E90" w14:textId="1B0CE01D" w:rsidR="00495810" w:rsidRDefault="00A55858" w:rsidP="00A55858">
          <w:pPr>
            <w:pStyle w:val="TOC2"/>
            <w:tabs>
              <w:tab w:val="left" w:pos="960"/>
              <w:tab w:val="right" w:leader="dot" w:pos="9062"/>
            </w:tabs>
            <w:rPr>
              <w:rFonts w:eastAsiaTheme="minorEastAsia"/>
              <w:i w:val="0"/>
              <w:iCs w:val="0"/>
              <w:noProof/>
              <w:sz w:val="24"/>
              <w:szCs w:val="24"/>
              <w:lang w:eastAsia="de-DE"/>
            </w:rPr>
          </w:pPr>
          <w:hyperlink w:anchor="_Toc214442244" w:history="1">
            <w:r w:rsidR="00495810" w:rsidRPr="00507F57">
              <w:rPr>
                <w:rStyle w:val="Hyperlink"/>
                <w:bCs/>
                <w:noProof/>
                <w:lang w:val="en-US"/>
              </w:rPr>
              <w:t>3.1</w:t>
            </w:r>
            <w:r w:rsidR="00495810">
              <w:rPr>
                <w:rFonts w:eastAsiaTheme="minorEastAsia"/>
                <w:i w:val="0"/>
                <w:iCs w:val="0"/>
                <w:noProof/>
                <w:sz w:val="24"/>
                <w:szCs w:val="24"/>
                <w:lang w:eastAsia="de-DE"/>
              </w:rPr>
              <w:tab/>
            </w:r>
            <w:r w:rsidR="00495810" w:rsidRPr="00507F57">
              <w:rPr>
                <w:rStyle w:val="Hyperlink"/>
                <w:noProof/>
                <w:lang w:val="en-US"/>
              </w:rPr>
              <w:t>mNPY1 SPA binding assay</w:t>
            </w:r>
            <w:r w:rsidR="00495810">
              <w:rPr>
                <w:noProof/>
                <w:webHidden/>
              </w:rPr>
              <w:tab/>
            </w:r>
            <w:r w:rsidR="00495810">
              <w:rPr>
                <w:noProof/>
                <w:webHidden/>
              </w:rPr>
              <w:fldChar w:fldCharType="begin"/>
            </w:r>
            <w:r w:rsidR="00495810">
              <w:rPr>
                <w:noProof/>
                <w:webHidden/>
              </w:rPr>
              <w:instrText xml:space="preserve"> PAGEREF _Toc214442244 \h </w:instrText>
            </w:r>
            <w:r w:rsidR="00495810">
              <w:rPr>
                <w:noProof/>
                <w:webHidden/>
              </w:rPr>
            </w:r>
            <w:r w:rsidR="00495810">
              <w:rPr>
                <w:noProof/>
                <w:webHidden/>
              </w:rPr>
              <w:fldChar w:fldCharType="separate"/>
            </w:r>
            <w:r w:rsidR="00495810">
              <w:rPr>
                <w:noProof/>
                <w:webHidden/>
              </w:rPr>
              <w:t>14</w:t>
            </w:r>
            <w:r w:rsidR="00495810">
              <w:rPr>
                <w:noProof/>
                <w:webHidden/>
              </w:rPr>
              <w:fldChar w:fldCharType="end"/>
            </w:r>
          </w:hyperlink>
        </w:p>
        <w:p w14:paraId="2E222BDF" w14:textId="5700FB12" w:rsidR="00495810" w:rsidRDefault="00A55858" w:rsidP="00A55858">
          <w:pPr>
            <w:pStyle w:val="TOC2"/>
            <w:tabs>
              <w:tab w:val="left" w:pos="960"/>
              <w:tab w:val="right" w:leader="dot" w:pos="9062"/>
            </w:tabs>
            <w:rPr>
              <w:rFonts w:eastAsiaTheme="minorEastAsia"/>
              <w:i w:val="0"/>
              <w:iCs w:val="0"/>
              <w:noProof/>
              <w:sz w:val="24"/>
              <w:szCs w:val="24"/>
              <w:lang w:eastAsia="de-DE"/>
            </w:rPr>
          </w:pPr>
          <w:hyperlink w:anchor="_Toc214442245" w:history="1">
            <w:r w:rsidR="00495810" w:rsidRPr="00507F57">
              <w:rPr>
                <w:rStyle w:val="Hyperlink"/>
                <w:bCs/>
                <w:noProof/>
                <w:lang w:val="en-US"/>
              </w:rPr>
              <w:t>3.2</w:t>
            </w:r>
            <w:r w:rsidR="00495810">
              <w:rPr>
                <w:rFonts w:eastAsiaTheme="minorEastAsia"/>
                <w:i w:val="0"/>
                <w:iCs w:val="0"/>
                <w:noProof/>
                <w:sz w:val="24"/>
                <w:szCs w:val="24"/>
                <w:lang w:eastAsia="de-DE"/>
              </w:rPr>
              <w:tab/>
            </w:r>
            <w:r w:rsidR="00495810" w:rsidRPr="00507F57">
              <w:rPr>
                <w:rStyle w:val="Hyperlink"/>
                <w:noProof/>
                <w:lang w:val="en-US"/>
              </w:rPr>
              <w:t>mNPY2 SPA binding assay</w:t>
            </w:r>
            <w:r w:rsidR="00495810">
              <w:rPr>
                <w:noProof/>
                <w:webHidden/>
              </w:rPr>
              <w:tab/>
            </w:r>
            <w:r w:rsidR="00495810">
              <w:rPr>
                <w:noProof/>
                <w:webHidden/>
              </w:rPr>
              <w:fldChar w:fldCharType="begin"/>
            </w:r>
            <w:r w:rsidR="00495810">
              <w:rPr>
                <w:noProof/>
                <w:webHidden/>
              </w:rPr>
              <w:instrText xml:space="preserve"> PAGEREF _Toc214442245 \h </w:instrText>
            </w:r>
            <w:r w:rsidR="00495810">
              <w:rPr>
                <w:noProof/>
                <w:webHidden/>
              </w:rPr>
            </w:r>
            <w:r w:rsidR="00495810">
              <w:rPr>
                <w:noProof/>
                <w:webHidden/>
              </w:rPr>
              <w:fldChar w:fldCharType="separate"/>
            </w:r>
            <w:r w:rsidR="00495810">
              <w:rPr>
                <w:noProof/>
                <w:webHidden/>
              </w:rPr>
              <w:t>14</w:t>
            </w:r>
            <w:r w:rsidR="00495810">
              <w:rPr>
                <w:noProof/>
                <w:webHidden/>
              </w:rPr>
              <w:fldChar w:fldCharType="end"/>
            </w:r>
          </w:hyperlink>
        </w:p>
        <w:p w14:paraId="6FF9D084" w14:textId="0E1E7895" w:rsidR="00495810" w:rsidRDefault="00A55858" w:rsidP="00A55858">
          <w:pPr>
            <w:pStyle w:val="TOC2"/>
            <w:tabs>
              <w:tab w:val="left" w:pos="960"/>
              <w:tab w:val="right" w:leader="dot" w:pos="9062"/>
            </w:tabs>
            <w:rPr>
              <w:rFonts w:eastAsiaTheme="minorEastAsia"/>
              <w:i w:val="0"/>
              <w:iCs w:val="0"/>
              <w:noProof/>
              <w:sz w:val="24"/>
              <w:szCs w:val="24"/>
              <w:lang w:eastAsia="de-DE"/>
            </w:rPr>
          </w:pPr>
          <w:hyperlink w:anchor="_Toc214442246" w:history="1">
            <w:r w:rsidR="00495810" w:rsidRPr="00507F57">
              <w:rPr>
                <w:rStyle w:val="Hyperlink"/>
                <w:bCs/>
                <w:noProof/>
                <w:lang w:val="en-US"/>
              </w:rPr>
              <w:t>3.3</w:t>
            </w:r>
            <w:r w:rsidR="00495810">
              <w:rPr>
                <w:rFonts w:eastAsiaTheme="minorEastAsia"/>
                <w:i w:val="0"/>
                <w:iCs w:val="0"/>
                <w:noProof/>
                <w:sz w:val="24"/>
                <w:szCs w:val="24"/>
                <w:lang w:eastAsia="de-DE"/>
              </w:rPr>
              <w:tab/>
            </w:r>
            <w:r w:rsidR="00495810" w:rsidRPr="00507F57">
              <w:rPr>
                <w:rStyle w:val="Hyperlink"/>
                <w:noProof/>
                <w:lang w:val="en-US"/>
              </w:rPr>
              <w:t>mNPY4 SPA binding assay</w:t>
            </w:r>
            <w:r w:rsidR="00495810">
              <w:rPr>
                <w:noProof/>
                <w:webHidden/>
              </w:rPr>
              <w:tab/>
            </w:r>
            <w:r w:rsidR="00495810">
              <w:rPr>
                <w:noProof/>
                <w:webHidden/>
              </w:rPr>
              <w:fldChar w:fldCharType="begin"/>
            </w:r>
            <w:r w:rsidR="00495810">
              <w:rPr>
                <w:noProof/>
                <w:webHidden/>
              </w:rPr>
              <w:instrText xml:space="preserve"> PAGEREF _Toc214442246 \h </w:instrText>
            </w:r>
            <w:r w:rsidR="00495810">
              <w:rPr>
                <w:noProof/>
                <w:webHidden/>
              </w:rPr>
            </w:r>
            <w:r w:rsidR="00495810">
              <w:rPr>
                <w:noProof/>
                <w:webHidden/>
              </w:rPr>
              <w:fldChar w:fldCharType="separate"/>
            </w:r>
            <w:r w:rsidR="00495810">
              <w:rPr>
                <w:noProof/>
                <w:webHidden/>
              </w:rPr>
              <w:t>15</w:t>
            </w:r>
            <w:r w:rsidR="00495810">
              <w:rPr>
                <w:noProof/>
                <w:webHidden/>
              </w:rPr>
              <w:fldChar w:fldCharType="end"/>
            </w:r>
          </w:hyperlink>
        </w:p>
        <w:p w14:paraId="5DC1553B" w14:textId="49D5A7AA" w:rsidR="00495810" w:rsidRDefault="00A55858" w:rsidP="00A55858">
          <w:pPr>
            <w:pStyle w:val="TOC2"/>
            <w:tabs>
              <w:tab w:val="left" w:pos="960"/>
              <w:tab w:val="right" w:leader="dot" w:pos="9062"/>
            </w:tabs>
            <w:rPr>
              <w:rFonts w:eastAsiaTheme="minorEastAsia"/>
              <w:i w:val="0"/>
              <w:iCs w:val="0"/>
              <w:noProof/>
              <w:sz w:val="24"/>
              <w:szCs w:val="24"/>
              <w:lang w:eastAsia="de-DE"/>
            </w:rPr>
          </w:pPr>
          <w:hyperlink w:anchor="_Toc214442247" w:history="1">
            <w:r w:rsidR="00495810" w:rsidRPr="00507F57">
              <w:rPr>
                <w:rStyle w:val="Hyperlink"/>
                <w:bCs/>
                <w:noProof/>
                <w:lang w:val="en-US"/>
              </w:rPr>
              <w:t>3.4</w:t>
            </w:r>
            <w:r w:rsidR="00495810">
              <w:rPr>
                <w:rFonts w:eastAsiaTheme="minorEastAsia"/>
                <w:i w:val="0"/>
                <w:iCs w:val="0"/>
                <w:noProof/>
                <w:sz w:val="24"/>
                <w:szCs w:val="24"/>
                <w:lang w:eastAsia="de-DE"/>
              </w:rPr>
              <w:tab/>
            </w:r>
            <w:r w:rsidR="00495810" w:rsidRPr="00507F57">
              <w:rPr>
                <w:rStyle w:val="Hyperlink"/>
                <w:noProof/>
                <w:lang w:val="en-US"/>
              </w:rPr>
              <w:t>mNPY5 SPA binding assay</w:t>
            </w:r>
            <w:r w:rsidR="00495810">
              <w:rPr>
                <w:noProof/>
                <w:webHidden/>
              </w:rPr>
              <w:tab/>
            </w:r>
            <w:r w:rsidR="00495810">
              <w:rPr>
                <w:noProof/>
                <w:webHidden/>
              </w:rPr>
              <w:fldChar w:fldCharType="begin"/>
            </w:r>
            <w:r w:rsidR="00495810">
              <w:rPr>
                <w:noProof/>
                <w:webHidden/>
              </w:rPr>
              <w:instrText xml:space="preserve"> PAGEREF _Toc214442247 \h </w:instrText>
            </w:r>
            <w:r w:rsidR="00495810">
              <w:rPr>
                <w:noProof/>
                <w:webHidden/>
              </w:rPr>
            </w:r>
            <w:r w:rsidR="00495810">
              <w:rPr>
                <w:noProof/>
                <w:webHidden/>
              </w:rPr>
              <w:fldChar w:fldCharType="separate"/>
            </w:r>
            <w:r w:rsidR="00495810">
              <w:rPr>
                <w:noProof/>
                <w:webHidden/>
              </w:rPr>
              <w:t>15</w:t>
            </w:r>
            <w:r w:rsidR="00495810">
              <w:rPr>
                <w:noProof/>
                <w:webHidden/>
              </w:rPr>
              <w:fldChar w:fldCharType="end"/>
            </w:r>
          </w:hyperlink>
        </w:p>
        <w:p w14:paraId="5CEFAD3F" w14:textId="7855AF44" w:rsidR="00495810" w:rsidRDefault="00A55858" w:rsidP="00A55858">
          <w:pPr>
            <w:pStyle w:val="TOC1"/>
            <w:rPr>
              <w:rFonts w:eastAsiaTheme="minorEastAsia"/>
              <w:b w:val="0"/>
              <w:bCs w:val="0"/>
              <w:noProof/>
              <w:sz w:val="24"/>
              <w:szCs w:val="24"/>
              <w:lang w:eastAsia="de-DE"/>
            </w:rPr>
          </w:pPr>
          <w:hyperlink w:anchor="_Toc214442248" w:history="1">
            <w:r w:rsidR="00495810" w:rsidRPr="00507F57">
              <w:rPr>
                <w:rStyle w:val="Hyperlink"/>
                <w:noProof/>
                <w:lang w:val="en-US"/>
              </w:rPr>
              <w:t>4.</w:t>
            </w:r>
            <w:r w:rsidR="00495810">
              <w:rPr>
                <w:rFonts w:eastAsiaTheme="minorEastAsia"/>
                <w:b w:val="0"/>
                <w:bCs w:val="0"/>
                <w:noProof/>
                <w:sz w:val="24"/>
                <w:szCs w:val="24"/>
                <w:lang w:eastAsia="de-DE"/>
              </w:rPr>
              <w:tab/>
            </w:r>
            <w:r w:rsidR="00495810" w:rsidRPr="00507F57">
              <w:rPr>
                <w:rStyle w:val="Hyperlink"/>
                <w:noProof/>
                <w:lang w:val="en-US"/>
              </w:rPr>
              <w:t>Binding curves to murine NPYR subtypes measured by SPA</w:t>
            </w:r>
            <w:r w:rsidR="00495810">
              <w:rPr>
                <w:noProof/>
                <w:webHidden/>
              </w:rPr>
              <w:tab/>
            </w:r>
            <w:r w:rsidR="00495810">
              <w:rPr>
                <w:noProof/>
                <w:webHidden/>
              </w:rPr>
              <w:fldChar w:fldCharType="begin"/>
            </w:r>
            <w:r w:rsidR="00495810">
              <w:rPr>
                <w:noProof/>
                <w:webHidden/>
              </w:rPr>
              <w:instrText xml:space="preserve"> PAGEREF _Toc214442248 \h </w:instrText>
            </w:r>
            <w:r w:rsidR="00495810">
              <w:rPr>
                <w:noProof/>
                <w:webHidden/>
              </w:rPr>
            </w:r>
            <w:r w:rsidR="00495810">
              <w:rPr>
                <w:noProof/>
                <w:webHidden/>
              </w:rPr>
              <w:fldChar w:fldCharType="separate"/>
            </w:r>
            <w:r w:rsidR="00495810">
              <w:rPr>
                <w:noProof/>
                <w:webHidden/>
              </w:rPr>
              <w:t>18</w:t>
            </w:r>
            <w:r w:rsidR="00495810">
              <w:rPr>
                <w:noProof/>
                <w:webHidden/>
              </w:rPr>
              <w:fldChar w:fldCharType="end"/>
            </w:r>
          </w:hyperlink>
        </w:p>
        <w:p w14:paraId="71D62A8B" w14:textId="30A2FF23" w:rsidR="00495810" w:rsidRDefault="00A55858" w:rsidP="00A55858">
          <w:pPr>
            <w:pStyle w:val="TOC1"/>
            <w:rPr>
              <w:rFonts w:eastAsiaTheme="minorEastAsia"/>
              <w:b w:val="0"/>
              <w:bCs w:val="0"/>
              <w:noProof/>
              <w:sz w:val="24"/>
              <w:szCs w:val="24"/>
              <w:lang w:eastAsia="de-DE"/>
            </w:rPr>
          </w:pPr>
          <w:hyperlink w:anchor="_Toc214442249" w:history="1">
            <w:r w:rsidR="00495810" w:rsidRPr="00507F57">
              <w:rPr>
                <w:rStyle w:val="Hyperlink"/>
                <w:noProof/>
                <w:lang w:val="en-US"/>
              </w:rPr>
              <w:t>5.</w:t>
            </w:r>
            <w:r w:rsidR="00495810">
              <w:rPr>
                <w:rFonts w:eastAsiaTheme="minorEastAsia"/>
                <w:b w:val="0"/>
                <w:bCs w:val="0"/>
                <w:noProof/>
                <w:sz w:val="24"/>
                <w:szCs w:val="24"/>
                <w:lang w:eastAsia="de-DE"/>
              </w:rPr>
              <w:tab/>
            </w:r>
            <w:r w:rsidR="00495810" w:rsidRPr="00507F57">
              <w:rPr>
                <w:rStyle w:val="Hyperlink"/>
                <w:noProof/>
                <w:lang w:val="en-US"/>
              </w:rPr>
              <w:t xml:space="preserve">Radiolabeling of </w:t>
            </w:r>
            <w:r w:rsidR="00495810" w:rsidRPr="00507F57">
              <w:rPr>
                <w:rStyle w:val="Hyperlink"/>
                <w:i/>
                <w:iCs/>
                <w:noProof/>
                <w:lang w:val="en-US"/>
              </w:rPr>
              <w:t>N</w:t>
            </w:r>
            <w:r w:rsidR="00495810" w:rsidRPr="00507F57">
              <w:rPr>
                <w:rStyle w:val="Hyperlink"/>
                <w:noProof/>
                <w:lang w:val="en-US"/>
              </w:rPr>
              <w:t>-[¹¹C]methyl-(</w:t>
            </w:r>
            <w:r w:rsidR="00495810" w:rsidRPr="00507F57">
              <w:rPr>
                <w:rStyle w:val="Hyperlink"/>
                <w:i/>
                <w:iCs/>
                <w:noProof/>
                <w:lang w:val="en-US"/>
              </w:rPr>
              <w:t>R</w:t>
            </w:r>
            <w:r w:rsidR="00495810" w:rsidRPr="00507F57">
              <w:rPr>
                <w:rStyle w:val="Hyperlink"/>
                <w:noProof/>
                <w:lang w:val="en-US"/>
              </w:rPr>
              <w:t>)-JNJ-31020028</w:t>
            </w:r>
            <w:r w:rsidR="00495810">
              <w:rPr>
                <w:noProof/>
                <w:webHidden/>
              </w:rPr>
              <w:tab/>
            </w:r>
            <w:r w:rsidR="00495810">
              <w:rPr>
                <w:noProof/>
                <w:webHidden/>
              </w:rPr>
              <w:fldChar w:fldCharType="begin"/>
            </w:r>
            <w:r w:rsidR="00495810">
              <w:rPr>
                <w:noProof/>
                <w:webHidden/>
              </w:rPr>
              <w:instrText xml:space="preserve"> PAGEREF _Toc214442249 \h </w:instrText>
            </w:r>
            <w:r w:rsidR="00495810">
              <w:rPr>
                <w:noProof/>
                <w:webHidden/>
              </w:rPr>
            </w:r>
            <w:r w:rsidR="00495810">
              <w:rPr>
                <w:noProof/>
                <w:webHidden/>
              </w:rPr>
              <w:fldChar w:fldCharType="separate"/>
            </w:r>
            <w:r w:rsidR="00495810">
              <w:rPr>
                <w:noProof/>
                <w:webHidden/>
              </w:rPr>
              <w:t>19</w:t>
            </w:r>
            <w:r w:rsidR="00495810">
              <w:rPr>
                <w:noProof/>
                <w:webHidden/>
              </w:rPr>
              <w:fldChar w:fldCharType="end"/>
            </w:r>
          </w:hyperlink>
        </w:p>
        <w:p w14:paraId="402AFC79" w14:textId="62F5DCA2" w:rsidR="00495810" w:rsidRDefault="00A55858" w:rsidP="00A55858">
          <w:pPr>
            <w:pStyle w:val="TOC1"/>
            <w:rPr>
              <w:rFonts w:eastAsiaTheme="minorEastAsia"/>
              <w:b w:val="0"/>
              <w:bCs w:val="0"/>
              <w:noProof/>
              <w:sz w:val="24"/>
              <w:szCs w:val="24"/>
              <w:lang w:eastAsia="de-DE"/>
            </w:rPr>
          </w:pPr>
          <w:hyperlink w:anchor="_Toc214442250" w:history="1">
            <w:r w:rsidR="00495810" w:rsidRPr="00507F57">
              <w:rPr>
                <w:rStyle w:val="Hyperlink"/>
                <w:noProof/>
                <w:lang w:val="en-US"/>
              </w:rPr>
              <w:t>6.</w:t>
            </w:r>
            <w:r w:rsidR="00495810">
              <w:rPr>
                <w:rFonts w:eastAsiaTheme="minorEastAsia"/>
                <w:b w:val="0"/>
                <w:bCs w:val="0"/>
                <w:noProof/>
                <w:sz w:val="24"/>
                <w:szCs w:val="24"/>
                <w:lang w:eastAsia="de-DE"/>
              </w:rPr>
              <w:tab/>
            </w:r>
            <w:r w:rsidR="00495810" w:rsidRPr="00507F57">
              <w:rPr>
                <w:rStyle w:val="Hyperlink"/>
                <w:noProof/>
                <w:lang w:val="en-US"/>
              </w:rPr>
              <w:t xml:space="preserve">Whole-body PET images of </w:t>
            </w:r>
            <w:r w:rsidR="00495810" w:rsidRPr="00507F57">
              <w:rPr>
                <w:rStyle w:val="Hyperlink"/>
                <w:i/>
                <w:iCs/>
                <w:noProof/>
                <w:lang w:val="en-US"/>
              </w:rPr>
              <w:t>N</w:t>
            </w:r>
            <w:r w:rsidR="00495810" w:rsidRPr="00507F57">
              <w:rPr>
                <w:rStyle w:val="Hyperlink"/>
                <w:noProof/>
                <w:lang w:val="en-US"/>
              </w:rPr>
              <w:t>-[¹¹C]methyl-(</w:t>
            </w:r>
            <w:r w:rsidR="00495810" w:rsidRPr="00507F57">
              <w:rPr>
                <w:rStyle w:val="Hyperlink"/>
                <w:i/>
                <w:noProof/>
                <w:lang w:val="en-US"/>
              </w:rPr>
              <w:t>R</w:t>
            </w:r>
            <w:r w:rsidR="00495810" w:rsidRPr="00507F57">
              <w:rPr>
                <w:rStyle w:val="Hyperlink"/>
                <w:noProof/>
                <w:lang w:val="en-US"/>
              </w:rPr>
              <w:t>)-JNJ-31020028</w:t>
            </w:r>
            <w:r w:rsidR="00495810">
              <w:rPr>
                <w:noProof/>
                <w:webHidden/>
              </w:rPr>
              <w:tab/>
            </w:r>
            <w:r w:rsidR="00495810">
              <w:rPr>
                <w:noProof/>
                <w:webHidden/>
              </w:rPr>
              <w:fldChar w:fldCharType="begin"/>
            </w:r>
            <w:r w:rsidR="00495810">
              <w:rPr>
                <w:noProof/>
                <w:webHidden/>
              </w:rPr>
              <w:instrText xml:space="preserve"> PAGEREF _Toc214442250 \h </w:instrText>
            </w:r>
            <w:r w:rsidR="00495810">
              <w:rPr>
                <w:noProof/>
                <w:webHidden/>
              </w:rPr>
            </w:r>
            <w:r w:rsidR="00495810">
              <w:rPr>
                <w:noProof/>
                <w:webHidden/>
              </w:rPr>
              <w:fldChar w:fldCharType="separate"/>
            </w:r>
            <w:r w:rsidR="00495810">
              <w:rPr>
                <w:noProof/>
                <w:webHidden/>
              </w:rPr>
              <w:t>20</w:t>
            </w:r>
            <w:r w:rsidR="00495810">
              <w:rPr>
                <w:noProof/>
                <w:webHidden/>
              </w:rPr>
              <w:fldChar w:fldCharType="end"/>
            </w:r>
          </w:hyperlink>
        </w:p>
        <w:p w14:paraId="4C24900A" w14:textId="57B3D31F" w:rsidR="00495810" w:rsidRDefault="00A55858" w:rsidP="00A55858">
          <w:pPr>
            <w:pStyle w:val="TOC1"/>
            <w:rPr>
              <w:rFonts w:eastAsiaTheme="minorEastAsia"/>
              <w:b w:val="0"/>
              <w:bCs w:val="0"/>
              <w:noProof/>
              <w:sz w:val="24"/>
              <w:szCs w:val="24"/>
              <w:lang w:eastAsia="de-DE"/>
            </w:rPr>
          </w:pPr>
          <w:hyperlink w:anchor="_Toc214442251" w:history="1">
            <w:r w:rsidR="00495810" w:rsidRPr="00507F57">
              <w:rPr>
                <w:rStyle w:val="Hyperlink"/>
                <w:noProof/>
                <w:lang w:val="pt-BR"/>
              </w:rPr>
              <w:t>7.</w:t>
            </w:r>
            <w:r w:rsidR="00495810">
              <w:rPr>
                <w:rFonts w:eastAsiaTheme="minorEastAsia"/>
                <w:b w:val="0"/>
                <w:bCs w:val="0"/>
                <w:noProof/>
                <w:sz w:val="24"/>
                <w:szCs w:val="24"/>
                <w:lang w:eastAsia="de-DE"/>
              </w:rPr>
              <w:tab/>
            </w:r>
            <w:r w:rsidR="00495810" w:rsidRPr="00507F57">
              <w:rPr>
                <w:rStyle w:val="Hyperlink"/>
                <w:i/>
                <w:iCs/>
                <w:noProof/>
                <w:lang w:val="pt-BR"/>
              </w:rPr>
              <w:t>Ex vivo</w:t>
            </w:r>
            <w:r w:rsidR="00495810" w:rsidRPr="00507F57">
              <w:rPr>
                <w:rStyle w:val="Hyperlink"/>
                <w:noProof/>
                <w:lang w:val="pt-BR"/>
              </w:rPr>
              <w:t xml:space="preserve"> Biodistribution of </w:t>
            </w:r>
            <w:r w:rsidR="00495810" w:rsidRPr="00507F57">
              <w:rPr>
                <w:rStyle w:val="Hyperlink"/>
                <w:i/>
                <w:iCs/>
                <w:noProof/>
                <w:lang w:val="pt-BR"/>
              </w:rPr>
              <w:t>N</w:t>
            </w:r>
            <w:r w:rsidR="00495810" w:rsidRPr="00507F57">
              <w:rPr>
                <w:rStyle w:val="Hyperlink"/>
                <w:noProof/>
                <w:lang w:val="pt-BR"/>
              </w:rPr>
              <w:t>-[¹¹C]methyl-(</w:t>
            </w:r>
            <w:r w:rsidR="00495810" w:rsidRPr="00507F57">
              <w:rPr>
                <w:rStyle w:val="Hyperlink"/>
                <w:i/>
                <w:noProof/>
                <w:lang w:val="pt-BR"/>
              </w:rPr>
              <w:t>R</w:t>
            </w:r>
            <w:r w:rsidR="00495810" w:rsidRPr="00507F57">
              <w:rPr>
                <w:rStyle w:val="Hyperlink"/>
                <w:noProof/>
                <w:lang w:val="pt-BR"/>
              </w:rPr>
              <w:t>)-JNJ-31020028</w:t>
            </w:r>
            <w:r w:rsidR="00495810">
              <w:rPr>
                <w:noProof/>
                <w:webHidden/>
              </w:rPr>
              <w:tab/>
            </w:r>
            <w:r w:rsidR="00495810">
              <w:rPr>
                <w:noProof/>
                <w:webHidden/>
              </w:rPr>
              <w:fldChar w:fldCharType="begin"/>
            </w:r>
            <w:r w:rsidR="00495810">
              <w:rPr>
                <w:noProof/>
                <w:webHidden/>
              </w:rPr>
              <w:instrText xml:space="preserve"> PAGEREF _Toc214442251 \h </w:instrText>
            </w:r>
            <w:r w:rsidR="00495810">
              <w:rPr>
                <w:noProof/>
                <w:webHidden/>
              </w:rPr>
            </w:r>
            <w:r w:rsidR="00495810">
              <w:rPr>
                <w:noProof/>
                <w:webHidden/>
              </w:rPr>
              <w:fldChar w:fldCharType="separate"/>
            </w:r>
            <w:r w:rsidR="00495810">
              <w:rPr>
                <w:noProof/>
                <w:webHidden/>
              </w:rPr>
              <w:t>21</w:t>
            </w:r>
            <w:r w:rsidR="00495810">
              <w:rPr>
                <w:noProof/>
                <w:webHidden/>
              </w:rPr>
              <w:fldChar w:fldCharType="end"/>
            </w:r>
          </w:hyperlink>
        </w:p>
        <w:p w14:paraId="31B6A08E" w14:textId="19485690" w:rsidR="00495810" w:rsidRDefault="00A55858" w:rsidP="00A55858">
          <w:pPr>
            <w:pStyle w:val="TOC1"/>
            <w:rPr>
              <w:rFonts w:eastAsiaTheme="minorEastAsia"/>
              <w:b w:val="0"/>
              <w:bCs w:val="0"/>
              <w:noProof/>
              <w:sz w:val="24"/>
              <w:szCs w:val="24"/>
              <w:lang w:eastAsia="de-DE"/>
            </w:rPr>
          </w:pPr>
          <w:hyperlink w:anchor="_Toc214442252" w:history="1">
            <w:r w:rsidR="00495810" w:rsidRPr="00507F57">
              <w:rPr>
                <w:rStyle w:val="Hyperlink"/>
                <w:noProof/>
                <w:lang w:val="en-US"/>
              </w:rPr>
              <w:t>8.</w:t>
            </w:r>
            <w:r w:rsidR="00495810">
              <w:rPr>
                <w:rFonts w:eastAsiaTheme="minorEastAsia"/>
                <w:b w:val="0"/>
                <w:bCs w:val="0"/>
                <w:noProof/>
                <w:sz w:val="24"/>
                <w:szCs w:val="24"/>
                <w:lang w:eastAsia="de-DE"/>
              </w:rPr>
              <w:tab/>
            </w:r>
            <w:r w:rsidR="00495810" w:rsidRPr="00507F57">
              <w:rPr>
                <w:rStyle w:val="Hyperlink"/>
                <w:iCs/>
                <w:noProof/>
                <w:lang w:val="en-US"/>
              </w:rPr>
              <w:t>Metabolite analyses</w:t>
            </w:r>
            <w:r w:rsidR="00495810" w:rsidRPr="00507F57">
              <w:rPr>
                <w:rStyle w:val="Hyperlink"/>
                <w:noProof/>
                <w:lang w:val="en-US"/>
              </w:rPr>
              <w:t xml:space="preserve"> of </w:t>
            </w:r>
            <w:r w:rsidR="00495810" w:rsidRPr="00507F57">
              <w:rPr>
                <w:rStyle w:val="Hyperlink"/>
                <w:i/>
                <w:iCs/>
                <w:noProof/>
                <w:lang w:val="en-US"/>
              </w:rPr>
              <w:t>N</w:t>
            </w:r>
            <w:r w:rsidR="00495810" w:rsidRPr="00507F57">
              <w:rPr>
                <w:rStyle w:val="Hyperlink"/>
                <w:noProof/>
                <w:lang w:val="en-US"/>
              </w:rPr>
              <w:t>-[¹¹C]methyl-(</w:t>
            </w:r>
            <w:r w:rsidR="00495810" w:rsidRPr="00507F57">
              <w:rPr>
                <w:rStyle w:val="Hyperlink"/>
                <w:i/>
                <w:noProof/>
                <w:lang w:val="en-US"/>
              </w:rPr>
              <w:t>R</w:t>
            </w:r>
            <w:r w:rsidR="00495810" w:rsidRPr="00507F57">
              <w:rPr>
                <w:rStyle w:val="Hyperlink"/>
                <w:noProof/>
                <w:lang w:val="en-US"/>
              </w:rPr>
              <w:t>)-JNJ-31020028</w:t>
            </w:r>
            <w:r w:rsidR="00495810">
              <w:rPr>
                <w:noProof/>
                <w:webHidden/>
              </w:rPr>
              <w:tab/>
            </w:r>
            <w:r w:rsidR="00495810">
              <w:rPr>
                <w:noProof/>
                <w:webHidden/>
              </w:rPr>
              <w:fldChar w:fldCharType="begin"/>
            </w:r>
            <w:r w:rsidR="00495810">
              <w:rPr>
                <w:noProof/>
                <w:webHidden/>
              </w:rPr>
              <w:instrText xml:space="preserve"> PAGEREF _Toc214442252 \h </w:instrText>
            </w:r>
            <w:r w:rsidR="00495810">
              <w:rPr>
                <w:noProof/>
                <w:webHidden/>
              </w:rPr>
            </w:r>
            <w:r w:rsidR="00495810">
              <w:rPr>
                <w:noProof/>
                <w:webHidden/>
              </w:rPr>
              <w:fldChar w:fldCharType="separate"/>
            </w:r>
            <w:r w:rsidR="00495810">
              <w:rPr>
                <w:noProof/>
                <w:webHidden/>
              </w:rPr>
              <w:t>22</w:t>
            </w:r>
            <w:r w:rsidR="00495810">
              <w:rPr>
                <w:noProof/>
                <w:webHidden/>
              </w:rPr>
              <w:fldChar w:fldCharType="end"/>
            </w:r>
          </w:hyperlink>
        </w:p>
        <w:p w14:paraId="6B259EDB" w14:textId="463A4805" w:rsidR="008E2284" w:rsidRPr="007F4C7F" w:rsidRDefault="008E2284" w:rsidP="00A55858">
          <w:pPr>
            <w:rPr>
              <w:lang w:val="en-US"/>
            </w:rPr>
          </w:pPr>
          <w:r w:rsidRPr="007F4C7F">
            <w:rPr>
              <w:b/>
              <w:bCs/>
              <w:noProof/>
              <w:lang w:val="en-US"/>
            </w:rPr>
            <w:fldChar w:fldCharType="end"/>
          </w:r>
          <w:bookmarkStart w:id="1" w:name="_Toc209692777"/>
          <w:bookmarkEnd w:id="1"/>
        </w:p>
        <w:p w14:paraId="01005334" w14:textId="77777777" w:rsidR="007F4C7F" w:rsidRPr="007F4C7F" w:rsidRDefault="008E2284" w:rsidP="00A55858">
          <w:pPr>
            <w:pStyle w:val="Heading1"/>
            <w:rPr>
              <w:lang w:val="en-US"/>
            </w:rPr>
          </w:pPr>
          <w:r w:rsidRPr="007F4C7F">
            <w:rPr>
              <w:lang w:val="en-US"/>
            </w:rPr>
            <w:br w:type="page"/>
          </w:r>
        </w:p>
      </w:sdtContent>
    </w:sdt>
    <w:bookmarkStart w:id="2" w:name="_Toc209692324" w:displacedByCustomXml="prev"/>
    <w:bookmarkEnd w:id="2" w:displacedByCustomXml="prev"/>
    <w:bookmarkStart w:id="3" w:name="_Toc209692544" w:displacedByCustomXml="prev"/>
    <w:bookmarkEnd w:id="3" w:displacedByCustomXml="prev"/>
    <w:bookmarkStart w:id="4" w:name="_Toc209693226" w:displacedByCustomXml="prev"/>
    <w:bookmarkEnd w:id="4" w:displacedByCustomXml="prev"/>
    <w:bookmarkStart w:id="5" w:name="_Toc209692923" w:displacedByCustomXml="prev"/>
    <w:bookmarkEnd w:id="5" w:displacedByCustomXml="prev"/>
    <w:bookmarkStart w:id="6" w:name="_Toc209692037" w:displacedByCustomXml="prev"/>
    <w:bookmarkEnd w:id="6" w:displacedByCustomXml="prev"/>
    <w:bookmarkStart w:id="7" w:name="_Toc209692022" w:displacedByCustomXml="prev"/>
    <w:bookmarkEnd w:id="7" w:displacedByCustomXml="prev"/>
    <w:bookmarkStart w:id="8" w:name="_Toc209692849" w:displacedByCustomXml="prev"/>
    <w:bookmarkEnd w:id="8" w:displacedByCustomXml="prev"/>
    <w:bookmarkStart w:id="9" w:name="_Toc209692545" w:displacedByCustomXml="prev"/>
    <w:p w14:paraId="22608616" w14:textId="21CE4380" w:rsidR="00FE3044" w:rsidRPr="00E61710" w:rsidRDefault="00D13245" w:rsidP="00A55858">
      <w:pPr>
        <w:pStyle w:val="Heading1"/>
        <w:numPr>
          <w:ilvl w:val="0"/>
          <w:numId w:val="21"/>
        </w:numPr>
        <w:rPr>
          <w:lang w:val="en-US"/>
        </w:rPr>
      </w:pPr>
      <w:bookmarkStart w:id="10" w:name="_Toc214442241"/>
      <w:r w:rsidRPr="00E61710">
        <w:rPr>
          <w:lang w:val="en-US"/>
        </w:rPr>
        <w:lastRenderedPageBreak/>
        <w:t xml:space="preserve">Synthesis of </w:t>
      </w:r>
      <w:r w:rsidRPr="00E61710">
        <w:rPr>
          <w:iCs/>
          <w:lang w:val="en-US"/>
        </w:rPr>
        <w:t>(</w:t>
      </w:r>
      <w:r w:rsidRPr="00E61710">
        <w:rPr>
          <w:i/>
          <w:iCs/>
          <w:lang w:val="en-US"/>
        </w:rPr>
        <w:t>R</w:t>
      </w:r>
      <w:r w:rsidRPr="00E61710">
        <w:rPr>
          <w:iCs/>
          <w:lang w:val="en-US"/>
        </w:rPr>
        <w:t>)</w:t>
      </w:r>
      <w:r w:rsidRPr="00E61710">
        <w:rPr>
          <w:lang w:val="en-US"/>
        </w:rPr>
        <w:t>-JNJ-31020028</w:t>
      </w:r>
      <w:bookmarkEnd w:id="10"/>
      <w:bookmarkEnd w:id="9"/>
    </w:p>
    <w:p w14:paraId="6C04CF55" w14:textId="77777777" w:rsidR="00FE3044" w:rsidRPr="007F4C7F" w:rsidRDefault="008F247B" w:rsidP="00A55858">
      <w:pPr>
        <w:rPr>
          <w:lang w:val="en-US"/>
        </w:rPr>
      </w:pPr>
      <w:r w:rsidRPr="007F4C7F">
        <w:rPr>
          <w:noProof/>
          <w:lang w:val="en-US"/>
        </w:rPr>
        <w:object w:dxaOrig="5205" w:dyaOrig="2535" w14:anchorId="0B543A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60.5pt;height:126pt;mso-width-percent:0;mso-height-percent:0;mso-width-percent:0;mso-height-percent:0" o:ole="">
            <v:imagedata r:id="rId8" o:title=""/>
          </v:shape>
          <o:OLEObject Type="Embed" ProgID="MDLDrawOLE.MDLDrawObject.1" ShapeID="_x0000_i1025" DrawAspect="Content" ObjectID="_1825728363" r:id="rId9"/>
        </w:object>
      </w:r>
    </w:p>
    <w:p w14:paraId="23490F31" w14:textId="77777777" w:rsidR="00A20DCE" w:rsidRDefault="00A20DCE" w:rsidP="00A55858">
      <w:pPr>
        <w:rPr>
          <w:i/>
          <w:iCs/>
          <w:lang w:val="en-US"/>
        </w:rPr>
      </w:pPr>
    </w:p>
    <w:p w14:paraId="0F92EBD0" w14:textId="385B57EE" w:rsidR="00FE3044" w:rsidRPr="007F4C7F" w:rsidRDefault="00FE3044" w:rsidP="00A55858">
      <w:pPr>
        <w:rPr>
          <w:lang w:val="en-US"/>
        </w:rPr>
      </w:pPr>
      <w:r w:rsidRPr="00E61710">
        <w:rPr>
          <w:iCs/>
          <w:lang w:val="en-US"/>
        </w:rPr>
        <w:t>(</w:t>
      </w:r>
      <w:r w:rsidRPr="00A20DCE">
        <w:rPr>
          <w:i/>
          <w:iCs/>
          <w:lang w:val="en-US"/>
        </w:rPr>
        <w:t>R</w:t>
      </w:r>
      <w:r w:rsidRPr="00E61710">
        <w:rPr>
          <w:iCs/>
          <w:lang w:val="en-US"/>
        </w:rPr>
        <w:t>)</w:t>
      </w:r>
      <w:r w:rsidRPr="007F4C7F">
        <w:rPr>
          <w:lang w:val="en-US"/>
        </w:rPr>
        <w:t>-JNJ</w:t>
      </w:r>
      <w:r w:rsidR="00D13245" w:rsidRPr="007F4C7F">
        <w:rPr>
          <w:lang w:val="en-US"/>
        </w:rPr>
        <w:t>-</w:t>
      </w:r>
      <w:r w:rsidRPr="007F4C7F">
        <w:rPr>
          <w:lang w:val="en-US"/>
        </w:rPr>
        <w:t>31020028 was synthesized by a contract research organization (</w:t>
      </w:r>
      <w:proofErr w:type="spellStart"/>
      <w:r w:rsidRPr="007F4C7F">
        <w:rPr>
          <w:lang w:val="en-US"/>
        </w:rPr>
        <w:t>Apigenex</w:t>
      </w:r>
      <w:proofErr w:type="spellEnd"/>
      <w:r w:rsidRPr="007F4C7F">
        <w:rPr>
          <w:lang w:val="en-US"/>
        </w:rPr>
        <w:t>, Czech Republic) following a procedure previously reported and described below (Scheme 1).</w:t>
      </w:r>
      <w:r w:rsidRPr="007F4C7F">
        <w:rPr>
          <w:lang w:val="en-US"/>
        </w:rPr>
        <w:fldChar w:fldCharType="begin">
          <w:fldData xml:space="preserve">PEVuZE5vdGU+PENpdGU+PEF1dGhvcj5Td2Fuc29uPC9BdXRob3I+PFllYXI+MjAxMTwvWWVhcj48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</w:fldData>
        </w:fldChar>
      </w:r>
      <w:r w:rsidRPr="007F4C7F">
        <w:rPr>
          <w:lang w:val="en-US"/>
        </w:rPr>
        <w:instrText xml:space="preserve"> ADDIN EN.CITE </w:instrText>
      </w:r>
      <w:r w:rsidRPr="007F4C7F">
        <w:rPr>
          <w:lang w:val="en-US"/>
        </w:rPr>
        <w:fldChar w:fldCharType="begin">
          <w:fldData xml:space="preserve">PEVuZE5vdGU+PENpdGU+PEF1dGhvcj5Td2Fuc29uPC9BdXRob3I+PFllYXI+MjAxMTwvWWVhcj48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</w:fldData>
        </w:fldChar>
      </w:r>
      <w:r w:rsidRPr="007F4C7F">
        <w:rPr>
          <w:lang w:val="en-US"/>
        </w:rPr>
        <w:instrText xml:space="preserve"> ADDIN EN.CITE.DATA </w:instrText>
      </w:r>
      <w:r w:rsidRPr="007F4C7F">
        <w:rPr>
          <w:lang w:val="en-US"/>
        </w:rPr>
      </w:r>
      <w:r w:rsidRPr="007F4C7F">
        <w:rPr>
          <w:lang w:val="en-US"/>
        </w:rPr>
        <w:fldChar w:fldCharType="end"/>
      </w:r>
      <w:r w:rsidRPr="007F4C7F">
        <w:rPr>
          <w:lang w:val="en-US"/>
        </w:rPr>
      </w:r>
      <w:r w:rsidRPr="007F4C7F">
        <w:rPr>
          <w:lang w:val="en-US"/>
        </w:rPr>
        <w:fldChar w:fldCharType="separate"/>
      </w:r>
      <w:r w:rsidRPr="007F4C7F">
        <w:rPr>
          <w:noProof/>
          <w:vertAlign w:val="superscript"/>
          <w:lang w:val="en-US"/>
        </w:rPr>
        <w:t>1</w:t>
      </w:r>
      <w:r w:rsidRPr="007F4C7F">
        <w:rPr>
          <w:lang w:val="en-US"/>
        </w:rPr>
        <w:fldChar w:fldCharType="end"/>
      </w:r>
    </w:p>
    <w:p w14:paraId="126D4EAD" w14:textId="6266E8AE" w:rsidR="00FE3044" w:rsidRPr="007F4C7F" w:rsidRDefault="008F247B" w:rsidP="00A55858">
      <w:pPr>
        <w:keepNext/>
        <w:ind w:left="-142"/>
        <w:rPr>
          <w:lang w:val="en-US"/>
        </w:rPr>
      </w:pPr>
      <w:r w:rsidRPr="007F4C7F">
        <w:rPr>
          <w:noProof/>
          <w:lang w:val="en-US"/>
        </w:rPr>
        <w:object w:dxaOrig="12255" w:dyaOrig="6615" w14:anchorId="0B8A7CD9">
          <v:shape id="_x0000_i1026" type="#_x0000_t75" alt="" style="width:452pt;height:243pt;mso-width-percent:0;mso-height-percent:0;mso-width-percent:0;mso-height-percent:0" o:ole="">
            <v:imagedata r:id="rId10" o:title=""/>
          </v:shape>
          <o:OLEObject Type="Embed" ProgID="MDLDrawOLE.MDLDrawObject.1" ShapeID="_x0000_i1026" DrawAspect="Content" ObjectID="_1825728364" r:id="rId11"/>
        </w:object>
      </w:r>
    </w:p>
    <w:p w14:paraId="0132CED0" w14:textId="216FAB53" w:rsidR="00FE3044" w:rsidRPr="00510D0F" w:rsidRDefault="00FE3044" w:rsidP="00A55858">
      <w:pPr>
        <w:pStyle w:val="Caption"/>
        <w:rPr>
          <w:rFonts w:asciiTheme="majorBidi" w:hAnsiTheme="majorBidi" w:cstheme="majorBidi"/>
          <w:b/>
          <w:bCs/>
          <w:sz w:val="20"/>
          <w:lang w:val="en-US"/>
        </w:rPr>
      </w:pPr>
      <w:r w:rsidRPr="007F4C7F">
        <w:rPr>
          <w:rFonts w:asciiTheme="majorBidi" w:hAnsiTheme="majorBidi" w:cstheme="majorBidi"/>
          <w:b/>
          <w:bCs/>
          <w:sz w:val="20"/>
          <w:lang w:val="en-US"/>
        </w:rPr>
        <w:t xml:space="preserve">Scheme </w:t>
      </w:r>
      <w:r w:rsidRPr="007F4C7F">
        <w:rPr>
          <w:rFonts w:asciiTheme="majorBidi" w:hAnsiTheme="majorBidi" w:cstheme="majorBidi"/>
          <w:b/>
          <w:bCs/>
          <w:sz w:val="20"/>
          <w:lang w:val="en-US"/>
        </w:rPr>
        <w:fldChar w:fldCharType="begin"/>
      </w:r>
      <w:r w:rsidRPr="007F4C7F">
        <w:rPr>
          <w:rFonts w:asciiTheme="majorBidi" w:hAnsiTheme="majorBidi" w:cstheme="majorBidi"/>
          <w:b/>
          <w:bCs/>
          <w:sz w:val="20"/>
          <w:lang w:val="en-US"/>
        </w:rPr>
        <w:instrText xml:space="preserve"> SEQ Scheme \* ARABIC </w:instrText>
      </w:r>
      <w:r w:rsidRPr="007F4C7F">
        <w:rPr>
          <w:rFonts w:asciiTheme="majorBidi" w:hAnsiTheme="majorBidi" w:cstheme="majorBidi"/>
          <w:b/>
          <w:bCs/>
          <w:sz w:val="20"/>
          <w:lang w:val="en-US"/>
        </w:rPr>
        <w:fldChar w:fldCharType="separate"/>
      </w:r>
      <w:r w:rsidR="00C444C8">
        <w:rPr>
          <w:rFonts w:asciiTheme="majorBidi" w:hAnsiTheme="majorBidi" w:cstheme="majorBidi"/>
          <w:b/>
          <w:bCs/>
          <w:noProof/>
          <w:sz w:val="20"/>
          <w:lang w:val="en-US"/>
        </w:rPr>
        <w:t>1</w:t>
      </w:r>
      <w:r w:rsidRPr="007F4C7F">
        <w:rPr>
          <w:rFonts w:asciiTheme="majorBidi" w:hAnsiTheme="majorBidi" w:cstheme="majorBidi"/>
          <w:b/>
          <w:bCs/>
          <w:sz w:val="20"/>
          <w:lang w:val="en-US"/>
        </w:rPr>
        <w:fldChar w:fldCharType="end"/>
      </w:r>
      <w:r w:rsidRPr="007F4C7F">
        <w:rPr>
          <w:rFonts w:asciiTheme="majorBidi" w:hAnsiTheme="majorBidi" w:cstheme="majorBidi"/>
          <w:b/>
          <w:bCs/>
          <w:sz w:val="20"/>
          <w:lang w:val="en-US"/>
        </w:rPr>
        <w:t>.</w:t>
      </w:r>
      <w:r w:rsidRPr="007F4C7F">
        <w:rPr>
          <w:rFonts w:asciiTheme="majorBidi" w:hAnsiTheme="majorBidi" w:cstheme="majorBidi"/>
          <w:sz w:val="20"/>
          <w:lang w:val="en-US"/>
        </w:rPr>
        <w:t xml:space="preserve"> Reagents and conditions for the synthesis of (</w:t>
      </w:r>
      <w:r w:rsidRPr="00E355E4">
        <w:rPr>
          <w:rFonts w:asciiTheme="majorBidi" w:hAnsiTheme="majorBidi" w:cstheme="majorBidi"/>
          <w:sz w:val="20"/>
          <w:lang w:val="en-US"/>
        </w:rPr>
        <w:t>R</w:t>
      </w:r>
      <w:r w:rsidRPr="007F4C7F">
        <w:rPr>
          <w:rFonts w:asciiTheme="majorBidi" w:hAnsiTheme="majorBidi" w:cstheme="majorBidi"/>
          <w:sz w:val="20"/>
          <w:lang w:val="en-US"/>
        </w:rPr>
        <w:t>)-JNJ</w:t>
      </w:r>
      <w:r w:rsidR="008F4390" w:rsidRPr="007F4C7F">
        <w:rPr>
          <w:rFonts w:asciiTheme="majorBidi" w:hAnsiTheme="majorBidi" w:cstheme="majorBidi"/>
          <w:sz w:val="20"/>
          <w:lang w:val="en-US"/>
        </w:rPr>
        <w:t>-</w:t>
      </w:r>
      <w:r w:rsidRPr="007F4C7F">
        <w:rPr>
          <w:rFonts w:asciiTheme="majorBidi" w:hAnsiTheme="majorBidi" w:cstheme="majorBidi"/>
          <w:sz w:val="20"/>
          <w:lang w:val="en-US"/>
        </w:rPr>
        <w:t xml:space="preserve">31020028. (a) </w:t>
      </w:r>
      <w:r w:rsidRPr="00E61710">
        <w:rPr>
          <w:rFonts w:asciiTheme="majorBidi" w:hAnsiTheme="majorBidi" w:cstheme="majorBidi"/>
          <w:b/>
          <w:sz w:val="20"/>
          <w:lang w:val="en-US"/>
        </w:rPr>
        <w:t>2</w:t>
      </w:r>
      <w:r w:rsidRPr="007F4C7F">
        <w:rPr>
          <w:rFonts w:asciiTheme="majorBidi" w:hAnsiTheme="majorBidi" w:cstheme="majorBidi"/>
          <w:sz w:val="20"/>
          <w:lang w:val="en-US"/>
        </w:rPr>
        <w:t>, HATU, Et</w:t>
      </w:r>
      <w:r w:rsidRPr="007F4C7F">
        <w:rPr>
          <w:rFonts w:asciiTheme="majorBidi" w:hAnsiTheme="majorBidi" w:cstheme="majorBidi"/>
          <w:sz w:val="20"/>
          <w:vertAlign w:val="subscript"/>
          <w:lang w:val="en-US"/>
        </w:rPr>
        <w:t>3</w:t>
      </w:r>
      <w:r w:rsidRPr="007F4C7F">
        <w:rPr>
          <w:rFonts w:asciiTheme="majorBidi" w:hAnsiTheme="majorBidi" w:cstheme="majorBidi"/>
          <w:sz w:val="20"/>
          <w:lang w:val="en-US"/>
        </w:rPr>
        <w:t xml:space="preserve">N, DMF, </w:t>
      </w:r>
      <w:proofErr w:type="spellStart"/>
      <w:r w:rsidRPr="007F4C7F">
        <w:rPr>
          <w:rFonts w:asciiTheme="majorBidi" w:hAnsiTheme="majorBidi" w:cstheme="majorBidi"/>
          <w:sz w:val="20"/>
          <w:lang w:val="en-US"/>
        </w:rPr>
        <w:t>rt</w:t>
      </w:r>
      <w:proofErr w:type="spellEnd"/>
      <w:r w:rsidRPr="007F4C7F">
        <w:rPr>
          <w:rFonts w:asciiTheme="majorBidi" w:hAnsiTheme="majorBidi" w:cstheme="majorBidi"/>
          <w:sz w:val="20"/>
          <w:lang w:val="en-US"/>
        </w:rPr>
        <w:t>, 4.5</w:t>
      </w:r>
      <w:r w:rsidR="00E355E4">
        <w:rPr>
          <w:rFonts w:asciiTheme="majorBidi" w:hAnsiTheme="majorBidi" w:cstheme="majorBidi"/>
          <w:sz w:val="20"/>
          <w:lang w:val="en-US"/>
        </w:rPr>
        <w:t> </w:t>
      </w:r>
      <w:r w:rsidRPr="007F4C7F">
        <w:rPr>
          <w:rFonts w:asciiTheme="majorBidi" w:hAnsiTheme="majorBidi" w:cstheme="majorBidi"/>
          <w:sz w:val="20"/>
          <w:lang w:val="en-US"/>
        </w:rPr>
        <w:t>h; (b) 4</w:t>
      </w:r>
      <w:r w:rsidR="00E355E4">
        <w:rPr>
          <w:rFonts w:asciiTheme="majorBidi" w:hAnsiTheme="majorBidi" w:cstheme="majorBidi"/>
          <w:sz w:val="20"/>
          <w:lang w:val="en-US"/>
        </w:rPr>
        <w:t> </w:t>
      </w:r>
      <w:r w:rsidRPr="007F4C7F">
        <w:rPr>
          <w:rFonts w:asciiTheme="majorBidi" w:hAnsiTheme="majorBidi" w:cstheme="majorBidi"/>
          <w:sz w:val="20"/>
          <w:lang w:val="en-US"/>
        </w:rPr>
        <w:t xml:space="preserve">M </w:t>
      </w:r>
      <w:proofErr w:type="spellStart"/>
      <w:r w:rsidRPr="007F4C7F">
        <w:rPr>
          <w:rFonts w:asciiTheme="majorBidi" w:hAnsiTheme="majorBidi" w:cstheme="majorBidi"/>
          <w:sz w:val="20"/>
          <w:lang w:val="en-US"/>
        </w:rPr>
        <w:t>HCl</w:t>
      </w:r>
      <w:proofErr w:type="spellEnd"/>
      <w:r w:rsidRPr="007F4C7F">
        <w:rPr>
          <w:rFonts w:asciiTheme="majorBidi" w:hAnsiTheme="majorBidi" w:cstheme="majorBidi"/>
          <w:sz w:val="20"/>
          <w:lang w:val="en-US"/>
        </w:rPr>
        <w:t xml:space="preserve"> in </w:t>
      </w:r>
      <w:proofErr w:type="spellStart"/>
      <w:r w:rsidRPr="007F4C7F">
        <w:rPr>
          <w:rFonts w:asciiTheme="majorBidi" w:hAnsiTheme="majorBidi" w:cstheme="majorBidi"/>
          <w:sz w:val="20"/>
          <w:lang w:val="en-US"/>
        </w:rPr>
        <w:t>dioxane</w:t>
      </w:r>
      <w:proofErr w:type="spellEnd"/>
      <w:r w:rsidRPr="007F4C7F">
        <w:rPr>
          <w:rFonts w:asciiTheme="majorBidi" w:hAnsiTheme="majorBidi" w:cstheme="majorBidi"/>
          <w:sz w:val="20"/>
          <w:lang w:val="en-US"/>
        </w:rPr>
        <w:t xml:space="preserve">, </w:t>
      </w:r>
      <w:proofErr w:type="spellStart"/>
      <w:r w:rsidRPr="007F4C7F">
        <w:rPr>
          <w:rFonts w:asciiTheme="majorBidi" w:hAnsiTheme="majorBidi" w:cstheme="majorBidi"/>
          <w:sz w:val="20"/>
          <w:lang w:val="en-US"/>
        </w:rPr>
        <w:t>MeOH</w:t>
      </w:r>
      <w:proofErr w:type="spellEnd"/>
      <w:r w:rsidRPr="007F4C7F">
        <w:rPr>
          <w:rFonts w:asciiTheme="majorBidi" w:hAnsiTheme="majorBidi" w:cstheme="majorBidi"/>
          <w:sz w:val="20"/>
          <w:lang w:val="en-US"/>
        </w:rPr>
        <w:t xml:space="preserve">, </w:t>
      </w:r>
      <w:proofErr w:type="spellStart"/>
      <w:r w:rsidRPr="007F4C7F">
        <w:rPr>
          <w:rFonts w:asciiTheme="majorBidi" w:hAnsiTheme="majorBidi" w:cstheme="majorBidi"/>
          <w:sz w:val="20"/>
          <w:lang w:val="en-US"/>
        </w:rPr>
        <w:t>rt</w:t>
      </w:r>
      <w:proofErr w:type="spellEnd"/>
      <w:r w:rsidRPr="007F4C7F">
        <w:rPr>
          <w:rFonts w:asciiTheme="majorBidi" w:hAnsiTheme="majorBidi" w:cstheme="majorBidi"/>
          <w:sz w:val="20"/>
          <w:lang w:val="en-US"/>
        </w:rPr>
        <w:t>, 5</w:t>
      </w:r>
      <w:r w:rsidR="00E60C4D">
        <w:rPr>
          <w:rFonts w:asciiTheme="majorBidi" w:hAnsiTheme="majorBidi" w:cstheme="majorBidi"/>
          <w:sz w:val="20"/>
          <w:lang w:val="en-US"/>
        </w:rPr>
        <w:t> </w:t>
      </w:r>
      <w:r w:rsidRPr="007F4C7F">
        <w:rPr>
          <w:rFonts w:asciiTheme="majorBidi" w:hAnsiTheme="majorBidi" w:cstheme="majorBidi"/>
          <w:sz w:val="20"/>
          <w:lang w:val="en-US"/>
        </w:rPr>
        <w:t xml:space="preserve">h; (c) </w:t>
      </w:r>
      <w:proofErr w:type="spellStart"/>
      <w:r w:rsidRPr="007F4C7F">
        <w:rPr>
          <w:rFonts w:asciiTheme="majorBidi" w:hAnsiTheme="majorBidi" w:cstheme="majorBidi"/>
          <w:sz w:val="20"/>
          <w:lang w:val="en-US"/>
        </w:rPr>
        <w:t>HOSu</w:t>
      </w:r>
      <w:proofErr w:type="spellEnd"/>
      <w:r w:rsidRPr="007F4C7F">
        <w:rPr>
          <w:rFonts w:asciiTheme="majorBidi" w:hAnsiTheme="majorBidi" w:cstheme="majorBidi"/>
          <w:sz w:val="20"/>
          <w:lang w:val="en-US"/>
        </w:rPr>
        <w:t xml:space="preserve">, DCC, </w:t>
      </w:r>
      <w:proofErr w:type="spellStart"/>
      <w:r w:rsidRPr="007F4C7F">
        <w:rPr>
          <w:rFonts w:asciiTheme="majorBidi" w:hAnsiTheme="majorBidi" w:cstheme="majorBidi"/>
          <w:sz w:val="20"/>
          <w:lang w:val="en-US"/>
        </w:rPr>
        <w:t>EtOAc</w:t>
      </w:r>
      <w:proofErr w:type="spellEnd"/>
      <w:r w:rsidRPr="007F4C7F">
        <w:rPr>
          <w:rFonts w:asciiTheme="majorBidi" w:hAnsiTheme="majorBidi" w:cstheme="majorBidi"/>
          <w:sz w:val="20"/>
          <w:lang w:val="en-US"/>
        </w:rPr>
        <w:t xml:space="preserve">, </w:t>
      </w:r>
      <w:proofErr w:type="spellStart"/>
      <w:r w:rsidRPr="007F4C7F">
        <w:rPr>
          <w:rFonts w:asciiTheme="majorBidi" w:hAnsiTheme="majorBidi" w:cstheme="majorBidi"/>
          <w:sz w:val="20"/>
          <w:lang w:val="en-US"/>
        </w:rPr>
        <w:t>rt</w:t>
      </w:r>
      <w:proofErr w:type="spellEnd"/>
      <w:r w:rsidRPr="007F4C7F">
        <w:rPr>
          <w:rFonts w:asciiTheme="majorBidi" w:hAnsiTheme="majorBidi" w:cstheme="majorBidi"/>
          <w:sz w:val="20"/>
          <w:lang w:val="en-US"/>
        </w:rPr>
        <w:t>, 4</w:t>
      </w:r>
      <w:r w:rsidR="00E355E4">
        <w:rPr>
          <w:rFonts w:asciiTheme="majorBidi" w:hAnsiTheme="majorBidi" w:cstheme="majorBidi"/>
          <w:sz w:val="20"/>
          <w:lang w:val="en-US"/>
        </w:rPr>
        <w:t> </w:t>
      </w:r>
      <w:r w:rsidRPr="007F4C7F">
        <w:rPr>
          <w:rFonts w:asciiTheme="majorBidi" w:hAnsiTheme="majorBidi" w:cstheme="majorBidi"/>
          <w:sz w:val="20"/>
          <w:lang w:val="en-US"/>
        </w:rPr>
        <w:t>h; (d) Et</w:t>
      </w:r>
      <w:r w:rsidRPr="007F4C7F">
        <w:rPr>
          <w:rFonts w:asciiTheme="majorBidi" w:hAnsiTheme="majorBidi" w:cstheme="majorBidi"/>
          <w:sz w:val="20"/>
          <w:vertAlign w:val="subscript"/>
          <w:lang w:val="en-US"/>
        </w:rPr>
        <w:t>2</w:t>
      </w:r>
      <w:r w:rsidRPr="007F4C7F">
        <w:rPr>
          <w:rFonts w:asciiTheme="majorBidi" w:hAnsiTheme="majorBidi" w:cstheme="majorBidi"/>
          <w:sz w:val="20"/>
          <w:lang w:val="en-US"/>
        </w:rPr>
        <w:t xml:space="preserve">NH, THF, </w:t>
      </w:r>
      <w:proofErr w:type="spellStart"/>
      <w:r w:rsidRPr="007F4C7F">
        <w:rPr>
          <w:rFonts w:asciiTheme="majorBidi" w:hAnsiTheme="majorBidi" w:cstheme="majorBidi"/>
          <w:sz w:val="20"/>
          <w:lang w:val="en-US"/>
        </w:rPr>
        <w:t>rt</w:t>
      </w:r>
      <w:proofErr w:type="spellEnd"/>
      <w:r w:rsidRPr="007F4C7F">
        <w:rPr>
          <w:rFonts w:asciiTheme="majorBidi" w:hAnsiTheme="majorBidi" w:cstheme="majorBidi"/>
          <w:sz w:val="20"/>
          <w:lang w:val="en-US"/>
        </w:rPr>
        <w:t xml:space="preserve">, o/n; (e) </w:t>
      </w:r>
      <w:proofErr w:type="spellStart"/>
      <w:r w:rsidRPr="007F4C7F">
        <w:rPr>
          <w:rFonts w:asciiTheme="majorBidi" w:hAnsiTheme="majorBidi" w:cstheme="majorBidi"/>
          <w:sz w:val="20"/>
          <w:lang w:val="en-US"/>
        </w:rPr>
        <w:t>MsCl</w:t>
      </w:r>
      <w:proofErr w:type="spellEnd"/>
      <w:r w:rsidRPr="007F4C7F">
        <w:rPr>
          <w:rFonts w:asciiTheme="majorBidi" w:hAnsiTheme="majorBidi" w:cstheme="majorBidi"/>
          <w:sz w:val="20"/>
          <w:lang w:val="en-US"/>
        </w:rPr>
        <w:t>, Et</w:t>
      </w:r>
      <w:r w:rsidRPr="007F4C7F">
        <w:rPr>
          <w:rFonts w:asciiTheme="majorBidi" w:hAnsiTheme="majorBidi" w:cstheme="majorBidi"/>
          <w:sz w:val="20"/>
          <w:vertAlign w:val="subscript"/>
          <w:lang w:val="en-US"/>
        </w:rPr>
        <w:t>3</w:t>
      </w:r>
      <w:r w:rsidRPr="007F4C7F">
        <w:rPr>
          <w:rFonts w:asciiTheme="majorBidi" w:hAnsiTheme="majorBidi" w:cstheme="majorBidi"/>
          <w:sz w:val="20"/>
          <w:lang w:val="en-US"/>
        </w:rPr>
        <w:t>N, DCM, 0</w:t>
      </w:r>
      <w:r w:rsidR="00E60C4D">
        <w:rPr>
          <w:rFonts w:asciiTheme="majorBidi" w:hAnsiTheme="majorBidi" w:cstheme="majorBidi"/>
          <w:sz w:val="20"/>
          <w:lang w:val="en-US"/>
        </w:rPr>
        <w:t xml:space="preserve"> </w:t>
      </w:r>
      <w:r w:rsidRPr="007F4C7F">
        <w:rPr>
          <w:rFonts w:asciiTheme="majorBidi" w:hAnsiTheme="majorBidi" w:cstheme="majorBidi"/>
          <w:sz w:val="20"/>
          <w:lang w:val="en-US"/>
        </w:rPr>
        <w:t>°C, 1</w:t>
      </w:r>
      <w:r w:rsidR="00E355E4">
        <w:rPr>
          <w:rFonts w:asciiTheme="majorBidi" w:hAnsiTheme="majorBidi" w:cstheme="majorBidi"/>
          <w:sz w:val="20"/>
          <w:lang w:val="en-US"/>
        </w:rPr>
        <w:t> </w:t>
      </w:r>
      <w:r w:rsidRPr="007F4C7F">
        <w:rPr>
          <w:rFonts w:asciiTheme="majorBidi" w:hAnsiTheme="majorBidi" w:cstheme="majorBidi"/>
          <w:sz w:val="20"/>
          <w:lang w:val="en-US"/>
        </w:rPr>
        <w:t xml:space="preserve">h; (f) </w:t>
      </w:r>
      <w:r w:rsidRPr="00E61710">
        <w:rPr>
          <w:rFonts w:asciiTheme="majorBidi" w:hAnsiTheme="majorBidi" w:cstheme="majorBidi"/>
          <w:b/>
          <w:sz w:val="20"/>
          <w:lang w:val="en-US"/>
        </w:rPr>
        <w:t>4</w:t>
      </w:r>
      <w:r w:rsidRPr="007F4C7F">
        <w:rPr>
          <w:rFonts w:asciiTheme="majorBidi" w:hAnsiTheme="majorBidi" w:cstheme="majorBidi"/>
          <w:sz w:val="20"/>
          <w:lang w:val="en-US"/>
        </w:rPr>
        <w:t>, Na</w:t>
      </w:r>
      <w:r w:rsidRPr="007F4C7F">
        <w:rPr>
          <w:rFonts w:asciiTheme="majorBidi" w:hAnsiTheme="majorBidi" w:cstheme="majorBidi"/>
          <w:sz w:val="20"/>
          <w:vertAlign w:val="subscript"/>
          <w:lang w:val="en-US"/>
        </w:rPr>
        <w:t>2</w:t>
      </w:r>
      <w:r w:rsidRPr="007F4C7F">
        <w:rPr>
          <w:rFonts w:asciiTheme="majorBidi" w:hAnsiTheme="majorBidi" w:cstheme="majorBidi"/>
          <w:sz w:val="20"/>
          <w:lang w:val="en-US"/>
        </w:rPr>
        <w:t>CO</w:t>
      </w:r>
      <w:r w:rsidRPr="007F4C7F">
        <w:rPr>
          <w:rFonts w:asciiTheme="majorBidi" w:hAnsiTheme="majorBidi" w:cstheme="majorBidi"/>
          <w:sz w:val="20"/>
          <w:vertAlign w:val="subscript"/>
          <w:lang w:val="en-US"/>
        </w:rPr>
        <w:t>3</w:t>
      </w:r>
      <w:r w:rsidRPr="007F4C7F">
        <w:rPr>
          <w:rFonts w:asciiTheme="majorBidi" w:hAnsiTheme="majorBidi" w:cstheme="majorBidi"/>
          <w:sz w:val="20"/>
          <w:lang w:val="en-US"/>
        </w:rPr>
        <w:t>, DMF, 60</w:t>
      </w:r>
      <w:r w:rsidR="00E60C4D">
        <w:rPr>
          <w:rFonts w:asciiTheme="majorBidi" w:hAnsiTheme="majorBidi" w:cstheme="majorBidi"/>
          <w:sz w:val="20"/>
          <w:lang w:val="en-US"/>
        </w:rPr>
        <w:t xml:space="preserve"> </w:t>
      </w:r>
      <w:r w:rsidRPr="007F4C7F">
        <w:rPr>
          <w:rFonts w:asciiTheme="majorBidi" w:hAnsiTheme="majorBidi" w:cstheme="majorBidi"/>
          <w:sz w:val="20"/>
          <w:lang w:val="en-US"/>
        </w:rPr>
        <w:t>°C, o/n.</w:t>
      </w:r>
    </w:p>
    <w:p w14:paraId="1534BEC8" w14:textId="194B66AB" w:rsidR="00FE3044" w:rsidRPr="007F4C7F" w:rsidRDefault="00FE3044" w:rsidP="00A55858">
      <w:pPr>
        <w:rPr>
          <w:rFonts w:asciiTheme="majorBidi" w:hAnsiTheme="majorBidi" w:cstheme="majorBidi"/>
          <w:b/>
          <w:bCs/>
          <w:color w:val="000000" w:themeColor="text1"/>
          <w:lang w:val="en-US"/>
        </w:rPr>
      </w:pPr>
      <w:proofErr w:type="spellStart"/>
      <w:proofErr w:type="gramStart"/>
      <w:r w:rsidRPr="00E61710">
        <w:rPr>
          <w:rFonts w:asciiTheme="majorBidi" w:hAnsiTheme="majorBidi" w:cstheme="majorBidi"/>
          <w:b/>
          <w:bCs/>
          <w:i/>
          <w:color w:val="000000" w:themeColor="text1"/>
          <w:lang w:val="en-US"/>
        </w:rPr>
        <w:t>tert</w:t>
      </w:r>
      <w:proofErr w:type="spellEnd"/>
      <w:r w:rsidRPr="007F4C7F">
        <w:rPr>
          <w:rFonts w:asciiTheme="majorBidi" w:hAnsiTheme="majorBidi" w:cstheme="majorBidi"/>
          <w:b/>
          <w:bCs/>
          <w:color w:val="000000" w:themeColor="text1"/>
          <w:lang w:val="en-US"/>
        </w:rPr>
        <w:t>-</w:t>
      </w:r>
      <w:r w:rsidR="00E60C4D">
        <w:rPr>
          <w:rFonts w:asciiTheme="majorBidi" w:hAnsiTheme="majorBidi" w:cstheme="majorBidi"/>
          <w:b/>
          <w:bCs/>
          <w:color w:val="000000" w:themeColor="text1"/>
          <w:lang w:val="en-US"/>
        </w:rPr>
        <w:t>B</w:t>
      </w:r>
      <w:r w:rsidRPr="007F4C7F">
        <w:rPr>
          <w:rFonts w:asciiTheme="majorBidi" w:hAnsiTheme="majorBidi" w:cstheme="majorBidi"/>
          <w:b/>
          <w:bCs/>
          <w:color w:val="000000" w:themeColor="text1"/>
          <w:lang w:val="en-US"/>
        </w:rPr>
        <w:t>utyl</w:t>
      </w:r>
      <w:proofErr w:type="gramEnd"/>
      <w:r w:rsidRPr="007F4C7F">
        <w:rPr>
          <w:rFonts w:asciiTheme="majorBidi" w:hAnsiTheme="majorBidi" w:cstheme="majorBidi"/>
          <w:b/>
          <w:bCs/>
          <w:color w:val="000000" w:themeColor="text1"/>
          <w:lang w:val="en-US"/>
        </w:rPr>
        <w:t xml:space="preserve"> 4-(2-fluoro-4-(2-(pyridin-3-yl)benzamido)phenyl)piperazine-1-carboxylate (3)</w:t>
      </w:r>
    </w:p>
    <w:p w14:paraId="6EF8729F" w14:textId="45063E33" w:rsidR="00D13245" w:rsidRPr="007F4C7F" w:rsidRDefault="00FE3044" w:rsidP="00A55858">
      <w:pPr>
        <w:rPr>
          <w:rFonts w:asciiTheme="majorBidi" w:hAnsiTheme="majorBidi" w:cstheme="majorBidi"/>
          <w:color w:val="000000" w:themeColor="text1"/>
          <w:lang w:val="en-US"/>
        </w:rPr>
      </w:pPr>
      <w:r w:rsidRPr="007F4C7F">
        <w:rPr>
          <w:rFonts w:asciiTheme="majorBidi" w:hAnsiTheme="majorBidi" w:cstheme="majorBidi"/>
          <w:color w:val="000000" w:themeColor="text1"/>
          <w:lang w:val="en-US"/>
        </w:rPr>
        <w:t>A solution of 2-(pyridin-3-yl)benzoic acid (</w:t>
      </w:r>
      <w:r w:rsidRPr="007F4C7F">
        <w:rPr>
          <w:rFonts w:asciiTheme="majorBidi" w:hAnsiTheme="majorBidi" w:cstheme="majorBidi"/>
          <w:b/>
          <w:bCs/>
          <w:color w:val="000000" w:themeColor="text1"/>
          <w:lang w:val="en-US"/>
        </w:rPr>
        <w:t>1</w:t>
      </w:r>
      <w:r w:rsidRPr="007F4C7F">
        <w:rPr>
          <w:rFonts w:asciiTheme="majorBidi" w:hAnsiTheme="majorBidi" w:cstheme="majorBidi"/>
          <w:color w:val="000000" w:themeColor="text1"/>
          <w:lang w:val="en-US"/>
        </w:rPr>
        <w:t xml:space="preserve">, 1.00 g, 5.00 </w:t>
      </w:r>
      <w:proofErr w:type="spellStart"/>
      <w:r w:rsidRPr="007F4C7F">
        <w:rPr>
          <w:rFonts w:asciiTheme="majorBidi" w:hAnsiTheme="majorBidi" w:cstheme="majorBidi"/>
          <w:color w:val="000000" w:themeColor="text1"/>
          <w:lang w:val="en-US"/>
        </w:rPr>
        <w:t>mmol</w:t>
      </w:r>
      <w:proofErr w:type="spellEnd"/>
      <w:r w:rsidRPr="007F4C7F">
        <w:rPr>
          <w:rFonts w:asciiTheme="majorBidi" w:hAnsiTheme="majorBidi" w:cstheme="majorBidi"/>
          <w:color w:val="000000" w:themeColor="text1"/>
          <w:lang w:val="en-US"/>
        </w:rPr>
        <w:t>), 1-((dimethylamino)(dimethyliminio)methyl)-1</w:t>
      </w:r>
      <w:r w:rsidRPr="007F4C7F">
        <w:rPr>
          <w:rFonts w:asciiTheme="majorBidi" w:hAnsiTheme="majorBidi" w:cstheme="majorBidi"/>
          <w:i/>
          <w:iCs/>
          <w:color w:val="000000" w:themeColor="text1"/>
          <w:lang w:val="en-US"/>
        </w:rPr>
        <w:t>H</w:t>
      </w:r>
      <w:r w:rsidRPr="007F4C7F">
        <w:rPr>
          <w:rFonts w:asciiTheme="majorBidi" w:hAnsiTheme="majorBidi" w:cstheme="majorBidi"/>
          <w:color w:val="000000" w:themeColor="text1"/>
          <w:lang w:val="en-US"/>
        </w:rPr>
        <w:t>-[1,2,3]triazolo[4,5-</w:t>
      </w:r>
      <w:r w:rsidRPr="007F4C7F">
        <w:rPr>
          <w:rFonts w:asciiTheme="majorBidi" w:hAnsiTheme="majorBidi" w:cstheme="majorBidi"/>
          <w:i/>
          <w:iCs/>
          <w:color w:val="000000" w:themeColor="text1"/>
          <w:lang w:val="en-US"/>
        </w:rPr>
        <w:t>b</w:t>
      </w:r>
      <w:r w:rsidRPr="007F4C7F">
        <w:rPr>
          <w:rFonts w:asciiTheme="majorBidi" w:hAnsiTheme="majorBidi" w:cstheme="majorBidi"/>
          <w:color w:val="000000" w:themeColor="text1"/>
          <w:lang w:val="en-US"/>
        </w:rPr>
        <w:t xml:space="preserve">]pyridine 3-oxide </w:t>
      </w:r>
      <w:proofErr w:type="spellStart"/>
      <w:r w:rsidRPr="007F4C7F">
        <w:rPr>
          <w:rFonts w:asciiTheme="majorBidi" w:hAnsiTheme="majorBidi" w:cstheme="majorBidi"/>
          <w:color w:val="000000" w:themeColor="text1"/>
          <w:lang w:val="en-US"/>
        </w:rPr>
        <w:t>hexafluorophosphate</w:t>
      </w:r>
      <w:proofErr w:type="spellEnd"/>
      <w:r w:rsidRPr="007F4C7F">
        <w:rPr>
          <w:rFonts w:asciiTheme="majorBidi" w:hAnsiTheme="majorBidi" w:cstheme="majorBidi"/>
          <w:color w:val="000000" w:themeColor="text1"/>
          <w:lang w:val="en-US"/>
        </w:rPr>
        <w:t xml:space="preserve">(V) (HATU, 2.00 g, 5.25 </w:t>
      </w:r>
      <w:proofErr w:type="spellStart"/>
      <w:r w:rsidRPr="007F4C7F">
        <w:rPr>
          <w:rFonts w:asciiTheme="majorBidi" w:hAnsiTheme="majorBidi" w:cstheme="majorBidi"/>
          <w:color w:val="000000" w:themeColor="text1"/>
          <w:lang w:val="en-US"/>
        </w:rPr>
        <w:t>mmol</w:t>
      </w:r>
      <w:proofErr w:type="spellEnd"/>
      <w:r w:rsidRPr="007F4C7F">
        <w:rPr>
          <w:rFonts w:asciiTheme="majorBidi" w:hAnsiTheme="majorBidi" w:cstheme="majorBidi"/>
          <w:color w:val="000000" w:themeColor="text1"/>
          <w:lang w:val="en-US"/>
        </w:rPr>
        <w:t xml:space="preserve">) and </w:t>
      </w:r>
      <w:proofErr w:type="spellStart"/>
      <w:r w:rsidRPr="007F4C7F">
        <w:rPr>
          <w:rFonts w:asciiTheme="majorBidi" w:hAnsiTheme="majorBidi" w:cstheme="majorBidi"/>
          <w:color w:val="000000" w:themeColor="text1"/>
          <w:lang w:val="en-US"/>
        </w:rPr>
        <w:t>triethylamine</w:t>
      </w:r>
      <w:proofErr w:type="spellEnd"/>
      <w:r w:rsidRPr="007F4C7F">
        <w:rPr>
          <w:rFonts w:asciiTheme="majorBidi" w:hAnsiTheme="majorBidi" w:cstheme="majorBidi"/>
          <w:color w:val="000000" w:themeColor="text1"/>
          <w:lang w:val="en-US"/>
        </w:rPr>
        <w:t xml:space="preserve"> (1.40 mL, 10.0 </w:t>
      </w:r>
      <w:proofErr w:type="spellStart"/>
      <w:r w:rsidRPr="007F4C7F">
        <w:rPr>
          <w:rFonts w:asciiTheme="majorBidi" w:hAnsiTheme="majorBidi" w:cstheme="majorBidi"/>
          <w:color w:val="000000" w:themeColor="text1"/>
          <w:lang w:val="en-US"/>
        </w:rPr>
        <w:t>mmol</w:t>
      </w:r>
      <w:proofErr w:type="spellEnd"/>
      <w:r w:rsidRPr="007F4C7F">
        <w:rPr>
          <w:rFonts w:asciiTheme="majorBidi" w:hAnsiTheme="majorBidi" w:cstheme="majorBidi"/>
          <w:color w:val="000000" w:themeColor="text1"/>
          <w:lang w:val="en-US"/>
        </w:rPr>
        <w:t xml:space="preserve">) in </w:t>
      </w:r>
      <w:r w:rsidRPr="007F4C7F">
        <w:rPr>
          <w:rFonts w:asciiTheme="majorBidi" w:hAnsiTheme="majorBidi" w:cstheme="majorBidi"/>
          <w:i/>
          <w:iCs/>
          <w:color w:val="000000" w:themeColor="text1"/>
          <w:lang w:val="en-US"/>
        </w:rPr>
        <w:t>N</w:t>
      </w:r>
      <w:r w:rsidRPr="007F4C7F">
        <w:rPr>
          <w:rFonts w:asciiTheme="majorBidi" w:hAnsiTheme="majorBidi" w:cstheme="majorBidi"/>
          <w:color w:val="000000" w:themeColor="text1"/>
          <w:lang w:val="en-US"/>
        </w:rPr>
        <w:t>,</w:t>
      </w:r>
      <w:r w:rsidRPr="007F4C7F">
        <w:rPr>
          <w:rFonts w:asciiTheme="majorBidi" w:hAnsiTheme="majorBidi" w:cstheme="majorBidi"/>
          <w:i/>
          <w:iCs/>
          <w:color w:val="000000" w:themeColor="text1"/>
          <w:lang w:val="en-US"/>
        </w:rPr>
        <w:t>N</w:t>
      </w:r>
      <w:r w:rsidRPr="007F4C7F">
        <w:rPr>
          <w:rFonts w:asciiTheme="majorBidi" w:hAnsiTheme="majorBidi" w:cstheme="majorBidi"/>
          <w:color w:val="000000" w:themeColor="text1"/>
          <w:lang w:val="en-US"/>
        </w:rPr>
        <w:t>-</w:t>
      </w:r>
      <w:proofErr w:type="spellStart"/>
      <w:r w:rsidRPr="007F4C7F">
        <w:rPr>
          <w:rFonts w:asciiTheme="majorBidi" w:hAnsiTheme="majorBidi" w:cstheme="majorBidi"/>
          <w:color w:val="000000" w:themeColor="text1"/>
          <w:lang w:val="en-US"/>
        </w:rPr>
        <w:t>dimethylformamide</w:t>
      </w:r>
      <w:proofErr w:type="spellEnd"/>
      <w:r w:rsidRPr="007F4C7F">
        <w:rPr>
          <w:rFonts w:asciiTheme="majorBidi" w:hAnsiTheme="majorBidi" w:cstheme="majorBidi"/>
          <w:color w:val="000000" w:themeColor="text1"/>
          <w:lang w:val="en-US"/>
        </w:rPr>
        <w:t xml:space="preserve"> (10 mL) was stirred at room temperature for 30 minutes. </w:t>
      </w:r>
      <w:proofErr w:type="spellStart"/>
      <w:proofErr w:type="gramStart"/>
      <w:r w:rsidRPr="007F4C7F">
        <w:rPr>
          <w:rFonts w:asciiTheme="majorBidi" w:hAnsiTheme="majorBidi" w:cstheme="majorBidi"/>
          <w:i/>
          <w:iCs/>
          <w:color w:val="000000" w:themeColor="text1"/>
          <w:lang w:val="en-US"/>
        </w:rPr>
        <w:t>tert</w:t>
      </w:r>
      <w:proofErr w:type="spellEnd"/>
      <w:r w:rsidRPr="007F4C7F">
        <w:rPr>
          <w:rFonts w:asciiTheme="majorBidi" w:hAnsiTheme="majorBidi" w:cstheme="majorBidi"/>
          <w:color w:val="000000" w:themeColor="text1"/>
          <w:lang w:val="en-US"/>
        </w:rPr>
        <w:t>-Butyl</w:t>
      </w:r>
      <w:proofErr w:type="gramEnd"/>
      <w:r w:rsidRPr="007F4C7F">
        <w:rPr>
          <w:rFonts w:asciiTheme="majorBidi" w:hAnsiTheme="majorBidi" w:cstheme="majorBidi"/>
          <w:color w:val="000000" w:themeColor="text1"/>
          <w:lang w:val="en-US"/>
        </w:rPr>
        <w:t xml:space="preserve"> 4-(4-amino-2-fluorophenyl)piperazine-1-carboxylate (</w:t>
      </w:r>
      <w:r w:rsidRPr="007F4C7F">
        <w:rPr>
          <w:rFonts w:asciiTheme="majorBidi" w:hAnsiTheme="majorBidi" w:cstheme="majorBidi"/>
          <w:b/>
          <w:bCs/>
          <w:color w:val="000000" w:themeColor="text1"/>
          <w:lang w:val="en-US"/>
        </w:rPr>
        <w:t>2</w:t>
      </w:r>
      <w:r w:rsidRPr="007F4C7F">
        <w:rPr>
          <w:rFonts w:asciiTheme="majorBidi" w:hAnsiTheme="majorBidi" w:cstheme="majorBidi"/>
          <w:color w:val="000000" w:themeColor="text1"/>
          <w:lang w:val="en-US"/>
        </w:rPr>
        <w:t xml:space="preserve">, 1.55 g, 5.25 </w:t>
      </w:r>
      <w:proofErr w:type="spellStart"/>
      <w:r w:rsidRPr="007F4C7F">
        <w:rPr>
          <w:rFonts w:asciiTheme="majorBidi" w:hAnsiTheme="majorBidi" w:cstheme="majorBidi"/>
          <w:color w:val="000000" w:themeColor="text1"/>
          <w:lang w:val="en-US"/>
        </w:rPr>
        <w:t>mmol</w:t>
      </w:r>
      <w:proofErr w:type="spellEnd"/>
      <w:r w:rsidRPr="007F4C7F">
        <w:rPr>
          <w:rFonts w:asciiTheme="majorBidi" w:hAnsiTheme="majorBidi" w:cstheme="majorBidi"/>
          <w:color w:val="000000" w:themeColor="text1"/>
          <w:lang w:val="en-US"/>
        </w:rPr>
        <w:t xml:space="preserve">) was then </w:t>
      </w:r>
      <w:r w:rsidRPr="007F4C7F">
        <w:rPr>
          <w:rFonts w:asciiTheme="majorBidi" w:hAnsiTheme="majorBidi" w:cstheme="majorBidi"/>
          <w:color w:val="000000" w:themeColor="text1"/>
          <w:lang w:val="en-US"/>
        </w:rPr>
        <w:lastRenderedPageBreak/>
        <w:t>added and resulting mixture was stirred for 4 hours. Reaction was diluted with water (100 mL) and extracted with ethyl acetate (1 x 150 mL). Organic phase was washed with 5% aqueous solution of lithium chloride (1 x 100 mL), dried and evaporated. The residue was purified by flash column chromatography (</w:t>
      </w:r>
      <w:proofErr w:type="spellStart"/>
      <w:r w:rsidRPr="007F4C7F">
        <w:rPr>
          <w:rFonts w:asciiTheme="majorBidi" w:hAnsiTheme="majorBidi" w:cstheme="majorBidi"/>
          <w:color w:val="000000" w:themeColor="text1"/>
          <w:lang w:val="en-US"/>
        </w:rPr>
        <w:t>Silicagel</w:t>
      </w:r>
      <w:proofErr w:type="spellEnd"/>
      <w:r w:rsidRPr="007F4C7F">
        <w:rPr>
          <w:rFonts w:asciiTheme="majorBidi" w:hAnsiTheme="majorBidi" w:cstheme="majorBidi"/>
          <w:color w:val="000000" w:themeColor="text1"/>
          <w:lang w:val="en-US"/>
        </w:rPr>
        <w:t xml:space="preserve"> 60, 0.040-0.063 mm; eluent: dichloromethane/methanol 99:1 to 96:4) to give </w:t>
      </w:r>
      <w:proofErr w:type="spellStart"/>
      <w:r w:rsidRPr="007F4C7F">
        <w:rPr>
          <w:rFonts w:asciiTheme="majorBidi" w:hAnsiTheme="majorBidi" w:cstheme="majorBidi"/>
          <w:i/>
          <w:iCs/>
          <w:color w:val="000000" w:themeColor="text1"/>
          <w:lang w:val="en-US"/>
        </w:rPr>
        <w:t>tert</w:t>
      </w:r>
      <w:proofErr w:type="spellEnd"/>
      <w:r w:rsidRPr="007F4C7F">
        <w:rPr>
          <w:rFonts w:asciiTheme="majorBidi" w:hAnsiTheme="majorBidi" w:cstheme="majorBidi"/>
          <w:color w:val="000000" w:themeColor="text1"/>
          <w:lang w:val="en-US"/>
        </w:rPr>
        <w:t>-butyl 4-(2-fluoro-4-(2-(pyridin-3-yl</w:t>
      </w:r>
      <w:proofErr w:type="gramStart"/>
      <w:r w:rsidRPr="007F4C7F">
        <w:rPr>
          <w:rFonts w:asciiTheme="majorBidi" w:hAnsiTheme="majorBidi" w:cstheme="majorBidi"/>
          <w:color w:val="000000" w:themeColor="text1"/>
          <w:lang w:val="en-US"/>
        </w:rPr>
        <w:t>)benzamido</w:t>
      </w:r>
      <w:proofErr w:type="gramEnd"/>
      <w:r w:rsidRPr="007F4C7F">
        <w:rPr>
          <w:rFonts w:asciiTheme="majorBidi" w:hAnsiTheme="majorBidi" w:cstheme="majorBidi"/>
          <w:color w:val="000000" w:themeColor="text1"/>
          <w:lang w:val="en-US"/>
        </w:rPr>
        <w:t>)phenyl)piperazine-1-carboxylate (</w:t>
      </w:r>
      <w:r w:rsidRPr="00E61710">
        <w:rPr>
          <w:rFonts w:asciiTheme="majorBidi" w:hAnsiTheme="majorBidi" w:cstheme="majorBidi"/>
          <w:b/>
          <w:color w:val="000000" w:themeColor="text1"/>
          <w:lang w:val="en-US"/>
        </w:rPr>
        <w:t>3</w:t>
      </w:r>
      <w:r w:rsidRPr="007F4C7F">
        <w:rPr>
          <w:rFonts w:asciiTheme="majorBidi" w:hAnsiTheme="majorBidi" w:cstheme="majorBidi"/>
          <w:color w:val="000000" w:themeColor="text1"/>
          <w:lang w:val="en-US"/>
        </w:rPr>
        <w:t xml:space="preserve">) as an off-white solid. </w:t>
      </w:r>
      <w:r w:rsidRPr="00E61710">
        <w:rPr>
          <w:rFonts w:asciiTheme="majorBidi" w:hAnsiTheme="majorBidi" w:cstheme="majorBidi"/>
          <w:color w:val="000000" w:themeColor="text1"/>
          <w:lang w:val="pt-BR"/>
        </w:rPr>
        <w:t xml:space="preserve">Yield: 2.23 g (94%). </w:t>
      </w:r>
    </w:p>
    <w:p w14:paraId="2A16E504" w14:textId="7CAE5C46" w:rsidR="00FE3044" w:rsidRPr="00E61710" w:rsidRDefault="00FE3044" w:rsidP="00A55858">
      <w:pPr>
        <w:rPr>
          <w:rFonts w:asciiTheme="majorBidi" w:hAnsiTheme="majorBidi" w:cstheme="majorBidi"/>
          <w:b/>
          <w:bCs/>
          <w:iCs/>
          <w:color w:val="000000" w:themeColor="text1"/>
          <w:lang w:val="en-US"/>
        </w:rPr>
      </w:pPr>
      <w:r w:rsidRPr="00E61710">
        <w:rPr>
          <w:rFonts w:asciiTheme="majorBidi" w:hAnsiTheme="majorBidi" w:cstheme="majorBidi"/>
          <w:b/>
          <w:bCs/>
          <w:iCs/>
          <w:color w:val="000000" w:themeColor="text1"/>
          <w:lang w:val="en-US"/>
        </w:rPr>
        <w:t>4-(2-</w:t>
      </w:r>
      <w:r w:rsidR="00E60C4D" w:rsidRPr="00E61710">
        <w:rPr>
          <w:rFonts w:asciiTheme="majorBidi" w:hAnsiTheme="majorBidi" w:cstheme="majorBidi"/>
          <w:b/>
          <w:bCs/>
          <w:iCs/>
          <w:color w:val="000000" w:themeColor="text1"/>
          <w:lang w:val="en-US"/>
        </w:rPr>
        <w:t>F</w:t>
      </w:r>
      <w:r w:rsidRPr="00E61710">
        <w:rPr>
          <w:rFonts w:asciiTheme="majorBidi" w:hAnsiTheme="majorBidi" w:cstheme="majorBidi"/>
          <w:b/>
          <w:bCs/>
          <w:iCs/>
          <w:color w:val="000000" w:themeColor="text1"/>
          <w:lang w:val="en-US"/>
        </w:rPr>
        <w:t>luoro-4-(2-(pyridin-3-yl</w:t>
      </w:r>
      <w:proofErr w:type="gramStart"/>
      <w:r w:rsidRPr="00E61710">
        <w:rPr>
          <w:rFonts w:asciiTheme="majorBidi" w:hAnsiTheme="majorBidi" w:cstheme="majorBidi"/>
          <w:b/>
          <w:bCs/>
          <w:iCs/>
          <w:color w:val="000000" w:themeColor="text1"/>
          <w:lang w:val="en-US"/>
        </w:rPr>
        <w:t>)</w:t>
      </w:r>
      <w:proofErr w:type="spellStart"/>
      <w:r w:rsidRPr="00E61710">
        <w:rPr>
          <w:rFonts w:asciiTheme="majorBidi" w:hAnsiTheme="majorBidi" w:cstheme="majorBidi"/>
          <w:b/>
          <w:bCs/>
          <w:iCs/>
          <w:color w:val="000000" w:themeColor="text1"/>
          <w:lang w:val="en-US"/>
        </w:rPr>
        <w:t>benzamido</w:t>
      </w:r>
      <w:proofErr w:type="spellEnd"/>
      <w:proofErr w:type="gramEnd"/>
      <w:r w:rsidRPr="00E61710">
        <w:rPr>
          <w:rFonts w:asciiTheme="majorBidi" w:hAnsiTheme="majorBidi" w:cstheme="majorBidi"/>
          <w:b/>
          <w:bCs/>
          <w:iCs/>
          <w:color w:val="000000" w:themeColor="text1"/>
          <w:lang w:val="en-US"/>
        </w:rPr>
        <w:t>)phenyl)piperazin-1-ium chloride (4)</w:t>
      </w:r>
    </w:p>
    <w:p w14:paraId="63D5EA6E" w14:textId="1EA4687E" w:rsidR="00510D0F" w:rsidRPr="00E61710" w:rsidRDefault="00FE3044" w:rsidP="00A55858">
      <w:pPr>
        <w:rPr>
          <w:rFonts w:asciiTheme="majorBidi" w:hAnsiTheme="majorBidi" w:cstheme="majorBidi"/>
          <w:color w:val="000000" w:themeColor="text1"/>
          <w:lang w:val="pt-BR"/>
        </w:rPr>
      </w:pPr>
      <w:r w:rsidRPr="007F4C7F">
        <w:rPr>
          <w:rFonts w:asciiTheme="majorBidi" w:hAnsiTheme="majorBidi" w:cstheme="majorBidi"/>
          <w:color w:val="000000" w:themeColor="text1"/>
          <w:lang w:val="en-US"/>
        </w:rPr>
        <w:t xml:space="preserve">Into the solution of </w:t>
      </w:r>
      <w:proofErr w:type="spellStart"/>
      <w:r w:rsidRPr="00E61710">
        <w:rPr>
          <w:rFonts w:asciiTheme="majorBidi" w:hAnsiTheme="majorBidi" w:cstheme="majorBidi"/>
          <w:i/>
          <w:color w:val="000000" w:themeColor="text1"/>
          <w:lang w:val="en-US"/>
        </w:rPr>
        <w:t>tert</w:t>
      </w:r>
      <w:proofErr w:type="spellEnd"/>
      <w:r w:rsidRPr="007F4C7F">
        <w:rPr>
          <w:rFonts w:asciiTheme="majorBidi" w:hAnsiTheme="majorBidi" w:cstheme="majorBidi"/>
          <w:color w:val="000000" w:themeColor="text1"/>
          <w:lang w:val="en-US"/>
        </w:rPr>
        <w:t>-butyl 4-(2-fluoro-4-(2-(pyridin-3-yl)benzamido)phenyl)piperazine-1-carboxylate (</w:t>
      </w:r>
      <w:r w:rsidRPr="007F4C7F">
        <w:rPr>
          <w:rFonts w:asciiTheme="majorBidi" w:hAnsiTheme="majorBidi" w:cstheme="majorBidi"/>
          <w:b/>
          <w:bCs/>
          <w:color w:val="000000" w:themeColor="text1"/>
          <w:lang w:val="en-US"/>
        </w:rPr>
        <w:t>3</w:t>
      </w:r>
      <w:r w:rsidRPr="007F4C7F">
        <w:rPr>
          <w:rFonts w:asciiTheme="majorBidi" w:hAnsiTheme="majorBidi" w:cstheme="majorBidi"/>
          <w:color w:val="000000" w:themeColor="text1"/>
          <w:lang w:val="en-US"/>
        </w:rPr>
        <w:t xml:space="preserve">, 2.23 g, 4.68 </w:t>
      </w:r>
      <w:proofErr w:type="spellStart"/>
      <w:r w:rsidRPr="007F4C7F">
        <w:rPr>
          <w:rFonts w:asciiTheme="majorBidi" w:hAnsiTheme="majorBidi" w:cstheme="majorBidi"/>
          <w:color w:val="000000" w:themeColor="text1"/>
          <w:lang w:val="en-US"/>
        </w:rPr>
        <w:t>mmol</w:t>
      </w:r>
      <w:proofErr w:type="spellEnd"/>
      <w:r w:rsidRPr="007F4C7F">
        <w:rPr>
          <w:rFonts w:asciiTheme="majorBidi" w:hAnsiTheme="majorBidi" w:cstheme="majorBidi"/>
          <w:color w:val="000000" w:themeColor="text1"/>
          <w:lang w:val="en-US"/>
        </w:rPr>
        <w:t>) in methanol (20 mL) was added 4 M solution of hydrogen chloride in 1,4-dioxane (20 mL) and resulting mixture was stirred for 5 hours. Volatiles were then evaporated and residue was triturated from 1</w:t>
      </w:r>
      <w:proofErr w:type="gramStart"/>
      <w:r w:rsidRPr="007F4C7F">
        <w:rPr>
          <w:rFonts w:asciiTheme="majorBidi" w:hAnsiTheme="majorBidi" w:cstheme="majorBidi"/>
          <w:color w:val="000000" w:themeColor="text1"/>
          <w:lang w:val="en-US"/>
        </w:rPr>
        <w:t>,4</w:t>
      </w:r>
      <w:proofErr w:type="gramEnd"/>
      <w:r w:rsidRPr="007F4C7F">
        <w:rPr>
          <w:rFonts w:asciiTheme="majorBidi" w:hAnsiTheme="majorBidi" w:cstheme="majorBidi"/>
          <w:color w:val="000000" w:themeColor="text1"/>
          <w:lang w:val="en-US"/>
        </w:rPr>
        <w:t>-dioxane. Resulting powder was washed with diethyl ether and hexane to afford 4-(2-fluoro-4-(2-(pyridin-3-yl</w:t>
      </w:r>
      <w:proofErr w:type="gramStart"/>
      <w:r w:rsidRPr="007F4C7F">
        <w:rPr>
          <w:rFonts w:asciiTheme="majorBidi" w:hAnsiTheme="majorBidi" w:cstheme="majorBidi"/>
          <w:color w:val="000000" w:themeColor="text1"/>
          <w:lang w:val="en-US"/>
        </w:rPr>
        <w:t>)</w:t>
      </w:r>
      <w:proofErr w:type="spellStart"/>
      <w:r w:rsidRPr="007F4C7F">
        <w:rPr>
          <w:rFonts w:asciiTheme="majorBidi" w:hAnsiTheme="majorBidi" w:cstheme="majorBidi"/>
          <w:color w:val="000000" w:themeColor="text1"/>
          <w:lang w:val="en-US"/>
        </w:rPr>
        <w:t>benzamido</w:t>
      </w:r>
      <w:proofErr w:type="spellEnd"/>
      <w:proofErr w:type="gramEnd"/>
      <w:r w:rsidRPr="007F4C7F">
        <w:rPr>
          <w:rFonts w:asciiTheme="majorBidi" w:hAnsiTheme="majorBidi" w:cstheme="majorBidi"/>
          <w:color w:val="000000" w:themeColor="text1"/>
          <w:lang w:val="en-US"/>
        </w:rPr>
        <w:t>)phenyl)piperazin-1-ium chloride (</w:t>
      </w:r>
      <w:r w:rsidRPr="007F4C7F">
        <w:rPr>
          <w:rFonts w:asciiTheme="majorBidi" w:hAnsiTheme="majorBidi" w:cstheme="majorBidi"/>
          <w:b/>
          <w:bCs/>
          <w:color w:val="000000" w:themeColor="text1"/>
          <w:lang w:val="en-US"/>
        </w:rPr>
        <w:t>4</w:t>
      </w:r>
      <w:r w:rsidRPr="007F4C7F">
        <w:rPr>
          <w:rFonts w:asciiTheme="majorBidi" w:hAnsiTheme="majorBidi" w:cstheme="majorBidi"/>
          <w:color w:val="000000" w:themeColor="text1"/>
          <w:lang w:val="en-US"/>
        </w:rPr>
        <w:t xml:space="preserve">) as a brown powder. </w:t>
      </w:r>
      <w:r w:rsidRPr="00E61710">
        <w:rPr>
          <w:rFonts w:asciiTheme="majorBidi" w:hAnsiTheme="majorBidi" w:cstheme="majorBidi"/>
          <w:color w:val="000000" w:themeColor="text1"/>
          <w:lang w:val="pt-BR"/>
        </w:rPr>
        <w:t>Yield: 1.90 g (98%).</w:t>
      </w:r>
      <w:r w:rsidR="00E355E4" w:rsidRPr="00E61710">
        <w:rPr>
          <w:rFonts w:asciiTheme="majorBidi" w:hAnsiTheme="majorBidi" w:cstheme="majorBidi"/>
          <w:color w:val="000000" w:themeColor="text1"/>
          <w:lang w:val="pt-BR"/>
        </w:rPr>
        <w:t xml:space="preserve"> </w:t>
      </w:r>
    </w:p>
    <w:p w14:paraId="3858FE0D" w14:textId="4816E570" w:rsidR="00FE3044" w:rsidRPr="00E61710" w:rsidRDefault="00FE3044" w:rsidP="00A55858">
      <w:pPr>
        <w:rPr>
          <w:rFonts w:asciiTheme="majorBidi" w:hAnsiTheme="majorBidi" w:cstheme="majorBidi"/>
          <w:b/>
          <w:bCs/>
          <w:color w:val="000000" w:themeColor="text1"/>
          <w:lang w:val="pt-BR"/>
        </w:rPr>
      </w:pPr>
      <w:r w:rsidRPr="00E61710">
        <w:rPr>
          <w:rFonts w:asciiTheme="majorBidi" w:hAnsiTheme="majorBidi" w:cstheme="majorBidi"/>
          <w:b/>
          <w:bCs/>
          <w:color w:val="000000" w:themeColor="text1"/>
          <w:lang w:val="pt-BR"/>
        </w:rPr>
        <w:t>(</w:t>
      </w:r>
      <w:r w:rsidRPr="00E61710">
        <w:rPr>
          <w:rFonts w:asciiTheme="majorBidi" w:hAnsiTheme="majorBidi" w:cstheme="majorBidi"/>
          <w:b/>
          <w:bCs/>
          <w:i/>
          <w:color w:val="000000" w:themeColor="text1"/>
          <w:lang w:val="pt-BR"/>
        </w:rPr>
        <w:t>S</w:t>
      </w:r>
      <w:r w:rsidRPr="00E61710">
        <w:rPr>
          <w:rFonts w:asciiTheme="majorBidi" w:hAnsiTheme="majorBidi" w:cstheme="majorBidi"/>
          <w:b/>
          <w:bCs/>
          <w:color w:val="000000" w:themeColor="text1"/>
          <w:lang w:val="pt-BR"/>
        </w:rPr>
        <w:t>)-</w:t>
      </w:r>
      <w:r w:rsidRPr="00E61710">
        <w:rPr>
          <w:rFonts w:asciiTheme="majorBidi" w:hAnsiTheme="majorBidi" w:cstheme="majorBidi"/>
          <w:b/>
          <w:bCs/>
          <w:i/>
          <w:color w:val="000000" w:themeColor="text1"/>
          <w:lang w:val="pt-BR"/>
        </w:rPr>
        <w:t>N</w:t>
      </w:r>
      <w:r w:rsidRPr="00E61710">
        <w:rPr>
          <w:rFonts w:asciiTheme="majorBidi" w:hAnsiTheme="majorBidi" w:cstheme="majorBidi"/>
          <w:b/>
          <w:bCs/>
          <w:color w:val="000000" w:themeColor="text1"/>
          <w:lang w:val="pt-BR"/>
        </w:rPr>
        <w:t>,</w:t>
      </w:r>
      <w:r w:rsidRPr="00E61710">
        <w:rPr>
          <w:rFonts w:asciiTheme="majorBidi" w:hAnsiTheme="majorBidi" w:cstheme="majorBidi"/>
          <w:b/>
          <w:bCs/>
          <w:i/>
          <w:color w:val="000000" w:themeColor="text1"/>
          <w:lang w:val="pt-BR"/>
        </w:rPr>
        <w:t>N</w:t>
      </w:r>
      <w:r w:rsidRPr="00E61710">
        <w:rPr>
          <w:rFonts w:asciiTheme="majorBidi" w:hAnsiTheme="majorBidi" w:cstheme="majorBidi"/>
          <w:b/>
          <w:bCs/>
          <w:color w:val="000000" w:themeColor="text1"/>
          <w:lang w:val="pt-BR"/>
        </w:rPr>
        <w:t>-</w:t>
      </w:r>
      <w:r w:rsidR="00E60C4D" w:rsidRPr="00E61710">
        <w:rPr>
          <w:rFonts w:asciiTheme="majorBidi" w:hAnsiTheme="majorBidi" w:cstheme="majorBidi"/>
          <w:b/>
          <w:bCs/>
          <w:color w:val="000000" w:themeColor="text1"/>
          <w:lang w:val="pt-BR"/>
        </w:rPr>
        <w:t>D</w:t>
      </w:r>
      <w:r w:rsidRPr="00E61710">
        <w:rPr>
          <w:rFonts w:asciiTheme="majorBidi" w:hAnsiTheme="majorBidi" w:cstheme="majorBidi"/>
          <w:b/>
          <w:bCs/>
          <w:color w:val="000000" w:themeColor="text1"/>
          <w:lang w:val="pt-BR"/>
        </w:rPr>
        <w:t>iethyl-2-hydroxy-2-phenylacetamide (7)</w:t>
      </w:r>
    </w:p>
    <w:p w14:paraId="4916F843" w14:textId="7CC63E03" w:rsidR="00FE3044" w:rsidRPr="00E61710" w:rsidRDefault="00FE3044" w:rsidP="00A55858">
      <w:pPr>
        <w:rPr>
          <w:rFonts w:asciiTheme="majorBidi" w:hAnsiTheme="majorBidi" w:cstheme="majorBidi"/>
          <w:color w:val="000000" w:themeColor="text1"/>
          <w:lang w:val="pt-BR"/>
        </w:rPr>
      </w:pPr>
      <w:r w:rsidRPr="00E61710">
        <w:rPr>
          <w:rFonts w:asciiTheme="majorBidi" w:hAnsiTheme="majorBidi" w:cstheme="majorBidi"/>
          <w:color w:val="000000" w:themeColor="text1"/>
          <w:lang w:val="pt-BR"/>
        </w:rPr>
        <w:t xml:space="preserve">A solution of </w:t>
      </w:r>
      <w:r w:rsidRPr="00E61710">
        <w:rPr>
          <w:rFonts w:asciiTheme="majorBidi" w:hAnsiTheme="majorBidi" w:cstheme="majorBidi"/>
          <w:i/>
          <w:iCs/>
          <w:color w:val="000000" w:themeColor="text1"/>
          <w:lang w:val="pt-BR"/>
        </w:rPr>
        <w:t>N</w:t>
      </w:r>
      <w:r w:rsidRPr="00E61710">
        <w:rPr>
          <w:rFonts w:asciiTheme="majorBidi" w:hAnsiTheme="majorBidi" w:cstheme="majorBidi"/>
          <w:color w:val="000000" w:themeColor="text1"/>
          <w:lang w:val="pt-BR"/>
        </w:rPr>
        <w:t>,</w:t>
      </w:r>
      <w:r w:rsidRPr="00E61710">
        <w:rPr>
          <w:rFonts w:asciiTheme="majorBidi" w:hAnsiTheme="majorBidi" w:cstheme="majorBidi"/>
          <w:i/>
          <w:iCs/>
          <w:color w:val="000000" w:themeColor="text1"/>
          <w:lang w:val="pt-BR"/>
        </w:rPr>
        <w:t>N’</w:t>
      </w:r>
      <w:r w:rsidRPr="00E61710">
        <w:rPr>
          <w:rFonts w:asciiTheme="majorBidi" w:hAnsiTheme="majorBidi" w:cstheme="majorBidi"/>
          <w:color w:val="000000" w:themeColor="text1"/>
          <w:lang w:val="pt-BR"/>
        </w:rPr>
        <w:t>-dicyclohexylcarbodiimide (4.13 g, 20.0 mmol) in ethyl acetate (15 mL) was added dropwise into the solution of (</w:t>
      </w:r>
      <w:r w:rsidRPr="00E61710">
        <w:rPr>
          <w:rFonts w:asciiTheme="majorBidi" w:hAnsiTheme="majorBidi" w:cstheme="majorBidi"/>
          <w:i/>
          <w:color w:val="000000" w:themeColor="text1"/>
          <w:lang w:val="pt-BR"/>
        </w:rPr>
        <w:t>S</w:t>
      </w:r>
      <w:r w:rsidRPr="00E61710">
        <w:rPr>
          <w:rFonts w:asciiTheme="majorBidi" w:hAnsiTheme="majorBidi" w:cstheme="majorBidi"/>
          <w:color w:val="000000" w:themeColor="text1"/>
          <w:lang w:val="pt-BR"/>
        </w:rPr>
        <w:t>)-2-hydroxy-2-phenylacetic acid (</w:t>
      </w:r>
      <w:r w:rsidRPr="00E61710">
        <w:rPr>
          <w:rFonts w:asciiTheme="majorBidi" w:hAnsiTheme="majorBidi" w:cstheme="majorBidi"/>
          <w:b/>
          <w:bCs/>
          <w:color w:val="000000" w:themeColor="text1"/>
          <w:lang w:val="pt-BR"/>
        </w:rPr>
        <w:t>5</w:t>
      </w:r>
      <w:r w:rsidRPr="00E61710">
        <w:rPr>
          <w:rFonts w:asciiTheme="majorBidi" w:hAnsiTheme="majorBidi" w:cstheme="majorBidi"/>
          <w:color w:val="000000" w:themeColor="text1"/>
          <w:lang w:val="pt-BR"/>
        </w:rPr>
        <w:t xml:space="preserve">, 3.04 g, 20.0 mmol) and </w:t>
      </w:r>
      <w:r w:rsidRPr="00E61710">
        <w:rPr>
          <w:rFonts w:asciiTheme="majorBidi" w:hAnsiTheme="majorBidi" w:cstheme="majorBidi"/>
          <w:i/>
          <w:iCs/>
          <w:color w:val="000000" w:themeColor="text1"/>
          <w:lang w:val="pt-BR"/>
        </w:rPr>
        <w:t>N</w:t>
      </w:r>
      <w:r w:rsidRPr="00E61710">
        <w:rPr>
          <w:rFonts w:asciiTheme="majorBidi" w:hAnsiTheme="majorBidi" w:cstheme="majorBidi"/>
          <w:color w:val="000000" w:themeColor="text1"/>
          <w:lang w:val="pt-BR"/>
        </w:rPr>
        <w:t xml:space="preserve">-hydroxysuccinimide (2.30 g, 20.0 mmol) in tetrahydrofuran (30 mL) and mixture was stirred for 4 hours at room temperature. </w:t>
      </w:r>
      <w:r w:rsidRPr="007F4C7F">
        <w:rPr>
          <w:rFonts w:asciiTheme="majorBidi" w:hAnsiTheme="majorBidi" w:cstheme="majorBidi"/>
          <w:color w:val="000000" w:themeColor="text1"/>
          <w:lang w:val="en-US"/>
        </w:rPr>
        <w:t xml:space="preserve">The resulting precipitate was filtered off; the filtrate was evaporated and re-dissolved in tetrahydrofuran (30 mL). </w:t>
      </w:r>
      <w:proofErr w:type="spellStart"/>
      <w:r w:rsidRPr="007F4C7F">
        <w:rPr>
          <w:rFonts w:asciiTheme="majorBidi" w:hAnsiTheme="majorBidi" w:cstheme="majorBidi"/>
          <w:color w:val="000000" w:themeColor="text1"/>
          <w:lang w:val="en-US"/>
        </w:rPr>
        <w:t>Diethylamine</w:t>
      </w:r>
      <w:proofErr w:type="spellEnd"/>
      <w:r w:rsidRPr="007F4C7F">
        <w:rPr>
          <w:rFonts w:asciiTheme="majorBidi" w:hAnsiTheme="majorBidi" w:cstheme="majorBidi"/>
          <w:color w:val="000000" w:themeColor="text1"/>
          <w:lang w:val="en-US"/>
        </w:rPr>
        <w:t xml:space="preserve"> (2.07 mL, 20.0 </w:t>
      </w:r>
      <w:proofErr w:type="spellStart"/>
      <w:r w:rsidRPr="007F4C7F">
        <w:rPr>
          <w:rFonts w:asciiTheme="majorBidi" w:hAnsiTheme="majorBidi" w:cstheme="majorBidi"/>
          <w:color w:val="000000" w:themeColor="text1"/>
          <w:lang w:val="en-US"/>
        </w:rPr>
        <w:t>mmol</w:t>
      </w:r>
      <w:proofErr w:type="spellEnd"/>
      <w:r w:rsidRPr="007F4C7F">
        <w:rPr>
          <w:rFonts w:asciiTheme="majorBidi" w:hAnsiTheme="majorBidi" w:cstheme="majorBidi"/>
          <w:color w:val="000000" w:themeColor="text1"/>
          <w:lang w:val="en-US"/>
        </w:rPr>
        <w:t>) was added and reaction was stirred overnight. Volatiles were then evaporated and the residue was partitioned between water (150 mL) and ethyl acetate (150 mL). Organic phase was washed with water (2 x 100 mL), dried and evaporated to afford (</w:t>
      </w:r>
      <w:r w:rsidRPr="00E61710">
        <w:rPr>
          <w:rFonts w:asciiTheme="majorBidi" w:hAnsiTheme="majorBidi" w:cstheme="majorBidi"/>
          <w:i/>
          <w:color w:val="000000" w:themeColor="text1"/>
          <w:lang w:val="en-US"/>
        </w:rPr>
        <w:t>S</w:t>
      </w:r>
      <w:r w:rsidRPr="007F4C7F">
        <w:rPr>
          <w:rFonts w:asciiTheme="majorBidi" w:hAnsiTheme="majorBidi" w:cstheme="majorBidi"/>
          <w:color w:val="000000" w:themeColor="text1"/>
          <w:lang w:val="en-US"/>
        </w:rPr>
        <w:t>)-</w:t>
      </w:r>
      <w:r w:rsidRPr="007F4C7F">
        <w:rPr>
          <w:rFonts w:asciiTheme="majorBidi" w:hAnsiTheme="majorBidi" w:cstheme="majorBidi"/>
          <w:i/>
          <w:iCs/>
          <w:color w:val="000000" w:themeColor="text1"/>
          <w:lang w:val="en-US"/>
        </w:rPr>
        <w:t>N</w:t>
      </w:r>
      <w:proofErr w:type="gramStart"/>
      <w:r w:rsidRPr="007F4C7F">
        <w:rPr>
          <w:rFonts w:asciiTheme="majorBidi" w:hAnsiTheme="majorBidi" w:cstheme="majorBidi"/>
          <w:i/>
          <w:iCs/>
          <w:color w:val="000000" w:themeColor="text1"/>
          <w:lang w:val="en-US"/>
        </w:rPr>
        <w:t>,N</w:t>
      </w:r>
      <w:proofErr w:type="gramEnd"/>
      <w:r w:rsidRPr="007F4C7F">
        <w:rPr>
          <w:rFonts w:asciiTheme="majorBidi" w:hAnsiTheme="majorBidi" w:cstheme="majorBidi"/>
          <w:color w:val="000000" w:themeColor="text1"/>
          <w:lang w:val="en-US"/>
        </w:rPr>
        <w:t>-diethyl-2-hydroxy-2-phenylacetamide (</w:t>
      </w:r>
      <w:r w:rsidRPr="007F4C7F">
        <w:rPr>
          <w:rFonts w:asciiTheme="majorBidi" w:hAnsiTheme="majorBidi" w:cstheme="majorBidi"/>
          <w:b/>
          <w:bCs/>
          <w:color w:val="000000" w:themeColor="text1"/>
          <w:lang w:val="en-US"/>
        </w:rPr>
        <w:t>7</w:t>
      </w:r>
      <w:r w:rsidRPr="007F4C7F">
        <w:rPr>
          <w:rFonts w:asciiTheme="majorBidi" w:hAnsiTheme="majorBidi" w:cstheme="majorBidi"/>
          <w:color w:val="000000" w:themeColor="text1"/>
          <w:lang w:val="en-US"/>
        </w:rPr>
        <w:t xml:space="preserve">) as a colorless oil. </w:t>
      </w:r>
      <w:r w:rsidRPr="00E61710">
        <w:rPr>
          <w:rFonts w:asciiTheme="majorBidi" w:hAnsiTheme="majorBidi" w:cstheme="majorBidi"/>
          <w:color w:val="000000" w:themeColor="text1"/>
          <w:lang w:val="pt-BR"/>
        </w:rPr>
        <w:t xml:space="preserve">Yield: 3.53 g (85%). </w:t>
      </w:r>
    </w:p>
    <w:p w14:paraId="113EFD62" w14:textId="316CC4D7" w:rsidR="00FE3044" w:rsidRPr="007F4C7F" w:rsidRDefault="00FE3044" w:rsidP="00A55858">
      <w:pPr>
        <w:rPr>
          <w:rFonts w:asciiTheme="majorBidi" w:hAnsiTheme="majorBidi" w:cstheme="majorBidi"/>
          <w:b/>
          <w:bCs/>
          <w:color w:val="000000" w:themeColor="text1"/>
          <w:lang w:val="en-US"/>
        </w:rPr>
      </w:pPr>
      <w:r w:rsidRPr="007F4C7F">
        <w:rPr>
          <w:rFonts w:asciiTheme="majorBidi" w:hAnsiTheme="majorBidi" w:cstheme="majorBidi"/>
          <w:b/>
          <w:bCs/>
          <w:color w:val="000000" w:themeColor="text1"/>
          <w:lang w:val="en-US"/>
        </w:rPr>
        <w:t>(</w:t>
      </w:r>
      <w:r w:rsidRPr="00E61710">
        <w:rPr>
          <w:rFonts w:asciiTheme="majorBidi" w:hAnsiTheme="majorBidi" w:cstheme="majorBidi"/>
          <w:b/>
          <w:bCs/>
          <w:i/>
          <w:color w:val="000000" w:themeColor="text1"/>
          <w:lang w:val="en-US"/>
        </w:rPr>
        <w:t>S</w:t>
      </w:r>
      <w:r w:rsidRPr="007F4C7F">
        <w:rPr>
          <w:rFonts w:asciiTheme="majorBidi" w:hAnsiTheme="majorBidi" w:cstheme="majorBidi"/>
          <w:b/>
          <w:bCs/>
          <w:color w:val="000000" w:themeColor="text1"/>
          <w:lang w:val="en-US"/>
        </w:rPr>
        <w:t>)-2-(</w:t>
      </w:r>
      <w:proofErr w:type="spellStart"/>
      <w:r w:rsidR="00E60C4D">
        <w:rPr>
          <w:rFonts w:asciiTheme="majorBidi" w:hAnsiTheme="majorBidi" w:cstheme="majorBidi"/>
          <w:b/>
          <w:bCs/>
          <w:color w:val="000000" w:themeColor="text1"/>
          <w:lang w:val="en-US"/>
        </w:rPr>
        <w:t>D</w:t>
      </w:r>
      <w:r w:rsidRPr="007F4C7F">
        <w:rPr>
          <w:rFonts w:asciiTheme="majorBidi" w:hAnsiTheme="majorBidi" w:cstheme="majorBidi"/>
          <w:b/>
          <w:bCs/>
          <w:color w:val="000000" w:themeColor="text1"/>
          <w:lang w:val="en-US"/>
        </w:rPr>
        <w:t>iethylamino</w:t>
      </w:r>
      <w:proofErr w:type="spellEnd"/>
      <w:r w:rsidRPr="007F4C7F">
        <w:rPr>
          <w:rFonts w:asciiTheme="majorBidi" w:hAnsiTheme="majorBidi" w:cstheme="majorBidi"/>
          <w:b/>
          <w:bCs/>
          <w:color w:val="000000" w:themeColor="text1"/>
          <w:lang w:val="en-US"/>
        </w:rPr>
        <w:t xml:space="preserve">)-2-oxo-1-phenylethyl </w:t>
      </w:r>
      <w:proofErr w:type="spellStart"/>
      <w:r w:rsidRPr="007F4C7F">
        <w:rPr>
          <w:rFonts w:asciiTheme="majorBidi" w:hAnsiTheme="majorBidi" w:cstheme="majorBidi"/>
          <w:b/>
          <w:bCs/>
          <w:color w:val="000000" w:themeColor="text1"/>
          <w:lang w:val="en-US"/>
        </w:rPr>
        <w:t>methanesulfonate</w:t>
      </w:r>
      <w:proofErr w:type="spellEnd"/>
      <w:r w:rsidRPr="007F4C7F">
        <w:rPr>
          <w:rFonts w:asciiTheme="majorBidi" w:hAnsiTheme="majorBidi" w:cstheme="majorBidi"/>
          <w:b/>
          <w:bCs/>
          <w:color w:val="000000" w:themeColor="text1"/>
          <w:lang w:val="en-US"/>
        </w:rPr>
        <w:t xml:space="preserve"> (8)</w:t>
      </w:r>
    </w:p>
    <w:p w14:paraId="388B4050" w14:textId="404355E3" w:rsidR="00FE3044" w:rsidRPr="00171AAC" w:rsidRDefault="00FE3044" w:rsidP="00A55858">
      <w:pPr>
        <w:rPr>
          <w:rFonts w:asciiTheme="majorBidi" w:hAnsiTheme="majorBidi" w:cstheme="majorBidi"/>
          <w:color w:val="000000" w:themeColor="text1"/>
          <w:lang w:val="en-US"/>
        </w:rPr>
      </w:pPr>
      <w:proofErr w:type="spellStart"/>
      <w:r w:rsidRPr="007F4C7F">
        <w:rPr>
          <w:rFonts w:asciiTheme="majorBidi" w:hAnsiTheme="majorBidi" w:cstheme="majorBidi"/>
          <w:color w:val="000000" w:themeColor="text1"/>
          <w:lang w:val="en-US"/>
        </w:rPr>
        <w:t>Methanesulfonyl</w:t>
      </w:r>
      <w:proofErr w:type="spellEnd"/>
      <w:r w:rsidRPr="007F4C7F">
        <w:rPr>
          <w:rFonts w:asciiTheme="majorBidi" w:hAnsiTheme="majorBidi" w:cstheme="majorBidi"/>
          <w:color w:val="000000" w:themeColor="text1"/>
          <w:lang w:val="en-US"/>
        </w:rPr>
        <w:t xml:space="preserve"> chloride (1.45 mL, 18.7 </w:t>
      </w:r>
      <w:proofErr w:type="spellStart"/>
      <w:r w:rsidRPr="007F4C7F">
        <w:rPr>
          <w:rFonts w:asciiTheme="majorBidi" w:hAnsiTheme="majorBidi" w:cstheme="majorBidi"/>
          <w:color w:val="000000" w:themeColor="text1"/>
          <w:lang w:val="en-US"/>
        </w:rPr>
        <w:t>mmol</w:t>
      </w:r>
      <w:proofErr w:type="spellEnd"/>
      <w:r w:rsidRPr="007F4C7F">
        <w:rPr>
          <w:rFonts w:asciiTheme="majorBidi" w:hAnsiTheme="majorBidi" w:cstheme="majorBidi"/>
          <w:color w:val="000000" w:themeColor="text1"/>
          <w:lang w:val="en-US"/>
        </w:rPr>
        <w:t>) was added dropwise to a solution of (</w:t>
      </w:r>
      <w:r w:rsidRPr="00E61710">
        <w:rPr>
          <w:rFonts w:asciiTheme="majorBidi" w:hAnsiTheme="majorBidi" w:cstheme="majorBidi"/>
          <w:i/>
          <w:color w:val="000000" w:themeColor="text1"/>
          <w:lang w:val="en-US"/>
        </w:rPr>
        <w:t>S</w:t>
      </w:r>
      <w:r w:rsidRPr="007F4C7F">
        <w:rPr>
          <w:rFonts w:asciiTheme="majorBidi" w:hAnsiTheme="majorBidi" w:cstheme="majorBidi"/>
          <w:color w:val="000000" w:themeColor="text1"/>
          <w:lang w:val="en-US"/>
        </w:rPr>
        <w:t>)-</w:t>
      </w:r>
      <w:r w:rsidRPr="007F4C7F">
        <w:rPr>
          <w:rFonts w:asciiTheme="majorBidi" w:hAnsiTheme="majorBidi" w:cstheme="majorBidi"/>
          <w:i/>
          <w:iCs/>
          <w:color w:val="000000" w:themeColor="text1"/>
          <w:lang w:val="en-US"/>
        </w:rPr>
        <w:t>N</w:t>
      </w:r>
      <w:proofErr w:type="gramStart"/>
      <w:r w:rsidRPr="007F4C7F">
        <w:rPr>
          <w:rFonts w:asciiTheme="majorBidi" w:hAnsiTheme="majorBidi" w:cstheme="majorBidi"/>
          <w:i/>
          <w:iCs/>
          <w:color w:val="000000" w:themeColor="text1"/>
          <w:lang w:val="en-US"/>
        </w:rPr>
        <w:t>,N</w:t>
      </w:r>
      <w:proofErr w:type="gramEnd"/>
      <w:r w:rsidRPr="007F4C7F">
        <w:rPr>
          <w:rFonts w:asciiTheme="majorBidi" w:hAnsiTheme="majorBidi" w:cstheme="majorBidi"/>
          <w:color w:val="000000" w:themeColor="text1"/>
          <w:lang w:val="en-US"/>
        </w:rPr>
        <w:t>-diethyl-2-hydroxy-2-phenylacetamide (</w:t>
      </w:r>
      <w:r w:rsidRPr="007F4C7F">
        <w:rPr>
          <w:rFonts w:asciiTheme="majorBidi" w:hAnsiTheme="majorBidi" w:cstheme="majorBidi"/>
          <w:b/>
          <w:bCs/>
          <w:color w:val="000000" w:themeColor="text1"/>
          <w:lang w:val="en-US"/>
        </w:rPr>
        <w:t>7</w:t>
      </w:r>
      <w:r w:rsidRPr="007F4C7F">
        <w:rPr>
          <w:rFonts w:asciiTheme="majorBidi" w:hAnsiTheme="majorBidi" w:cstheme="majorBidi"/>
          <w:color w:val="000000" w:themeColor="text1"/>
          <w:lang w:val="en-US"/>
        </w:rPr>
        <w:t xml:space="preserve">, 3.53 g, 17.0 </w:t>
      </w:r>
      <w:proofErr w:type="spellStart"/>
      <w:r w:rsidRPr="007F4C7F">
        <w:rPr>
          <w:rFonts w:asciiTheme="majorBidi" w:hAnsiTheme="majorBidi" w:cstheme="majorBidi"/>
          <w:color w:val="000000" w:themeColor="text1"/>
          <w:lang w:val="en-US"/>
        </w:rPr>
        <w:t>mmol</w:t>
      </w:r>
      <w:proofErr w:type="spellEnd"/>
      <w:r w:rsidRPr="007F4C7F">
        <w:rPr>
          <w:rFonts w:asciiTheme="majorBidi" w:hAnsiTheme="majorBidi" w:cstheme="majorBidi"/>
          <w:color w:val="000000" w:themeColor="text1"/>
          <w:lang w:val="en-US"/>
        </w:rPr>
        <w:t xml:space="preserve">) and </w:t>
      </w:r>
      <w:proofErr w:type="spellStart"/>
      <w:r w:rsidRPr="007F4C7F">
        <w:rPr>
          <w:rFonts w:asciiTheme="majorBidi" w:hAnsiTheme="majorBidi" w:cstheme="majorBidi"/>
          <w:color w:val="000000" w:themeColor="text1"/>
          <w:lang w:val="en-US"/>
        </w:rPr>
        <w:t>triethylamine</w:t>
      </w:r>
      <w:proofErr w:type="spellEnd"/>
      <w:r w:rsidRPr="007F4C7F">
        <w:rPr>
          <w:rFonts w:asciiTheme="majorBidi" w:hAnsiTheme="majorBidi" w:cstheme="majorBidi"/>
          <w:color w:val="000000" w:themeColor="text1"/>
          <w:lang w:val="en-US"/>
        </w:rPr>
        <w:t xml:space="preserve"> (7.20 mL, </w:t>
      </w:r>
      <w:r w:rsidRPr="007F4C7F">
        <w:rPr>
          <w:rFonts w:asciiTheme="majorBidi" w:hAnsiTheme="majorBidi" w:cstheme="majorBidi"/>
          <w:color w:val="000000" w:themeColor="text1"/>
          <w:lang w:val="en-US"/>
        </w:rPr>
        <w:lastRenderedPageBreak/>
        <w:t xml:space="preserve">5.16 </w:t>
      </w:r>
      <w:proofErr w:type="spellStart"/>
      <w:r w:rsidRPr="007F4C7F">
        <w:rPr>
          <w:rFonts w:asciiTheme="majorBidi" w:hAnsiTheme="majorBidi" w:cstheme="majorBidi"/>
          <w:color w:val="000000" w:themeColor="text1"/>
          <w:lang w:val="en-US"/>
        </w:rPr>
        <w:t>mmol</w:t>
      </w:r>
      <w:proofErr w:type="spellEnd"/>
      <w:r w:rsidRPr="007F4C7F">
        <w:rPr>
          <w:rFonts w:asciiTheme="majorBidi" w:hAnsiTheme="majorBidi" w:cstheme="majorBidi"/>
          <w:color w:val="000000" w:themeColor="text1"/>
          <w:lang w:val="en-US"/>
        </w:rPr>
        <w:t>) in dichloromethane (100 mL) at 0 °C. Reaction was stirred for 1 hour at room temperature. Water (50 mL) was then added and the phases were separated. Organic phase was dried and evaporated. The residue was purified by flash column chromatography (</w:t>
      </w:r>
      <w:proofErr w:type="spellStart"/>
      <w:r w:rsidRPr="007F4C7F">
        <w:rPr>
          <w:rFonts w:asciiTheme="majorBidi" w:hAnsiTheme="majorBidi" w:cstheme="majorBidi"/>
          <w:color w:val="000000" w:themeColor="text1"/>
          <w:lang w:val="en-US"/>
        </w:rPr>
        <w:t>Silicagel</w:t>
      </w:r>
      <w:proofErr w:type="spellEnd"/>
      <w:r w:rsidRPr="007F4C7F">
        <w:rPr>
          <w:rFonts w:asciiTheme="majorBidi" w:hAnsiTheme="majorBidi" w:cstheme="majorBidi"/>
          <w:color w:val="000000" w:themeColor="text1"/>
          <w:lang w:val="en-US"/>
        </w:rPr>
        <w:t xml:space="preserve"> 60, 0.040-0.063 mm; eluent: dichloromethane/methanol 100:0 to 99:1). Fractions containing product were evaporated and the residue was crystallized from hexane/ethyl acetate mixture to give (</w:t>
      </w:r>
      <w:r w:rsidRPr="00E61710">
        <w:rPr>
          <w:rFonts w:asciiTheme="majorBidi" w:hAnsiTheme="majorBidi" w:cstheme="majorBidi"/>
          <w:i/>
          <w:color w:val="000000" w:themeColor="text1"/>
          <w:lang w:val="en-US"/>
        </w:rPr>
        <w:t>S</w:t>
      </w:r>
      <w:r w:rsidRPr="007F4C7F">
        <w:rPr>
          <w:rFonts w:asciiTheme="majorBidi" w:hAnsiTheme="majorBidi" w:cstheme="majorBidi"/>
          <w:color w:val="000000" w:themeColor="text1"/>
          <w:lang w:val="en-US"/>
        </w:rPr>
        <w:t>)-2-(</w:t>
      </w:r>
      <w:proofErr w:type="spellStart"/>
      <w:r w:rsidRPr="007F4C7F">
        <w:rPr>
          <w:rFonts w:asciiTheme="majorBidi" w:hAnsiTheme="majorBidi" w:cstheme="majorBidi"/>
          <w:color w:val="000000" w:themeColor="text1"/>
          <w:lang w:val="en-US"/>
        </w:rPr>
        <w:t>diethylamino</w:t>
      </w:r>
      <w:proofErr w:type="spellEnd"/>
      <w:r w:rsidRPr="007F4C7F">
        <w:rPr>
          <w:rFonts w:asciiTheme="majorBidi" w:hAnsiTheme="majorBidi" w:cstheme="majorBidi"/>
          <w:color w:val="000000" w:themeColor="text1"/>
          <w:lang w:val="en-US"/>
        </w:rPr>
        <w:t xml:space="preserve">)-2-oxo-1-phenylethyl </w:t>
      </w:r>
      <w:proofErr w:type="spellStart"/>
      <w:r w:rsidRPr="007F4C7F">
        <w:rPr>
          <w:rFonts w:asciiTheme="majorBidi" w:hAnsiTheme="majorBidi" w:cstheme="majorBidi"/>
          <w:color w:val="000000" w:themeColor="text1"/>
          <w:lang w:val="en-US"/>
        </w:rPr>
        <w:t>methanesulfonate</w:t>
      </w:r>
      <w:proofErr w:type="spellEnd"/>
      <w:r w:rsidRPr="007F4C7F">
        <w:rPr>
          <w:rFonts w:asciiTheme="majorBidi" w:hAnsiTheme="majorBidi" w:cstheme="majorBidi"/>
          <w:color w:val="000000" w:themeColor="text1"/>
          <w:lang w:val="en-US"/>
        </w:rPr>
        <w:t xml:space="preserve"> (</w:t>
      </w:r>
      <w:r w:rsidRPr="007F4C7F">
        <w:rPr>
          <w:rFonts w:asciiTheme="majorBidi" w:hAnsiTheme="majorBidi" w:cstheme="majorBidi"/>
          <w:b/>
          <w:bCs/>
          <w:color w:val="000000" w:themeColor="text1"/>
          <w:lang w:val="en-US"/>
        </w:rPr>
        <w:t>8</w:t>
      </w:r>
      <w:r w:rsidRPr="007F4C7F">
        <w:rPr>
          <w:rFonts w:asciiTheme="majorBidi" w:hAnsiTheme="majorBidi" w:cstheme="majorBidi"/>
          <w:color w:val="000000" w:themeColor="text1"/>
          <w:lang w:val="en-US"/>
        </w:rPr>
        <w:t xml:space="preserve">) as colorless crystals. </w:t>
      </w:r>
      <w:r w:rsidRPr="00E61710">
        <w:rPr>
          <w:rFonts w:asciiTheme="majorBidi" w:hAnsiTheme="majorBidi" w:cstheme="majorBidi"/>
          <w:color w:val="000000" w:themeColor="text1"/>
          <w:lang w:val="pt-BR"/>
        </w:rPr>
        <w:t xml:space="preserve">Yield: 2.11 g (44%). </w:t>
      </w:r>
    </w:p>
    <w:p w14:paraId="512F213E" w14:textId="0C541CA4" w:rsidR="00FE3044" w:rsidRPr="007F4C7F" w:rsidRDefault="00FE3044" w:rsidP="00A55858">
      <w:pPr>
        <w:rPr>
          <w:b/>
          <w:bCs/>
          <w:i/>
          <w:iCs/>
          <w:lang w:val="en-US"/>
        </w:rPr>
      </w:pPr>
      <w:r w:rsidRPr="00E61710">
        <w:rPr>
          <w:b/>
          <w:bCs/>
          <w:iCs/>
          <w:lang w:val="en-US"/>
        </w:rPr>
        <w:t>(</w:t>
      </w:r>
      <w:r w:rsidRPr="007F4C7F">
        <w:rPr>
          <w:b/>
          <w:bCs/>
          <w:i/>
          <w:iCs/>
          <w:lang w:val="en-US"/>
        </w:rPr>
        <w:t>R</w:t>
      </w:r>
      <w:r w:rsidRPr="00E61710">
        <w:rPr>
          <w:b/>
          <w:bCs/>
          <w:iCs/>
          <w:lang w:val="en-US"/>
        </w:rPr>
        <w:t>)-JNJ</w:t>
      </w:r>
      <w:r w:rsidR="00D13245" w:rsidRPr="00E61710">
        <w:rPr>
          <w:b/>
          <w:bCs/>
          <w:iCs/>
          <w:lang w:val="en-US"/>
        </w:rPr>
        <w:t>-</w:t>
      </w:r>
      <w:r w:rsidRPr="00E61710">
        <w:rPr>
          <w:b/>
          <w:bCs/>
          <w:iCs/>
          <w:lang w:val="en-US"/>
        </w:rPr>
        <w:t>31020028</w:t>
      </w:r>
    </w:p>
    <w:p w14:paraId="181B1BBF" w14:textId="13DC46C1" w:rsidR="00FE3044" w:rsidRPr="007F4C7F" w:rsidRDefault="00FE3044" w:rsidP="00A55858">
      <w:pPr>
        <w:rPr>
          <w:rFonts w:asciiTheme="majorBidi" w:hAnsiTheme="majorBidi" w:cstheme="majorBidi"/>
          <w:color w:val="000000" w:themeColor="text1"/>
          <w:lang w:val="en-US"/>
        </w:rPr>
      </w:pPr>
      <w:r w:rsidRPr="007F4C7F">
        <w:rPr>
          <w:rFonts w:asciiTheme="majorBidi" w:hAnsiTheme="majorBidi" w:cstheme="majorBidi"/>
          <w:color w:val="000000" w:themeColor="text1"/>
          <w:lang w:val="en-US"/>
        </w:rPr>
        <w:t xml:space="preserve"> Suspension of (</w:t>
      </w:r>
      <w:r w:rsidRPr="007F4C7F">
        <w:rPr>
          <w:rFonts w:asciiTheme="majorBidi" w:hAnsiTheme="majorBidi" w:cstheme="majorBidi"/>
          <w:i/>
          <w:iCs/>
          <w:color w:val="000000" w:themeColor="text1"/>
          <w:lang w:val="en-US"/>
        </w:rPr>
        <w:t>S</w:t>
      </w:r>
      <w:r w:rsidRPr="007F4C7F">
        <w:rPr>
          <w:rFonts w:asciiTheme="majorBidi" w:hAnsiTheme="majorBidi" w:cstheme="majorBidi"/>
          <w:color w:val="000000" w:themeColor="text1"/>
          <w:lang w:val="en-US"/>
        </w:rPr>
        <w:t>)-2-(</w:t>
      </w:r>
      <w:proofErr w:type="spellStart"/>
      <w:r w:rsidRPr="007F4C7F">
        <w:rPr>
          <w:rFonts w:asciiTheme="majorBidi" w:hAnsiTheme="majorBidi" w:cstheme="majorBidi"/>
          <w:color w:val="000000" w:themeColor="text1"/>
          <w:lang w:val="en-US"/>
        </w:rPr>
        <w:t>diethylamino</w:t>
      </w:r>
      <w:proofErr w:type="spellEnd"/>
      <w:r w:rsidRPr="007F4C7F">
        <w:rPr>
          <w:rFonts w:asciiTheme="majorBidi" w:hAnsiTheme="majorBidi" w:cstheme="majorBidi"/>
          <w:color w:val="000000" w:themeColor="text1"/>
          <w:lang w:val="en-US"/>
        </w:rPr>
        <w:t xml:space="preserve">)-2-oxo-1-phenylethyl </w:t>
      </w:r>
      <w:proofErr w:type="spellStart"/>
      <w:r w:rsidRPr="007F4C7F">
        <w:rPr>
          <w:rFonts w:asciiTheme="majorBidi" w:hAnsiTheme="majorBidi" w:cstheme="majorBidi"/>
          <w:color w:val="000000" w:themeColor="text1"/>
          <w:lang w:val="en-US"/>
        </w:rPr>
        <w:t>methanesulfonate</w:t>
      </w:r>
      <w:proofErr w:type="spellEnd"/>
      <w:r w:rsidRPr="007F4C7F">
        <w:rPr>
          <w:rFonts w:asciiTheme="majorBidi" w:hAnsiTheme="majorBidi" w:cstheme="majorBidi"/>
          <w:color w:val="000000" w:themeColor="text1"/>
          <w:lang w:val="en-US"/>
        </w:rPr>
        <w:t xml:space="preserve"> (</w:t>
      </w:r>
      <w:r w:rsidRPr="007F4C7F">
        <w:rPr>
          <w:rFonts w:asciiTheme="majorBidi" w:hAnsiTheme="majorBidi" w:cstheme="majorBidi"/>
          <w:b/>
          <w:bCs/>
          <w:color w:val="000000" w:themeColor="text1"/>
          <w:lang w:val="en-US"/>
        </w:rPr>
        <w:t>8</w:t>
      </w:r>
      <w:r w:rsidRPr="007F4C7F">
        <w:rPr>
          <w:rFonts w:asciiTheme="majorBidi" w:hAnsiTheme="majorBidi" w:cstheme="majorBidi"/>
          <w:color w:val="000000" w:themeColor="text1"/>
          <w:lang w:val="en-US"/>
        </w:rPr>
        <w:t xml:space="preserve">, 0.57 g, 2.00 </w:t>
      </w:r>
      <w:proofErr w:type="spellStart"/>
      <w:r w:rsidRPr="007F4C7F">
        <w:rPr>
          <w:rFonts w:asciiTheme="majorBidi" w:hAnsiTheme="majorBidi" w:cstheme="majorBidi"/>
          <w:color w:val="000000" w:themeColor="text1"/>
          <w:lang w:val="en-US"/>
        </w:rPr>
        <w:t>mmol</w:t>
      </w:r>
      <w:proofErr w:type="spellEnd"/>
      <w:r w:rsidRPr="007F4C7F">
        <w:rPr>
          <w:rFonts w:asciiTheme="majorBidi" w:hAnsiTheme="majorBidi" w:cstheme="majorBidi"/>
          <w:color w:val="000000" w:themeColor="text1"/>
          <w:lang w:val="en-US"/>
        </w:rPr>
        <w:t>), 4-(2-fluoro-4-(2-(pyridin-3-yl</w:t>
      </w:r>
      <w:proofErr w:type="gramStart"/>
      <w:r w:rsidRPr="007F4C7F">
        <w:rPr>
          <w:rFonts w:asciiTheme="majorBidi" w:hAnsiTheme="majorBidi" w:cstheme="majorBidi"/>
          <w:color w:val="000000" w:themeColor="text1"/>
          <w:lang w:val="en-US"/>
        </w:rPr>
        <w:t>)</w:t>
      </w:r>
      <w:proofErr w:type="spellStart"/>
      <w:r w:rsidRPr="007F4C7F">
        <w:rPr>
          <w:rFonts w:asciiTheme="majorBidi" w:hAnsiTheme="majorBidi" w:cstheme="majorBidi"/>
          <w:color w:val="000000" w:themeColor="text1"/>
          <w:lang w:val="en-US"/>
        </w:rPr>
        <w:t>benzamido</w:t>
      </w:r>
      <w:proofErr w:type="spellEnd"/>
      <w:proofErr w:type="gramEnd"/>
      <w:r w:rsidRPr="007F4C7F">
        <w:rPr>
          <w:rFonts w:asciiTheme="majorBidi" w:hAnsiTheme="majorBidi" w:cstheme="majorBidi"/>
          <w:color w:val="000000" w:themeColor="text1"/>
          <w:lang w:val="en-US"/>
        </w:rPr>
        <w:t>)phenyl)piperazin-1-ium chloride (</w:t>
      </w:r>
      <w:r w:rsidRPr="007F4C7F">
        <w:rPr>
          <w:rFonts w:asciiTheme="majorBidi" w:hAnsiTheme="majorBidi" w:cstheme="majorBidi"/>
          <w:b/>
          <w:bCs/>
          <w:color w:val="000000" w:themeColor="text1"/>
          <w:lang w:val="en-US"/>
        </w:rPr>
        <w:t>4</w:t>
      </w:r>
      <w:r w:rsidRPr="007F4C7F">
        <w:rPr>
          <w:rFonts w:asciiTheme="majorBidi" w:hAnsiTheme="majorBidi" w:cstheme="majorBidi"/>
          <w:color w:val="000000" w:themeColor="text1"/>
          <w:lang w:val="en-US"/>
        </w:rPr>
        <w:t xml:space="preserve">, 1.14 g, 2.40 </w:t>
      </w:r>
      <w:proofErr w:type="spellStart"/>
      <w:r w:rsidRPr="007F4C7F">
        <w:rPr>
          <w:rFonts w:asciiTheme="majorBidi" w:hAnsiTheme="majorBidi" w:cstheme="majorBidi"/>
          <w:color w:val="000000" w:themeColor="text1"/>
          <w:lang w:val="en-US"/>
        </w:rPr>
        <w:t>mmol</w:t>
      </w:r>
      <w:proofErr w:type="spellEnd"/>
      <w:r w:rsidRPr="007F4C7F">
        <w:rPr>
          <w:rFonts w:asciiTheme="majorBidi" w:hAnsiTheme="majorBidi" w:cstheme="majorBidi"/>
          <w:color w:val="000000" w:themeColor="text1"/>
          <w:lang w:val="en-US"/>
        </w:rPr>
        <w:t xml:space="preserve">) and sodium carbonate (636 mg, 6.00 </w:t>
      </w:r>
      <w:proofErr w:type="spellStart"/>
      <w:r w:rsidRPr="007F4C7F">
        <w:rPr>
          <w:rFonts w:asciiTheme="majorBidi" w:hAnsiTheme="majorBidi" w:cstheme="majorBidi"/>
          <w:color w:val="000000" w:themeColor="text1"/>
          <w:lang w:val="en-US"/>
        </w:rPr>
        <w:t>mmol</w:t>
      </w:r>
      <w:proofErr w:type="spellEnd"/>
      <w:r w:rsidRPr="007F4C7F">
        <w:rPr>
          <w:rFonts w:asciiTheme="majorBidi" w:hAnsiTheme="majorBidi" w:cstheme="majorBidi"/>
          <w:color w:val="000000" w:themeColor="text1"/>
          <w:lang w:val="en-US"/>
        </w:rPr>
        <w:t xml:space="preserve">) in </w:t>
      </w:r>
      <w:r w:rsidRPr="007F4C7F">
        <w:rPr>
          <w:rFonts w:asciiTheme="majorBidi" w:hAnsiTheme="majorBidi" w:cstheme="majorBidi"/>
          <w:i/>
          <w:iCs/>
          <w:color w:val="000000" w:themeColor="text1"/>
          <w:lang w:val="en-US"/>
        </w:rPr>
        <w:t>N</w:t>
      </w:r>
      <w:r w:rsidRPr="007F4C7F">
        <w:rPr>
          <w:rFonts w:asciiTheme="majorBidi" w:hAnsiTheme="majorBidi" w:cstheme="majorBidi"/>
          <w:color w:val="000000" w:themeColor="text1"/>
          <w:lang w:val="en-US"/>
        </w:rPr>
        <w:t>,</w:t>
      </w:r>
      <w:r w:rsidRPr="007F4C7F">
        <w:rPr>
          <w:rFonts w:asciiTheme="majorBidi" w:hAnsiTheme="majorBidi" w:cstheme="majorBidi"/>
          <w:i/>
          <w:iCs/>
          <w:color w:val="000000" w:themeColor="text1"/>
          <w:lang w:val="en-US"/>
        </w:rPr>
        <w:t>N</w:t>
      </w:r>
      <w:r w:rsidRPr="007F4C7F">
        <w:rPr>
          <w:rFonts w:asciiTheme="majorBidi" w:hAnsiTheme="majorBidi" w:cstheme="majorBidi"/>
          <w:color w:val="000000" w:themeColor="text1"/>
          <w:lang w:val="en-US"/>
        </w:rPr>
        <w:t>-</w:t>
      </w:r>
      <w:proofErr w:type="spellStart"/>
      <w:r w:rsidRPr="007F4C7F">
        <w:rPr>
          <w:rFonts w:asciiTheme="majorBidi" w:hAnsiTheme="majorBidi" w:cstheme="majorBidi"/>
          <w:color w:val="000000" w:themeColor="text1"/>
          <w:lang w:val="en-US"/>
        </w:rPr>
        <w:t>dimethylformamide</w:t>
      </w:r>
      <w:proofErr w:type="spellEnd"/>
      <w:r w:rsidRPr="007F4C7F">
        <w:rPr>
          <w:rFonts w:asciiTheme="majorBidi" w:hAnsiTheme="majorBidi" w:cstheme="majorBidi"/>
          <w:color w:val="000000" w:themeColor="text1"/>
          <w:lang w:val="en-US"/>
        </w:rPr>
        <w:t xml:space="preserve"> (10 mL) was stirred at 60 °C overnight. After cooling to room temperature, mixture was diluted with water (100 mL) and extracted with ethyl acetate (2 x 100 mL). Organic phase was washed with 5% aqueous solution of lithium chloride (1 x 100 mL), dried and evaporated. The residue was purified by flash column chromatography (</w:t>
      </w:r>
      <w:proofErr w:type="spellStart"/>
      <w:r w:rsidRPr="007F4C7F">
        <w:rPr>
          <w:rFonts w:asciiTheme="majorBidi" w:hAnsiTheme="majorBidi" w:cstheme="majorBidi"/>
          <w:color w:val="000000" w:themeColor="text1"/>
          <w:lang w:val="en-US"/>
        </w:rPr>
        <w:t>Silicagel</w:t>
      </w:r>
      <w:proofErr w:type="spellEnd"/>
      <w:r w:rsidRPr="007F4C7F">
        <w:rPr>
          <w:rFonts w:asciiTheme="majorBidi" w:hAnsiTheme="majorBidi" w:cstheme="majorBidi"/>
          <w:color w:val="000000" w:themeColor="text1"/>
          <w:lang w:val="en-US"/>
        </w:rPr>
        <w:t xml:space="preserve"> 60, 0.040-0.063 mm; eluent: dichloromethane/methanol 99:1 to 95:5). Fractions containing product were evaporated and re-purified by HPLC (Column Gemini, C18, 5 µm, 250 mm x 50 mm, acetonitrile/water 5:95 to 40:60 + 0.1% </w:t>
      </w:r>
      <w:r w:rsidR="00171AAC">
        <w:rPr>
          <w:rFonts w:asciiTheme="majorBidi" w:hAnsiTheme="majorBidi" w:cstheme="majorBidi"/>
          <w:color w:val="000000" w:themeColor="text1"/>
          <w:lang w:val="en-US"/>
        </w:rPr>
        <w:t>FA</w:t>
      </w:r>
      <w:r w:rsidRPr="007F4C7F">
        <w:rPr>
          <w:rFonts w:asciiTheme="majorBidi" w:hAnsiTheme="majorBidi" w:cstheme="majorBidi"/>
          <w:color w:val="000000" w:themeColor="text1"/>
          <w:lang w:val="en-US"/>
        </w:rPr>
        <w:t xml:space="preserve">) to give </w:t>
      </w:r>
      <w:r w:rsidRPr="007F4C7F">
        <w:rPr>
          <w:rFonts w:asciiTheme="majorBidi" w:hAnsiTheme="majorBidi" w:cstheme="majorBidi"/>
          <w:i/>
          <w:iCs/>
          <w:color w:val="000000" w:themeColor="text1"/>
          <w:lang w:val="en-US"/>
        </w:rPr>
        <w:t>(R)</w:t>
      </w:r>
      <w:r w:rsidRPr="007F4C7F">
        <w:rPr>
          <w:rFonts w:asciiTheme="majorBidi" w:hAnsiTheme="majorBidi" w:cstheme="majorBidi"/>
          <w:color w:val="000000" w:themeColor="text1"/>
          <w:lang w:val="en-US"/>
        </w:rPr>
        <w:t>-JNJ</w:t>
      </w:r>
      <w:r w:rsidR="00D13245" w:rsidRPr="007F4C7F">
        <w:rPr>
          <w:rFonts w:asciiTheme="majorBidi" w:hAnsiTheme="majorBidi" w:cstheme="majorBidi"/>
          <w:color w:val="000000" w:themeColor="text1"/>
          <w:lang w:val="en-US"/>
        </w:rPr>
        <w:t>-</w:t>
      </w:r>
      <w:r w:rsidRPr="007F4C7F">
        <w:rPr>
          <w:rFonts w:asciiTheme="majorBidi" w:hAnsiTheme="majorBidi" w:cstheme="majorBidi"/>
          <w:color w:val="000000" w:themeColor="text1"/>
          <w:lang w:val="en-US"/>
        </w:rPr>
        <w:t xml:space="preserve">31020028 as a white solid. </w:t>
      </w:r>
      <w:r w:rsidRPr="00E61710">
        <w:rPr>
          <w:rFonts w:asciiTheme="majorBidi" w:hAnsiTheme="majorBidi" w:cstheme="majorBidi"/>
          <w:color w:val="000000" w:themeColor="text1"/>
          <w:lang w:val="pt-BR"/>
        </w:rPr>
        <w:t xml:space="preserve">Yield: 0.54 g (48%). </w:t>
      </w:r>
      <w:r w:rsidR="00510D0F" w:rsidRPr="00E61710">
        <w:rPr>
          <w:rFonts w:asciiTheme="majorBidi" w:hAnsiTheme="majorBidi" w:cstheme="majorBidi"/>
          <w:color w:val="000000" w:themeColor="text1"/>
          <w:vertAlign w:val="superscript"/>
          <w:lang w:val="pt-BR"/>
        </w:rPr>
        <w:t>1</w:t>
      </w:r>
      <w:r w:rsidR="00510D0F" w:rsidRPr="00E61710">
        <w:rPr>
          <w:rFonts w:asciiTheme="majorBidi" w:hAnsiTheme="majorBidi" w:cstheme="majorBidi"/>
          <w:color w:val="000000" w:themeColor="text1"/>
          <w:lang w:val="pt-BR"/>
        </w:rPr>
        <w:t>H</w:t>
      </w:r>
      <w:r w:rsidR="00510D0F">
        <w:rPr>
          <w:rFonts w:asciiTheme="majorBidi" w:hAnsiTheme="majorBidi" w:cstheme="majorBidi"/>
          <w:color w:val="000000" w:themeColor="text1"/>
          <w:lang w:val="pt-BR"/>
        </w:rPr>
        <w:t xml:space="preserve"> </w:t>
      </w:r>
      <w:r w:rsidR="00510D0F" w:rsidRPr="00510D0F">
        <w:rPr>
          <w:rFonts w:asciiTheme="majorBidi" w:hAnsiTheme="majorBidi" w:cstheme="majorBidi"/>
          <w:color w:val="000000" w:themeColor="text1"/>
          <w:lang w:val="pt-PT"/>
        </w:rPr>
        <w:t>NMR spectrum (300 MHz, CDCl3): 8.69 (s, 1H, N</w:t>
      </w:r>
      <w:r w:rsidR="00510D0F" w:rsidRPr="00510D0F">
        <w:rPr>
          <w:rFonts w:asciiTheme="majorBidi" w:hAnsiTheme="majorBidi" w:cstheme="majorBidi"/>
          <w:i/>
          <w:iCs/>
          <w:color w:val="000000" w:themeColor="text1"/>
          <w:lang w:val="pt-PT"/>
        </w:rPr>
        <w:t>H</w:t>
      </w:r>
      <w:r w:rsidR="00510D0F" w:rsidRPr="00510D0F">
        <w:rPr>
          <w:rFonts w:asciiTheme="majorBidi" w:hAnsiTheme="majorBidi" w:cstheme="majorBidi"/>
          <w:color w:val="000000" w:themeColor="text1"/>
          <w:lang w:val="pt-PT"/>
        </w:rPr>
        <w:t xml:space="preserve">CO); 8.58 (d, J=4.1 Hz, 1H, </w:t>
      </w:r>
      <w:r w:rsidR="00510D0F" w:rsidRPr="00510D0F">
        <w:rPr>
          <w:i/>
          <w:iCs/>
          <w:color w:val="000000" w:themeColor="text1"/>
          <w:lang w:val="pt-PT"/>
        </w:rPr>
        <w:t>H</w:t>
      </w:r>
      <w:r w:rsidR="00510D0F" w:rsidRPr="00510D0F">
        <w:rPr>
          <w:i/>
          <w:iCs/>
          <w:color w:val="000000" w:themeColor="text1"/>
          <w:vertAlign w:val="subscript"/>
          <w:lang w:val="pt-PT"/>
        </w:rPr>
        <w:t>Ar</w:t>
      </w:r>
      <w:r w:rsidR="00510D0F" w:rsidRPr="00510D0F">
        <w:rPr>
          <w:rFonts w:asciiTheme="majorBidi" w:hAnsiTheme="majorBidi" w:cstheme="majorBidi"/>
          <w:color w:val="000000" w:themeColor="text1"/>
          <w:lang w:val="pt-PT"/>
        </w:rPr>
        <w:t xml:space="preserve">); 7.74-7.79 (m, 2H, </w:t>
      </w:r>
      <w:r w:rsidR="00510D0F" w:rsidRPr="00510D0F">
        <w:rPr>
          <w:i/>
          <w:iCs/>
          <w:color w:val="000000" w:themeColor="text1"/>
          <w:lang w:val="pt-PT"/>
        </w:rPr>
        <w:t>H</w:t>
      </w:r>
      <w:r w:rsidR="00510D0F" w:rsidRPr="00510D0F">
        <w:rPr>
          <w:i/>
          <w:iCs/>
          <w:color w:val="000000" w:themeColor="text1"/>
          <w:vertAlign w:val="subscript"/>
          <w:lang w:val="pt-PT"/>
        </w:rPr>
        <w:t>Ar</w:t>
      </w:r>
      <w:r w:rsidR="00510D0F" w:rsidRPr="00510D0F">
        <w:rPr>
          <w:rFonts w:asciiTheme="majorBidi" w:hAnsiTheme="majorBidi" w:cstheme="majorBidi"/>
          <w:color w:val="000000" w:themeColor="text1"/>
          <w:lang w:val="pt-PT"/>
        </w:rPr>
        <w:t xml:space="preserve">); 7.58-7.52 (m, 1H, </w:t>
      </w:r>
      <w:r w:rsidR="00510D0F" w:rsidRPr="00510D0F">
        <w:rPr>
          <w:i/>
          <w:iCs/>
          <w:color w:val="000000" w:themeColor="text1"/>
          <w:lang w:val="pt-PT"/>
        </w:rPr>
        <w:t>H</w:t>
      </w:r>
      <w:r w:rsidR="00510D0F" w:rsidRPr="00510D0F">
        <w:rPr>
          <w:i/>
          <w:iCs/>
          <w:color w:val="000000" w:themeColor="text1"/>
          <w:vertAlign w:val="subscript"/>
          <w:lang w:val="pt-PT"/>
        </w:rPr>
        <w:t>Ar</w:t>
      </w:r>
      <w:r w:rsidR="00510D0F" w:rsidRPr="00510D0F">
        <w:rPr>
          <w:rFonts w:asciiTheme="majorBidi" w:hAnsiTheme="majorBidi" w:cstheme="majorBidi"/>
          <w:color w:val="000000" w:themeColor="text1"/>
          <w:lang w:val="pt-PT"/>
        </w:rPr>
        <w:t xml:space="preserve">); 7.51-7.44 (m, 3H, </w:t>
      </w:r>
      <w:r w:rsidR="00510D0F" w:rsidRPr="00510D0F">
        <w:rPr>
          <w:i/>
          <w:iCs/>
          <w:color w:val="000000" w:themeColor="text1"/>
          <w:lang w:val="pt-PT"/>
        </w:rPr>
        <w:t>H</w:t>
      </w:r>
      <w:r w:rsidR="00510D0F" w:rsidRPr="00510D0F">
        <w:rPr>
          <w:i/>
          <w:iCs/>
          <w:color w:val="000000" w:themeColor="text1"/>
          <w:vertAlign w:val="subscript"/>
          <w:lang w:val="pt-PT"/>
        </w:rPr>
        <w:t>Ar</w:t>
      </w:r>
      <w:r w:rsidR="00510D0F" w:rsidRPr="00510D0F">
        <w:rPr>
          <w:rFonts w:asciiTheme="majorBidi" w:hAnsiTheme="majorBidi" w:cstheme="majorBidi"/>
          <w:color w:val="000000" w:themeColor="text1"/>
          <w:lang w:val="pt-PT"/>
        </w:rPr>
        <w:t xml:space="preserve">); 7.43-7.34 (m, 5H, </w:t>
      </w:r>
      <w:r w:rsidR="00510D0F" w:rsidRPr="00510D0F">
        <w:rPr>
          <w:i/>
          <w:iCs/>
          <w:color w:val="000000" w:themeColor="text1"/>
          <w:lang w:val="pt-PT"/>
        </w:rPr>
        <w:t>H</w:t>
      </w:r>
      <w:r w:rsidR="00510D0F" w:rsidRPr="00510D0F">
        <w:rPr>
          <w:i/>
          <w:iCs/>
          <w:color w:val="000000" w:themeColor="text1"/>
          <w:vertAlign w:val="subscript"/>
          <w:lang w:val="pt-PT"/>
        </w:rPr>
        <w:t>Ar</w:t>
      </w:r>
      <w:r w:rsidR="00510D0F" w:rsidRPr="00510D0F">
        <w:rPr>
          <w:rFonts w:asciiTheme="majorBidi" w:hAnsiTheme="majorBidi" w:cstheme="majorBidi"/>
          <w:color w:val="000000" w:themeColor="text1"/>
          <w:lang w:val="pt-PT"/>
        </w:rPr>
        <w:t xml:space="preserve">); 7.33-7.28 (m, 1H, </w:t>
      </w:r>
      <w:r w:rsidR="00510D0F" w:rsidRPr="00510D0F">
        <w:rPr>
          <w:i/>
          <w:iCs/>
          <w:color w:val="000000" w:themeColor="text1"/>
          <w:lang w:val="pt-PT"/>
        </w:rPr>
        <w:t>H</w:t>
      </w:r>
      <w:r w:rsidR="00510D0F" w:rsidRPr="00510D0F">
        <w:rPr>
          <w:i/>
          <w:iCs/>
          <w:color w:val="000000" w:themeColor="text1"/>
          <w:vertAlign w:val="subscript"/>
          <w:lang w:val="pt-PT"/>
        </w:rPr>
        <w:t>Ar</w:t>
      </w:r>
      <w:r w:rsidR="00510D0F" w:rsidRPr="00510D0F">
        <w:rPr>
          <w:rFonts w:asciiTheme="majorBidi" w:hAnsiTheme="majorBidi" w:cstheme="majorBidi"/>
          <w:color w:val="000000" w:themeColor="text1"/>
          <w:lang w:val="pt-PT"/>
        </w:rPr>
        <w:t xml:space="preserve">); 7.14 (s, 1H, </w:t>
      </w:r>
      <w:r w:rsidR="00510D0F" w:rsidRPr="00510D0F">
        <w:rPr>
          <w:i/>
          <w:iCs/>
          <w:color w:val="000000" w:themeColor="text1"/>
          <w:lang w:val="pt-PT"/>
        </w:rPr>
        <w:t>H</w:t>
      </w:r>
      <w:r w:rsidR="00510D0F" w:rsidRPr="00510D0F">
        <w:rPr>
          <w:i/>
          <w:iCs/>
          <w:color w:val="000000" w:themeColor="text1"/>
          <w:vertAlign w:val="subscript"/>
          <w:lang w:val="pt-PT"/>
        </w:rPr>
        <w:t>Ar</w:t>
      </w:r>
      <w:r w:rsidR="00510D0F" w:rsidRPr="00510D0F">
        <w:rPr>
          <w:rFonts w:asciiTheme="majorBidi" w:hAnsiTheme="majorBidi" w:cstheme="majorBidi"/>
          <w:color w:val="000000" w:themeColor="text1"/>
          <w:lang w:val="pt-PT"/>
        </w:rPr>
        <w:t xml:space="preserve">); 6.82-6.72 (m, 2H, </w:t>
      </w:r>
      <w:r w:rsidR="00510D0F" w:rsidRPr="00510D0F">
        <w:rPr>
          <w:i/>
          <w:iCs/>
          <w:color w:val="000000" w:themeColor="text1"/>
          <w:lang w:val="pt-PT"/>
        </w:rPr>
        <w:t>H</w:t>
      </w:r>
      <w:r w:rsidR="00510D0F" w:rsidRPr="00510D0F">
        <w:rPr>
          <w:i/>
          <w:iCs/>
          <w:color w:val="000000" w:themeColor="text1"/>
          <w:vertAlign w:val="subscript"/>
          <w:lang w:val="pt-PT"/>
        </w:rPr>
        <w:t>Ar</w:t>
      </w:r>
      <w:r w:rsidR="00510D0F" w:rsidRPr="00510D0F">
        <w:rPr>
          <w:rFonts w:asciiTheme="majorBidi" w:hAnsiTheme="majorBidi" w:cstheme="majorBidi"/>
          <w:color w:val="000000" w:themeColor="text1"/>
          <w:lang w:val="pt-PT"/>
        </w:rPr>
        <w:t>); 3.47-3.36 (m, 2H, CONC</w:t>
      </w:r>
      <w:r w:rsidR="00510D0F" w:rsidRPr="00510D0F">
        <w:rPr>
          <w:rFonts w:asciiTheme="majorBidi" w:hAnsiTheme="majorBidi" w:cstheme="majorBidi"/>
          <w:i/>
          <w:iCs/>
          <w:color w:val="000000" w:themeColor="text1"/>
          <w:lang w:val="pt-PT"/>
        </w:rPr>
        <w:t>H</w:t>
      </w:r>
      <w:r w:rsidR="00510D0F" w:rsidRPr="00510D0F">
        <w:rPr>
          <w:rFonts w:asciiTheme="majorBidi" w:hAnsiTheme="majorBidi" w:cstheme="majorBidi"/>
          <w:i/>
          <w:iCs/>
          <w:color w:val="000000" w:themeColor="text1"/>
          <w:vertAlign w:val="subscript"/>
          <w:lang w:val="pt-PT"/>
        </w:rPr>
        <w:t>2</w:t>
      </w:r>
      <w:r w:rsidR="00510D0F" w:rsidRPr="00510D0F">
        <w:rPr>
          <w:rFonts w:asciiTheme="majorBidi" w:hAnsiTheme="majorBidi" w:cstheme="majorBidi"/>
          <w:color w:val="000000" w:themeColor="text1"/>
          <w:lang w:val="pt-PT"/>
        </w:rPr>
        <w:t>CH</w:t>
      </w:r>
      <w:r w:rsidR="00510D0F" w:rsidRPr="00510D0F">
        <w:rPr>
          <w:rFonts w:asciiTheme="majorBidi" w:hAnsiTheme="majorBidi" w:cstheme="majorBidi"/>
          <w:color w:val="000000" w:themeColor="text1"/>
          <w:vertAlign w:val="subscript"/>
          <w:lang w:val="pt-PT"/>
        </w:rPr>
        <w:t>3</w:t>
      </w:r>
      <w:r w:rsidR="00510D0F" w:rsidRPr="00510D0F">
        <w:rPr>
          <w:rFonts w:asciiTheme="majorBidi" w:hAnsiTheme="majorBidi" w:cstheme="majorBidi"/>
          <w:color w:val="000000" w:themeColor="text1"/>
          <w:lang w:val="pt-PT"/>
        </w:rPr>
        <w:t>); 3.35-3.25 (m, 2H, CONC</w:t>
      </w:r>
      <w:r w:rsidR="00510D0F" w:rsidRPr="00510D0F">
        <w:rPr>
          <w:rFonts w:asciiTheme="majorBidi" w:hAnsiTheme="majorBidi" w:cstheme="majorBidi"/>
          <w:i/>
          <w:iCs/>
          <w:color w:val="000000" w:themeColor="text1"/>
          <w:lang w:val="pt-PT"/>
        </w:rPr>
        <w:t>H</w:t>
      </w:r>
      <w:r w:rsidR="00510D0F" w:rsidRPr="00510D0F">
        <w:rPr>
          <w:rFonts w:asciiTheme="majorBidi" w:hAnsiTheme="majorBidi" w:cstheme="majorBidi"/>
          <w:i/>
          <w:iCs/>
          <w:color w:val="000000" w:themeColor="text1"/>
          <w:vertAlign w:val="subscript"/>
          <w:lang w:val="pt-PT"/>
        </w:rPr>
        <w:t>2</w:t>
      </w:r>
      <w:r w:rsidR="00510D0F" w:rsidRPr="00510D0F">
        <w:rPr>
          <w:rFonts w:asciiTheme="majorBidi" w:hAnsiTheme="majorBidi" w:cstheme="majorBidi"/>
          <w:color w:val="000000" w:themeColor="text1"/>
          <w:lang w:val="pt-PT"/>
        </w:rPr>
        <w:t>CH</w:t>
      </w:r>
      <w:r w:rsidR="00510D0F" w:rsidRPr="00510D0F">
        <w:rPr>
          <w:rFonts w:asciiTheme="majorBidi" w:hAnsiTheme="majorBidi" w:cstheme="majorBidi"/>
          <w:color w:val="000000" w:themeColor="text1"/>
          <w:vertAlign w:val="subscript"/>
          <w:lang w:val="pt-PT"/>
        </w:rPr>
        <w:t>3</w:t>
      </w:r>
      <w:r w:rsidR="00510D0F" w:rsidRPr="00510D0F">
        <w:rPr>
          <w:rFonts w:asciiTheme="majorBidi" w:hAnsiTheme="majorBidi" w:cstheme="majorBidi"/>
          <w:color w:val="000000" w:themeColor="text1"/>
          <w:lang w:val="pt-PT"/>
        </w:rPr>
        <w:t>); 3.20-3.05 (m, 2H, NC</w:t>
      </w:r>
      <w:r w:rsidR="00510D0F" w:rsidRPr="00510D0F">
        <w:rPr>
          <w:rFonts w:asciiTheme="majorBidi" w:hAnsiTheme="majorBidi" w:cstheme="majorBidi"/>
          <w:i/>
          <w:iCs/>
          <w:color w:val="000000" w:themeColor="text1"/>
          <w:lang w:val="pt-PT"/>
        </w:rPr>
        <w:t>H</w:t>
      </w:r>
      <w:r w:rsidR="00510D0F" w:rsidRPr="00510D0F">
        <w:rPr>
          <w:rFonts w:asciiTheme="majorBidi" w:hAnsiTheme="majorBidi" w:cstheme="majorBidi"/>
          <w:i/>
          <w:iCs/>
          <w:color w:val="000000" w:themeColor="text1"/>
          <w:vertAlign w:val="subscript"/>
          <w:lang w:val="pt-PT"/>
        </w:rPr>
        <w:t>2</w:t>
      </w:r>
      <w:r w:rsidR="00510D0F" w:rsidRPr="00510D0F">
        <w:rPr>
          <w:rFonts w:asciiTheme="majorBidi" w:hAnsiTheme="majorBidi" w:cstheme="majorBidi"/>
          <w:color w:val="000000" w:themeColor="text1"/>
          <w:lang w:val="pt-PT"/>
        </w:rPr>
        <w:t>C</w:t>
      </w:r>
      <w:r w:rsidR="00510D0F" w:rsidRPr="00510D0F">
        <w:rPr>
          <w:rFonts w:asciiTheme="majorBidi" w:hAnsiTheme="majorBidi" w:cstheme="majorBidi"/>
          <w:i/>
          <w:iCs/>
          <w:color w:val="000000" w:themeColor="text1"/>
          <w:lang w:val="pt-PT"/>
        </w:rPr>
        <w:t>H</w:t>
      </w:r>
      <w:r w:rsidR="00510D0F" w:rsidRPr="00510D0F">
        <w:rPr>
          <w:rFonts w:asciiTheme="majorBidi" w:hAnsiTheme="majorBidi" w:cstheme="majorBidi"/>
          <w:i/>
          <w:iCs/>
          <w:color w:val="000000" w:themeColor="text1"/>
          <w:vertAlign w:val="subscript"/>
          <w:lang w:val="pt-PT"/>
        </w:rPr>
        <w:t>2</w:t>
      </w:r>
      <w:r w:rsidR="00510D0F" w:rsidRPr="00510D0F">
        <w:rPr>
          <w:rFonts w:asciiTheme="majorBidi" w:hAnsiTheme="majorBidi" w:cstheme="majorBidi"/>
          <w:color w:val="000000" w:themeColor="text1"/>
          <w:lang w:val="pt-PT"/>
        </w:rPr>
        <w:t>); 2.95-2.80 (s, 2H, NC</w:t>
      </w:r>
      <w:r w:rsidR="00510D0F" w:rsidRPr="00510D0F">
        <w:rPr>
          <w:rFonts w:asciiTheme="majorBidi" w:hAnsiTheme="majorBidi" w:cstheme="majorBidi"/>
          <w:i/>
          <w:iCs/>
          <w:color w:val="000000" w:themeColor="text1"/>
          <w:lang w:val="pt-PT"/>
        </w:rPr>
        <w:t>H</w:t>
      </w:r>
      <w:r w:rsidR="00510D0F" w:rsidRPr="00510D0F">
        <w:rPr>
          <w:rFonts w:asciiTheme="majorBidi" w:hAnsiTheme="majorBidi" w:cstheme="majorBidi"/>
          <w:i/>
          <w:iCs/>
          <w:color w:val="000000" w:themeColor="text1"/>
          <w:vertAlign w:val="subscript"/>
          <w:lang w:val="pt-PT"/>
        </w:rPr>
        <w:t>2</w:t>
      </w:r>
      <w:r w:rsidR="00510D0F" w:rsidRPr="00510D0F">
        <w:rPr>
          <w:rFonts w:asciiTheme="majorBidi" w:hAnsiTheme="majorBidi" w:cstheme="majorBidi"/>
          <w:color w:val="000000" w:themeColor="text1"/>
          <w:lang w:val="pt-PT"/>
        </w:rPr>
        <w:t>C</w:t>
      </w:r>
      <w:r w:rsidR="00510D0F" w:rsidRPr="00510D0F">
        <w:rPr>
          <w:rFonts w:asciiTheme="majorBidi" w:hAnsiTheme="majorBidi" w:cstheme="majorBidi"/>
          <w:i/>
          <w:iCs/>
          <w:color w:val="000000" w:themeColor="text1"/>
          <w:lang w:val="pt-PT"/>
        </w:rPr>
        <w:t>H</w:t>
      </w:r>
      <w:r w:rsidR="00510D0F" w:rsidRPr="00510D0F">
        <w:rPr>
          <w:rFonts w:asciiTheme="majorBidi" w:hAnsiTheme="majorBidi" w:cstheme="majorBidi"/>
          <w:i/>
          <w:iCs/>
          <w:color w:val="000000" w:themeColor="text1"/>
          <w:vertAlign w:val="subscript"/>
          <w:lang w:val="pt-PT"/>
        </w:rPr>
        <w:t>2</w:t>
      </w:r>
      <w:r w:rsidR="00510D0F" w:rsidRPr="00510D0F">
        <w:rPr>
          <w:rFonts w:asciiTheme="majorBidi" w:hAnsiTheme="majorBidi" w:cstheme="majorBidi"/>
          <w:color w:val="000000" w:themeColor="text1"/>
          <w:lang w:val="pt-PT"/>
        </w:rPr>
        <w:t>); 1.09 (t, J= 7.1 Hz, 3H, CONCH</w:t>
      </w:r>
      <w:r w:rsidR="00510D0F" w:rsidRPr="00510D0F">
        <w:rPr>
          <w:rFonts w:asciiTheme="majorBidi" w:hAnsiTheme="majorBidi" w:cstheme="majorBidi"/>
          <w:color w:val="000000" w:themeColor="text1"/>
          <w:vertAlign w:val="subscript"/>
          <w:lang w:val="pt-PT"/>
        </w:rPr>
        <w:t>2</w:t>
      </w:r>
      <w:r w:rsidR="00510D0F" w:rsidRPr="00510D0F">
        <w:rPr>
          <w:rFonts w:asciiTheme="majorBidi" w:hAnsiTheme="majorBidi" w:cstheme="majorBidi"/>
          <w:color w:val="000000" w:themeColor="text1"/>
          <w:lang w:val="pt-PT"/>
        </w:rPr>
        <w:t>C</w:t>
      </w:r>
      <w:r w:rsidR="00510D0F" w:rsidRPr="00510D0F">
        <w:rPr>
          <w:rFonts w:asciiTheme="majorBidi" w:hAnsiTheme="majorBidi" w:cstheme="majorBidi"/>
          <w:i/>
          <w:iCs/>
          <w:color w:val="000000" w:themeColor="text1"/>
          <w:lang w:val="pt-PT"/>
        </w:rPr>
        <w:t>H</w:t>
      </w:r>
      <w:r w:rsidR="00510D0F" w:rsidRPr="00510D0F">
        <w:rPr>
          <w:rFonts w:asciiTheme="majorBidi" w:hAnsiTheme="majorBidi" w:cstheme="majorBidi"/>
          <w:i/>
          <w:iCs/>
          <w:color w:val="000000" w:themeColor="text1"/>
          <w:vertAlign w:val="subscript"/>
          <w:lang w:val="pt-PT"/>
        </w:rPr>
        <w:t>3</w:t>
      </w:r>
      <w:r w:rsidR="00510D0F" w:rsidRPr="00510D0F">
        <w:rPr>
          <w:rFonts w:asciiTheme="majorBidi" w:hAnsiTheme="majorBidi" w:cstheme="majorBidi"/>
          <w:color w:val="000000" w:themeColor="text1"/>
          <w:lang w:val="pt-PT"/>
        </w:rPr>
        <w:t>); 0.99 (t, J= 7.1 Hz, 3H, CONCH</w:t>
      </w:r>
      <w:r w:rsidR="00510D0F" w:rsidRPr="00510D0F">
        <w:rPr>
          <w:rFonts w:asciiTheme="majorBidi" w:hAnsiTheme="majorBidi" w:cstheme="majorBidi"/>
          <w:color w:val="000000" w:themeColor="text1"/>
          <w:vertAlign w:val="subscript"/>
          <w:lang w:val="pt-PT"/>
        </w:rPr>
        <w:t>2</w:t>
      </w:r>
      <w:r w:rsidR="00510D0F" w:rsidRPr="00510D0F">
        <w:rPr>
          <w:rFonts w:asciiTheme="majorBidi" w:hAnsiTheme="majorBidi" w:cstheme="majorBidi"/>
          <w:color w:val="000000" w:themeColor="text1"/>
          <w:lang w:val="pt-PT"/>
        </w:rPr>
        <w:t>C</w:t>
      </w:r>
      <w:r w:rsidR="00510D0F" w:rsidRPr="00510D0F">
        <w:rPr>
          <w:rFonts w:asciiTheme="majorBidi" w:hAnsiTheme="majorBidi" w:cstheme="majorBidi"/>
          <w:i/>
          <w:iCs/>
          <w:color w:val="000000" w:themeColor="text1"/>
          <w:lang w:val="pt-PT"/>
        </w:rPr>
        <w:t>H</w:t>
      </w:r>
      <w:r w:rsidR="00510D0F" w:rsidRPr="00510D0F">
        <w:rPr>
          <w:rFonts w:asciiTheme="majorBidi" w:hAnsiTheme="majorBidi" w:cstheme="majorBidi"/>
          <w:i/>
          <w:iCs/>
          <w:color w:val="000000" w:themeColor="text1"/>
          <w:vertAlign w:val="subscript"/>
          <w:lang w:val="pt-PT"/>
        </w:rPr>
        <w:t>3</w:t>
      </w:r>
      <w:r w:rsidR="00510D0F" w:rsidRPr="00510D0F">
        <w:rPr>
          <w:rFonts w:asciiTheme="majorBidi" w:hAnsiTheme="majorBidi" w:cstheme="majorBidi"/>
          <w:color w:val="000000" w:themeColor="text1"/>
          <w:lang w:val="pt-PT"/>
        </w:rPr>
        <w:t>).</w:t>
      </w:r>
      <w:r w:rsidR="00510D0F" w:rsidRPr="00510D0F">
        <w:rPr>
          <w:rFonts w:asciiTheme="majorBidi" w:hAnsiTheme="majorBidi" w:cstheme="majorBidi"/>
          <w:color w:val="000000" w:themeColor="text1"/>
          <w:lang w:val="pt-BR"/>
        </w:rPr>
        <w:t xml:space="preserve"> </w:t>
      </w:r>
      <w:r w:rsidRPr="00510D0F">
        <w:rPr>
          <w:rFonts w:asciiTheme="majorBidi" w:hAnsiTheme="majorBidi" w:cstheme="majorBidi"/>
          <w:color w:val="000000" w:themeColor="text1"/>
          <w:lang w:val="pt-BR"/>
        </w:rPr>
        <w:t>LC-MS purity: 100% (ELSD).</w:t>
      </w:r>
      <w:r w:rsidR="00171AAC" w:rsidRPr="00510D0F">
        <w:rPr>
          <w:rFonts w:asciiTheme="majorBidi" w:hAnsiTheme="majorBidi" w:cstheme="majorBidi"/>
          <w:color w:val="000000" w:themeColor="text1"/>
          <w:lang w:val="pt-BR"/>
        </w:rPr>
        <w:t xml:space="preserve"> </w:t>
      </w:r>
      <w:r w:rsidRPr="007F4C7F">
        <w:rPr>
          <w:rFonts w:asciiTheme="majorBidi" w:hAnsiTheme="majorBidi" w:cstheme="majorBidi"/>
          <w:color w:val="000000" w:themeColor="text1"/>
          <w:lang w:val="en-US"/>
        </w:rPr>
        <w:t xml:space="preserve">LC-MS </w:t>
      </w:r>
      <w:proofErr w:type="spellStart"/>
      <w:r w:rsidRPr="007F4C7F">
        <w:rPr>
          <w:rFonts w:asciiTheme="majorBidi" w:hAnsiTheme="majorBidi" w:cstheme="majorBidi"/>
          <w:color w:val="000000" w:themeColor="text1"/>
          <w:lang w:val="en-US"/>
        </w:rPr>
        <w:t>R</w:t>
      </w:r>
      <w:r w:rsidRPr="00E61710">
        <w:rPr>
          <w:rFonts w:asciiTheme="majorBidi" w:hAnsiTheme="majorBidi" w:cstheme="majorBidi"/>
          <w:color w:val="000000" w:themeColor="text1"/>
          <w:vertAlign w:val="subscript"/>
          <w:lang w:val="en-US"/>
        </w:rPr>
        <w:t>t</w:t>
      </w:r>
      <w:proofErr w:type="spellEnd"/>
      <w:r w:rsidRPr="007F4C7F">
        <w:rPr>
          <w:rFonts w:asciiTheme="majorBidi" w:hAnsiTheme="majorBidi" w:cstheme="majorBidi"/>
          <w:color w:val="000000" w:themeColor="text1"/>
          <w:lang w:val="en-US"/>
        </w:rPr>
        <w:t xml:space="preserve"> (</w:t>
      </w:r>
      <w:proofErr w:type="spellStart"/>
      <w:r w:rsidRPr="007F4C7F">
        <w:rPr>
          <w:rFonts w:asciiTheme="majorBidi" w:hAnsiTheme="majorBidi" w:cstheme="majorBidi"/>
          <w:color w:val="000000" w:themeColor="text1"/>
          <w:lang w:val="en-US"/>
        </w:rPr>
        <w:t>Kinetex</w:t>
      </w:r>
      <w:proofErr w:type="spellEnd"/>
      <w:r w:rsidRPr="007F4C7F">
        <w:rPr>
          <w:rFonts w:asciiTheme="majorBidi" w:hAnsiTheme="majorBidi" w:cstheme="majorBidi"/>
          <w:color w:val="000000" w:themeColor="text1"/>
          <w:lang w:val="en-US"/>
        </w:rPr>
        <w:t xml:space="preserve"> C18, 4.6 mm x 50 mm, acetonitrile/water 5:95 to 100:0 + 0.1% FA): 3.63 min. LC-MS m/z: 566.2 (M+H</w:t>
      </w:r>
      <w:proofErr w:type="gramStart"/>
      <w:r w:rsidRPr="007F4C7F">
        <w:rPr>
          <w:rFonts w:asciiTheme="majorBidi" w:hAnsiTheme="majorBidi" w:cstheme="majorBidi"/>
          <w:color w:val="000000" w:themeColor="text1"/>
          <w:lang w:val="en-US"/>
        </w:rPr>
        <w:t>)</w:t>
      </w:r>
      <w:r w:rsidRPr="007F4C7F">
        <w:rPr>
          <w:rFonts w:asciiTheme="majorBidi" w:hAnsiTheme="majorBidi" w:cstheme="majorBidi"/>
          <w:color w:val="000000" w:themeColor="text1"/>
          <w:vertAlign w:val="superscript"/>
          <w:lang w:val="en-US"/>
        </w:rPr>
        <w:t>+</w:t>
      </w:r>
      <w:proofErr w:type="gramEnd"/>
      <w:r w:rsidRPr="007F4C7F">
        <w:rPr>
          <w:rFonts w:asciiTheme="majorBidi" w:hAnsiTheme="majorBidi" w:cstheme="majorBidi"/>
          <w:color w:val="000000" w:themeColor="text1"/>
          <w:lang w:val="en-US"/>
        </w:rPr>
        <w:t>.</w:t>
      </w:r>
    </w:p>
    <w:p w14:paraId="607192D7" w14:textId="6DB82DB3" w:rsidR="00903653" w:rsidRPr="007F4C7F" w:rsidRDefault="00B35E8E" w:rsidP="00A55858">
      <w:pPr>
        <w:spacing w:line="240" w:lineRule="auto"/>
        <w:rPr>
          <w:lang w:val="en-US"/>
        </w:rPr>
      </w:pPr>
      <w:r w:rsidRPr="007F4C7F">
        <w:rPr>
          <w:lang w:val="en-US"/>
        </w:rPr>
        <w:br w:type="page"/>
      </w:r>
    </w:p>
    <w:p w14:paraId="42DE12F2" w14:textId="4E458BE7" w:rsidR="00D13245" w:rsidRPr="00E61710" w:rsidRDefault="00D13245" w:rsidP="00A55858">
      <w:pPr>
        <w:rPr>
          <w:b/>
          <w:bCs/>
          <w:lang w:val="en-US"/>
        </w:rPr>
      </w:pPr>
      <w:r w:rsidRPr="00171AAC">
        <w:rPr>
          <w:rFonts w:asciiTheme="majorBidi" w:hAnsiTheme="majorBidi" w:cstheme="majorBidi"/>
          <w:noProof/>
          <w:color w:val="000000" w:themeColor="text1"/>
          <w:sz w:val="20"/>
          <w:szCs w:val="20"/>
          <w:lang w:val="en-IN" w:eastAsia="en-IN"/>
        </w:rPr>
        <w:lastRenderedPageBreak/>
        <w:drawing>
          <wp:anchor distT="0" distB="0" distL="114300" distR="114300" simplePos="0" relativeHeight="251658240" behindDoc="0" locked="0" layoutInCell="1" allowOverlap="1" wp14:anchorId="151E7F7A" wp14:editId="29AA5E2F">
            <wp:simplePos x="0" y="0"/>
            <wp:positionH relativeFrom="column">
              <wp:posOffset>-3810</wp:posOffset>
            </wp:positionH>
            <wp:positionV relativeFrom="paragraph">
              <wp:posOffset>304787</wp:posOffset>
            </wp:positionV>
            <wp:extent cx="5120640" cy="3985430"/>
            <wp:effectExtent l="0" t="0" r="0" b="2540"/>
            <wp:wrapSquare wrapText="bothSides"/>
            <wp:docPr id="318455022" name="Picture 1" descr="A graph of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3596972" name="Picture 1" descr="A graph of a number of objects&#10;&#10;AI-generated content may be incorrect."/>
                    <pic:cNvPicPr/>
                  </pic:nvPicPr>
                  <pic:blipFill>
                    <a:blip r:embed="rId12" cstate="screen">
                      <a:extLst>
                        <a:ext uri="{28A0092B-C50C-407E-A947-70E740481C1C}">
                          <a14:useLocalDpi xmlns:a14="http://schemas.microsoft.com/office/drawing/2010/main"/>
                        </a:ext>
                      </a:extLst>
                    </a:blip>
                    <a:stretch>
                      <a:fillRect/>
                    </a:stretch>
                  </pic:blipFill>
                  <pic:spPr>
                    <a:xfrm>
                      <a:off x="0" y="0"/>
                      <a:ext cx="5120640" cy="3985430"/>
                    </a:xfrm>
                    <a:prstGeom prst="rect">
                      <a:avLst/>
                    </a:prstGeom>
                  </pic:spPr>
                </pic:pic>
              </a:graphicData>
            </a:graphic>
            <wp14:sizeRelH relativeFrom="page">
              <wp14:pctWidth>0</wp14:pctWidth>
            </wp14:sizeRelH>
            <wp14:sizeRelV relativeFrom="page">
              <wp14:pctHeight>0</wp14:pctHeight>
            </wp14:sizeRelV>
          </wp:anchor>
        </w:drawing>
      </w:r>
      <w:r w:rsidRPr="00E61710">
        <w:rPr>
          <w:rFonts w:asciiTheme="majorBidi" w:hAnsiTheme="majorBidi" w:cstheme="majorBidi"/>
          <w:b/>
          <w:bCs/>
          <w:color w:val="000000" w:themeColor="text1"/>
          <w:lang w:val="en-US"/>
        </w:rPr>
        <w:t xml:space="preserve">HPLC-UV-MS-ELSD analysis </w:t>
      </w:r>
      <w:r w:rsidRPr="00E61710">
        <w:rPr>
          <w:b/>
          <w:bCs/>
          <w:lang w:val="en-US"/>
        </w:rPr>
        <w:t>of (</w:t>
      </w:r>
      <w:r w:rsidRPr="00171AAC">
        <w:rPr>
          <w:b/>
          <w:bCs/>
          <w:i/>
          <w:lang w:val="en-US"/>
        </w:rPr>
        <w:t>R</w:t>
      </w:r>
      <w:r w:rsidRPr="00E61710">
        <w:rPr>
          <w:b/>
          <w:bCs/>
          <w:lang w:val="en-US"/>
        </w:rPr>
        <w:t>)-JNJ-31020028</w:t>
      </w:r>
    </w:p>
    <w:p w14:paraId="31BC07F8" w14:textId="77777777" w:rsidR="00D13245" w:rsidRPr="007F4C7F" w:rsidRDefault="00D13245" w:rsidP="00A55858">
      <w:pPr>
        <w:rPr>
          <w:b/>
          <w:bCs/>
          <w:i/>
          <w:iCs/>
          <w:lang w:val="en-US"/>
        </w:rPr>
      </w:pPr>
    </w:p>
    <w:p w14:paraId="40656CEB" w14:textId="77777777" w:rsidR="00D13245" w:rsidRPr="007F4C7F" w:rsidRDefault="00D13245" w:rsidP="00A55858">
      <w:pPr>
        <w:rPr>
          <w:b/>
          <w:bCs/>
          <w:i/>
          <w:iCs/>
          <w:lang w:val="en-US"/>
        </w:rPr>
      </w:pPr>
    </w:p>
    <w:p w14:paraId="547F292A" w14:textId="77777777" w:rsidR="00D13245" w:rsidRPr="007F4C7F" w:rsidRDefault="00D13245" w:rsidP="00A55858">
      <w:pPr>
        <w:rPr>
          <w:b/>
          <w:bCs/>
          <w:i/>
          <w:iCs/>
          <w:lang w:val="en-US"/>
        </w:rPr>
      </w:pPr>
    </w:p>
    <w:p w14:paraId="5C35599B" w14:textId="77777777" w:rsidR="00D13245" w:rsidRPr="007F4C7F" w:rsidRDefault="00D13245" w:rsidP="00A55858">
      <w:pPr>
        <w:rPr>
          <w:rFonts w:asciiTheme="majorBidi" w:hAnsiTheme="majorBidi" w:cstheme="majorBidi"/>
          <w:b/>
          <w:bCs/>
          <w:i/>
          <w:iCs/>
          <w:color w:val="000000" w:themeColor="text1"/>
          <w:lang w:val="en-US"/>
        </w:rPr>
      </w:pPr>
    </w:p>
    <w:p w14:paraId="78D28072" w14:textId="40EC0A35" w:rsidR="00D13245" w:rsidRPr="007F4C7F" w:rsidRDefault="00D13245" w:rsidP="00A55858">
      <w:pPr>
        <w:rPr>
          <w:sz w:val="20"/>
          <w:szCs w:val="20"/>
          <w:vertAlign w:val="superscript"/>
          <w:lang w:val="en-US"/>
        </w:rPr>
      </w:pPr>
    </w:p>
    <w:p w14:paraId="552CB19E" w14:textId="7BA9862C" w:rsidR="00D13245" w:rsidRPr="007F4C7F" w:rsidRDefault="00D13245" w:rsidP="00A55858">
      <w:pPr>
        <w:rPr>
          <w:sz w:val="20"/>
          <w:szCs w:val="20"/>
          <w:vertAlign w:val="superscript"/>
          <w:lang w:val="en-US"/>
        </w:rPr>
      </w:pPr>
    </w:p>
    <w:p w14:paraId="65ADCEAE" w14:textId="15C55473" w:rsidR="00D13245" w:rsidRPr="007F4C7F" w:rsidRDefault="00D13245" w:rsidP="00A55858">
      <w:pPr>
        <w:rPr>
          <w:sz w:val="20"/>
          <w:szCs w:val="20"/>
          <w:vertAlign w:val="superscript"/>
          <w:lang w:val="en-US"/>
        </w:rPr>
      </w:pPr>
    </w:p>
    <w:p w14:paraId="2BD992FE" w14:textId="77777777" w:rsidR="00D13245" w:rsidRPr="007F4C7F" w:rsidRDefault="00D13245" w:rsidP="00A55858">
      <w:pPr>
        <w:rPr>
          <w:sz w:val="20"/>
          <w:szCs w:val="20"/>
          <w:vertAlign w:val="superscript"/>
          <w:lang w:val="en-US"/>
        </w:rPr>
      </w:pPr>
    </w:p>
    <w:p w14:paraId="42BCF4DE" w14:textId="17939C11" w:rsidR="00D13245" w:rsidRPr="007F4C7F" w:rsidRDefault="00D13245" w:rsidP="00A55858">
      <w:pPr>
        <w:rPr>
          <w:sz w:val="20"/>
          <w:szCs w:val="20"/>
          <w:vertAlign w:val="superscript"/>
          <w:lang w:val="en-US"/>
        </w:rPr>
      </w:pPr>
    </w:p>
    <w:p w14:paraId="0D42CE7F" w14:textId="77777777" w:rsidR="00D13245" w:rsidRPr="007F4C7F" w:rsidRDefault="00D13245" w:rsidP="00A55858">
      <w:pPr>
        <w:rPr>
          <w:sz w:val="20"/>
          <w:szCs w:val="20"/>
          <w:vertAlign w:val="superscript"/>
          <w:lang w:val="en-US"/>
        </w:rPr>
      </w:pPr>
    </w:p>
    <w:p w14:paraId="54645A56" w14:textId="77777777" w:rsidR="00D13245" w:rsidRPr="007F4C7F" w:rsidRDefault="00D13245" w:rsidP="00A55858">
      <w:pPr>
        <w:rPr>
          <w:sz w:val="20"/>
          <w:szCs w:val="20"/>
          <w:vertAlign w:val="superscript"/>
          <w:lang w:val="en-US"/>
        </w:rPr>
      </w:pPr>
    </w:p>
    <w:p w14:paraId="05305A18" w14:textId="77777777" w:rsidR="00D13245" w:rsidRPr="007F4C7F" w:rsidRDefault="00D13245" w:rsidP="00A55858">
      <w:pPr>
        <w:rPr>
          <w:sz w:val="20"/>
          <w:szCs w:val="20"/>
          <w:vertAlign w:val="superscript"/>
          <w:lang w:val="en-US"/>
        </w:rPr>
      </w:pPr>
    </w:p>
    <w:p w14:paraId="09D0E41E" w14:textId="77777777" w:rsidR="00D13245" w:rsidRPr="007F4C7F" w:rsidRDefault="00D13245" w:rsidP="00A55858">
      <w:pPr>
        <w:rPr>
          <w:sz w:val="20"/>
          <w:szCs w:val="20"/>
          <w:vertAlign w:val="superscript"/>
          <w:lang w:val="en-US"/>
        </w:rPr>
      </w:pPr>
    </w:p>
    <w:p w14:paraId="2D37735E" w14:textId="77777777" w:rsidR="00D13245" w:rsidRPr="007F4C7F" w:rsidRDefault="00D13245" w:rsidP="00A55858">
      <w:pPr>
        <w:rPr>
          <w:sz w:val="20"/>
          <w:szCs w:val="20"/>
          <w:vertAlign w:val="superscript"/>
          <w:lang w:val="en-US"/>
        </w:rPr>
      </w:pPr>
    </w:p>
    <w:p w14:paraId="2F9ABE4E" w14:textId="07D87B96" w:rsidR="00D13245" w:rsidRPr="007F4C7F" w:rsidRDefault="00D13245" w:rsidP="00A55858">
      <w:pPr>
        <w:rPr>
          <w:sz w:val="20"/>
          <w:szCs w:val="20"/>
          <w:vertAlign w:val="superscript"/>
          <w:lang w:val="en-US"/>
        </w:rPr>
      </w:pPr>
      <w:r w:rsidRPr="007F4C7F">
        <w:rPr>
          <w:noProof/>
          <w:lang w:val="en-IN" w:eastAsia="en-IN"/>
        </w:rPr>
        <w:drawing>
          <wp:inline distT="0" distB="0" distL="0" distR="0" wp14:anchorId="1709E0B8" wp14:editId="70FEB84A">
            <wp:extent cx="5731510" cy="1704975"/>
            <wp:effectExtent l="0" t="0" r="2540" b="9525"/>
            <wp:docPr id="333098831" name="Picture 1" descr="A graph with numbers and lett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70501" name="Picture 1" descr="A graph with numbers and letters&#10;&#10;AI-generated content may be incorrect."/>
                    <pic:cNvPicPr/>
                  </pic:nvPicPr>
                  <pic:blipFill>
                    <a:blip r:embed="rId13"/>
                    <a:stretch>
                      <a:fillRect/>
                    </a:stretch>
                  </pic:blipFill>
                  <pic:spPr>
                    <a:xfrm>
                      <a:off x="0" y="0"/>
                      <a:ext cx="5731510" cy="1704975"/>
                    </a:xfrm>
                    <a:prstGeom prst="rect">
                      <a:avLst/>
                    </a:prstGeom>
                  </pic:spPr>
                </pic:pic>
              </a:graphicData>
            </a:graphic>
          </wp:inline>
        </w:drawing>
      </w:r>
    </w:p>
    <w:p w14:paraId="2E200579" w14:textId="405D8EE5" w:rsidR="002B4D45" w:rsidRPr="007F4C7F" w:rsidRDefault="002B4D45" w:rsidP="00A55858">
      <w:pPr>
        <w:rPr>
          <w:sz w:val="20"/>
          <w:szCs w:val="20"/>
          <w:vertAlign w:val="superscript"/>
          <w:lang w:val="en-US"/>
        </w:rPr>
      </w:pPr>
    </w:p>
    <w:p w14:paraId="2F5DFE1D" w14:textId="77777777" w:rsidR="000A742D" w:rsidRDefault="000A742D" w:rsidP="00A55858">
      <w:pPr>
        <w:spacing w:line="240" w:lineRule="auto"/>
        <w:rPr>
          <w:sz w:val="20"/>
          <w:szCs w:val="20"/>
          <w:vertAlign w:val="superscript"/>
          <w:lang w:val="en-US"/>
        </w:rPr>
      </w:pPr>
      <w:r>
        <w:rPr>
          <w:sz w:val="20"/>
          <w:szCs w:val="20"/>
          <w:vertAlign w:val="superscript"/>
          <w:lang w:val="en-US"/>
        </w:rPr>
        <w:br w:type="page"/>
      </w:r>
    </w:p>
    <w:p w14:paraId="65F905B0" w14:textId="77777777" w:rsidR="000A742D" w:rsidRPr="000A742D" w:rsidRDefault="000A742D" w:rsidP="00A55858">
      <w:pPr>
        <w:rPr>
          <w:rFonts w:asciiTheme="majorBidi" w:hAnsiTheme="majorBidi" w:cstheme="majorBidi"/>
          <w:b/>
          <w:bCs/>
          <w:color w:val="000000" w:themeColor="text1"/>
          <w:lang w:val="en-US"/>
        </w:rPr>
      </w:pPr>
      <w:r w:rsidRPr="000A742D">
        <w:rPr>
          <w:rFonts w:asciiTheme="majorBidi" w:hAnsiTheme="majorBidi" w:cstheme="majorBidi"/>
          <w:b/>
          <w:bCs/>
          <w:color w:val="000000" w:themeColor="text1"/>
          <w:vertAlign w:val="superscript"/>
          <w:lang w:val="en-US"/>
        </w:rPr>
        <w:lastRenderedPageBreak/>
        <w:t>1</w:t>
      </w:r>
      <w:r w:rsidRPr="000A742D">
        <w:rPr>
          <w:rFonts w:asciiTheme="majorBidi" w:hAnsiTheme="majorBidi" w:cstheme="majorBidi"/>
          <w:b/>
          <w:bCs/>
          <w:color w:val="000000" w:themeColor="text1"/>
          <w:lang w:val="en-US"/>
        </w:rPr>
        <w:t>H-NMR (300 MHz) of (</w:t>
      </w:r>
      <w:r w:rsidRPr="000A742D">
        <w:rPr>
          <w:rFonts w:asciiTheme="majorBidi" w:hAnsiTheme="majorBidi" w:cstheme="majorBidi"/>
          <w:b/>
          <w:bCs/>
          <w:i/>
          <w:iCs/>
          <w:color w:val="000000" w:themeColor="text1"/>
          <w:lang w:val="en-US"/>
        </w:rPr>
        <w:t>R</w:t>
      </w:r>
      <w:r w:rsidRPr="000A742D">
        <w:rPr>
          <w:rFonts w:asciiTheme="majorBidi" w:hAnsiTheme="majorBidi" w:cstheme="majorBidi"/>
          <w:b/>
          <w:bCs/>
          <w:color w:val="000000" w:themeColor="text1"/>
          <w:lang w:val="en-US"/>
        </w:rPr>
        <w:t>)-JNJ-31020028</w:t>
      </w:r>
    </w:p>
    <w:p w14:paraId="21E29146" w14:textId="5D657EEE" w:rsidR="00D13245" w:rsidRPr="007F4C7F" w:rsidRDefault="00510D0F" w:rsidP="00A55858">
      <w:pPr>
        <w:spacing w:line="240" w:lineRule="auto"/>
        <w:rPr>
          <w:sz w:val="20"/>
          <w:szCs w:val="20"/>
          <w:vertAlign w:val="superscript"/>
          <w:lang w:val="en-US"/>
        </w:rPr>
      </w:pPr>
      <w:r>
        <w:rPr>
          <w:noProof/>
          <w:sz w:val="20"/>
          <w:szCs w:val="20"/>
          <w:vertAlign w:val="superscript"/>
          <w:lang w:val="en-IN" w:eastAsia="en-IN"/>
        </w:rPr>
        <w:drawing>
          <wp:inline distT="0" distB="0" distL="0" distR="0" wp14:anchorId="19C35E89" wp14:editId="63C1A459">
            <wp:extent cx="5760720" cy="4034077"/>
            <wp:effectExtent l="0" t="0" r="5080" b="5080"/>
            <wp:docPr id="12837729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4034077"/>
                    </a:xfrm>
                    <a:prstGeom prst="rect">
                      <a:avLst/>
                    </a:prstGeom>
                    <a:noFill/>
                  </pic:spPr>
                </pic:pic>
              </a:graphicData>
            </a:graphic>
          </wp:inline>
        </w:drawing>
      </w:r>
      <w:r w:rsidR="00D13245" w:rsidRPr="007F4C7F">
        <w:rPr>
          <w:sz w:val="20"/>
          <w:szCs w:val="20"/>
          <w:vertAlign w:val="superscript"/>
          <w:lang w:val="en-US"/>
        </w:rPr>
        <w:br w:type="page"/>
      </w:r>
    </w:p>
    <w:p w14:paraId="739D4D1E" w14:textId="41A38468" w:rsidR="00D13245" w:rsidRPr="007F4C7F" w:rsidRDefault="00D13245" w:rsidP="00A55858">
      <w:pPr>
        <w:pStyle w:val="Heading1"/>
        <w:rPr>
          <w:lang w:val="en-US"/>
        </w:rPr>
      </w:pPr>
      <w:bookmarkStart w:id="11" w:name="_Toc209692546"/>
      <w:bookmarkStart w:id="12" w:name="_Toc214442242"/>
      <w:r w:rsidRPr="007F4C7F">
        <w:rPr>
          <w:lang w:val="en-US"/>
        </w:rPr>
        <w:lastRenderedPageBreak/>
        <w:t xml:space="preserve">Synthesis of </w:t>
      </w:r>
      <w:r w:rsidRPr="00E61710">
        <w:rPr>
          <w:rFonts w:cs="Times New Roman (Überschriften"/>
          <w:i/>
          <w:iCs/>
          <w:szCs w:val="36"/>
          <w:lang w:val="en-US"/>
        </w:rPr>
        <w:t>N</w:t>
      </w:r>
      <w:r w:rsidRPr="007F4C7F">
        <w:rPr>
          <w:lang w:val="en-US"/>
        </w:rPr>
        <w:t>-</w:t>
      </w:r>
      <w:r w:rsidR="008F4390" w:rsidRPr="007F4C7F">
        <w:rPr>
          <w:lang w:val="en-US"/>
        </w:rPr>
        <w:t>methyl-</w:t>
      </w:r>
      <w:r w:rsidRPr="00E61710">
        <w:rPr>
          <w:iCs/>
          <w:lang w:val="en-US"/>
        </w:rPr>
        <w:t>(</w:t>
      </w:r>
      <w:r w:rsidRPr="007F4C7F">
        <w:rPr>
          <w:i/>
          <w:iCs/>
          <w:lang w:val="en-US"/>
        </w:rPr>
        <w:t>R</w:t>
      </w:r>
      <w:r w:rsidRPr="00E61710">
        <w:rPr>
          <w:iCs/>
          <w:lang w:val="en-US"/>
        </w:rPr>
        <w:t>)</w:t>
      </w:r>
      <w:r w:rsidRPr="007F4C7F">
        <w:rPr>
          <w:lang w:val="en-US"/>
        </w:rPr>
        <w:t>-JNJ-31020028</w:t>
      </w:r>
      <w:bookmarkEnd w:id="11"/>
      <w:bookmarkEnd w:id="12"/>
    </w:p>
    <w:p w14:paraId="33F0736D" w14:textId="67B0C32B" w:rsidR="008F4390" w:rsidRPr="007F4C7F" w:rsidRDefault="008F247B" w:rsidP="00A55858">
      <w:pPr>
        <w:ind w:firstLine="360"/>
        <w:rPr>
          <w:lang w:val="en-US"/>
        </w:rPr>
      </w:pPr>
      <w:r w:rsidRPr="007F4C7F">
        <w:rPr>
          <w:noProof/>
          <w:lang w:val="en-US"/>
        </w:rPr>
        <w:object w:dxaOrig="3780" w:dyaOrig="3285" w14:anchorId="1A2D10AD">
          <v:shape id="_x0000_i1027" type="#_x0000_t75" alt="" style="width:188pt;height:166pt;mso-width-percent:0;mso-height-percent:0;mso-width-percent:0;mso-height-percent:0" o:ole="">
            <v:imagedata r:id="rId15" o:title=""/>
          </v:shape>
          <o:OLEObject Type="Embed" ProgID="MDLDrawOLE.MDLDrawObject.1" ShapeID="_x0000_i1027" DrawAspect="Content" ObjectID="_1825728365" r:id="rId16"/>
        </w:object>
      </w:r>
    </w:p>
    <w:p w14:paraId="6DD4F4E7" w14:textId="77777777" w:rsidR="00A20DCE" w:rsidRDefault="00A20DCE" w:rsidP="00A55858">
      <w:pPr>
        <w:rPr>
          <w:i/>
          <w:iCs/>
          <w:lang w:val="en-US"/>
        </w:rPr>
      </w:pPr>
    </w:p>
    <w:p w14:paraId="2A88FB02" w14:textId="3D39CF5D" w:rsidR="008F4390" w:rsidRPr="007F4C7F" w:rsidRDefault="008F4390" w:rsidP="00A55858">
      <w:pPr>
        <w:rPr>
          <w:lang w:val="en-US"/>
        </w:rPr>
      </w:pPr>
      <w:r w:rsidRPr="007F4C7F">
        <w:rPr>
          <w:i/>
          <w:iCs/>
          <w:lang w:val="en-US"/>
        </w:rPr>
        <w:t>N-</w:t>
      </w:r>
      <w:r w:rsidRPr="007F4C7F">
        <w:rPr>
          <w:lang w:val="en-US"/>
        </w:rPr>
        <w:t>Methyl-</w:t>
      </w:r>
      <w:r w:rsidRPr="00E61710">
        <w:rPr>
          <w:iCs/>
          <w:lang w:val="en-US"/>
        </w:rPr>
        <w:t>(</w:t>
      </w:r>
      <w:r w:rsidRPr="007F4C7F">
        <w:rPr>
          <w:i/>
          <w:iCs/>
          <w:lang w:val="en-US"/>
        </w:rPr>
        <w:t>R</w:t>
      </w:r>
      <w:r w:rsidRPr="00E61710">
        <w:rPr>
          <w:iCs/>
          <w:lang w:val="en-US"/>
        </w:rPr>
        <w:t>)</w:t>
      </w:r>
      <w:r w:rsidRPr="00DA5745">
        <w:rPr>
          <w:lang w:val="en-US"/>
        </w:rPr>
        <w:t>-</w:t>
      </w:r>
      <w:r w:rsidRPr="007F4C7F">
        <w:rPr>
          <w:lang w:val="en-US"/>
        </w:rPr>
        <w:t>JNJ-31020028 was synthesized by a contract research organization (</w:t>
      </w:r>
      <w:proofErr w:type="spellStart"/>
      <w:r w:rsidRPr="007F4C7F">
        <w:rPr>
          <w:lang w:val="en-US"/>
        </w:rPr>
        <w:t>Apigenex</w:t>
      </w:r>
      <w:proofErr w:type="spellEnd"/>
      <w:r w:rsidRPr="007F4C7F">
        <w:rPr>
          <w:lang w:val="en-US"/>
        </w:rPr>
        <w:t xml:space="preserve">, Czech Republic) following the procedure described below (Scheme 2). </w:t>
      </w:r>
    </w:p>
    <w:p w14:paraId="64125078" w14:textId="18F6303E" w:rsidR="008F4390" w:rsidRPr="007F4C7F" w:rsidRDefault="008F247B" w:rsidP="00A55858">
      <w:pPr>
        <w:keepNext/>
        <w:rPr>
          <w:lang w:val="en-US"/>
        </w:rPr>
      </w:pPr>
      <w:r w:rsidRPr="007F4C7F">
        <w:rPr>
          <w:noProof/>
          <w:lang w:val="en-US"/>
        </w:rPr>
        <w:object w:dxaOrig="12795" w:dyaOrig="7095" w14:anchorId="03AE8BCD">
          <v:shape id="_x0000_i1028" type="#_x0000_t75" alt="" style="width:449.5pt;height:250pt;mso-width-percent:0;mso-height-percent:0;mso-width-percent:0;mso-height-percent:0" o:ole="">
            <v:imagedata r:id="rId17" o:title=""/>
          </v:shape>
          <o:OLEObject Type="Embed" ProgID="MDLDrawOLE.MDLDrawObject.1" ShapeID="_x0000_i1028" DrawAspect="Content" ObjectID="_1825728366" r:id="rId18"/>
        </w:object>
      </w:r>
    </w:p>
    <w:p w14:paraId="4C7014B6" w14:textId="6F558F23" w:rsidR="00D13245" w:rsidRPr="00510D0F" w:rsidRDefault="008F4390" w:rsidP="00A55858">
      <w:pPr>
        <w:pStyle w:val="Caption"/>
        <w:rPr>
          <w:rFonts w:asciiTheme="minorBidi" w:hAnsiTheme="minorBidi"/>
          <w:b/>
          <w:bCs/>
          <w:sz w:val="20"/>
          <w:szCs w:val="22"/>
          <w:lang w:val="pt-BR"/>
        </w:rPr>
      </w:pPr>
      <w:r w:rsidRPr="007F4C7F">
        <w:rPr>
          <w:rFonts w:asciiTheme="minorBidi" w:hAnsiTheme="minorBidi"/>
          <w:b/>
          <w:bCs/>
          <w:sz w:val="20"/>
          <w:szCs w:val="22"/>
          <w:lang w:val="en-US"/>
        </w:rPr>
        <w:t xml:space="preserve">Scheme </w:t>
      </w:r>
      <w:r w:rsidRPr="007F4C7F">
        <w:rPr>
          <w:rFonts w:asciiTheme="minorBidi" w:hAnsiTheme="minorBidi"/>
          <w:b/>
          <w:bCs/>
          <w:sz w:val="20"/>
          <w:szCs w:val="22"/>
          <w:lang w:val="en-US"/>
        </w:rPr>
        <w:fldChar w:fldCharType="begin"/>
      </w:r>
      <w:r w:rsidRPr="007F4C7F">
        <w:rPr>
          <w:rFonts w:asciiTheme="minorBidi" w:hAnsiTheme="minorBidi"/>
          <w:b/>
          <w:bCs/>
          <w:sz w:val="20"/>
          <w:szCs w:val="22"/>
          <w:lang w:val="en-US"/>
        </w:rPr>
        <w:instrText xml:space="preserve"> SEQ Scheme \* ARABIC </w:instrText>
      </w:r>
      <w:r w:rsidRPr="007F4C7F">
        <w:rPr>
          <w:rFonts w:asciiTheme="minorBidi" w:hAnsiTheme="minorBidi"/>
          <w:b/>
          <w:bCs/>
          <w:sz w:val="20"/>
          <w:szCs w:val="22"/>
          <w:lang w:val="en-US"/>
        </w:rPr>
        <w:fldChar w:fldCharType="separate"/>
      </w:r>
      <w:r w:rsidR="00C444C8">
        <w:rPr>
          <w:rFonts w:asciiTheme="minorBidi" w:hAnsiTheme="minorBidi"/>
          <w:b/>
          <w:bCs/>
          <w:noProof/>
          <w:sz w:val="20"/>
          <w:szCs w:val="22"/>
          <w:lang w:val="en-US"/>
        </w:rPr>
        <w:t>2</w:t>
      </w:r>
      <w:r w:rsidRPr="007F4C7F">
        <w:rPr>
          <w:rFonts w:asciiTheme="minorBidi" w:hAnsiTheme="minorBidi"/>
          <w:b/>
          <w:bCs/>
          <w:sz w:val="20"/>
          <w:szCs w:val="22"/>
          <w:lang w:val="en-US"/>
        </w:rPr>
        <w:fldChar w:fldCharType="end"/>
      </w:r>
      <w:r w:rsidRPr="007F4C7F">
        <w:rPr>
          <w:rFonts w:asciiTheme="minorBidi" w:hAnsiTheme="minorBidi"/>
          <w:b/>
          <w:bCs/>
          <w:sz w:val="20"/>
          <w:szCs w:val="22"/>
          <w:lang w:val="en-US"/>
        </w:rPr>
        <w:t>.</w:t>
      </w:r>
      <w:r w:rsidRPr="007F4C7F">
        <w:rPr>
          <w:rFonts w:asciiTheme="minorBidi" w:hAnsiTheme="minorBidi"/>
          <w:sz w:val="20"/>
          <w:szCs w:val="22"/>
          <w:lang w:val="en-US"/>
        </w:rPr>
        <w:t xml:space="preserve"> Reagents and conditions for the synthesis of N-methyl-(R)-JNJ-31020028. </w:t>
      </w:r>
      <w:r w:rsidRPr="00E61710">
        <w:rPr>
          <w:rFonts w:asciiTheme="minorBidi" w:hAnsiTheme="minorBidi"/>
          <w:sz w:val="20"/>
          <w:szCs w:val="22"/>
          <w:lang w:val="pt-BR"/>
        </w:rPr>
        <w:t>(a) Tfa</w:t>
      </w:r>
      <w:r w:rsidRPr="00E61710">
        <w:rPr>
          <w:rFonts w:asciiTheme="minorBidi" w:hAnsiTheme="minorBidi"/>
          <w:sz w:val="20"/>
          <w:szCs w:val="22"/>
          <w:vertAlign w:val="subscript"/>
          <w:lang w:val="pt-BR"/>
        </w:rPr>
        <w:t>2</w:t>
      </w:r>
      <w:r w:rsidRPr="00E61710">
        <w:rPr>
          <w:rFonts w:asciiTheme="minorBidi" w:hAnsiTheme="minorBidi"/>
          <w:sz w:val="20"/>
          <w:szCs w:val="22"/>
          <w:lang w:val="pt-BR"/>
        </w:rPr>
        <w:t>O, Et</w:t>
      </w:r>
      <w:r w:rsidRPr="00E61710">
        <w:rPr>
          <w:rFonts w:asciiTheme="minorBidi" w:hAnsiTheme="minorBidi"/>
          <w:sz w:val="20"/>
          <w:szCs w:val="22"/>
          <w:vertAlign w:val="subscript"/>
          <w:lang w:val="pt-BR"/>
        </w:rPr>
        <w:t>3</w:t>
      </w:r>
      <w:r w:rsidRPr="00E61710">
        <w:rPr>
          <w:rFonts w:asciiTheme="minorBidi" w:hAnsiTheme="minorBidi"/>
          <w:sz w:val="20"/>
          <w:szCs w:val="22"/>
          <w:lang w:val="pt-BR"/>
        </w:rPr>
        <w:t>N, DCM, RT, 1 h; (b) CH</w:t>
      </w:r>
      <w:r w:rsidRPr="00E61710">
        <w:rPr>
          <w:rFonts w:asciiTheme="minorBidi" w:hAnsiTheme="minorBidi"/>
          <w:sz w:val="20"/>
          <w:szCs w:val="22"/>
          <w:vertAlign w:val="subscript"/>
          <w:lang w:val="pt-BR"/>
        </w:rPr>
        <w:t>3</w:t>
      </w:r>
      <w:r w:rsidRPr="00E61710">
        <w:rPr>
          <w:rFonts w:asciiTheme="minorBidi" w:hAnsiTheme="minorBidi"/>
          <w:sz w:val="20"/>
          <w:szCs w:val="22"/>
          <w:lang w:val="pt-BR"/>
        </w:rPr>
        <w:t>I, K</w:t>
      </w:r>
      <w:r w:rsidRPr="00E61710">
        <w:rPr>
          <w:rFonts w:asciiTheme="minorBidi" w:hAnsiTheme="minorBidi"/>
          <w:sz w:val="20"/>
          <w:szCs w:val="22"/>
          <w:vertAlign w:val="subscript"/>
          <w:lang w:val="pt-BR"/>
        </w:rPr>
        <w:t>2</w:t>
      </w:r>
      <w:r w:rsidRPr="00E61710">
        <w:rPr>
          <w:rFonts w:asciiTheme="minorBidi" w:hAnsiTheme="minorBidi"/>
          <w:sz w:val="20"/>
          <w:szCs w:val="22"/>
          <w:lang w:val="pt-BR"/>
        </w:rPr>
        <w:t>CO</w:t>
      </w:r>
      <w:r w:rsidRPr="00E61710">
        <w:rPr>
          <w:rFonts w:asciiTheme="minorBidi" w:hAnsiTheme="minorBidi"/>
          <w:sz w:val="20"/>
          <w:szCs w:val="22"/>
          <w:vertAlign w:val="subscript"/>
          <w:lang w:val="pt-BR"/>
        </w:rPr>
        <w:t>3</w:t>
      </w:r>
      <w:r w:rsidRPr="00E61710">
        <w:rPr>
          <w:rFonts w:asciiTheme="minorBidi" w:hAnsiTheme="minorBidi"/>
          <w:sz w:val="20"/>
          <w:szCs w:val="22"/>
          <w:lang w:val="pt-BR"/>
        </w:rPr>
        <w:t>, DMF, 45</w:t>
      </w:r>
      <w:r w:rsidR="00E60C4D" w:rsidRPr="00E61710">
        <w:rPr>
          <w:rFonts w:asciiTheme="minorBidi" w:hAnsiTheme="minorBidi"/>
          <w:sz w:val="20"/>
          <w:szCs w:val="22"/>
          <w:lang w:val="pt-BR"/>
        </w:rPr>
        <w:t xml:space="preserve"> </w:t>
      </w:r>
      <w:r w:rsidRPr="00E61710">
        <w:rPr>
          <w:rFonts w:asciiTheme="minorBidi" w:hAnsiTheme="minorBidi"/>
          <w:sz w:val="20"/>
          <w:szCs w:val="22"/>
          <w:lang w:val="pt-BR"/>
        </w:rPr>
        <w:t>°C, 5</w:t>
      </w:r>
      <w:r w:rsidR="00171AAC" w:rsidRPr="00E61710">
        <w:rPr>
          <w:rFonts w:asciiTheme="minorBidi" w:hAnsiTheme="minorBidi"/>
          <w:sz w:val="20"/>
          <w:szCs w:val="22"/>
          <w:lang w:val="pt-BR"/>
        </w:rPr>
        <w:t> </w:t>
      </w:r>
      <w:r w:rsidRPr="00E61710">
        <w:rPr>
          <w:rFonts w:asciiTheme="minorBidi" w:hAnsiTheme="minorBidi"/>
          <w:sz w:val="20"/>
          <w:szCs w:val="22"/>
          <w:lang w:val="pt-BR"/>
        </w:rPr>
        <w:t>h; (c) K</w:t>
      </w:r>
      <w:r w:rsidRPr="00E61710">
        <w:rPr>
          <w:rFonts w:asciiTheme="minorBidi" w:hAnsiTheme="minorBidi"/>
          <w:sz w:val="20"/>
          <w:szCs w:val="22"/>
          <w:vertAlign w:val="subscript"/>
          <w:lang w:val="pt-BR"/>
        </w:rPr>
        <w:t>2</w:t>
      </w:r>
      <w:r w:rsidRPr="00E61710">
        <w:rPr>
          <w:rFonts w:asciiTheme="minorBidi" w:hAnsiTheme="minorBidi"/>
          <w:sz w:val="20"/>
          <w:szCs w:val="22"/>
          <w:lang w:val="pt-BR"/>
        </w:rPr>
        <w:t>CO</w:t>
      </w:r>
      <w:r w:rsidRPr="00E61710">
        <w:rPr>
          <w:rFonts w:asciiTheme="minorBidi" w:hAnsiTheme="minorBidi"/>
          <w:sz w:val="20"/>
          <w:szCs w:val="22"/>
          <w:vertAlign w:val="subscript"/>
          <w:lang w:val="pt-BR"/>
        </w:rPr>
        <w:t>3</w:t>
      </w:r>
      <w:r w:rsidRPr="00E61710">
        <w:rPr>
          <w:rFonts w:asciiTheme="minorBidi" w:hAnsiTheme="minorBidi"/>
          <w:sz w:val="20"/>
          <w:szCs w:val="22"/>
          <w:lang w:val="pt-BR"/>
        </w:rPr>
        <w:t xml:space="preserve">, aq. MeOH, rt, o/n; (d) </w:t>
      </w:r>
      <w:r w:rsidRPr="00E61710">
        <w:rPr>
          <w:rFonts w:asciiTheme="minorBidi" w:hAnsiTheme="minorBidi"/>
          <w:b/>
          <w:sz w:val="20"/>
          <w:szCs w:val="22"/>
          <w:lang w:val="pt-BR"/>
        </w:rPr>
        <w:t>1</w:t>
      </w:r>
      <w:r w:rsidRPr="00E61710">
        <w:rPr>
          <w:rFonts w:asciiTheme="minorBidi" w:hAnsiTheme="minorBidi"/>
          <w:sz w:val="20"/>
          <w:szCs w:val="22"/>
          <w:lang w:val="pt-BR"/>
        </w:rPr>
        <w:t>, HATU, Et</w:t>
      </w:r>
      <w:r w:rsidRPr="00E61710">
        <w:rPr>
          <w:rFonts w:asciiTheme="minorBidi" w:hAnsiTheme="minorBidi"/>
          <w:sz w:val="20"/>
          <w:szCs w:val="22"/>
          <w:vertAlign w:val="subscript"/>
          <w:lang w:val="pt-BR"/>
        </w:rPr>
        <w:t>2</w:t>
      </w:r>
      <w:r w:rsidRPr="00E61710">
        <w:rPr>
          <w:rFonts w:asciiTheme="minorBidi" w:hAnsiTheme="minorBidi"/>
          <w:sz w:val="20"/>
          <w:szCs w:val="22"/>
          <w:lang w:val="pt-BR"/>
        </w:rPr>
        <w:t>N, DMF, rt, o/n; (e) 4M HCl in dioxane, MeOH, rt, 5</w:t>
      </w:r>
      <w:r w:rsidR="00171AAC" w:rsidRPr="00E61710">
        <w:rPr>
          <w:rFonts w:asciiTheme="minorBidi" w:hAnsiTheme="minorBidi"/>
          <w:sz w:val="20"/>
          <w:szCs w:val="22"/>
          <w:lang w:val="pt-BR"/>
        </w:rPr>
        <w:t> </w:t>
      </w:r>
      <w:r w:rsidRPr="00E61710">
        <w:rPr>
          <w:rFonts w:asciiTheme="minorBidi" w:hAnsiTheme="minorBidi"/>
          <w:sz w:val="20"/>
          <w:szCs w:val="22"/>
          <w:lang w:val="pt-BR"/>
        </w:rPr>
        <w:t xml:space="preserve">h; (f) </w:t>
      </w:r>
      <w:r w:rsidRPr="00E61710">
        <w:rPr>
          <w:rFonts w:asciiTheme="minorBidi" w:hAnsiTheme="minorBidi"/>
          <w:b/>
          <w:sz w:val="20"/>
          <w:szCs w:val="22"/>
          <w:lang w:val="pt-BR"/>
        </w:rPr>
        <w:t>7</w:t>
      </w:r>
      <w:r w:rsidRPr="00E61710">
        <w:rPr>
          <w:rFonts w:asciiTheme="minorBidi" w:hAnsiTheme="minorBidi"/>
          <w:sz w:val="20"/>
          <w:szCs w:val="22"/>
          <w:lang w:val="pt-BR"/>
        </w:rPr>
        <w:t>, Na</w:t>
      </w:r>
      <w:r w:rsidRPr="00E61710">
        <w:rPr>
          <w:rFonts w:asciiTheme="minorBidi" w:hAnsiTheme="minorBidi"/>
          <w:sz w:val="20"/>
          <w:szCs w:val="22"/>
          <w:vertAlign w:val="subscript"/>
          <w:lang w:val="pt-BR"/>
        </w:rPr>
        <w:t>2</w:t>
      </w:r>
      <w:r w:rsidRPr="00E61710">
        <w:rPr>
          <w:rFonts w:asciiTheme="minorBidi" w:hAnsiTheme="minorBidi"/>
          <w:sz w:val="20"/>
          <w:szCs w:val="22"/>
          <w:lang w:val="pt-BR"/>
        </w:rPr>
        <w:t>CO</w:t>
      </w:r>
      <w:r w:rsidRPr="00E61710">
        <w:rPr>
          <w:rFonts w:asciiTheme="minorBidi" w:hAnsiTheme="minorBidi"/>
          <w:sz w:val="20"/>
          <w:szCs w:val="22"/>
          <w:vertAlign w:val="subscript"/>
          <w:lang w:val="pt-BR"/>
        </w:rPr>
        <w:t>3</w:t>
      </w:r>
      <w:r w:rsidRPr="00E61710">
        <w:rPr>
          <w:rFonts w:asciiTheme="minorBidi" w:hAnsiTheme="minorBidi"/>
          <w:sz w:val="20"/>
          <w:szCs w:val="22"/>
          <w:lang w:val="pt-BR"/>
        </w:rPr>
        <w:t>, DMF, 60</w:t>
      </w:r>
      <w:r w:rsidR="00E60C4D" w:rsidRPr="00E61710">
        <w:rPr>
          <w:rFonts w:asciiTheme="minorBidi" w:hAnsiTheme="minorBidi"/>
          <w:sz w:val="20"/>
          <w:szCs w:val="22"/>
          <w:lang w:val="pt-BR"/>
        </w:rPr>
        <w:t xml:space="preserve"> </w:t>
      </w:r>
      <w:r w:rsidRPr="00E61710">
        <w:rPr>
          <w:rFonts w:asciiTheme="minorBidi" w:hAnsiTheme="minorBidi"/>
          <w:sz w:val="20"/>
          <w:szCs w:val="22"/>
          <w:lang w:val="pt-BR"/>
        </w:rPr>
        <w:t>°C, o/n</w:t>
      </w:r>
      <w:r w:rsidR="00171AAC" w:rsidRPr="00E61710">
        <w:rPr>
          <w:rFonts w:asciiTheme="minorBidi" w:hAnsiTheme="minorBidi"/>
          <w:sz w:val="20"/>
          <w:szCs w:val="22"/>
          <w:lang w:val="pt-BR"/>
        </w:rPr>
        <w:t>.</w:t>
      </w:r>
    </w:p>
    <w:p w14:paraId="6827703F" w14:textId="6CCB0F44" w:rsidR="008F4390" w:rsidRPr="00E61710" w:rsidRDefault="008F4390" w:rsidP="00A55858">
      <w:pPr>
        <w:rPr>
          <w:b/>
          <w:bCs/>
          <w:iCs/>
          <w:lang w:val="pt-BR"/>
        </w:rPr>
      </w:pPr>
      <w:r w:rsidRPr="00E61710">
        <w:rPr>
          <w:b/>
          <w:bCs/>
          <w:i/>
          <w:iCs/>
          <w:lang w:val="pt-BR"/>
        </w:rPr>
        <w:t>tert</w:t>
      </w:r>
      <w:r w:rsidRPr="00E61710">
        <w:rPr>
          <w:b/>
          <w:bCs/>
          <w:iCs/>
          <w:lang w:val="pt-BR"/>
        </w:rPr>
        <w:t>-</w:t>
      </w:r>
      <w:r w:rsidR="00171AAC" w:rsidRPr="00E61710">
        <w:rPr>
          <w:b/>
          <w:bCs/>
          <w:iCs/>
          <w:lang w:val="pt-BR"/>
        </w:rPr>
        <w:t>B</w:t>
      </w:r>
      <w:r w:rsidRPr="00E61710">
        <w:rPr>
          <w:b/>
          <w:bCs/>
          <w:iCs/>
          <w:lang w:val="pt-BR"/>
        </w:rPr>
        <w:t>utyl 4-(2-fluoro-4-(2,2,2-trifluoroacetamido)phenyl)piperazine-1-carboxylate (10)</w:t>
      </w:r>
    </w:p>
    <w:p w14:paraId="51490B6C" w14:textId="01A115BF" w:rsidR="008F4390" w:rsidRPr="007F4C7F" w:rsidRDefault="008F4390" w:rsidP="00A55858">
      <w:pPr>
        <w:rPr>
          <w:lang w:val="en-US"/>
        </w:rPr>
      </w:pPr>
      <w:r w:rsidRPr="00E61710">
        <w:rPr>
          <w:lang w:val="pt-BR"/>
        </w:rPr>
        <w:t xml:space="preserve">Solution of </w:t>
      </w:r>
      <w:r w:rsidRPr="00E61710">
        <w:rPr>
          <w:i/>
          <w:iCs/>
          <w:lang w:val="pt-BR"/>
        </w:rPr>
        <w:t>tert</w:t>
      </w:r>
      <w:r w:rsidRPr="00E61710">
        <w:rPr>
          <w:lang w:val="pt-BR"/>
        </w:rPr>
        <w:t>-butyl 4-(4-amino-2-fluorophenyl)piperazine-1-carboxylate (</w:t>
      </w:r>
      <w:r w:rsidRPr="00E61710">
        <w:rPr>
          <w:b/>
          <w:bCs/>
          <w:lang w:val="pt-BR"/>
        </w:rPr>
        <w:t>2</w:t>
      </w:r>
      <w:r w:rsidRPr="00E61710">
        <w:rPr>
          <w:lang w:val="pt-BR"/>
        </w:rPr>
        <w:t>, 1.48 g, 5.00 mmol) and triethylamine (1.10 mL, 7.50 mmol) in dichloromethane (20 mL) was cooled to 0</w:t>
      </w:r>
      <w:r w:rsidR="000D6A9E" w:rsidRPr="00E61710">
        <w:rPr>
          <w:lang w:val="pt-BR"/>
        </w:rPr>
        <w:t> </w:t>
      </w:r>
      <w:r w:rsidRPr="00E61710">
        <w:rPr>
          <w:lang w:val="pt-BR"/>
        </w:rPr>
        <w:t xml:space="preserve">°C and triflouroacetanhydride (0.89 mL, 6.25 mmol) was added dropwise. </w:t>
      </w:r>
      <w:r w:rsidRPr="007F4C7F">
        <w:rPr>
          <w:lang w:val="en-US"/>
        </w:rPr>
        <w:t xml:space="preserve">Reaction was </w:t>
      </w:r>
      <w:r w:rsidRPr="007F4C7F">
        <w:rPr>
          <w:lang w:val="en-US"/>
        </w:rPr>
        <w:lastRenderedPageBreak/>
        <w:t>then stirred for 1 hour at room temperature. Mixture was washed with saturated aqueous solution of sodium hydrogen carbonate (1 x 20 mL); organic phase was separated, dried and evaporated. The residue was purified by flash column chromatography (</w:t>
      </w:r>
      <w:proofErr w:type="spellStart"/>
      <w:r w:rsidRPr="007F4C7F">
        <w:rPr>
          <w:lang w:val="en-US"/>
        </w:rPr>
        <w:t>Silicagel</w:t>
      </w:r>
      <w:proofErr w:type="spellEnd"/>
      <w:r w:rsidRPr="007F4C7F">
        <w:rPr>
          <w:lang w:val="en-US"/>
        </w:rPr>
        <w:t xml:space="preserve"> 60, 0.040-0.063 mm; eluent: dichloromethane/methanol 100:0 to 99:1) to afford </w:t>
      </w:r>
      <w:proofErr w:type="spellStart"/>
      <w:r w:rsidRPr="007F4C7F">
        <w:rPr>
          <w:i/>
          <w:iCs/>
          <w:lang w:val="en-US"/>
        </w:rPr>
        <w:t>tert</w:t>
      </w:r>
      <w:proofErr w:type="spellEnd"/>
      <w:r w:rsidRPr="007F4C7F">
        <w:rPr>
          <w:lang w:val="en-US"/>
        </w:rPr>
        <w:t>-butyl 4-(2-fluoro-4-(2</w:t>
      </w:r>
      <w:proofErr w:type="gramStart"/>
      <w:r w:rsidRPr="007F4C7F">
        <w:rPr>
          <w:lang w:val="en-US"/>
        </w:rPr>
        <w:t>,2,2</w:t>
      </w:r>
      <w:proofErr w:type="gramEnd"/>
      <w:r w:rsidRPr="007F4C7F">
        <w:rPr>
          <w:lang w:val="en-US"/>
        </w:rPr>
        <w:t>-trifluoroacetamido)phenyl)piperazine-1-carboxylate (</w:t>
      </w:r>
      <w:r w:rsidRPr="007F4C7F">
        <w:rPr>
          <w:b/>
          <w:bCs/>
          <w:lang w:val="en-US"/>
        </w:rPr>
        <w:t>10</w:t>
      </w:r>
      <w:r w:rsidRPr="007F4C7F">
        <w:rPr>
          <w:lang w:val="en-US"/>
        </w:rPr>
        <w:t xml:space="preserve">) as a yellow solid. </w:t>
      </w:r>
      <w:r w:rsidRPr="00E61710">
        <w:rPr>
          <w:lang w:val="pt-BR"/>
        </w:rPr>
        <w:t xml:space="preserve">Yield: 1.90 g (97%). </w:t>
      </w:r>
    </w:p>
    <w:p w14:paraId="78E210CD" w14:textId="6AA8282A" w:rsidR="008F4390" w:rsidRPr="00E61710" w:rsidRDefault="008F4390" w:rsidP="00A55858">
      <w:pPr>
        <w:rPr>
          <w:b/>
          <w:bCs/>
          <w:iCs/>
          <w:lang w:val="en-US"/>
        </w:rPr>
      </w:pPr>
      <w:proofErr w:type="spellStart"/>
      <w:proofErr w:type="gramStart"/>
      <w:r w:rsidRPr="00171AAC">
        <w:rPr>
          <w:b/>
          <w:bCs/>
          <w:i/>
          <w:iCs/>
          <w:lang w:val="en-US"/>
        </w:rPr>
        <w:t>tert</w:t>
      </w:r>
      <w:proofErr w:type="spellEnd"/>
      <w:r w:rsidRPr="00E61710">
        <w:rPr>
          <w:b/>
          <w:bCs/>
          <w:iCs/>
          <w:lang w:val="en-US"/>
        </w:rPr>
        <w:t>-</w:t>
      </w:r>
      <w:r w:rsidR="00171AAC">
        <w:rPr>
          <w:b/>
          <w:bCs/>
          <w:iCs/>
          <w:lang w:val="en-US"/>
        </w:rPr>
        <w:t>B</w:t>
      </w:r>
      <w:r w:rsidRPr="00E61710">
        <w:rPr>
          <w:b/>
          <w:bCs/>
          <w:iCs/>
          <w:lang w:val="en-US"/>
        </w:rPr>
        <w:t>utyl</w:t>
      </w:r>
      <w:proofErr w:type="gramEnd"/>
      <w:r w:rsidRPr="00E61710">
        <w:rPr>
          <w:b/>
          <w:bCs/>
          <w:iCs/>
          <w:lang w:val="en-US"/>
        </w:rPr>
        <w:t xml:space="preserve"> 4-(2-fluoro-4-(2,2,2-trifluoro-</w:t>
      </w:r>
      <w:r w:rsidRPr="00171AAC">
        <w:rPr>
          <w:b/>
          <w:bCs/>
          <w:i/>
          <w:iCs/>
          <w:lang w:val="en-US"/>
        </w:rPr>
        <w:t>N</w:t>
      </w:r>
      <w:r w:rsidRPr="00E61710">
        <w:rPr>
          <w:b/>
          <w:bCs/>
          <w:iCs/>
          <w:lang w:val="en-US"/>
        </w:rPr>
        <w:t>-methylacetamido)phenyl)piperazine-1-carboxylate (11)</w:t>
      </w:r>
    </w:p>
    <w:p w14:paraId="3E983EA4" w14:textId="097B1301" w:rsidR="00A20DCE" w:rsidRPr="007F4C7F" w:rsidRDefault="008F4390" w:rsidP="00A55858">
      <w:pPr>
        <w:rPr>
          <w:lang w:val="en-US"/>
        </w:rPr>
      </w:pPr>
      <w:r w:rsidRPr="007F4C7F">
        <w:rPr>
          <w:lang w:val="en-US"/>
        </w:rPr>
        <w:t xml:space="preserve">Methyl iodide (0.33 mL, 5.34 </w:t>
      </w:r>
      <w:proofErr w:type="spellStart"/>
      <w:r w:rsidRPr="007F4C7F">
        <w:rPr>
          <w:lang w:val="en-US"/>
        </w:rPr>
        <w:t>mmol</w:t>
      </w:r>
      <w:proofErr w:type="spellEnd"/>
      <w:r w:rsidRPr="007F4C7F">
        <w:rPr>
          <w:lang w:val="en-US"/>
        </w:rPr>
        <w:t xml:space="preserve">) was added into a suspension of </w:t>
      </w:r>
      <w:proofErr w:type="spellStart"/>
      <w:r w:rsidRPr="007F4C7F">
        <w:rPr>
          <w:i/>
          <w:iCs/>
          <w:lang w:val="en-US"/>
        </w:rPr>
        <w:t>tert</w:t>
      </w:r>
      <w:proofErr w:type="spellEnd"/>
      <w:r w:rsidRPr="007F4C7F">
        <w:rPr>
          <w:lang w:val="en-US"/>
        </w:rPr>
        <w:t>-butyl 4-(2-fluoro-4-(2,2,2-trifluoroacetamido)phenyl)piperazine-1-carboxylate (</w:t>
      </w:r>
      <w:r w:rsidRPr="007F4C7F">
        <w:rPr>
          <w:b/>
          <w:bCs/>
          <w:lang w:val="en-US"/>
        </w:rPr>
        <w:t>10</w:t>
      </w:r>
      <w:r w:rsidRPr="007F4C7F">
        <w:rPr>
          <w:lang w:val="en-US"/>
        </w:rPr>
        <w:t xml:space="preserve">, 1.90 g, 4.85 </w:t>
      </w:r>
      <w:proofErr w:type="spellStart"/>
      <w:r w:rsidRPr="007F4C7F">
        <w:rPr>
          <w:lang w:val="en-US"/>
        </w:rPr>
        <w:t>mmol</w:t>
      </w:r>
      <w:proofErr w:type="spellEnd"/>
      <w:r w:rsidRPr="007F4C7F">
        <w:rPr>
          <w:lang w:val="en-US"/>
        </w:rPr>
        <w:t xml:space="preserve">) and potassium carbonate (0.48 g, 3.42 </w:t>
      </w:r>
      <w:proofErr w:type="spellStart"/>
      <w:r w:rsidRPr="007F4C7F">
        <w:rPr>
          <w:lang w:val="en-US"/>
        </w:rPr>
        <w:t>mmol</w:t>
      </w:r>
      <w:proofErr w:type="spellEnd"/>
      <w:r w:rsidRPr="007F4C7F">
        <w:rPr>
          <w:lang w:val="en-US"/>
        </w:rPr>
        <w:t xml:space="preserve">) in </w:t>
      </w:r>
      <w:r w:rsidRPr="007F4C7F">
        <w:rPr>
          <w:i/>
          <w:iCs/>
          <w:lang w:val="en-US"/>
        </w:rPr>
        <w:t>N</w:t>
      </w:r>
      <w:r w:rsidRPr="007F4C7F">
        <w:rPr>
          <w:lang w:val="en-US"/>
        </w:rPr>
        <w:t>,</w:t>
      </w:r>
      <w:r w:rsidRPr="007F4C7F">
        <w:rPr>
          <w:i/>
          <w:iCs/>
          <w:lang w:val="en-US"/>
        </w:rPr>
        <w:t>N</w:t>
      </w:r>
      <w:r w:rsidRPr="007F4C7F">
        <w:rPr>
          <w:lang w:val="en-US"/>
        </w:rPr>
        <w:t>-</w:t>
      </w:r>
      <w:proofErr w:type="spellStart"/>
      <w:r w:rsidRPr="007F4C7F">
        <w:rPr>
          <w:lang w:val="en-US"/>
        </w:rPr>
        <w:t>dimethylformamide</w:t>
      </w:r>
      <w:proofErr w:type="spellEnd"/>
      <w:r w:rsidRPr="007F4C7F">
        <w:rPr>
          <w:lang w:val="en-US"/>
        </w:rPr>
        <w:t xml:space="preserve"> (20 mL) and mixture was stirred for 5 hours at 45 °C. After cooling to room temperature, water (200 mL) was added to the reaction and resulting mixture was extracted with ethyl acetate (2 x 100 mL). Organic phase was washed with 5 % aqueous solution of lithium chloride (1 x 50 mL), dried and evaporated. The residue was purified by flash column chromatography (</w:t>
      </w:r>
      <w:proofErr w:type="spellStart"/>
      <w:r w:rsidRPr="007F4C7F">
        <w:rPr>
          <w:lang w:val="en-US"/>
        </w:rPr>
        <w:t>Silicagel</w:t>
      </w:r>
      <w:proofErr w:type="spellEnd"/>
      <w:r w:rsidRPr="007F4C7F">
        <w:rPr>
          <w:lang w:val="en-US"/>
        </w:rPr>
        <w:t xml:space="preserve"> 60, 0.040-0.063 mm; eluent: dichloromethane/methanol 100:0 to 99:1) to afford </w:t>
      </w:r>
      <w:proofErr w:type="spellStart"/>
      <w:r w:rsidRPr="007F4C7F">
        <w:rPr>
          <w:i/>
          <w:iCs/>
          <w:lang w:val="en-US"/>
        </w:rPr>
        <w:t>tert</w:t>
      </w:r>
      <w:proofErr w:type="spellEnd"/>
      <w:r w:rsidRPr="007F4C7F">
        <w:rPr>
          <w:lang w:val="en-US"/>
        </w:rPr>
        <w:t>-butyl 4-(2-fluoro-4-(2</w:t>
      </w:r>
      <w:proofErr w:type="gramStart"/>
      <w:r w:rsidRPr="007F4C7F">
        <w:rPr>
          <w:lang w:val="en-US"/>
        </w:rPr>
        <w:t>,2,2</w:t>
      </w:r>
      <w:proofErr w:type="gramEnd"/>
      <w:r w:rsidRPr="007F4C7F">
        <w:rPr>
          <w:lang w:val="en-US"/>
        </w:rPr>
        <w:t>-trifluoro-</w:t>
      </w:r>
      <w:r w:rsidRPr="007F4C7F">
        <w:rPr>
          <w:i/>
          <w:iCs/>
          <w:lang w:val="en-US"/>
        </w:rPr>
        <w:t>N</w:t>
      </w:r>
      <w:r w:rsidRPr="007F4C7F">
        <w:rPr>
          <w:lang w:val="en-US"/>
        </w:rPr>
        <w:t>-methylacetamido)phenyl)piperazine-1-carboxylate (</w:t>
      </w:r>
      <w:r w:rsidRPr="007F4C7F">
        <w:rPr>
          <w:b/>
          <w:bCs/>
          <w:lang w:val="en-US"/>
        </w:rPr>
        <w:t>11</w:t>
      </w:r>
      <w:r w:rsidRPr="007F4C7F">
        <w:rPr>
          <w:lang w:val="en-US"/>
        </w:rPr>
        <w:t xml:space="preserve">) as a yellow oil. </w:t>
      </w:r>
      <w:r w:rsidRPr="00E61710">
        <w:rPr>
          <w:lang w:val="pt-BR"/>
        </w:rPr>
        <w:t xml:space="preserve">Yield: 1.90 g (96%). </w:t>
      </w:r>
    </w:p>
    <w:p w14:paraId="34A13B7D" w14:textId="5019D3FC" w:rsidR="008F4390" w:rsidRPr="007F4C7F" w:rsidRDefault="008F4390" w:rsidP="00A55858">
      <w:pPr>
        <w:rPr>
          <w:b/>
          <w:bCs/>
          <w:lang w:val="en-US"/>
        </w:rPr>
      </w:pPr>
      <w:proofErr w:type="spellStart"/>
      <w:proofErr w:type="gramStart"/>
      <w:r w:rsidRPr="00E61710">
        <w:rPr>
          <w:b/>
          <w:bCs/>
          <w:i/>
          <w:lang w:val="en-US"/>
        </w:rPr>
        <w:t>tert</w:t>
      </w:r>
      <w:proofErr w:type="spellEnd"/>
      <w:r w:rsidRPr="007F4C7F">
        <w:rPr>
          <w:b/>
          <w:bCs/>
          <w:lang w:val="en-US"/>
        </w:rPr>
        <w:t>-</w:t>
      </w:r>
      <w:r w:rsidR="007038EA">
        <w:rPr>
          <w:b/>
          <w:bCs/>
          <w:lang w:val="en-US"/>
        </w:rPr>
        <w:t>B</w:t>
      </w:r>
      <w:r w:rsidRPr="007F4C7F">
        <w:rPr>
          <w:b/>
          <w:bCs/>
          <w:lang w:val="en-US"/>
        </w:rPr>
        <w:t>utyl</w:t>
      </w:r>
      <w:proofErr w:type="gramEnd"/>
      <w:r w:rsidRPr="007F4C7F">
        <w:rPr>
          <w:b/>
          <w:bCs/>
          <w:lang w:val="en-US"/>
        </w:rPr>
        <w:t xml:space="preserve"> 4-(2-fluoro-4-(</w:t>
      </w:r>
      <w:proofErr w:type="spellStart"/>
      <w:r w:rsidRPr="007F4C7F">
        <w:rPr>
          <w:b/>
          <w:bCs/>
          <w:lang w:val="en-US"/>
        </w:rPr>
        <w:t>methylamino</w:t>
      </w:r>
      <w:proofErr w:type="spellEnd"/>
      <w:r w:rsidRPr="007F4C7F">
        <w:rPr>
          <w:b/>
          <w:bCs/>
          <w:lang w:val="en-US"/>
        </w:rPr>
        <w:t>)phenyl)piperazine-1-carboxylate (12)</w:t>
      </w:r>
    </w:p>
    <w:p w14:paraId="42832B00" w14:textId="16349BE1" w:rsidR="008F4390" w:rsidRPr="007F4C7F" w:rsidRDefault="008F4390" w:rsidP="00A55858">
      <w:pPr>
        <w:rPr>
          <w:lang w:val="en-US"/>
        </w:rPr>
      </w:pPr>
      <w:r w:rsidRPr="007F4C7F">
        <w:rPr>
          <w:lang w:val="en-US"/>
        </w:rPr>
        <w:t xml:space="preserve">Into a solution of </w:t>
      </w:r>
      <w:proofErr w:type="spellStart"/>
      <w:r w:rsidRPr="007F4C7F">
        <w:rPr>
          <w:i/>
          <w:iCs/>
          <w:lang w:val="en-US"/>
        </w:rPr>
        <w:t>tert</w:t>
      </w:r>
      <w:proofErr w:type="spellEnd"/>
      <w:r w:rsidRPr="007F4C7F">
        <w:rPr>
          <w:lang w:val="en-US"/>
        </w:rPr>
        <w:t>-butyl 4-(2-fluoro-4-(2,2,2-trifluoro-</w:t>
      </w:r>
      <w:r w:rsidRPr="007F4C7F">
        <w:rPr>
          <w:i/>
          <w:iCs/>
          <w:lang w:val="en-US"/>
        </w:rPr>
        <w:t>N</w:t>
      </w:r>
      <w:r w:rsidRPr="007F4C7F">
        <w:rPr>
          <w:lang w:val="en-US"/>
        </w:rPr>
        <w:t xml:space="preserve">-methylacetamido)phenyl)piperazine-1-carboxylate (11, 1.90 g, 4.68 </w:t>
      </w:r>
      <w:proofErr w:type="spellStart"/>
      <w:r w:rsidRPr="007F4C7F">
        <w:rPr>
          <w:lang w:val="en-US"/>
        </w:rPr>
        <w:t>mmol</w:t>
      </w:r>
      <w:proofErr w:type="spellEnd"/>
      <w:r w:rsidRPr="007F4C7F">
        <w:rPr>
          <w:lang w:val="en-US"/>
        </w:rPr>
        <w:t xml:space="preserve">) in methanol (25 mL) was added a solution of potassium carbonate (0.65 g, 4.68 </w:t>
      </w:r>
      <w:proofErr w:type="spellStart"/>
      <w:r w:rsidRPr="007F4C7F">
        <w:rPr>
          <w:lang w:val="en-US"/>
        </w:rPr>
        <w:t>mmol</w:t>
      </w:r>
      <w:proofErr w:type="spellEnd"/>
      <w:r w:rsidRPr="007F4C7F">
        <w:rPr>
          <w:lang w:val="en-US"/>
        </w:rPr>
        <w:t>) in water (8 mL) and mixture was stirred overnight at room temperature. Methanol was then evaporated and the residue was partitioned between water (100 mL) and dichloromethane (150 mL). Organic phase was dried and evaporated to afford </w:t>
      </w:r>
      <w:proofErr w:type="spellStart"/>
      <w:r w:rsidRPr="007F4C7F">
        <w:rPr>
          <w:i/>
          <w:iCs/>
          <w:lang w:val="en-US"/>
        </w:rPr>
        <w:t>tert</w:t>
      </w:r>
      <w:proofErr w:type="spellEnd"/>
      <w:r w:rsidRPr="007F4C7F">
        <w:rPr>
          <w:lang w:val="en-US"/>
        </w:rPr>
        <w:t>-butyl 4-(2-fluoro-4-(</w:t>
      </w:r>
      <w:proofErr w:type="spellStart"/>
      <w:r w:rsidRPr="007F4C7F">
        <w:rPr>
          <w:lang w:val="en-US"/>
        </w:rPr>
        <w:t>methylamino</w:t>
      </w:r>
      <w:proofErr w:type="spellEnd"/>
      <w:proofErr w:type="gramStart"/>
      <w:r w:rsidRPr="007F4C7F">
        <w:rPr>
          <w:lang w:val="en-US"/>
        </w:rPr>
        <w:t>)phenyl</w:t>
      </w:r>
      <w:proofErr w:type="gramEnd"/>
      <w:r w:rsidRPr="007F4C7F">
        <w:rPr>
          <w:lang w:val="en-US"/>
        </w:rPr>
        <w:t>)piperazine-1-carboxylate (</w:t>
      </w:r>
      <w:r w:rsidRPr="007F4C7F">
        <w:rPr>
          <w:b/>
          <w:bCs/>
          <w:lang w:val="en-US"/>
        </w:rPr>
        <w:t>12</w:t>
      </w:r>
      <w:r w:rsidRPr="007F4C7F">
        <w:rPr>
          <w:lang w:val="en-US"/>
        </w:rPr>
        <w:t xml:space="preserve">) as a yellow solid. Yield: 1.45 g (100%). </w:t>
      </w:r>
      <w:r w:rsidRPr="007F4C7F">
        <w:rPr>
          <w:lang w:val="en-US"/>
        </w:rPr>
        <w:lastRenderedPageBreak/>
        <w:t xml:space="preserve">LC-MS purity: 100% (ELSD). LC-MS </w:t>
      </w:r>
      <w:proofErr w:type="spellStart"/>
      <w:r w:rsidRPr="007F4C7F">
        <w:rPr>
          <w:lang w:val="en-US"/>
        </w:rPr>
        <w:t>R</w:t>
      </w:r>
      <w:r w:rsidRPr="00E61710">
        <w:rPr>
          <w:vertAlign w:val="subscript"/>
          <w:lang w:val="en-US"/>
        </w:rPr>
        <w:t>t</w:t>
      </w:r>
      <w:proofErr w:type="spellEnd"/>
      <w:r w:rsidRPr="007F4C7F">
        <w:rPr>
          <w:lang w:val="en-US"/>
        </w:rPr>
        <w:t xml:space="preserve"> (</w:t>
      </w:r>
      <w:proofErr w:type="spellStart"/>
      <w:r w:rsidRPr="007F4C7F">
        <w:rPr>
          <w:lang w:val="en-US"/>
        </w:rPr>
        <w:t>Kinetex</w:t>
      </w:r>
      <w:proofErr w:type="spellEnd"/>
      <w:r w:rsidRPr="007F4C7F">
        <w:rPr>
          <w:lang w:val="en-US"/>
        </w:rPr>
        <w:t xml:space="preserve"> C18, 4.6 mm x 50 mm, acetonitrile/water 40:60 to 100:0 + 0.1% FA): 2.76 min. LC-MS m/z: 310.2 (M+H</w:t>
      </w:r>
      <w:proofErr w:type="gramStart"/>
      <w:r w:rsidRPr="007F4C7F">
        <w:rPr>
          <w:lang w:val="en-US"/>
        </w:rPr>
        <w:t>)</w:t>
      </w:r>
      <w:r w:rsidRPr="00E61710">
        <w:rPr>
          <w:vertAlign w:val="superscript"/>
          <w:lang w:val="en-US"/>
        </w:rPr>
        <w:t>+</w:t>
      </w:r>
      <w:proofErr w:type="gramEnd"/>
      <w:r w:rsidRPr="007F4C7F">
        <w:rPr>
          <w:lang w:val="en-US"/>
        </w:rPr>
        <w:t>.</w:t>
      </w:r>
    </w:p>
    <w:p w14:paraId="0715CE71" w14:textId="09E646A3" w:rsidR="008F4390" w:rsidRPr="007F4C7F" w:rsidRDefault="008F4390" w:rsidP="00A55858">
      <w:pPr>
        <w:rPr>
          <w:b/>
          <w:bCs/>
          <w:lang w:val="en-US"/>
        </w:rPr>
      </w:pPr>
      <w:proofErr w:type="spellStart"/>
      <w:proofErr w:type="gramStart"/>
      <w:r w:rsidRPr="00E61710">
        <w:rPr>
          <w:b/>
          <w:bCs/>
          <w:i/>
          <w:lang w:val="en-US"/>
        </w:rPr>
        <w:t>tert</w:t>
      </w:r>
      <w:proofErr w:type="spellEnd"/>
      <w:r w:rsidRPr="007F4C7F">
        <w:rPr>
          <w:b/>
          <w:bCs/>
          <w:lang w:val="en-US"/>
        </w:rPr>
        <w:t>-</w:t>
      </w:r>
      <w:r w:rsidR="007038EA">
        <w:rPr>
          <w:b/>
          <w:bCs/>
          <w:lang w:val="en-US"/>
        </w:rPr>
        <w:t>B</w:t>
      </w:r>
      <w:r w:rsidRPr="007F4C7F">
        <w:rPr>
          <w:b/>
          <w:bCs/>
          <w:lang w:val="en-US"/>
        </w:rPr>
        <w:t>utyl</w:t>
      </w:r>
      <w:proofErr w:type="gramEnd"/>
      <w:r w:rsidRPr="007F4C7F">
        <w:rPr>
          <w:b/>
          <w:bCs/>
          <w:lang w:val="en-US"/>
        </w:rPr>
        <w:t xml:space="preserve"> 4-(2-fluoro-4-(</w:t>
      </w:r>
      <w:r w:rsidRPr="00E61710">
        <w:rPr>
          <w:b/>
          <w:bCs/>
          <w:i/>
          <w:lang w:val="en-US"/>
        </w:rPr>
        <w:t>N</w:t>
      </w:r>
      <w:r w:rsidRPr="007F4C7F">
        <w:rPr>
          <w:b/>
          <w:bCs/>
          <w:lang w:val="en-US"/>
        </w:rPr>
        <w:t>-methyl-2-(pyridin-3-yl)benzamido)phenyl)piperazine-1-carboxylate (13)</w:t>
      </w:r>
    </w:p>
    <w:p w14:paraId="05B6E36C" w14:textId="091EA131" w:rsidR="008F4390" w:rsidRPr="007F4C7F" w:rsidRDefault="008F4390" w:rsidP="00A55858">
      <w:pPr>
        <w:rPr>
          <w:lang w:val="en-US"/>
        </w:rPr>
      </w:pPr>
      <w:r w:rsidRPr="007F4C7F">
        <w:rPr>
          <w:lang w:val="en-US"/>
        </w:rPr>
        <w:t>Solution of 2-(pyridin-3-yl)benzoic acid (</w:t>
      </w:r>
      <w:r w:rsidRPr="007F4C7F">
        <w:rPr>
          <w:b/>
          <w:bCs/>
          <w:lang w:val="en-US"/>
        </w:rPr>
        <w:t>1</w:t>
      </w:r>
      <w:r w:rsidRPr="007F4C7F">
        <w:rPr>
          <w:lang w:val="en-US"/>
        </w:rPr>
        <w:t xml:space="preserve">, 0.89 g, 4.46 </w:t>
      </w:r>
      <w:proofErr w:type="spellStart"/>
      <w:r w:rsidRPr="007F4C7F">
        <w:rPr>
          <w:lang w:val="en-US"/>
        </w:rPr>
        <w:t>mmol</w:t>
      </w:r>
      <w:proofErr w:type="spellEnd"/>
      <w:r w:rsidRPr="007F4C7F">
        <w:rPr>
          <w:lang w:val="en-US"/>
        </w:rPr>
        <w:t>), 1-((dimethylamino)(dimethyliminio)methyl)-1</w:t>
      </w:r>
      <w:r w:rsidRPr="007F4C7F">
        <w:rPr>
          <w:i/>
          <w:iCs/>
          <w:lang w:val="en-US"/>
        </w:rPr>
        <w:t>H</w:t>
      </w:r>
      <w:r w:rsidRPr="007F4C7F">
        <w:rPr>
          <w:lang w:val="en-US"/>
        </w:rPr>
        <w:t>-[1,2,3]triazolo[4,5-</w:t>
      </w:r>
      <w:r w:rsidRPr="007F4C7F">
        <w:rPr>
          <w:i/>
          <w:iCs/>
          <w:lang w:val="en-US"/>
        </w:rPr>
        <w:t>b</w:t>
      </w:r>
      <w:r w:rsidRPr="007F4C7F">
        <w:rPr>
          <w:lang w:val="en-US"/>
        </w:rPr>
        <w:t xml:space="preserve">]pyridine 3-oxide </w:t>
      </w:r>
      <w:proofErr w:type="spellStart"/>
      <w:r w:rsidRPr="007F4C7F">
        <w:rPr>
          <w:lang w:val="en-US"/>
        </w:rPr>
        <w:t>hexafluorophosphate</w:t>
      </w:r>
      <w:proofErr w:type="spellEnd"/>
      <w:r w:rsidRPr="007F4C7F">
        <w:rPr>
          <w:lang w:val="en-US"/>
        </w:rPr>
        <w:t xml:space="preserve">(V) (HATU, 1.78 g, 4.68 </w:t>
      </w:r>
      <w:proofErr w:type="spellStart"/>
      <w:r w:rsidRPr="007F4C7F">
        <w:rPr>
          <w:lang w:val="en-US"/>
        </w:rPr>
        <w:t>mmol</w:t>
      </w:r>
      <w:proofErr w:type="spellEnd"/>
      <w:r w:rsidRPr="007F4C7F">
        <w:rPr>
          <w:lang w:val="en-US"/>
        </w:rPr>
        <w:t xml:space="preserve">) and </w:t>
      </w:r>
      <w:proofErr w:type="spellStart"/>
      <w:r w:rsidRPr="007F4C7F">
        <w:rPr>
          <w:lang w:val="en-US"/>
        </w:rPr>
        <w:t>triethylamine</w:t>
      </w:r>
      <w:proofErr w:type="spellEnd"/>
      <w:r w:rsidRPr="007F4C7F">
        <w:rPr>
          <w:lang w:val="en-US"/>
        </w:rPr>
        <w:t xml:space="preserve"> (1.90 mL, 13.4 </w:t>
      </w:r>
      <w:proofErr w:type="spellStart"/>
      <w:r w:rsidRPr="007F4C7F">
        <w:rPr>
          <w:lang w:val="en-US"/>
        </w:rPr>
        <w:t>mmol</w:t>
      </w:r>
      <w:proofErr w:type="spellEnd"/>
      <w:r w:rsidRPr="007F4C7F">
        <w:rPr>
          <w:lang w:val="en-US"/>
        </w:rPr>
        <w:t xml:space="preserve">) in </w:t>
      </w:r>
      <w:r w:rsidRPr="007F4C7F">
        <w:rPr>
          <w:i/>
          <w:iCs/>
          <w:lang w:val="en-US"/>
        </w:rPr>
        <w:t>N</w:t>
      </w:r>
      <w:r w:rsidRPr="007F4C7F">
        <w:rPr>
          <w:lang w:val="en-US"/>
        </w:rPr>
        <w:t>,</w:t>
      </w:r>
      <w:r w:rsidRPr="007F4C7F">
        <w:rPr>
          <w:i/>
          <w:iCs/>
          <w:lang w:val="en-US"/>
        </w:rPr>
        <w:t>N</w:t>
      </w:r>
      <w:r w:rsidRPr="007F4C7F">
        <w:rPr>
          <w:lang w:val="en-US"/>
        </w:rPr>
        <w:t>-</w:t>
      </w:r>
      <w:proofErr w:type="spellStart"/>
      <w:r w:rsidRPr="007F4C7F">
        <w:rPr>
          <w:lang w:val="en-US"/>
        </w:rPr>
        <w:t>dimethylformamide</w:t>
      </w:r>
      <w:proofErr w:type="spellEnd"/>
      <w:r w:rsidRPr="007F4C7F">
        <w:rPr>
          <w:lang w:val="en-US"/>
        </w:rPr>
        <w:t xml:space="preserve"> (10 mL) was stirred at room temperature for 30 minutes. </w:t>
      </w:r>
      <w:proofErr w:type="spellStart"/>
      <w:proofErr w:type="gramStart"/>
      <w:r w:rsidRPr="007F4C7F">
        <w:rPr>
          <w:i/>
          <w:iCs/>
          <w:lang w:val="en-US"/>
        </w:rPr>
        <w:t>tert</w:t>
      </w:r>
      <w:proofErr w:type="spellEnd"/>
      <w:r w:rsidRPr="007F4C7F">
        <w:rPr>
          <w:lang w:val="en-US"/>
        </w:rPr>
        <w:t>-Butyl</w:t>
      </w:r>
      <w:proofErr w:type="gramEnd"/>
      <w:r w:rsidRPr="007F4C7F">
        <w:rPr>
          <w:lang w:val="en-US"/>
        </w:rPr>
        <w:t xml:space="preserve"> 4-(2-fluoro-4-(</w:t>
      </w:r>
      <w:proofErr w:type="spellStart"/>
      <w:r w:rsidRPr="007F4C7F">
        <w:rPr>
          <w:lang w:val="en-US"/>
        </w:rPr>
        <w:t>methylamino</w:t>
      </w:r>
      <w:proofErr w:type="spellEnd"/>
      <w:r w:rsidRPr="007F4C7F">
        <w:rPr>
          <w:lang w:val="en-US"/>
        </w:rPr>
        <w:t>)phenyl)piperazine-1-carboxylate (</w:t>
      </w:r>
      <w:r w:rsidRPr="007F4C7F">
        <w:rPr>
          <w:b/>
          <w:bCs/>
          <w:lang w:val="en-US"/>
        </w:rPr>
        <w:t>12</w:t>
      </w:r>
      <w:r w:rsidRPr="007F4C7F">
        <w:rPr>
          <w:lang w:val="en-US"/>
        </w:rPr>
        <w:t xml:space="preserve">, 1.45 g, 4.68 </w:t>
      </w:r>
      <w:proofErr w:type="spellStart"/>
      <w:r w:rsidRPr="007F4C7F">
        <w:rPr>
          <w:lang w:val="en-US"/>
        </w:rPr>
        <w:t>mmol</w:t>
      </w:r>
      <w:proofErr w:type="spellEnd"/>
      <w:r w:rsidRPr="007F4C7F">
        <w:rPr>
          <w:lang w:val="en-US"/>
        </w:rPr>
        <w:t>) was then added and resulting mixture was stirred for another 4 hours. Reaction was diluted with water (100 mL) and extracted with ethyl acetate (1 x 150 mL). Organic phase was washed with 5% aqueous solution of lithium chloride (1 x 100 mL), dried and evaporated. The residue was purified by flash column chromatography (</w:t>
      </w:r>
      <w:proofErr w:type="spellStart"/>
      <w:r w:rsidRPr="007F4C7F">
        <w:rPr>
          <w:lang w:val="en-US"/>
        </w:rPr>
        <w:t>Silicagel</w:t>
      </w:r>
      <w:proofErr w:type="spellEnd"/>
      <w:r w:rsidRPr="007F4C7F">
        <w:rPr>
          <w:lang w:val="en-US"/>
        </w:rPr>
        <w:t xml:space="preserve"> 60, 0.040-0.063 mm; eluent: dichloromethane/methanol 99:1 to 96:4) to give </w:t>
      </w:r>
      <w:proofErr w:type="spellStart"/>
      <w:r w:rsidRPr="007F4C7F">
        <w:rPr>
          <w:i/>
          <w:iCs/>
          <w:lang w:val="en-US"/>
        </w:rPr>
        <w:t>tert</w:t>
      </w:r>
      <w:proofErr w:type="spellEnd"/>
      <w:r w:rsidRPr="007F4C7F">
        <w:rPr>
          <w:lang w:val="en-US"/>
        </w:rPr>
        <w:t>-butyl 4-(2-fluoro-4-(</w:t>
      </w:r>
      <w:r w:rsidRPr="007F4C7F">
        <w:rPr>
          <w:i/>
          <w:iCs/>
          <w:lang w:val="en-US"/>
        </w:rPr>
        <w:t>N</w:t>
      </w:r>
      <w:r w:rsidRPr="007F4C7F">
        <w:rPr>
          <w:lang w:val="en-US"/>
        </w:rPr>
        <w:t>-methyl-2-(pyridin-3-yl</w:t>
      </w:r>
      <w:proofErr w:type="gramStart"/>
      <w:r w:rsidRPr="007F4C7F">
        <w:rPr>
          <w:lang w:val="en-US"/>
        </w:rPr>
        <w:t>)benzamido</w:t>
      </w:r>
      <w:proofErr w:type="gramEnd"/>
      <w:r w:rsidRPr="007F4C7F">
        <w:rPr>
          <w:lang w:val="en-US"/>
        </w:rPr>
        <w:t>)phenyl)piperazine-1-carboxylate (</w:t>
      </w:r>
      <w:r w:rsidRPr="007F4C7F">
        <w:rPr>
          <w:b/>
          <w:bCs/>
          <w:lang w:val="en-US"/>
        </w:rPr>
        <w:t>13</w:t>
      </w:r>
      <w:r w:rsidRPr="007F4C7F">
        <w:rPr>
          <w:lang w:val="en-US"/>
        </w:rPr>
        <w:t xml:space="preserve">) as a brown solid. </w:t>
      </w:r>
      <w:r w:rsidRPr="00E61710">
        <w:rPr>
          <w:lang w:val="pt-BR"/>
        </w:rPr>
        <w:t xml:space="preserve">Yield: 1.44 g (59%). </w:t>
      </w:r>
    </w:p>
    <w:p w14:paraId="35E66790" w14:textId="77777777" w:rsidR="008F4390" w:rsidRPr="007F4C7F" w:rsidRDefault="008F4390" w:rsidP="00A55858">
      <w:pPr>
        <w:rPr>
          <w:b/>
          <w:bCs/>
          <w:lang w:val="en-US"/>
        </w:rPr>
      </w:pPr>
      <w:r w:rsidRPr="007F4C7F">
        <w:rPr>
          <w:b/>
          <w:bCs/>
          <w:lang w:val="en-US"/>
        </w:rPr>
        <w:t>4-(2-fluoro-4-(</w:t>
      </w:r>
      <w:r w:rsidRPr="00E61710">
        <w:rPr>
          <w:b/>
          <w:bCs/>
          <w:i/>
          <w:lang w:val="en-US"/>
        </w:rPr>
        <w:t>N</w:t>
      </w:r>
      <w:r w:rsidRPr="007F4C7F">
        <w:rPr>
          <w:b/>
          <w:bCs/>
          <w:lang w:val="en-US"/>
        </w:rPr>
        <w:t>-methyl-2-(pyridin-3-yl</w:t>
      </w:r>
      <w:proofErr w:type="gramStart"/>
      <w:r w:rsidRPr="007F4C7F">
        <w:rPr>
          <w:b/>
          <w:bCs/>
          <w:lang w:val="en-US"/>
        </w:rPr>
        <w:t>)benzamido</w:t>
      </w:r>
      <w:proofErr w:type="gramEnd"/>
      <w:r w:rsidRPr="007F4C7F">
        <w:rPr>
          <w:b/>
          <w:bCs/>
          <w:lang w:val="en-US"/>
        </w:rPr>
        <w:t>)phenyl)piperazin-1-ium chloride (14)</w:t>
      </w:r>
    </w:p>
    <w:p w14:paraId="35D26F6F" w14:textId="196E4A5A" w:rsidR="008F4390" w:rsidRPr="007F4C7F" w:rsidRDefault="008F4390" w:rsidP="00A55858">
      <w:pPr>
        <w:rPr>
          <w:lang w:val="en-US"/>
        </w:rPr>
      </w:pPr>
      <w:proofErr w:type="spellStart"/>
      <w:proofErr w:type="gramStart"/>
      <w:r w:rsidRPr="007F4C7F">
        <w:rPr>
          <w:i/>
          <w:iCs/>
          <w:lang w:val="en-US"/>
        </w:rPr>
        <w:t>tert</w:t>
      </w:r>
      <w:proofErr w:type="spellEnd"/>
      <w:r w:rsidRPr="007F4C7F">
        <w:rPr>
          <w:lang w:val="en-US"/>
        </w:rPr>
        <w:t>-Butyl</w:t>
      </w:r>
      <w:proofErr w:type="gramEnd"/>
      <w:r w:rsidRPr="007F4C7F">
        <w:rPr>
          <w:lang w:val="en-US"/>
        </w:rPr>
        <w:t xml:space="preserve"> 4-(2-fluoro-4-(</w:t>
      </w:r>
      <w:r w:rsidRPr="007F4C7F">
        <w:rPr>
          <w:i/>
          <w:iCs/>
          <w:lang w:val="en-US"/>
        </w:rPr>
        <w:t>N</w:t>
      </w:r>
      <w:r w:rsidRPr="007F4C7F">
        <w:rPr>
          <w:lang w:val="en-US"/>
        </w:rPr>
        <w:t>-methyl-2-(pyridin-3-yl)benzamido)phenyl)piperazine-1-carboxylate (</w:t>
      </w:r>
      <w:r w:rsidRPr="007F4C7F">
        <w:rPr>
          <w:b/>
          <w:bCs/>
          <w:lang w:val="en-US"/>
        </w:rPr>
        <w:t>13</w:t>
      </w:r>
      <w:r w:rsidRPr="007F4C7F">
        <w:rPr>
          <w:lang w:val="en-US"/>
        </w:rPr>
        <w:t xml:space="preserve">, 1.44 g, 2.94 </w:t>
      </w:r>
      <w:proofErr w:type="spellStart"/>
      <w:r w:rsidRPr="007F4C7F">
        <w:rPr>
          <w:lang w:val="en-US"/>
        </w:rPr>
        <w:t>mmol</w:t>
      </w:r>
      <w:proofErr w:type="spellEnd"/>
      <w:r w:rsidRPr="007F4C7F">
        <w:rPr>
          <w:lang w:val="en-US"/>
        </w:rPr>
        <w:t>) was dissolved in methanol (15 mL) and 4 M solution of hydrogen chloride in 1,4-dioxane (15 mL) was added. Mixture was stirred for 5 hours at room temperature. Volatiles were then evaporated and the residue was triturated from diethyl ether to give 4-(2-fluoro-4-(</w:t>
      </w:r>
      <w:r w:rsidRPr="007F4C7F">
        <w:rPr>
          <w:i/>
          <w:iCs/>
          <w:lang w:val="en-US"/>
        </w:rPr>
        <w:t>N</w:t>
      </w:r>
      <w:r w:rsidRPr="007F4C7F">
        <w:rPr>
          <w:lang w:val="en-US"/>
        </w:rPr>
        <w:t>-methyl-2-(pyridin-3-yl</w:t>
      </w:r>
      <w:proofErr w:type="gramStart"/>
      <w:r w:rsidRPr="007F4C7F">
        <w:rPr>
          <w:lang w:val="en-US"/>
        </w:rPr>
        <w:t>)benzamido</w:t>
      </w:r>
      <w:proofErr w:type="gramEnd"/>
      <w:r w:rsidRPr="007F4C7F">
        <w:rPr>
          <w:lang w:val="en-US"/>
        </w:rPr>
        <w:t>)phenyl)piperazin-1-ium chloride (</w:t>
      </w:r>
      <w:r w:rsidRPr="007F4C7F">
        <w:rPr>
          <w:b/>
          <w:bCs/>
          <w:lang w:val="en-US"/>
        </w:rPr>
        <w:t>14</w:t>
      </w:r>
      <w:r w:rsidRPr="007F4C7F">
        <w:rPr>
          <w:lang w:val="en-US"/>
        </w:rPr>
        <w:t xml:space="preserve">) as a brown solid. Yield: 1.26 g (100%). LC-MS purity: 100% (ELSD). LC-MS </w:t>
      </w:r>
      <w:proofErr w:type="spellStart"/>
      <w:r w:rsidRPr="007F4C7F">
        <w:rPr>
          <w:lang w:val="en-US"/>
        </w:rPr>
        <w:t>R</w:t>
      </w:r>
      <w:r w:rsidRPr="00E61710">
        <w:rPr>
          <w:vertAlign w:val="subscript"/>
          <w:lang w:val="en-US"/>
        </w:rPr>
        <w:t>t</w:t>
      </w:r>
      <w:proofErr w:type="spellEnd"/>
      <w:r w:rsidRPr="007F4C7F">
        <w:rPr>
          <w:lang w:val="en-US"/>
        </w:rPr>
        <w:t xml:space="preserve"> (</w:t>
      </w:r>
      <w:proofErr w:type="spellStart"/>
      <w:r w:rsidRPr="007F4C7F">
        <w:rPr>
          <w:lang w:val="en-US"/>
        </w:rPr>
        <w:t>Kinetex</w:t>
      </w:r>
      <w:proofErr w:type="spellEnd"/>
      <w:r w:rsidRPr="007F4C7F">
        <w:rPr>
          <w:lang w:val="en-US"/>
        </w:rPr>
        <w:t xml:space="preserve"> C18, 4.6 mm x 50 mm, acetonitrile/water 5:95 to 100:0 + 0.1% FA): 3.13 min. LC-MS m/z: 391.1 (M+H</w:t>
      </w:r>
      <w:proofErr w:type="gramStart"/>
      <w:r w:rsidRPr="007F4C7F">
        <w:rPr>
          <w:lang w:val="en-US"/>
        </w:rPr>
        <w:t>)</w:t>
      </w:r>
      <w:r w:rsidRPr="007F4C7F">
        <w:rPr>
          <w:vertAlign w:val="superscript"/>
          <w:lang w:val="en-US"/>
        </w:rPr>
        <w:t>+</w:t>
      </w:r>
      <w:proofErr w:type="gramEnd"/>
      <w:r w:rsidRPr="007F4C7F">
        <w:rPr>
          <w:lang w:val="en-US"/>
        </w:rPr>
        <w:t>.</w:t>
      </w:r>
    </w:p>
    <w:p w14:paraId="542029C6" w14:textId="64D4F241" w:rsidR="008F4390" w:rsidRPr="00E61710" w:rsidRDefault="008F4390" w:rsidP="00A55858">
      <w:pPr>
        <w:rPr>
          <w:b/>
          <w:bCs/>
          <w:iCs/>
          <w:lang w:val="en-US"/>
        </w:rPr>
      </w:pPr>
      <w:r w:rsidRPr="00DA5745">
        <w:rPr>
          <w:b/>
          <w:bCs/>
          <w:i/>
          <w:iCs/>
          <w:lang w:val="en-US"/>
        </w:rPr>
        <w:lastRenderedPageBreak/>
        <w:t>N</w:t>
      </w:r>
      <w:r w:rsidRPr="00E61710">
        <w:rPr>
          <w:b/>
          <w:bCs/>
          <w:iCs/>
          <w:lang w:val="en-US"/>
        </w:rPr>
        <w:t>-Methyl-(</w:t>
      </w:r>
      <w:r w:rsidRPr="00DA5745">
        <w:rPr>
          <w:b/>
          <w:bCs/>
          <w:i/>
          <w:iCs/>
          <w:lang w:val="en-US"/>
        </w:rPr>
        <w:t>R</w:t>
      </w:r>
      <w:r w:rsidRPr="00E61710">
        <w:rPr>
          <w:b/>
          <w:bCs/>
          <w:iCs/>
          <w:lang w:val="en-US"/>
        </w:rPr>
        <w:t>)-JNJ-31020028</w:t>
      </w:r>
    </w:p>
    <w:p w14:paraId="3188D6A4" w14:textId="79EED510" w:rsidR="00510D0F" w:rsidRPr="00510D0F" w:rsidRDefault="008F4390" w:rsidP="00A55858">
      <w:pPr>
        <w:rPr>
          <w:lang w:val="pt-BR"/>
        </w:rPr>
      </w:pPr>
      <w:r w:rsidRPr="007F4C7F">
        <w:rPr>
          <w:lang w:val="en-US"/>
        </w:rPr>
        <w:t>Suspension of (</w:t>
      </w:r>
      <w:r w:rsidRPr="007F4C7F">
        <w:rPr>
          <w:i/>
          <w:iCs/>
          <w:lang w:val="en-US"/>
        </w:rPr>
        <w:t>S</w:t>
      </w:r>
      <w:r w:rsidRPr="007F4C7F">
        <w:rPr>
          <w:lang w:val="en-US"/>
        </w:rPr>
        <w:t>)-2-(</w:t>
      </w:r>
      <w:proofErr w:type="spellStart"/>
      <w:r w:rsidRPr="007F4C7F">
        <w:rPr>
          <w:lang w:val="en-US"/>
        </w:rPr>
        <w:t>diethylamino</w:t>
      </w:r>
      <w:proofErr w:type="spellEnd"/>
      <w:r w:rsidRPr="007F4C7F">
        <w:rPr>
          <w:lang w:val="en-US"/>
        </w:rPr>
        <w:t xml:space="preserve">)-2-oxo-1-phenylethyl </w:t>
      </w:r>
      <w:proofErr w:type="spellStart"/>
      <w:r w:rsidRPr="007F4C7F">
        <w:rPr>
          <w:lang w:val="en-US"/>
        </w:rPr>
        <w:t>methanesulfonate</w:t>
      </w:r>
      <w:proofErr w:type="spellEnd"/>
      <w:r w:rsidRPr="007F4C7F">
        <w:rPr>
          <w:lang w:val="en-US"/>
        </w:rPr>
        <w:t xml:space="preserve"> (</w:t>
      </w:r>
      <w:r w:rsidRPr="007F4C7F">
        <w:rPr>
          <w:b/>
          <w:bCs/>
          <w:lang w:val="en-US"/>
        </w:rPr>
        <w:t>7</w:t>
      </w:r>
      <w:r w:rsidRPr="007F4C7F">
        <w:rPr>
          <w:lang w:val="en-US"/>
        </w:rPr>
        <w:t xml:space="preserve">, 0.70 g, 2.45 </w:t>
      </w:r>
      <w:proofErr w:type="spellStart"/>
      <w:r w:rsidRPr="007F4C7F">
        <w:rPr>
          <w:lang w:val="en-US"/>
        </w:rPr>
        <w:t>mmol</w:t>
      </w:r>
      <w:proofErr w:type="spellEnd"/>
      <w:r w:rsidRPr="007F4C7F">
        <w:rPr>
          <w:lang w:val="en-US"/>
        </w:rPr>
        <w:t>), 4-(2-fluoro-4-(</w:t>
      </w:r>
      <w:r w:rsidRPr="007F4C7F">
        <w:rPr>
          <w:i/>
          <w:iCs/>
          <w:lang w:val="en-US"/>
        </w:rPr>
        <w:t>N</w:t>
      </w:r>
      <w:r w:rsidRPr="007F4C7F">
        <w:rPr>
          <w:lang w:val="en-US"/>
        </w:rPr>
        <w:t>-methyl-2-(pyridin-3-yl)benzamido)phenyl)piperazin-1-ium chloride (</w:t>
      </w:r>
      <w:r w:rsidRPr="007F4C7F">
        <w:rPr>
          <w:b/>
          <w:bCs/>
          <w:lang w:val="en-US"/>
        </w:rPr>
        <w:t>14</w:t>
      </w:r>
      <w:r w:rsidRPr="007F4C7F">
        <w:rPr>
          <w:lang w:val="en-US"/>
        </w:rPr>
        <w:t xml:space="preserve">, 1.26 g, 2.94 </w:t>
      </w:r>
      <w:proofErr w:type="spellStart"/>
      <w:r w:rsidRPr="007F4C7F">
        <w:rPr>
          <w:lang w:val="en-US"/>
        </w:rPr>
        <w:t>mmol</w:t>
      </w:r>
      <w:proofErr w:type="spellEnd"/>
      <w:r w:rsidRPr="007F4C7F">
        <w:rPr>
          <w:lang w:val="en-US"/>
        </w:rPr>
        <w:t xml:space="preserve">) and sodium carbonate (0.78 g, 7.35 </w:t>
      </w:r>
      <w:proofErr w:type="spellStart"/>
      <w:r w:rsidRPr="007F4C7F">
        <w:rPr>
          <w:lang w:val="en-US"/>
        </w:rPr>
        <w:t>mmol</w:t>
      </w:r>
      <w:proofErr w:type="spellEnd"/>
      <w:r w:rsidRPr="007F4C7F">
        <w:rPr>
          <w:lang w:val="en-US"/>
        </w:rPr>
        <w:t xml:space="preserve">) in </w:t>
      </w:r>
      <w:r w:rsidRPr="007F4C7F">
        <w:rPr>
          <w:i/>
          <w:iCs/>
          <w:lang w:val="en-US"/>
        </w:rPr>
        <w:t>N</w:t>
      </w:r>
      <w:r w:rsidRPr="007F4C7F">
        <w:rPr>
          <w:lang w:val="en-US"/>
        </w:rPr>
        <w:t>,</w:t>
      </w:r>
      <w:r w:rsidRPr="007F4C7F">
        <w:rPr>
          <w:i/>
          <w:iCs/>
          <w:lang w:val="en-US"/>
        </w:rPr>
        <w:t>N</w:t>
      </w:r>
      <w:r w:rsidRPr="007F4C7F">
        <w:rPr>
          <w:lang w:val="en-US"/>
        </w:rPr>
        <w:t>-</w:t>
      </w:r>
      <w:proofErr w:type="spellStart"/>
      <w:r w:rsidRPr="007F4C7F">
        <w:rPr>
          <w:lang w:val="en-US"/>
        </w:rPr>
        <w:t>dimethylformamide</w:t>
      </w:r>
      <w:proofErr w:type="spellEnd"/>
      <w:r w:rsidRPr="007F4C7F">
        <w:rPr>
          <w:lang w:val="en-US"/>
        </w:rPr>
        <w:t xml:space="preserve"> (10 mL) was stirred at 60 °C overnight. After cooling to room temperature, mixture was diluted with water (100 mL) and extracted with ethyl acetate (2 x 100 mL). Organic phase was washed with 5% aqueous solution of lithium chloride (1 x 100 mL), dried and evaporated. The residue was purified by HPLC (Column Gemini, C18, 5 µm, 250 mm x 50 mm, acetonitrile/water 5:95 to 40:60 + 0.1% HCOOH) to give </w:t>
      </w:r>
      <w:r w:rsidRPr="007F4C7F">
        <w:rPr>
          <w:i/>
          <w:iCs/>
          <w:lang w:val="en-US"/>
        </w:rPr>
        <w:t>N</w:t>
      </w:r>
      <w:r w:rsidRPr="007F4C7F">
        <w:rPr>
          <w:lang w:val="en-US"/>
        </w:rPr>
        <w:t>-methyl-(</w:t>
      </w:r>
      <w:r w:rsidRPr="00E61710">
        <w:rPr>
          <w:i/>
          <w:lang w:val="en-US"/>
        </w:rPr>
        <w:t>R</w:t>
      </w:r>
      <w:r w:rsidRPr="007F4C7F">
        <w:rPr>
          <w:lang w:val="en-US"/>
        </w:rPr>
        <w:t xml:space="preserve">)-JNJ-31020028 as a white solid. </w:t>
      </w:r>
      <w:r w:rsidRPr="00E61710">
        <w:rPr>
          <w:lang w:val="pt-BR"/>
        </w:rPr>
        <w:t xml:space="preserve">Yield: 370 mg (22%). </w:t>
      </w:r>
      <w:r w:rsidR="00510D0F" w:rsidRPr="00510D0F">
        <w:rPr>
          <w:vertAlign w:val="superscript"/>
          <w:lang w:val="pt-BR"/>
        </w:rPr>
        <w:t>1</w:t>
      </w:r>
      <w:r w:rsidR="00510D0F" w:rsidRPr="00510D0F">
        <w:rPr>
          <w:lang w:val="pt-BR"/>
        </w:rPr>
        <w:t>H NMR spectrum (300 MHz, CDCl</w:t>
      </w:r>
      <w:r w:rsidR="00510D0F" w:rsidRPr="00510D0F">
        <w:rPr>
          <w:vertAlign w:val="subscript"/>
          <w:lang w:val="pt-BR"/>
        </w:rPr>
        <w:t>3</w:t>
      </w:r>
      <w:r w:rsidR="00510D0F" w:rsidRPr="00510D0F">
        <w:rPr>
          <w:lang w:val="pt-BR"/>
        </w:rPr>
        <w:t xml:space="preserve">): 8.59 (dd, J= 4.8, 1.2 Hz, 1H, </w:t>
      </w:r>
      <w:r w:rsidR="00510D0F" w:rsidRPr="00510D0F">
        <w:rPr>
          <w:i/>
          <w:iCs/>
          <w:lang w:val="pt-BR"/>
        </w:rPr>
        <w:t>H</w:t>
      </w:r>
      <w:r w:rsidR="00510D0F" w:rsidRPr="00510D0F">
        <w:rPr>
          <w:i/>
          <w:iCs/>
          <w:vertAlign w:val="subscript"/>
          <w:lang w:val="pt-BR"/>
        </w:rPr>
        <w:t>Ar</w:t>
      </w:r>
      <w:r w:rsidR="00510D0F" w:rsidRPr="00510D0F">
        <w:rPr>
          <w:lang w:val="pt-BR"/>
        </w:rPr>
        <w:t xml:space="preserve">); 8.22 (d, J= 1.8 Hz, 1H, </w:t>
      </w:r>
      <w:r w:rsidR="00510D0F" w:rsidRPr="00510D0F">
        <w:rPr>
          <w:i/>
          <w:iCs/>
          <w:lang w:val="pt-BR"/>
        </w:rPr>
        <w:t>H</w:t>
      </w:r>
      <w:r w:rsidR="00510D0F" w:rsidRPr="00510D0F">
        <w:rPr>
          <w:i/>
          <w:iCs/>
          <w:vertAlign w:val="subscript"/>
          <w:lang w:val="pt-BR"/>
        </w:rPr>
        <w:t>Ar</w:t>
      </w:r>
      <w:r w:rsidR="00510D0F" w:rsidRPr="00510D0F">
        <w:rPr>
          <w:lang w:val="pt-BR"/>
        </w:rPr>
        <w:t xml:space="preserve">); 7.58 (dd, J= 7.3, 1.6 Hz, 1H, </w:t>
      </w:r>
      <w:r w:rsidR="00510D0F" w:rsidRPr="00510D0F">
        <w:rPr>
          <w:i/>
          <w:iCs/>
          <w:lang w:val="pt-BR"/>
        </w:rPr>
        <w:t>H</w:t>
      </w:r>
      <w:r w:rsidR="00510D0F" w:rsidRPr="00510D0F">
        <w:rPr>
          <w:i/>
          <w:iCs/>
          <w:vertAlign w:val="subscript"/>
          <w:lang w:val="pt-BR"/>
        </w:rPr>
        <w:t>Ar</w:t>
      </w:r>
      <w:r w:rsidR="00510D0F" w:rsidRPr="00510D0F">
        <w:rPr>
          <w:lang w:val="pt-BR"/>
        </w:rPr>
        <w:t xml:space="preserve">); 7.49 (dt, J= 7.8, 2.0 Hz, 1H, </w:t>
      </w:r>
      <w:r w:rsidR="00510D0F" w:rsidRPr="00510D0F">
        <w:rPr>
          <w:i/>
          <w:iCs/>
          <w:lang w:val="pt-BR"/>
        </w:rPr>
        <w:t>H</w:t>
      </w:r>
      <w:r w:rsidR="00510D0F" w:rsidRPr="00510D0F">
        <w:rPr>
          <w:i/>
          <w:iCs/>
          <w:vertAlign w:val="subscript"/>
          <w:lang w:val="pt-BR"/>
        </w:rPr>
        <w:t>Ar</w:t>
      </w:r>
      <w:r w:rsidR="00510D0F" w:rsidRPr="00510D0F">
        <w:rPr>
          <w:lang w:val="pt-BR"/>
        </w:rPr>
        <w:t xml:space="preserve">); 7.45- 7.38 (m, 3H, </w:t>
      </w:r>
      <w:r w:rsidR="00510D0F" w:rsidRPr="00510D0F">
        <w:rPr>
          <w:i/>
          <w:iCs/>
          <w:lang w:val="pt-BR"/>
        </w:rPr>
        <w:t>H</w:t>
      </w:r>
      <w:r w:rsidR="00510D0F" w:rsidRPr="00510D0F">
        <w:rPr>
          <w:i/>
          <w:iCs/>
          <w:vertAlign w:val="subscript"/>
          <w:lang w:val="pt-BR"/>
        </w:rPr>
        <w:t>Ar</w:t>
      </w:r>
      <w:r w:rsidR="00510D0F" w:rsidRPr="00510D0F">
        <w:rPr>
          <w:lang w:val="pt-BR"/>
        </w:rPr>
        <w:t xml:space="preserve">); 7.38-7.28 (m, 5H, </w:t>
      </w:r>
      <w:r w:rsidR="00510D0F" w:rsidRPr="00510D0F">
        <w:rPr>
          <w:i/>
          <w:iCs/>
          <w:lang w:val="pt-BR"/>
        </w:rPr>
        <w:t>H</w:t>
      </w:r>
      <w:r w:rsidR="00510D0F" w:rsidRPr="00510D0F">
        <w:rPr>
          <w:i/>
          <w:iCs/>
          <w:vertAlign w:val="subscript"/>
          <w:lang w:val="pt-BR"/>
        </w:rPr>
        <w:t>Ar</w:t>
      </w:r>
      <w:r w:rsidR="00510D0F" w:rsidRPr="00510D0F">
        <w:rPr>
          <w:lang w:val="pt-BR"/>
        </w:rPr>
        <w:t xml:space="preserve">); 7.09 (dd, J= 7.4, 1.3 Hz, 1H, </w:t>
      </w:r>
      <w:r w:rsidR="00510D0F" w:rsidRPr="00510D0F">
        <w:rPr>
          <w:i/>
          <w:iCs/>
          <w:lang w:val="pt-BR"/>
        </w:rPr>
        <w:t>H</w:t>
      </w:r>
      <w:r w:rsidR="00510D0F" w:rsidRPr="00510D0F">
        <w:rPr>
          <w:i/>
          <w:iCs/>
          <w:vertAlign w:val="subscript"/>
          <w:lang w:val="pt-BR"/>
        </w:rPr>
        <w:t>Ar</w:t>
      </w:r>
      <w:r w:rsidR="00510D0F" w:rsidRPr="00510D0F">
        <w:rPr>
          <w:lang w:val="pt-BR"/>
        </w:rPr>
        <w:t>); 6.45 (t, J = 9.2 Hz, 1H,</w:t>
      </w:r>
      <w:r w:rsidR="00510D0F" w:rsidRPr="00510D0F">
        <w:rPr>
          <w:i/>
          <w:iCs/>
          <w:lang w:val="pt-BR"/>
        </w:rPr>
        <w:t xml:space="preserve"> H</w:t>
      </w:r>
      <w:r w:rsidR="00510D0F" w:rsidRPr="00510D0F">
        <w:rPr>
          <w:i/>
          <w:iCs/>
          <w:vertAlign w:val="subscript"/>
          <w:lang w:val="pt-BR"/>
        </w:rPr>
        <w:t>Ar</w:t>
      </w:r>
      <w:r w:rsidR="00510D0F" w:rsidRPr="00510D0F">
        <w:rPr>
          <w:lang w:val="pt-BR"/>
        </w:rPr>
        <w:t>); 5.88 (td, J= 9.0, 2.4 Hz</w:t>
      </w:r>
      <w:r w:rsidR="00510D0F" w:rsidRPr="00510D0F">
        <w:rPr>
          <w:i/>
          <w:iCs/>
          <w:lang w:val="pt-BR"/>
        </w:rPr>
        <w:t xml:space="preserve">, </w:t>
      </w:r>
      <w:r w:rsidR="00510D0F" w:rsidRPr="00510D0F">
        <w:rPr>
          <w:lang w:val="pt-BR"/>
        </w:rPr>
        <w:t>2H,</w:t>
      </w:r>
      <w:r w:rsidR="00510D0F" w:rsidRPr="00510D0F">
        <w:rPr>
          <w:i/>
          <w:iCs/>
          <w:lang w:val="pt-BR"/>
        </w:rPr>
        <w:t xml:space="preserve"> H</w:t>
      </w:r>
      <w:r w:rsidR="00510D0F" w:rsidRPr="00510D0F">
        <w:rPr>
          <w:i/>
          <w:iCs/>
          <w:vertAlign w:val="subscript"/>
          <w:lang w:val="pt-BR"/>
        </w:rPr>
        <w:t>Ar</w:t>
      </w:r>
      <w:r w:rsidR="00510D0F" w:rsidRPr="00510D0F">
        <w:rPr>
          <w:lang w:val="pt-BR"/>
        </w:rPr>
        <w:t>); 4.26 (s, 1H, C</w:t>
      </w:r>
      <w:r w:rsidR="00510D0F" w:rsidRPr="00510D0F">
        <w:rPr>
          <w:i/>
          <w:iCs/>
          <w:lang w:val="pt-BR"/>
        </w:rPr>
        <w:t>H</w:t>
      </w:r>
      <w:r w:rsidR="00510D0F" w:rsidRPr="00510D0F">
        <w:rPr>
          <w:lang w:val="pt-BR"/>
        </w:rPr>
        <w:t>-CONCH</w:t>
      </w:r>
      <w:r w:rsidR="00510D0F" w:rsidRPr="00510D0F">
        <w:rPr>
          <w:vertAlign w:val="subscript"/>
          <w:lang w:val="pt-BR"/>
        </w:rPr>
        <w:t>2</w:t>
      </w:r>
      <w:r w:rsidR="00510D0F" w:rsidRPr="00510D0F">
        <w:rPr>
          <w:lang w:val="pt-BR"/>
        </w:rPr>
        <w:t>CH</w:t>
      </w:r>
      <w:r w:rsidR="00510D0F" w:rsidRPr="00510D0F">
        <w:rPr>
          <w:vertAlign w:val="subscript"/>
          <w:lang w:val="pt-BR"/>
        </w:rPr>
        <w:t>3</w:t>
      </w:r>
      <w:r w:rsidR="00510D0F" w:rsidRPr="00510D0F">
        <w:rPr>
          <w:lang w:val="pt-BR"/>
        </w:rPr>
        <w:t>); 3.50-3.37 (m, 2H, CONC</w:t>
      </w:r>
      <w:r w:rsidR="00510D0F" w:rsidRPr="00510D0F">
        <w:rPr>
          <w:i/>
          <w:iCs/>
          <w:lang w:val="pt-BR"/>
        </w:rPr>
        <w:t>H</w:t>
      </w:r>
      <w:r w:rsidR="00510D0F" w:rsidRPr="00510D0F">
        <w:rPr>
          <w:i/>
          <w:iCs/>
          <w:vertAlign w:val="subscript"/>
          <w:lang w:val="pt-BR"/>
        </w:rPr>
        <w:t>2</w:t>
      </w:r>
      <w:r w:rsidR="00510D0F" w:rsidRPr="00510D0F">
        <w:rPr>
          <w:lang w:val="pt-BR"/>
        </w:rPr>
        <w:t>CH</w:t>
      </w:r>
      <w:r w:rsidR="00510D0F" w:rsidRPr="00510D0F">
        <w:rPr>
          <w:vertAlign w:val="subscript"/>
          <w:lang w:val="pt-BR"/>
        </w:rPr>
        <w:t>3</w:t>
      </w:r>
      <w:r w:rsidR="00510D0F" w:rsidRPr="00510D0F">
        <w:rPr>
          <w:lang w:val="pt-BR"/>
        </w:rPr>
        <w:t>);  3.35-3.23 (m, 2H, CONC</w:t>
      </w:r>
      <w:r w:rsidR="00510D0F" w:rsidRPr="00510D0F">
        <w:rPr>
          <w:i/>
          <w:iCs/>
          <w:lang w:val="pt-BR"/>
        </w:rPr>
        <w:t>H</w:t>
      </w:r>
      <w:r w:rsidR="00510D0F" w:rsidRPr="00510D0F">
        <w:rPr>
          <w:i/>
          <w:iCs/>
          <w:vertAlign w:val="subscript"/>
          <w:lang w:val="pt-BR"/>
        </w:rPr>
        <w:t>2</w:t>
      </w:r>
      <w:r w:rsidR="00510D0F" w:rsidRPr="00510D0F">
        <w:rPr>
          <w:lang w:val="pt-BR"/>
        </w:rPr>
        <w:t>CH</w:t>
      </w:r>
      <w:r w:rsidR="00510D0F" w:rsidRPr="00510D0F">
        <w:rPr>
          <w:vertAlign w:val="subscript"/>
          <w:lang w:val="pt-BR"/>
        </w:rPr>
        <w:t>3</w:t>
      </w:r>
      <w:r w:rsidR="00510D0F" w:rsidRPr="00510D0F">
        <w:rPr>
          <w:lang w:val="pt-BR"/>
        </w:rPr>
        <w:t>); 3.20 (s, 3H, N-C</w:t>
      </w:r>
      <w:r w:rsidR="00510D0F" w:rsidRPr="00510D0F">
        <w:rPr>
          <w:i/>
          <w:iCs/>
          <w:lang w:val="pt-BR"/>
        </w:rPr>
        <w:t>H</w:t>
      </w:r>
      <w:r w:rsidR="00510D0F" w:rsidRPr="00510D0F">
        <w:rPr>
          <w:i/>
          <w:iCs/>
          <w:vertAlign w:val="subscript"/>
          <w:lang w:val="pt-BR"/>
        </w:rPr>
        <w:t>3</w:t>
      </w:r>
      <w:r w:rsidR="00510D0F" w:rsidRPr="00510D0F">
        <w:rPr>
          <w:lang w:val="pt-BR"/>
        </w:rPr>
        <w:t>); 3.05-2.95 (m, 4H, NC</w:t>
      </w:r>
      <w:r w:rsidR="00510D0F" w:rsidRPr="00510D0F">
        <w:rPr>
          <w:i/>
          <w:iCs/>
          <w:lang w:val="pt-BR"/>
        </w:rPr>
        <w:t>H</w:t>
      </w:r>
      <w:r w:rsidR="00510D0F" w:rsidRPr="00510D0F">
        <w:rPr>
          <w:i/>
          <w:iCs/>
          <w:vertAlign w:val="subscript"/>
          <w:lang w:val="pt-BR"/>
        </w:rPr>
        <w:t>2</w:t>
      </w:r>
      <w:r w:rsidR="00510D0F" w:rsidRPr="00510D0F">
        <w:rPr>
          <w:lang w:val="pt-BR"/>
        </w:rPr>
        <w:t>C</w:t>
      </w:r>
      <w:r w:rsidR="00510D0F" w:rsidRPr="00510D0F">
        <w:rPr>
          <w:i/>
          <w:iCs/>
          <w:lang w:val="pt-BR"/>
        </w:rPr>
        <w:t>H</w:t>
      </w:r>
      <w:r w:rsidR="00510D0F" w:rsidRPr="00510D0F">
        <w:rPr>
          <w:i/>
          <w:iCs/>
          <w:vertAlign w:val="subscript"/>
          <w:lang w:val="pt-BR"/>
        </w:rPr>
        <w:t>2</w:t>
      </w:r>
      <w:r w:rsidR="00510D0F" w:rsidRPr="00510D0F">
        <w:rPr>
          <w:lang w:val="pt-BR"/>
        </w:rPr>
        <w:t>); 2.75-2.55 (m, 4H, NC</w:t>
      </w:r>
      <w:r w:rsidR="00510D0F" w:rsidRPr="00510D0F">
        <w:rPr>
          <w:i/>
          <w:iCs/>
          <w:lang w:val="pt-BR"/>
        </w:rPr>
        <w:t>H</w:t>
      </w:r>
      <w:r w:rsidR="00510D0F" w:rsidRPr="00510D0F">
        <w:rPr>
          <w:i/>
          <w:iCs/>
          <w:vertAlign w:val="subscript"/>
          <w:lang w:val="pt-BR"/>
        </w:rPr>
        <w:t>2</w:t>
      </w:r>
      <w:r w:rsidR="00510D0F" w:rsidRPr="00510D0F">
        <w:rPr>
          <w:lang w:val="pt-BR"/>
        </w:rPr>
        <w:t>C</w:t>
      </w:r>
      <w:r w:rsidR="00510D0F" w:rsidRPr="00510D0F">
        <w:rPr>
          <w:i/>
          <w:iCs/>
          <w:lang w:val="pt-BR"/>
        </w:rPr>
        <w:t>H</w:t>
      </w:r>
      <w:r w:rsidR="00510D0F" w:rsidRPr="00510D0F">
        <w:rPr>
          <w:i/>
          <w:iCs/>
          <w:vertAlign w:val="subscript"/>
          <w:lang w:val="pt-BR"/>
        </w:rPr>
        <w:t>2</w:t>
      </w:r>
      <w:r w:rsidR="00510D0F" w:rsidRPr="00510D0F">
        <w:rPr>
          <w:lang w:val="pt-BR"/>
        </w:rPr>
        <w:t>); 1.08 (t, J= 7.1 Hz, 3H, CONCH</w:t>
      </w:r>
      <w:r w:rsidR="00510D0F" w:rsidRPr="00510D0F">
        <w:rPr>
          <w:vertAlign w:val="subscript"/>
          <w:lang w:val="pt-BR"/>
        </w:rPr>
        <w:t>2</w:t>
      </w:r>
      <w:r w:rsidR="00510D0F" w:rsidRPr="00510D0F">
        <w:rPr>
          <w:lang w:val="pt-BR"/>
        </w:rPr>
        <w:t>C</w:t>
      </w:r>
      <w:r w:rsidR="00510D0F" w:rsidRPr="00510D0F">
        <w:rPr>
          <w:i/>
          <w:iCs/>
          <w:lang w:val="pt-BR"/>
        </w:rPr>
        <w:t>H</w:t>
      </w:r>
      <w:r w:rsidR="00510D0F" w:rsidRPr="00510D0F">
        <w:rPr>
          <w:i/>
          <w:iCs/>
          <w:vertAlign w:val="subscript"/>
          <w:lang w:val="pt-BR"/>
        </w:rPr>
        <w:t>3</w:t>
      </w:r>
      <w:r w:rsidR="00510D0F" w:rsidRPr="00510D0F">
        <w:rPr>
          <w:lang w:val="pt-BR"/>
        </w:rPr>
        <w:t>); 1.02 (t, J= 7.1 Hz, 3H, CONCH</w:t>
      </w:r>
      <w:r w:rsidR="00510D0F" w:rsidRPr="00510D0F">
        <w:rPr>
          <w:vertAlign w:val="subscript"/>
          <w:lang w:val="pt-BR"/>
        </w:rPr>
        <w:t>2</w:t>
      </w:r>
      <w:r w:rsidR="00510D0F" w:rsidRPr="00510D0F">
        <w:rPr>
          <w:lang w:val="pt-BR"/>
        </w:rPr>
        <w:t>C</w:t>
      </w:r>
      <w:r w:rsidR="00510D0F" w:rsidRPr="00510D0F">
        <w:rPr>
          <w:i/>
          <w:iCs/>
          <w:lang w:val="pt-BR"/>
        </w:rPr>
        <w:t>H</w:t>
      </w:r>
      <w:r w:rsidR="00510D0F" w:rsidRPr="00510D0F">
        <w:rPr>
          <w:i/>
          <w:iCs/>
          <w:vertAlign w:val="subscript"/>
          <w:lang w:val="pt-BR"/>
        </w:rPr>
        <w:t>3</w:t>
      </w:r>
      <w:r w:rsidR="00510D0F" w:rsidRPr="00510D0F">
        <w:rPr>
          <w:lang w:val="pt-BR"/>
        </w:rPr>
        <w:t>).</w:t>
      </w:r>
    </w:p>
    <w:p w14:paraId="0E63DBA2" w14:textId="432D0796" w:rsidR="008F4390" w:rsidRDefault="008F4390" w:rsidP="00A55858">
      <w:pPr>
        <w:rPr>
          <w:lang w:val="en-US"/>
        </w:rPr>
      </w:pPr>
      <w:r w:rsidRPr="007F4C7F">
        <w:rPr>
          <w:lang w:val="en-US"/>
        </w:rPr>
        <w:t xml:space="preserve">LC-MS purity: 100% (ELSD). LC-MS </w:t>
      </w:r>
      <w:proofErr w:type="spellStart"/>
      <w:r w:rsidRPr="007F4C7F">
        <w:rPr>
          <w:lang w:val="en-US"/>
        </w:rPr>
        <w:t>R</w:t>
      </w:r>
      <w:r w:rsidRPr="00E61710">
        <w:rPr>
          <w:vertAlign w:val="subscript"/>
          <w:lang w:val="en-US"/>
        </w:rPr>
        <w:t>t</w:t>
      </w:r>
      <w:proofErr w:type="spellEnd"/>
      <w:r w:rsidRPr="007F4C7F">
        <w:rPr>
          <w:lang w:val="en-US"/>
        </w:rPr>
        <w:t xml:space="preserve"> (</w:t>
      </w:r>
      <w:proofErr w:type="spellStart"/>
      <w:r w:rsidRPr="007F4C7F">
        <w:rPr>
          <w:lang w:val="en-US"/>
        </w:rPr>
        <w:t>Kinetex</w:t>
      </w:r>
      <w:proofErr w:type="spellEnd"/>
      <w:r w:rsidRPr="007F4C7F">
        <w:rPr>
          <w:lang w:val="en-US"/>
        </w:rPr>
        <w:t xml:space="preserve"> C18, 4.6 mm x 50 mm, acetonitrile/water 5:95 to 100:0 + 0.1% FA): 3.73 min. LC-MS m/z: 580.2 (M+H</w:t>
      </w:r>
      <w:proofErr w:type="gramStart"/>
      <w:r w:rsidRPr="007F4C7F">
        <w:rPr>
          <w:lang w:val="en-US"/>
        </w:rPr>
        <w:t>)</w:t>
      </w:r>
      <w:r w:rsidRPr="007F4C7F">
        <w:rPr>
          <w:vertAlign w:val="superscript"/>
          <w:lang w:val="en-US"/>
        </w:rPr>
        <w:t>+</w:t>
      </w:r>
      <w:proofErr w:type="gramEnd"/>
      <w:r w:rsidRPr="007F4C7F">
        <w:rPr>
          <w:lang w:val="en-US"/>
        </w:rPr>
        <w:t>.</w:t>
      </w:r>
    </w:p>
    <w:p w14:paraId="77C72CA2" w14:textId="14FFE508" w:rsidR="00510D0F" w:rsidRPr="007F4C7F" w:rsidRDefault="00510D0F" w:rsidP="00A55858">
      <w:pPr>
        <w:spacing w:line="240" w:lineRule="auto"/>
        <w:rPr>
          <w:lang w:val="en-US"/>
        </w:rPr>
      </w:pPr>
      <w:r>
        <w:rPr>
          <w:lang w:val="en-US"/>
        </w:rPr>
        <w:br w:type="page"/>
      </w:r>
    </w:p>
    <w:p w14:paraId="08BA930A" w14:textId="76A21F00" w:rsidR="008F4390" w:rsidRPr="007F4C7F" w:rsidRDefault="008F4390" w:rsidP="00A55858">
      <w:pPr>
        <w:rPr>
          <w:rFonts w:asciiTheme="majorBidi" w:hAnsiTheme="majorBidi" w:cstheme="majorBidi"/>
          <w:b/>
          <w:bCs/>
          <w:i/>
          <w:iCs/>
          <w:color w:val="000000" w:themeColor="text1"/>
          <w:lang w:val="en-US"/>
        </w:rPr>
      </w:pPr>
      <w:r w:rsidRPr="007F4C7F">
        <w:rPr>
          <w:rFonts w:asciiTheme="majorBidi" w:hAnsiTheme="majorBidi" w:cstheme="majorBidi"/>
          <w:b/>
          <w:bCs/>
          <w:i/>
          <w:iCs/>
          <w:color w:val="000000" w:themeColor="text1"/>
          <w:lang w:val="en-US"/>
        </w:rPr>
        <w:lastRenderedPageBreak/>
        <w:t xml:space="preserve">HPLC-UV-MS-ELSD analysis </w:t>
      </w:r>
      <w:r w:rsidRPr="007F4C7F">
        <w:rPr>
          <w:b/>
          <w:bCs/>
          <w:i/>
          <w:iCs/>
          <w:lang w:val="en-US"/>
        </w:rPr>
        <w:t>of N-Methyl-</w:t>
      </w:r>
      <w:r w:rsidRPr="00E61710">
        <w:rPr>
          <w:b/>
          <w:bCs/>
          <w:lang w:val="en-US"/>
        </w:rPr>
        <w:t>(</w:t>
      </w:r>
      <w:r w:rsidRPr="007F4C7F">
        <w:rPr>
          <w:b/>
          <w:bCs/>
          <w:i/>
          <w:iCs/>
          <w:lang w:val="en-US"/>
        </w:rPr>
        <w:t>R</w:t>
      </w:r>
      <w:r w:rsidRPr="00E61710">
        <w:rPr>
          <w:b/>
          <w:bCs/>
          <w:lang w:val="en-US"/>
        </w:rPr>
        <w:t>)</w:t>
      </w:r>
      <w:r w:rsidRPr="007F4C7F">
        <w:rPr>
          <w:b/>
          <w:bCs/>
          <w:i/>
          <w:iCs/>
          <w:lang w:val="en-US"/>
        </w:rPr>
        <w:t>-JNJ-31020028</w:t>
      </w:r>
    </w:p>
    <w:p w14:paraId="565D3C43" w14:textId="53D98147" w:rsidR="008F4390" w:rsidRPr="007F4C7F" w:rsidRDefault="008F4390" w:rsidP="00A55858">
      <w:pPr>
        <w:rPr>
          <w:lang w:val="en-US"/>
        </w:rPr>
      </w:pPr>
      <w:r w:rsidRPr="007F4C7F">
        <w:rPr>
          <w:noProof/>
          <w:lang w:val="en-IN" w:eastAsia="en-IN"/>
        </w:rPr>
        <w:drawing>
          <wp:inline distT="0" distB="0" distL="0" distR="0" wp14:anchorId="5A41686B" wp14:editId="0B71ACE9">
            <wp:extent cx="5731510" cy="4632960"/>
            <wp:effectExtent l="0" t="0" r="0" b="2540"/>
            <wp:docPr id="312583659" name="Picture 1" descr="A graph of numbers and a number of objec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583659" name="Picture 1" descr="A graph of numbers and a number of objects&#10;&#10;AI-generated content may be incorrect."/>
                    <pic:cNvPicPr/>
                  </pic:nvPicPr>
                  <pic:blipFill>
                    <a:blip r:embed="rId19"/>
                    <a:stretch>
                      <a:fillRect/>
                    </a:stretch>
                  </pic:blipFill>
                  <pic:spPr>
                    <a:xfrm>
                      <a:off x="0" y="0"/>
                      <a:ext cx="5731510" cy="4632960"/>
                    </a:xfrm>
                    <a:prstGeom prst="rect">
                      <a:avLst/>
                    </a:prstGeom>
                  </pic:spPr>
                </pic:pic>
              </a:graphicData>
            </a:graphic>
          </wp:inline>
        </w:drawing>
      </w:r>
    </w:p>
    <w:p w14:paraId="65B15A59" w14:textId="77777777" w:rsidR="008F4390" w:rsidRPr="007F4C7F" w:rsidRDefault="008F4390" w:rsidP="00A55858">
      <w:pPr>
        <w:rPr>
          <w:lang w:val="en-US"/>
        </w:rPr>
      </w:pPr>
    </w:p>
    <w:p w14:paraId="36FB51CB" w14:textId="31FB0FDD" w:rsidR="008F4390" w:rsidRPr="007F4C7F" w:rsidRDefault="008F4390" w:rsidP="00A55858">
      <w:pPr>
        <w:rPr>
          <w:lang w:val="en-US"/>
        </w:rPr>
      </w:pPr>
      <w:r w:rsidRPr="007F4C7F">
        <w:rPr>
          <w:noProof/>
          <w:lang w:val="en-IN" w:eastAsia="en-IN"/>
        </w:rPr>
        <w:drawing>
          <wp:inline distT="0" distB="0" distL="0" distR="0" wp14:anchorId="079C6EE0" wp14:editId="175635D5">
            <wp:extent cx="5731510" cy="1784985"/>
            <wp:effectExtent l="0" t="0" r="2540" b="5715"/>
            <wp:docPr id="999307031" name="Picture 1" descr="A graph with number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307031" name="Picture 1" descr="A graph with numbers and lines&#10;&#10;AI-generated content may be incorrect."/>
                    <pic:cNvPicPr/>
                  </pic:nvPicPr>
                  <pic:blipFill>
                    <a:blip r:embed="rId20"/>
                    <a:stretch>
                      <a:fillRect/>
                    </a:stretch>
                  </pic:blipFill>
                  <pic:spPr>
                    <a:xfrm>
                      <a:off x="0" y="0"/>
                      <a:ext cx="5731510" cy="1784985"/>
                    </a:xfrm>
                    <a:prstGeom prst="rect">
                      <a:avLst/>
                    </a:prstGeom>
                  </pic:spPr>
                </pic:pic>
              </a:graphicData>
            </a:graphic>
          </wp:inline>
        </w:drawing>
      </w:r>
    </w:p>
    <w:p w14:paraId="154062A7" w14:textId="77777777" w:rsidR="000A742D" w:rsidRDefault="000A742D" w:rsidP="00A55858">
      <w:pPr>
        <w:spacing w:line="240" w:lineRule="auto"/>
        <w:rPr>
          <w:lang w:val="en-US"/>
        </w:rPr>
      </w:pPr>
      <w:r>
        <w:rPr>
          <w:lang w:val="en-US"/>
        </w:rPr>
        <w:br w:type="page"/>
      </w:r>
    </w:p>
    <w:p w14:paraId="7BCC514F" w14:textId="77777777" w:rsidR="000A742D" w:rsidRPr="000A742D" w:rsidRDefault="000A742D" w:rsidP="00A55858">
      <w:pPr>
        <w:rPr>
          <w:sz w:val="20"/>
          <w:szCs w:val="20"/>
          <w:vertAlign w:val="superscript"/>
          <w:lang w:val="pt-BR"/>
        </w:rPr>
      </w:pPr>
      <w:r w:rsidRPr="000A742D">
        <w:rPr>
          <w:rFonts w:asciiTheme="majorBidi" w:hAnsiTheme="majorBidi" w:cstheme="majorBidi"/>
          <w:b/>
          <w:bCs/>
          <w:color w:val="000000" w:themeColor="text1"/>
          <w:vertAlign w:val="superscript"/>
          <w:lang w:val="pt-BR"/>
        </w:rPr>
        <w:lastRenderedPageBreak/>
        <w:t>1</w:t>
      </w:r>
      <w:r w:rsidRPr="000A742D">
        <w:rPr>
          <w:rFonts w:asciiTheme="majorBidi" w:hAnsiTheme="majorBidi" w:cstheme="majorBidi"/>
          <w:b/>
          <w:bCs/>
          <w:color w:val="000000" w:themeColor="text1"/>
          <w:lang w:val="pt-BR"/>
        </w:rPr>
        <w:t xml:space="preserve">H-NMR (300 MHz) of </w:t>
      </w:r>
      <w:r w:rsidRPr="000A742D">
        <w:rPr>
          <w:b/>
          <w:bCs/>
          <w:lang w:val="pt-BR"/>
        </w:rPr>
        <w:t>N-Methyl-(R)-JNJ-31020028</w:t>
      </w:r>
    </w:p>
    <w:p w14:paraId="165DA533" w14:textId="759FDD27" w:rsidR="00114E8E" w:rsidRPr="00495810" w:rsidRDefault="00510D0F" w:rsidP="00A55858">
      <w:pPr>
        <w:spacing w:line="240" w:lineRule="auto"/>
        <w:rPr>
          <w:lang w:val="en-US"/>
        </w:rPr>
      </w:pPr>
      <w:r>
        <w:rPr>
          <w:noProof/>
          <w:lang w:val="en-IN" w:eastAsia="en-IN"/>
        </w:rPr>
        <w:drawing>
          <wp:inline distT="0" distB="0" distL="0" distR="0" wp14:anchorId="6CDD8038" wp14:editId="676333A8">
            <wp:extent cx="5760720" cy="4034137"/>
            <wp:effectExtent l="0" t="0" r="5080" b="5080"/>
            <wp:docPr id="3902044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60720" cy="4034137"/>
                    </a:xfrm>
                    <a:prstGeom prst="rect">
                      <a:avLst/>
                    </a:prstGeom>
                    <a:noFill/>
                  </pic:spPr>
                </pic:pic>
              </a:graphicData>
            </a:graphic>
          </wp:inline>
        </w:drawing>
      </w:r>
      <w:bookmarkStart w:id="13" w:name="_Toc209692547"/>
      <w:r w:rsidR="00114E8E" w:rsidRPr="00114E8E">
        <w:rPr>
          <w:lang w:val="en-US"/>
        </w:rPr>
        <w:br w:type="page"/>
      </w:r>
    </w:p>
    <w:p w14:paraId="220BD310" w14:textId="3E8B5F8B" w:rsidR="008F4390" w:rsidRPr="007F4C7F" w:rsidRDefault="008F4390" w:rsidP="00A55858">
      <w:pPr>
        <w:pStyle w:val="Heading1"/>
        <w:rPr>
          <w:lang w:val="en-US"/>
        </w:rPr>
      </w:pPr>
      <w:bookmarkStart w:id="14" w:name="_Toc214442243"/>
      <w:r w:rsidRPr="007F4C7F">
        <w:rPr>
          <w:lang w:val="en-US"/>
        </w:rPr>
        <w:lastRenderedPageBreak/>
        <w:t xml:space="preserve">Scintillation Proximity </w:t>
      </w:r>
      <w:proofErr w:type="spellStart"/>
      <w:r w:rsidRPr="007F4C7F">
        <w:rPr>
          <w:lang w:val="en-US"/>
        </w:rPr>
        <w:t>Assy</w:t>
      </w:r>
      <w:proofErr w:type="spellEnd"/>
      <w:r w:rsidRPr="007F4C7F">
        <w:rPr>
          <w:lang w:val="en-US"/>
        </w:rPr>
        <w:t xml:space="preserve"> (SPA) binding assays</w:t>
      </w:r>
      <w:bookmarkEnd w:id="13"/>
      <w:bookmarkEnd w:id="14"/>
    </w:p>
    <w:p w14:paraId="13C80F80" w14:textId="7D2291AF" w:rsidR="008F4390" w:rsidRPr="007F4C7F" w:rsidRDefault="008F4390" w:rsidP="00A55858">
      <w:pPr>
        <w:pStyle w:val="Heading2"/>
        <w:rPr>
          <w:lang w:val="en-US"/>
        </w:rPr>
      </w:pPr>
      <w:bookmarkStart w:id="15" w:name="_Toc209692548"/>
      <w:bookmarkStart w:id="16" w:name="_Toc214442244"/>
      <w:proofErr w:type="gramStart"/>
      <w:r w:rsidRPr="007F4C7F">
        <w:rPr>
          <w:lang w:val="en-US"/>
        </w:rPr>
        <w:t>mNPY</w:t>
      </w:r>
      <w:r w:rsidRPr="00ED0921">
        <w:rPr>
          <w:lang w:val="en-US"/>
        </w:rPr>
        <w:t>1</w:t>
      </w:r>
      <w:proofErr w:type="gramEnd"/>
      <w:r w:rsidRPr="007F4C7F">
        <w:rPr>
          <w:lang w:val="en-US"/>
        </w:rPr>
        <w:t xml:space="preserve"> SPA binding assay</w:t>
      </w:r>
      <w:bookmarkEnd w:id="15"/>
      <w:bookmarkEnd w:id="16"/>
    </w:p>
    <w:p w14:paraId="04438C41" w14:textId="623097C1" w:rsidR="008F4390" w:rsidRPr="007F4C7F" w:rsidRDefault="008F4390" w:rsidP="00A55858">
      <w:pPr>
        <w:rPr>
          <w:lang w:val="en-US"/>
        </w:rPr>
      </w:pPr>
      <w:r w:rsidRPr="007F4C7F">
        <w:rPr>
          <w:lang w:val="en-US"/>
        </w:rPr>
        <w:t>Beads were reconstituted in Y</w:t>
      </w:r>
      <w:r w:rsidRPr="00ED0921">
        <w:rPr>
          <w:lang w:val="en-US"/>
        </w:rPr>
        <w:t>1</w:t>
      </w:r>
      <w:r w:rsidRPr="007F4C7F">
        <w:rPr>
          <w:lang w:val="en-US"/>
        </w:rPr>
        <w:t xml:space="preserve"> SPA buffer (50 </w:t>
      </w:r>
      <w:proofErr w:type="spellStart"/>
      <w:r w:rsidRPr="007F4C7F">
        <w:rPr>
          <w:lang w:val="en-US"/>
        </w:rPr>
        <w:t>mM</w:t>
      </w:r>
      <w:proofErr w:type="spellEnd"/>
      <w:r w:rsidRPr="007F4C7F">
        <w:rPr>
          <w:lang w:val="en-US"/>
        </w:rPr>
        <w:t xml:space="preserve"> HEPES, 1 </w:t>
      </w:r>
      <w:proofErr w:type="spellStart"/>
      <w:r w:rsidRPr="007F4C7F">
        <w:rPr>
          <w:lang w:val="en-US"/>
        </w:rPr>
        <w:t>mM</w:t>
      </w:r>
      <w:proofErr w:type="spellEnd"/>
      <w:r w:rsidRPr="007F4C7F">
        <w:rPr>
          <w:lang w:val="en-US"/>
        </w:rPr>
        <w:t xml:space="preserve"> CaCl</w:t>
      </w:r>
      <w:r w:rsidRPr="007F4C7F">
        <w:rPr>
          <w:vertAlign w:val="subscript"/>
          <w:lang w:val="en-US"/>
        </w:rPr>
        <w:t>2</w:t>
      </w:r>
      <w:r w:rsidRPr="007F4C7F">
        <w:rPr>
          <w:lang w:val="en-US"/>
        </w:rPr>
        <w:t xml:space="preserve">, 5 </w:t>
      </w:r>
      <w:proofErr w:type="spellStart"/>
      <w:r w:rsidRPr="007F4C7F">
        <w:rPr>
          <w:lang w:val="en-US"/>
        </w:rPr>
        <w:t>mM</w:t>
      </w:r>
      <w:proofErr w:type="spellEnd"/>
      <w:r w:rsidRPr="007F4C7F">
        <w:rPr>
          <w:lang w:val="en-US"/>
        </w:rPr>
        <w:t xml:space="preserve"> MgCl</w:t>
      </w:r>
      <w:r w:rsidRPr="007F4C7F">
        <w:rPr>
          <w:vertAlign w:val="subscript"/>
          <w:lang w:val="en-US"/>
        </w:rPr>
        <w:t>2</w:t>
      </w:r>
      <w:r w:rsidRPr="007F4C7F">
        <w:rPr>
          <w:lang w:val="en-US"/>
        </w:rPr>
        <w:t>, 0.02% Tween 20, 0.25% Ovalbumin, pH 7.4) at 5 mg/mL and mixed with the membrane suspension expressing the mNPY</w:t>
      </w:r>
      <w:r w:rsidRPr="007F4C7F">
        <w:rPr>
          <w:vertAlign w:val="subscript"/>
          <w:lang w:val="en-US"/>
        </w:rPr>
        <w:t>1</w:t>
      </w:r>
      <w:r w:rsidRPr="007F4C7F">
        <w:rPr>
          <w:lang w:val="en-US"/>
        </w:rPr>
        <w:t xml:space="preserve"> receptor (</w:t>
      </w:r>
      <w:proofErr w:type="spellStart"/>
      <w:r w:rsidRPr="007F4C7F">
        <w:rPr>
          <w:lang w:val="en-US"/>
        </w:rPr>
        <w:t>UniProt</w:t>
      </w:r>
      <w:proofErr w:type="spellEnd"/>
      <w:r w:rsidRPr="007F4C7F">
        <w:rPr>
          <w:lang w:val="en-US"/>
        </w:rPr>
        <w:t xml:space="preserve">: Q04573, 400 µg/mL) at a 2:1 ratio (v/v) to a final SPA beads concentration of 3.3 mg/mL and of 133.3 µg/mL of protein membranes. 150 </w:t>
      </w:r>
      <w:proofErr w:type="spellStart"/>
      <w:r w:rsidRPr="007F4C7F">
        <w:rPr>
          <w:lang w:val="en-US"/>
        </w:rPr>
        <w:t>uL</w:t>
      </w:r>
      <w:proofErr w:type="spellEnd"/>
      <w:r w:rsidRPr="007F4C7F">
        <w:rPr>
          <w:lang w:val="en-US"/>
        </w:rPr>
        <w:t xml:space="preserve"> of this mixture was added to each well (20 µg of protein and 0.5 mg of beads). Stock solutions of tested compounds were serially diluted in Y</w:t>
      </w:r>
      <w:r w:rsidRPr="00ED0921">
        <w:rPr>
          <w:lang w:val="en-US"/>
        </w:rPr>
        <w:t>1</w:t>
      </w:r>
      <w:r w:rsidRPr="007F4C7F">
        <w:rPr>
          <w:lang w:val="en-US"/>
        </w:rPr>
        <w:t xml:space="preserve"> SPA buffer (final DMSO concentration &lt; 1%) and added to the wells (25 µL) followed by 25 µL (50.000 </w:t>
      </w:r>
      <w:proofErr w:type="spellStart"/>
      <w:r w:rsidRPr="007F4C7F">
        <w:rPr>
          <w:lang w:val="en-US"/>
        </w:rPr>
        <w:t>dpm</w:t>
      </w:r>
      <w:proofErr w:type="spellEnd"/>
      <w:r w:rsidRPr="007F4C7F">
        <w:rPr>
          <w:lang w:val="en-US"/>
        </w:rPr>
        <w:t xml:space="preserve">, final concentration: 50 </w:t>
      </w:r>
      <w:proofErr w:type="spellStart"/>
      <w:r w:rsidRPr="007F4C7F">
        <w:rPr>
          <w:lang w:val="en-US"/>
        </w:rPr>
        <w:t>pM</w:t>
      </w:r>
      <w:proofErr w:type="spellEnd"/>
      <w:r w:rsidRPr="007F4C7F">
        <w:rPr>
          <w:lang w:val="en-US"/>
        </w:rPr>
        <w:t>) of human [</w:t>
      </w:r>
      <w:r w:rsidRPr="007F4C7F">
        <w:rPr>
          <w:vertAlign w:val="superscript"/>
          <w:lang w:val="en-US"/>
        </w:rPr>
        <w:t>125</w:t>
      </w:r>
      <w:r w:rsidRPr="007F4C7F">
        <w:rPr>
          <w:lang w:val="en-US"/>
        </w:rPr>
        <w:t>I]-Peptide YY</w:t>
      </w:r>
      <w:r w:rsidRPr="007F4C7F">
        <w:rPr>
          <w:vertAlign w:val="subscript"/>
          <w:lang w:val="en-US"/>
        </w:rPr>
        <w:t>1-36</w:t>
      </w:r>
      <w:r w:rsidRPr="007F4C7F">
        <w:rPr>
          <w:lang w:val="en-US"/>
        </w:rPr>
        <w:t xml:space="preserve"> (Perkin Elmer, #NEX341). The plate was sealed and incubated at 25 °C for 2 hours in an </w:t>
      </w:r>
      <w:proofErr w:type="spellStart"/>
      <w:r w:rsidRPr="007F4C7F">
        <w:rPr>
          <w:lang w:val="en-US"/>
        </w:rPr>
        <w:t>iEMS</w:t>
      </w:r>
      <w:proofErr w:type="spellEnd"/>
      <w:r w:rsidRPr="007F4C7F">
        <w:rPr>
          <w:lang w:val="en-US"/>
        </w:rPr>
        <w:t xml:space="preserve"> plate shaker (</w:t>
      </w:r>
      <w:proofErr w:type="spellStart"/>
      <w:r w:rsidRPr="007F4C7F">
        <w:rPr>
          <w:lang w:val="en-US"/>
        </w:rPr>
        <w:t>Thermo</w:t>
      </w:r>
      <w:proofErr w:type="spellEnd"/>
      <w:r w:rsidRPr="007F4C7F">
        <w:rPr>
          <w:lang w:val="en-US"/>
        </w:rPr>
        <w:t xml:space="preserve"> Fisher Scientific) set at 400 rpm and thereafter centrifuged at 1500 rpm for 10 minutes (</w:t>
      </w:r>
      <w:proofErr w:type="spellStart"/>
      <w:r w:rsidRPr="007F4C7F">
        <w:rPr>
          <w:lang w:val="en-US"/>
        </w:rPr>
        <w:t>Heraeus</w:t>
      </w:r>
      <w:proofErr w:type="spellEnd"/>
      <w:r w:rsidRPr="007F4C7F">
        <w:rPr>
          <w:lang w:val="en-US"/>
        </w:rPr>
        <w:t xml:space="preserve"> </w:t>
      </w:r>
      <w:proofErr w:type="spellStart"/>
      <w:r w:rsidRPr="007F4C7F">
        <w:rPr>
          <w:lang w:val="en-US"/>
        </w:rPr>
        <w:t>Multifuge</w:t>
      </w:r>
      <w:proofErr w:type="spellEnd"/>
      <w:r w:rsidRPr="007F4C7F">
        <w:rPr>
          <w:lang w:val="en-US"/>
        </w:rPr>
        <w:t xml:space="preserve"> 3s) and incubated in room temperature for 16 hours before reading the SPA bead light emission. </w:t>
      </w:r>
    </w:p>
    <w:p w14:paraId="66297D77" w14:textId="1D37426F" w:rsidR="008F4390" w:rsidRPr="007F4C7F" w:rsidRDefault="008F4390" w:rsidP="00A55858">
      <w:pPr>
        <w:pStyle w:val="Heading2"/>
        <w:rPr>
          <w:lang w:val="en-US"/>
        </w:rPr>
      </w:pPr>
      <w:bookmarkStart w:id="17" w:name="_Toc209692549"/>
      <w:bookmarkStart w:id="18" w:name="_Toc214442245"/>
      <w:proofErr w:type="gramStart"/>
      <w:r w:rsidRPr="007F4C7F">
        <w:rPr>
          <w:lang w:val="en-US"/>
        </w:rPr>
        <w:t>mNPY</w:t>
      </w:r>
      <w:r w:rsidRPr="00ED0921">
        <w:rPr>
          <w:lang w:val="en-US"/>
        </w:rPr>
        <w:t>2</w:t>
      </w:r>
      <w:proofErr w:type="gramEnd"/>
      <w:r w:rsidRPr="007F4C7F">
        <w:rPr>
          <w:lang w:val="en-US"/>
        </w:rPr>
        <w:t xml:space="preserve"> SPA binding assay</w:t>
      </w:r>
      <w:bookmarkEnd w:id="17"/>
      <w:bookmarkEnd w:id="18"/>
    </w:p>
    <w:p w14:paraId="44B499EA" w14:textId="7D3ABE52" w:rsidR="008F4390" w:rsidRPr="007F4C7F" w:rsidRDefault="008F4390" w:rsidP="00A55858">
      <w:pPr>
        <w:rPr>
          <w:lang w:val="en-US"/>
        </w:rPr>
      </w:pPr>
      <w:r w:rsidRPr="007F4C7F">
        <w:rPr>
          <w:lang w:val="en-US"/>
        </w:rPr>
        <w:t xml:space="preserve">Beads were reconstituted in Y2 SPA buffer (50 </w:t>
      </w:r>
      <w:proofErr w:type="spellStart"/>
      <w:r w:rsidRPr="007F4C7F">
        <w:rPr>
          <w:lang w:val="en-US"/>
        </w:rPr>
        <w:t>mM</w:t>
      </w:r>
      <w:proofErr w:type="spellEnd"/>
      <w:r w:rsidRPr="007F4C7F">
        <w:rPr>
          <w:lang w:val="en-US"/>
        </w:rPr>
        <w:t xml:space="preserve"> HEPES, 1 </w:t>
      </w:r>
      <w:proofErr w:type="spellStart"/>
      <w:r w:rsidRPr="007F4C7F">
        <w:rPr>
          <w:lang w:val="en-US"/>
        </w:rPr>
        <w:t>mM</w:t>
      </w:r>
      <w:proofErr w:type="spellEnd"/>
      <w:r w:rsidRPr="007F4C7F">
        <w:rPr>
          <w:lang w:val="en-US"/>
        </w:rPr>
        <w:t xml:space="preserve"> CaCl</w:t>
      </w:r>
      <w:r w:rsidRPr="007F4C7F">
        <w:rPr>
          <w:vertAlign w:val="subscript"/>
          <w:lang w:val="en-US"/>
        </w:rPr>
        <w:t>2</w:t>
      </w:r>
      <w:r w:rsidRPr="007F4C7F">
        <w:rPr>
          <w:lang w:val="en-US"/>
        </w:rPr>
        <w:t xml:space="preserve">, 5 </w:t>
      </w:r>
      <w:proofErr w:type="spellStart"/>
      <w:r w:rsidRPr="007F4C7F">
        <w:rPr>
          <w:lang w:val="en-US"/>
        </w:rPr>
        <w:t>mM</w:t>
      </w:r>
      <w:proofErr w:type="spellEnd"/>
      <w:r w:rsidRPr="007F4C7F">
        <w:rPr>
          <w:lang w:val="en-US"/>
        </w:rPr>
        <w:t xml:space="preserve"> MgCl</w:t>
      </w:r>
      <w:r w:rsidRPr="007F4C7F">
        <w:rPr>
          <w:vertAlign w:val="subscript"/>
          <w:lang w:val="en-US"/>
        </w:rPr>
        <w:t>2</w:t>
      </w:r>
      <w:r w:rsidRPr="007F4C7F">
        <w:rPr>
          <w:lang w:val="en-US"/>
        </w:rPr>
        <w:t>, 0.02% Tween 20, 0.25% Ovalbumin, pH 7.4) at 5 mg/mL and mixed with the membranes suspension expressing the mNPY</w:t>
      </w:r>
      <w:r w:rsidRPr="007F4C7F">
        <w:rPr>
          <w:vertAlign w:val="subscript"/>
          <w:lang w:val="en-US"/>
        </w:rPr>
        <w:t>2</w:t>
      </w:r>
      <w:r w:rsidRPr="007F4C7F">
        <w:rPr>
          <w:lang w:val="en-US"/>
        </w:rPr>
        <w:t xml:space="preserve"> receptor (</w:t>
      </w:r>
      <w:proofErr w:type="spellStart"/>
      <w:r w:rsidRPr="007F4C7F">
        <w:rPr>
          <w:lang w:val="en-US"/>
        </w:rPr>
        <w:t>UniProt</w:t>
      </w:r>
      <w:proofErr w:type="spellEnd"/>
      <w:r w:rsidRPr="007F4C7F">
        <w:rPr>
          <w:lang w:val="en-US"/>
        </w:rPr>
        <w:t xml:space="preserve">: P97295, 60 µg/mL) at a 2:1 ratio (v/v) to a final SPA beads concentration of 3.3 mg/mL and 20 µg/mL of protein membranes. 150 </w:t>
      </w:r>
      <w:proofErr w:type="spellStart"/>
      <w:r w:rsidRPr="007F4C7F">
        <w:rPr>
          <w:lang w:val="en-US"/>
        </w:rPr>
        <w:t>uL</w:t>
      </w:r>
      <w:proofErr w:type="spellEnd"/>
      <w:r w:rsidRPr="007F4C7F">
        <w:rPr>
          <w:lang w:val="en-US"/>
        </w:rPr>
        <w:t xml:space="preserve"> of this mixture was added to the each well (3 µg of membranes and 0.5 mg of beads). Stock solutions of tested compounds were serially diluted in Y</w:t>
      </w:r>
      <w:r w:rsidRPr="00ED0921">
        <w:rPr>
          <w:lang w:val="en-US"/>
        </w:rPr>
        <w:t>2</w:t>
      </w:r>
      <w:r w:rsidRPr="007F4C7F">
        <w:rPr>
          <w:lang w:val="en-US"/>
        </w:rPr>
        <w:t xml:space="preserve"> SPA buffer (final DMSO concentration &lt; 1%) added to the wells (25 µL) followed by 25 µL (50.000 </w:t>
      </w:r>
      <w:proofErr w:type="spellStart"/>
      <w:r w:rsidRPr="007F4C7F">
        <w:rPr>
          <w:lang w:val="en-US"/>
        </w:rPr>
        <w:t>dpm</w:t>
      </w:r>
      <w:proofErr w:type="spellEnd"/>
      <w:r w:rsidRPr="007F4C7F">
        <w:rPr>
          <w:lang w:val="en-US"/>
        </w:rPr>
        <w:t xml:space="preserve">, final concentration: 50 </w:t>
      </w:r>
      <w:proofErr w:type="spellStart"/>
      <w:r w:rsidRPr="007F4C7F">
        <w:rPr>
          <w:lang w:val="en-US"/>
        </w:rPr>
        <w:t>pM</w:t>
      </w:r>
      <w:proofErr w:type="spellEnd"/>
      <w:r w:rsidRPr="007F4C7F">
        <w:rPr>
          <w:lang w:val="en-US"/>
        </w:rPr>
        <w:t>) of human [</w:t>
      </w:r>
      <w:r w:rsidRPr="007F4C7F">
        <w:rPr>
          <w:vertAlign w:val="superscript"/>
          <w:lang w:val="en-US"/>
        </w:rPr>
        <w:t>125</w:t>
      </w:r>
      <w:r w:rsidRPr="007F4C7F">
        <w:rPr>
          <w:lang w:val="en-US"/>
        </w:rPr>
        <w:t>I]-Peptide YY</w:t>
      </w:r>
      <w:r w:rsidRPr="007F4C7F">
        <w:rPr>
          <w:vertAlign w:val="subscript"/>
          <w:lang w:val="en-US"/>
        </w:rPr>
        <w:t>1-36</w:t>
      </w:r>
      <w:r w:rsidRPr="007F4C7F">
        <w:rPr>
          <w:lang w:val="en-US"/>
        </w:rPr>
        <w:t xml:space="preserve"> (Perkin Elmer, #NEX341). The plate was sealed and incubated at 25 °C for 2 hours in an </w:t>
      </w:r>
      <w:proofErr w:type="spellStart"/>
      <w:r w:rsidRPr="007F4C7F">
        <w:rPr>
          <w:lang w:val="en-US"/>
        </w:rPr>
        <w:t>iEMS</w:t>
      </w:r>
      <w:proofErr w:type="spellEnd"/>
      <w:r w:rsidRPr="007F4C7F">
        <w:rPr>
          <w:lang w:val="en-US"/>
        </w:rPr>
        <w:t xml:space="preserve"> plate shaker (</w:t>
      </w:r>
      <w:proofErr w:type="spellStart"/>
      <w:r w:rsidRPr="007F4C7F">
        <w:rPr>
          <w:lang w:val="en-US"/>
        </w:rPr>
        <w:t>Thermo</w:t>
      </w:r>
      <w:proofErr w:type="spellEnd"/>
      <w:r w:rsidRPr="007F4C7F">
        <w:rPr>
          <w:lang w:val="en-US"/>
        </w:rPr>
        <w:t xml:space="preserve"> Fisher </w:t>
      </w:r>
      <w:r w:rsidRPr="007F4C7F">
        <w:rPr>
          <w:lang w:val="en-US"/>
        </w:rPr>
        <w:lastRenderedPageBreak/>
        <w:t>Scientific) set at 400 rpm and thereafter centrifuged at 1500 rpm for 10 minutes (</w:t>
      </w:r>
      <w:proofErr w:type="spellStart"/>
      <w:r w:rsidRPr="007F4C7F">
        <w:rPr>
          <w:lang w:val="en-US"/>
        </w:rPr>
        <w:t>Heraeus</w:t>
      </w:r>
      <w:proofErr w:type="spellEnd"/>
      <w:r w:rsidRPr="007F4C7F">
        <w:rPr>
          <w:lang w:val="en-US"/>
        </w:rPr>
        <w:t xml:space="preserve"> </w:t>
      </w:r>
      <w:proofErr w:type="spellStart"/>
      <w:r w:rsidRPr="007F4C7F">
        <w:rPr>
          <w:lang w:val="en-US"/>
        </w:rPr>
        <w:t>Multifuge</w:t>
      </w:r>
      <w:proofErr w:type="spellEnd"/>
      <w:r w:rsidRPr="007F4C7F">
        <w:rPr>
          <w:lang w:val="en-US"/>
        </w:rPr>
        <w:t xml:space="preserve"> 3s) and immediately measured via SPA bead light emission. </w:t>
      </w:r>
    </w:p>
    <w:p w14:paraId="61F3545C" w14:textId="2A2FFEDA" w:rsidR="008F4390" w:rsidRPr="007F4C7F" w:rsidRDefault="008F4390" w:rsidP="00A55858">
      <w:pPr>
        <w:pStyle w:val="Heading2"/>
        <w:rPr>
          <w:lang w:val="en-US"/>
        </w:rPr>
      </w:pPr>
      <w:bookmarkStart w:id="19" w:name="_Toc209692550"/>
      <w:bookmarkStart w:id="20" w:name="_Toc214442246"/>
      <w:proofErr w:type="gramStart"/>
      <w:r w:rsidRPr="007F4C7F">
        <w:rPr>
          <w:lang w:val="en-US"/>
        </w:rPr>
        <w:t>mNPY</w:t>
      </w:r>
      <w:r w:rsidRPr="00ED0921">
        <w:rPr>
          <w:lang w:val="en-US"/>
        </w:rPr>
        <w:t>4</w:t>
      </w:r>
      <w:proofErr w:type="gramEnd"/>
      <w:r w:rsidRPr="007F4C7F">
        <w:rPr>
          <w:lang w:val="en-US"/>
        </w:rPr>
        <w:t xml:space="preserve"> SPA binding assay</w:t>
      </w:r>
      <w:bookmarkEnd w:id="19"/>
      <w:bookmarkEnd w:id="20"/>
    </w:p>
    <w:p w14:paraId="0555B3C9" w14:textId="278F3598" w:rsidR="008F4390" w:rsidRPr="007F4C7F" w:rsidRDefault="008F4390" w:rsidP="00A55858">
      <w:pPr>
        <w:rPr>
          <w:lang w:val="en-US"/>
        </w:rPr>
      </w:pPr>
      <w:r w:rsidRPr="007F4C7F">
        <w:rPr>
          <w:lang w:val="en-US"/>
        </w:rPr>
        <w:t>Beads were reconstituted in Y</w:t>
      </w:r>
      <w:r w:rsidRPr="00ED0921">
        <w:rPr>
          <w:lang w:val="en-US"/>
        </w:rPr>
        <w:t>4</w:t>
      </w:r>
      <w:r w:rsidRPr="007F4C7F">
        <w:rPr>
          <w:lang w:val="en-US"/>
        </w:rPr>
        <w:t xml:space="preserve"> SPA buffer (20 </w:t>
      </w:r>
      <w:proofErr w:type="spellStart"/>
      <w:r w:rsidRPr="007F4C7F">
        <w:rPr>
          <w:lang w:val="en-US"/>
        </w:rPr>
        <w:t>mM</w:t>
      </w:r>
      <w:proofErr w:type="spellEnd"/>
      <w:r w:rsidRPr="007F4C7F">
        <w:rPr>
          <w:lang w:val="en-US"/>
        </w:rPr>
        <w:t xml:space="preserve"> HEPES, 10 </w:t>
      </w:r>
      <w:proofErr w:type="spellStart"/>
      <w:r w:rsidRPr="007F4C7F">
        <w:rPr>
          <w:lang w:val="en-US"/>
        </w:rPr>
        <w:t>mM</w:t>
      </w:r>
      <w:proofErr w:type="spellEnd"/>
      <w:r w:rsidRPr="007F4C7F">
        <w:rPr>
          <w:lang w:val="en-US"/>
        </w:rPr>
        <w:t xml:space="preserve"> </w:t>
      </w:r>
      <w:proofErr w:type="spellStart"/>
      <w:r w:rsidRPr="007F4C7F">
        <w:rPr>
          <w:lang w:val="en-US"/>
        </w:rPr>
        <w:t>NaCl</w:t>
      </w:r>
      <w:proofErr w:type="spellEnd"/>
      <w:r w:rsidRPr="007F4C7F">
        <w:rPr>
          <w:lang w:val="en-US"/>
        </w:rPr>
        <w:t xml:space="preserve">, 0.2 </w:t>
      </w:r>
      <w:proofErr w:type="spellStart"/>
      <w:r w:rsidRPr="007F4C7F">
        <w:rPr>
          <w:lang w:val="en-US"/>
        </w:rPr>
        <w:t>mM</w:t>
      </w:r>
      <w:proofErr w:type="spellEnd"/>
      <w:r w:rsidRPr="007F4C7F">
        <w:rPr>
          <w:lang w:val="en-US"/>
        </w:rPr>
        <w:t xml:space="preserve"> KH</w:t>
      </w:r>
      <w:r w:rsidRPr="007F4C7F">
        <w:rPr>
          <w:vertAlign w:val="subscript"/>
          <w:lang w:val="en-US"/>
        </w:rPr>
        <w:t>2</w:t>
      </w:r>
      <w:r w:rsidRPr="007F4C7F">
        <w:rPr>
          <w:lang w:val="en-US"/>
        </w:rPr>
        <w:t>PO</w:t>
      </w:r>
      <w:r w:rsidRPr="007F4C7F">
        <w:rPr>
          <w:vertAlign w:val="subscript"/>
          <w:lang w:val="en-US"/>
        </w:rPr>
        <w:t>4</w:t>
      </w:r>
      <w:r w:rsidRPr="007F4C7F">
        <w:rPr>
          <w:lang w:val="en-US"/>
        </w:rPr>
        <w:t xml:space="preserve">, 1.3 </w:t>
      </w:r>
      <w:proofErr w:type="spellStart"/>
      <w:r w:rsidRPr="007F4C7F">
        <w:rPr>
          <w:lang w:val="en-US"/>
        </w:rPr>
        <w:t>mM</w:t>
      </w:r>
      <w:proofErr w:type="spellEnd"/>
      <w:r w:rsidRPr="007F4C7F">
        <w:rPr>
          <w:lang w:val="en-US"/>
        </w:rPr>
        <w:t xml:space="preserve"> CaCl</w:t>
      </w:r>
      <w:r w:rsidRPr="007F4C7F">
        <w:rPr>
          <w:vertAlign w:val="subscript"/>
          <w:lang w:val="en-US"/>
        </w:rPr>
        <w:t>2</w:t>
      </w:r>
      <w:r w:rsidRPr="007F4C7F">
        <w:rPr>
          <w:lang w:val="en-US"/>
        </w:rPr>
        <w:t xml:space="preserve">, 0.8 </w:t>
      </w:r>
      <w:proofErr w:type="spellStart"/>
      <w:r w:rsidRPr="007F4C7F">
        <w:rPr>
          <w:lang w:val="en-US"/>
        </w:rPr>
        <w:t>mM</w:t>
      </w:r>
      <w:proofErr w:type="spellEnd"/>
      <w:r w:rsidRPr="007F4C7F">
        <w:rPr>
          <w:lang w:val="en-US"/>
        </w:rPr>
        <w:t xml:space="preserve"> MgCl</w:t>
      </w:r>
      <w:r w:rsidRPr="007F4C7F">
        <w:rPr>
          <w:vertAlign w:val="subscript"/>
          <w:lang w:val="en-US"/>
        </w:rPr>
        <w:t>2</w:t>
      </w:r>
      <w:r w:rsidRPr="007F4C7F">
        <w:rPr>
          <w:lang w:val="en-US"/>
        </w:rPr>
        <w:t>, 0</w:t>
      </w:r>
      <w:proofErr w:type="gramStart"/>
      <w:r w:rsidRPr="007F4C7F">
        <w:rPr>
          <w:lang w:val="en-US"/>
        </w:rPr>
        <w:t>,1</w:t>
      </w:r>
      <w:proofErr w:type="gramEnd"/>
      <w:r w:rsidRPr="007F4C7F">
        <w:rPr>
          <w:lang w:val="en-US"/>
        </w:rPr>
        <w:t>% bacitracin, 0.25% Ovalbumin, pH 7.4) at 5 mg/mL and mixed with the membranes suspension expressing the mNPY</w:t>
      </w:r>
      <w:r w:rsidRPr="007F4C7F">
        <w:rPr>
          <w:vertAlign w:val="subscript"/>
          <w:lang w:val="en-US"/>
        </w:rPr>
        <w:t xml:space="preserve">4 </w:t>
      </w:r>
      <w:r w:rsidRPr="007F4C7F">
        <w:rPr>
          <w:lang w:val="en-US"/>
        </w:rPr>
        <w:t>receptor (</w:t>
      </w:r>
      <w:proofErr w:type="spellStart"/>
      <w:r w:rsidRPr="007F4C7F">
        <w:rPr>
          <w:lang w:val="en-US"/>
        </w:rPr>
        <w:t>UniProt</w:t>
      </w:r>
      <w:proofErr w:type="spellEnd"/>
      <w:r w:rsidRPr="007F4C7F">
        <w:rPr>
          <w:lang w:val="en-US"/>
        </w:rPr>
        <w:t>: Q61041, 20 µg/mL ) to a final SPA beads concentration of 3.3 mg/mL and membranes of 6.6 µg/</w:t>
      </w:r>
      <w:proofErr w:type="spellStart"/>
      <w:r w:rsidRPr="007F4C7F">
        <w:rPr>
          <w:lang w:val="en-US"/>
        </w:rPr>
        <w:t>mL.</w:t>
      </w:r>
      <w:proofErr w:type="spellEnd"/>
      <w:r w:rsidRPr="007F4C7F">
        <w:rPr>
          <w:lang w:val="en-US"/>
        </w:rPr>
        <w:t xml:space="preserve"> 150 </w:t>
      </w:r>
      <w:proofErr w:type="spellStart"/>
      <w:r w:rsidRPr="007F4C7F">
        <w:rPr>
          <w:lang w:val="en-US"/>
        </w:rPr>
        <w:t>uL</w:t>
      </w:r>
      <w:proofErr w:type="spellEnd"/>
      <w:r w:rsidRPr="007F4C7F">
        <w:rPr>
          <w:lang w:val="en-US"/>
        </w:rPr>
        <w:t xml:space="preserve"> of this mixture was added to each well (1 µg of membranes and 0.5 mg of beads). Stock solutions of tested compounds were serially diluted in Y</w:t>
      </w:r>
      <w:r w:rsidRPr="00ED0921">
        <w:rPr>
          <w:lang w:val="en-US"/>
        </w:rPr>
        <w:t>4</w:t>
      </w:r>
      <w:r w:rsidRPr="007F4C7F">
        <w:rPr>
          <w:lang w:val="en-US"/>
        </w:rPr>
        <w:t xml:space="preserve"> SPA buffer (final DMSO concentration &lt; 1%) added to the wells followed by 25 µL (50.000 </w:t>
      </w:r>
      <w:proofErr w:type="spellStart"/>
      <w:r w:rsidRPr="007F4C7F">
        <w:rPr>
          <w:lang w:val="en-US"/>
        </w:rPr>
        <w:t>dpm</w:t>
      </w:r>
      <w:proofErr w:type="spellEnd"/>
      <w:r w:rsidRPr="007F4C7F">
        <w:rPr>
          <w:lang w:val="en-US"/>
        </w:rPr>
        <w:t xml:space="preserve">, final concentration 50 </w:t>
      </w:r>
      <w:proofErr w:type="spellStart"/>
      <w:r w:rsidRPr="007F4C7F">
        <w:rPr>
          <w:lang w:val="en-US"/>
        </w:rPr>
        <w:t>pM</w:t>
      </w:r>
      <w:proofErr w:type="spellEnd"/>
      <w:r w:rsidRPr="007F4C7F">
        <w:rPr>
          <w:lang w:val="en-US"/>
        </w:rPr>
        <w:t>) of human [</w:t>
      </w:r>
      <w:r w:rsidRPr="007F4C7F">
        <w:rPr>
          <w:vertAlign w:val="superscript"/>
          <w:lang w:val="en-US"/>
        </w:rPr>
        <w:t>125</w:t>
      </w:r>
      <w:r w:rsidRPr="007F4C7F">
        <w:rPr>
          <w:lang w:val="en-US"/>
        </w:rPr>
        <w:t xml:space="preserve">I]-Pancreatic polypeptide (Isotope Chemistry Department, Novo Nordisk A/S. The plate was sealed and incubated at 25 °C for 2 hours in an </w:t>
      </w:r>
      <w:proofErr w:type="spellStart"/>
      <w:r w:rsidRPr="007F4C7F">
        <w:rPr>
          <w:lang w:val="en-US"/>
        </w:rPr>
        <w:t>iEMS</w:t>
      </w:r>
      <w:proofErr w:type="spellEnd"/>
      <w:r w:rsidRPr="007F4C7F">
        <w:rPr>
          <w:lang w:val="en-US"/>
        </w:rPr>
        <w:t xml:space="preserve"> plate shaker (</w:t>
      </w:r>
      <w:proofErr w:type="spellStart"/>
      <w:r w:rsidRPr="007F4C7F">
        <w:rPr>
          <w:lang w:val="en-US"/>
        </w:rPr>
        <w:t>Thermo</w:t>
      </w:r>
      <w:proofErr w:type="spellEnd"/>
      <w:r w:rsidRPr="007F4C7F">
        <w:rPr>
          <w:lang w:val="en-US"/>
        </w:rPr>
        <w:t xml:space="preserve"> Fisher Scientific) set at 400 rpm and thereafter centrifuged at 1500 rpm for 10 minutes (</w:t>
      </w:r>
      <w:proofErr w:type="spellStart"/>
      <w:r w:rsidRPr="007F4C7F">
        <w:rPr>
          <w:lang w:val="en-US"/>
        </w:rPr>
        <w:t>Heraeus</w:t>
      </w:r>
      <w:proofErr w:type="spellEnd"/>
      <w:r w:rsidRPr="007F4C7F">
        <w:rPr>
          <w:lang w:val="en-US"/>
        </w:rPr>
        <w:t xml:space="preserve"> </w:t>
      </w:r>
      <w:proofErr w:type="spellStart"/>
      <w:r w:rsidRPr="007F4C7F">
        <w:rPr>
          <w:lang w:val="en-US"/>
        </w:rPr>
        <w:t>Multifuge</w:t>
      </w:r>
      <w:proofErr w:type="spellEnd"/>
      <w:r w:rsidRPr="007F4C7F">
        <w:rPr>
          <w:lang w:val="en-US"/>
        </w:rPr>
        <w:t xml:space="preserve"> 3s) and immediately measured via SPA bead light emission. </w:t>
      </w:r>
    </w:p>
    <w:p w14:paraId="3AEF812A" w14:textId="072FF10A" w:rsidR="008F4390" w:rsidRPr="007F4C7F" w:rsidRDefault="008F4390" w:rsidP="00A55858">
      <w:pPr>
        <w:pStyle w:val="Heading2"/>
        <w:rPr>
          <w:lang w:val="en-US"/>
        </w:rPr>
      </w:pPr>
      <w:bookmarkStart w:id="21" w:name="_Toc209692551"/>
      <w:bookmarkStart w:id="22" w:name="_Toc214442247"/>
      <w:proofErr w:type="gramStart"/>
      <w:r w:rsidRPr="007F4C7F">
        <w:rPr>
          <w:lang w:val="en-US"/>
        </w:rPr>
        <w:t>mNPY</w:t>
      </w:r>
      <w:r w:rsidRPr="00ED0921">
        <w:rPr>
          <w:lang w:val="en-US"/>
        </w:rPr>
        <w:t>5</w:t>
      </w:r>
      <w:proofErr w:type="gramEnd"/>
      <w:r w:rsidRPr="00ED0921">
        <w:rPr>
          <w:lang w:val="en-US"/>
        </w:rPr>
        <w:t xml:space="preserve"> </w:t>
      </w:r>
      <w:r w:rsidRPr="007F4C7F">
        <w:rPr>
          <w:lang w:val="en-US"/>
        </w:rPr>
        <w:t>SPA binding assay</w:t>
      </w:r>
      <w:bookmarkEnd w:id="21"/>
      <w:bookmarkEnd w:id="22"/>
    </w:p>
    <w:p w14:paraId="371A305F" w14:textId="292C2045" w:rsidR="008F4390" w:rsidRPr="007F4C7F" w:rsidRDefault="008F4390" w:rsidP="00A55858">
      <w:pPr>
        <w:rPr>
          <w:lang w:val="en-US"/>
        </w:rPr>
      </w:pPr>
      <w:r w:rsidRPr="007F4C7F">
        <w:rPr>
          <w:lang w:val="en-US"/>
        </w:rPr>
        <w:t>Cell culture: Human embryonic kidney (HEK293) cells were cultured at 37 °C in a humidified atmosphere with 5% CO</w:t>
      </w:r>
      <w:r w:rsidRPr="00ED0921">
        <w:rPr>
          <w:vertAlign w:val="subscript"/>
          <w:lang w:val="en-US"/>
        </w:rPr>
        <w:t>2</w:t>
      </w:r>
      <w:r w:rsidRPr="007F4C7F">
        <w:rPr>
          <w:lang w:val="en-US"/>
        </w:rPr>
        <w:t xml:space="preserve"> in DMEM (</w:t>
      </w:r>
      <w:proofErr w:type="spellStart"/>
      <w:r w:rsidRPr="007F4C7F">
        <w:rPr>
          <w:lang w:val="en-US"/>
        </w:rPr>
        <w:t>Lonza</w:t>
      </w:r>
      <w:proofErr w:type="spellEnd"/>
      <w:r w:rsidRPr="007F4C7F">
        <w:rPr>
          <w:lang w:val="en-US"/>
        </w:rPr>
        <w:t>) with 10% heat inactivated FBS (</w:t>
      </w:r>
      <w:proofErr w:type="spellStart"/>
      <w:r w:rsidRPr="007F4C7F">
        <w:rPr>
          <w:lang w:val="en-US"/>
        </w:rPr>
        <w:t>Gibco</w:t>
      </w:r>
      <w:proofErr w:type="spellEnd"/>
      <w:r w:rsidRPr="007F4C7F">
        <w:rPr>
          <w:lang w:val="en-US"/>
        </w:rPr>
        <w:t>®), and 1% Penicillin-Streptomycin (</w:t>
      </w:r>
      <w:proofErr w:type="spellStart"/>
      <w:r w:rsidRPr="007F4C7F">
        <w:rPr>
          <w:lang w:val="en-US"/>
        </w:rPr>
        <w:t>Lonza</w:t>
      </w:r>
      <w:proofErr w:type="spellEnd"/>
      <w:r w:rsidRPr="007F4C7F">
        <w:rPr>
          <w:lang w:val="en-US"/>
        </w:rPr>
        <w:t>). The expression vector pcDNA3 (Life Technologies) with cDNA encoding for mouse Y</w:t>
      </w:r>
      <w:r w:rsidRPr="00ED0921">
        <w:rPr>
          <w:lang w:val="en-US"/>
        </w:rPr>
        <w:t>5</w:t>
      </w:r>
      <w:r w:rsidRPr="007F4C7F">
        <w:rPr>
          <w:lang w:val="en-US"/>
        </w:rPr>
        <w:t xml:space="preserve"> receptor (</w:t>
      </w:r>
      <w:proofErr w:type="spellStart"/>
      <w:r w:rsidRPr="007F4C7F">
        <w:rPr>
          <w:lang w:val="en-US"/>
        </w:rPr>
        <w:t>Uniprot</w:t>
      </w:r>
      <w:proofErr w:type="spellEnd"/>
      <w:r w:rsidRPr="007F4C7F">
        <w:rPr>
          <w:lang w:val="en-US"/>
        </w:rPr>
        <w:t>: O70342) was used for transient transfections. Cells were cultured in 500 cm</w:t>
      </w:r>
      <w:r w:rsidRPr="007F4C7F">
        <w:rPr>
          <w:vertAlign w:val="superscript"/>
          <w:lang w:val="en-US"/>
        </w:rPr>
        <w:t>2</w:t>
      </w:r>
      <w:r w:rsidRPr="007F4C7F">
        <w:rPr>
          <w:lang w:val="en-US"/>
        </w:rPr>
        <w:t xml:space="preserve"> </w:t>
      </w:r>
      <w:proofErr w:type="spellStart"/>
      <w:r w:rsidRPr="007F4C7F">
        <w:rPr>
          <w:lang w:val="en-US"/>
        </w:rPr>
        <w:t>Nunclon</w:t>
      </w:r>
      <w:proofErr w:type="spellEnd"/>
      <w:r w:rsidRPr="007F4C7F">
        <w:rPr>
          <w:lang w:val="en-US"/>
        </w:rPr>
        <w:t xml:space="preserve"> dishes (</w:t>
      </w:r>
      <w:proofErr w:type="spellStart"/>
      <w:r w:rsidRPr="007F4C7F">
        <w:rPr>
          <w:lang w:val="en-US"/>
        </w:rPr>
        <w:t>Thermo</w:t>
      </w:r>
      <w:proofErr w:type="spellEnd"/>
      <w:r w:rsidRPr="007F4C7F">
        <w:rPr>
          <w:lang w:val="en-US"/>
        </w:rPr>
        <w:t xml:space="preserve"> Fisher Scientific) to approximately 80% confluency. For each individual cell culture dish, 2.4 ml of DMEM medium, without serum, was mixed with 150 </w:t>
      </w:r>
      <w:proofErr w:type="spellStart"/>
      <w:r w:rsidRPr="007F4C7F">
        <w:rPr>
          <w:lang w:val="en-US"/>
        </w:rPr>
        <w:t>μl</w:t>
      </w:r>
      <w:proofErr w:type="spellEnd"/>
      <w:r w:rsidRPr="007F4C7F">
        <w:rPr>
          <w:lang w:val="en-US"/>
        </w:rPr>
        <w:t xml:space="preserve"> of </w:t>
      </w:r>
      <w:proofErr w:type="spellStart"/>
      <w:r w:rsidRPr="007F4C7F">
        <w:rPr>
          <w:lang w:val="en-US"/>
        </w:rPr>
        <w:t>FuGENE</w:t>
      </w:r>
      <w:proofErr w:type="spellEnd"/>
      <w:r w:rsidRPr="007F4C7F">
        <w:rPr>
          <w:lang w:val="en-US"/>
        </w:rPr>
        <w:t xml:space="preserve">® transfection reagent </w:t>
      </w:r>
      <w:proofErr w:type="gramStart"/>
      <w:r w:rsidRPr="007F4C7F">
        <w:rPr>
          <w:lang w:val="en-US"/>
        </w:rPr>
        <w:t xml:space="preserve">( </w:t>
      </w:r>
      <w:proofErr w:type="spellStart"/>
      <w:r w:rsidRPr="007F4C7F">
        <w:rPr>
          <w:lang w:val="en-US"/>
        </w:rPr>
        <w:t>Promega</w:t>
      </w:r>
      <w:proofErr w:type="spellEnd"/>
      <w:proofErr w:type="gramEnd"/>
      <w:r w:rsidRPr="007F4C7F">
        <w:rPr>
          <w:lang w:val="en-US"/>
        </w:rPr>
        <w:t xml:space="preserve">, # E2691) and incubated for 5 minutes. 46 </w:t>
      </w:r>
      <w:proofErr w:type="spellStart"/>
      <w:r w:rsidRPr="007F4C7F">
        <w:rPr>
          <w:lang w:val="en-US"/>
        </w:rPr>
        <w:t>μg</w:t>
      </w:r>
      <w:proofErr w:type="spellEnd"/>
      <w:r w:rsidRPr="007F4C7F">
        <w:rPr>
          <w:lang w:val="en-US"/>
        </w:rPr>
        <w:t xml:space="preserve"> of the plasmid was added to the solution and incubated for 20 minutes before being added to the cultured cells. Cells were incubated for 24 hours for transfection and expression of the constructs. </w:t>
      </w:r>
    </w:p>
    <w:p w14:paraId="0E1540AD" w14:textId="27AF7BFF" w:rsidR="008F4390" w:rsidRPr="007F4C7F" w:rsidRDefault="008F4390" w:rsidP="00A55858">
      <w:pPr>
        <w:rPr>
          <w:b/>
          <w:bCs/>
          <w:i/>
          <w:iCs/>
          <w:lang w:val="en-US"/>
        </w:rPr>
      </w:pPr>
      <w:r w:rsidRPr="007F4C7F">
        <w:rPr>
          <w:b/>
          <w:bCs/>
          <w:i/>
          <w:iCs/>
          <w:lang w:val="en-US"/>
        </w:rPr>
        <w:lastRenderedPageBreak/>
        <w:t>Membrane preparation</w:t>
      </w:r>
    </w:p>
    <w:p w14:paraId="14E76B5C" w14:textId="12BDAA8D" w:rsidR="008F4390" w:rsidRPr="007F4C7F" w:rsidRDefault="008F4390" w:rsidP="00A55858">
      <w:pPr>
        <w:rPr>
          <w:lang w:val="en-US"/>
        </w:rPr>
      </w:pPr>
      <w:r w:rsidRPr="007F4C7F">
        <w:rPr>
          <w:lang w:val="en-US"/>
        </w:rPr>
        <w:t>Cells were detached mechanically by scraping. Plates were washed in ice cold DPBS buffer (</w:t>
      </w:r>
      <w:proofErr w:type="spellStart"/>
      <w:r w:rsidRPr="007F4C7F">
        <w:rPr>
          <w:lang w:val="en-US"/>
        </w:rPr>
        <w:t>Lonza</w:t>
      </w:r>
      <w:proofErr w:type="spellEnd"/>
      <w:r w:rsidRPr="007F4C7F">
        <w:rPr>
          <w:lang w:val="en-US"/>
        </w:rPr>
        <w:t>, #17-512F) and cells were transferred to tubes and centrifuged for 5 min at 1000 g at 4</w:t>
      </w:r>
      <w:r w:rsidR="00E60C4D">
        <w:rPr>
          <w:lang w:val="en-US"/>
        </w:rPr>
        <w:t> </w:t>
      </w:r>
      <w:r w:rsidRPr="007F4C7F">
        <w:rPr>
          <w:lang w:val="en-US"/>
        </w:rPr>
        <w:t xml:space="preserve">°C in a </w:t>
      </w:r>
      <w:proofErr w:type="spellStart"/>
      <w:r w:rsidRPr="007F4C7F">
        <w:rPr>
          <w:lang w:val="en-US"/>
        </w:rPr>
        <w:t>Heraeus</w:t>
      </w:r>
      <w:proofErr w:type="spellEnd"/>
      <w:r w:rsidRPr="007F4C7F">
        <w:rPr>
          <w:lang w:val="en-US"/>
        </w:rPr>
        <w:t xml:space="preserve"> </w:t>
      </w:r>
      <w:proofErr w:type="spellStart"/>
      <w:r w:rsidRPr="007F4C7F">
        <w:rPr>
          <w:lang w:val="en-US"/>
        </w:rPr>
        <w:t>Multifuge</w:t>
      </w:r>
      <w:proofErr w:type="spellEnd"/>
      <w:r w:rsidRPr="007F4C7F">
        <w:rPr>
          <w:lang w:val="en-US"/>
        </w:rPr>
        <w:t xml:space="preserve"> 3s (</w:t>
      </w:r>
      <w:proofErr w:type="spellStart"/>
      <w:r w:rsidRPr="007F4C7F">
        <w:rPr>
          <w:lang w:val="en-US"/>
        </w:rPr>
        <w:t>Thermo</w:t>
      </w:r>
      <w:proofErr w:type="spellEnd"/>
      <w:r w:rsidRPr="007F4C7F">
        <w:rPr>
          <w:lang w:val="en-US"/>
        </w:rPr>
        <w:t xml:space="preserve"> Fisher Scientific). Pellets were </w:t>
      </w:r>
      <w:proofErr w:type="spellStart"/>
      <w:r w:rsidRPr="007F4C7F">
        <w:rPr>
          <w:lang w:val="en-US"/>
        </w:rPr>
        <w:t>resuspended</w:t>
      </w:r>
      <w:proofErr w:type="spellEnd"/>
      <w:r w:rsidRPr="007F4C7F">
        <w:rPr>
          <w:lang w:val="en-US"/>
        </w:rPr>
        <w:t xml:space="preserve"> in ice cold buffer (20 </w:t>
      </w:r>
      <w:proofErr w:type="spellStart"/>
      <w:r w:rsidRPr="007F4C7F">
        <w:rPr>
          <w:lang w:val="en-US"/>
        </w:rPr>
        <w:t>mM</w:t>
      </w:r>
      <w:proofErr w:type="spellEnd"/>
      <w:r w:rsidRPr="007F4C7F">
        <w:rPr>
          <w:lang w:val="en-US"/>
        </w:rPr>
        <w:t xml:space="preserve"> HEPES, 10 </w:t>
      </w:r>
      <w:proofErr w:type="spellStart"/>
      <w:r w:rsidRPr="007F4C7F">
        <w:rPr>
          <w:lang w:val="en-US"/>
        </w:rPr>
        <w:t>mM</w:t>
      </w:r>
      <w:proofErr w:type="spellEnd"/>
      <w:r w:rsidRPr="007F4C7F">
        <w:rPr>
          <w:lang w:val="en-US"/>
        </w:rPr>
        <w:t xml:space="preserve"> EDTA, pH 7.4) homogenized for 30 seconds using an Ultra-</w:t>
      </w:r>
      <w:proofErr w:type="spellStart"/>
      <w:r w:rsidRPr="007F4C7F">
        <w:rPr>
          <w:lang w:val="en-US"/>
        </w:rPr>
        <w:t>Turrax</w:t>
      </w:r>
      <w:proofErr w:type="spellEnd"/>
      <w:r w:rsidRPr="007F4C7F">
        <w:rPr>
          <w:lang w:val="en-US"/>
        </w:rPr>
        <w:t xml:space="preserve"> T25 homogenizer (IKA, </w:t>
      </w:r>
      <w:proofErr w:type="spellStart"/>
      <w:r w:rsidRPr="007F4C7F">
        <w:rPr>
          <w:lang w:val="en-US"/>
        </w:rPr>
        <w:t>Staufen</w:t>
      </w:r>
      <w:proofErr w:type="spellEnd"/>
      <w:r w:rsidRPr="007F4C7F">
        <w:rPr>
          <w:lang w:val="en-US"/>
        </w:rPr>
        <w:t xml:space="preserve">, Germany) at medium speed. The homogenate was centrifuged at 35000 g (18000 rpm) using a </w:t>
      </w:r>
      <w:proofErr w:type="spellStart"/>
      <w:r w:rsidRPr="007F4C7F">
        <w:rPr>
          <w:lang w:val="en-US"/>
        </w:rPr>
        <w:t>Sorvall</w:t>
      </w:r>
      <w:proofErr w:type="spellEnd"/>
      <w:r w:rsidRPr="007F4C7F">
        <w:rPr>
          <w:lang w:val="en-US"/>
        </w:rPr>
        <w:t xml:space="preserve"> RC6+ ultracentrifuge (</w:t>
      </w:r>
      <w:proofErr w:type="spellStart"/>
      <w:r w:rsidRPr="007F4C7F">
        <w:rPr>
          <w:lang w:val="en-US"/>
        </w:rPr>
        <w:t>Thermo</w:t>
      </w:r>
      <w:proofErr w:type="spellEnd"/>
      <w:r w:rsidRPr="007F4C7F">
        <w:rPr>
          <w:lang w:val="en-US"/>
        </w:rPr>
        <w:t xml:space="preserve"> Fisher Scientific) for 15 minutes at 4 °C and the supernatant was discarded. The pellet was reconstituted in Y</w:t>
      </w:r>
      <w:r w:rsidRPr="007F4C7F">
        <w:rPr>
          <w:vertAlign w:val="subscript"/>
          <w:lang w:val="en-US"/>
        </w:rPr>
        <w:t>5</w:t>
      </w:r>
      <w:r w:rsidRPr="007F4C7F">
        <w:rPr>
          <w:lang w:val="en-US"/>
        </w:rPr>
        <w:t xml:space="preserve"> homogenization buffer (20 </w:t>
      </w:r>
      <w:proofErr w:type="spellStart"/>
      <w:r w:rsidRPr="007F4C7F">
        <w:rPr>
          <w:lang w:val="en-US"/>
        </w:rPr>
        <w:t>mM</w:t>
      </w:r>
      <w:proofErr w:type="spellEnd"/>
      <w:r w:rsidRPr="007F4C7F">
        <w:rPr>
          <w:lang w:val="en-US"/>
        </w:rPr>
        <w:t xml:space="preserve"> HEPES, 10 </w:t>
      </w:r>
      <w:proofErr w:type="spellStart"/>
      <w:r w:rsidRPr="007F4C7F">
        <w:rPr>
          <w:lang w:val="en-US"/>
        </w:rPr>
        <w:t>mM</w:t>
      </w:r>
      <w:proofErr w:type="spellEnd"/>
      <w:r w:rsidRPr="007F4C7F">
        <w:rPr>
          <w:lang w:val="en-US"/>
        </w:rPr>
        <w:t xml:space="preserve"> </w:t>
      </w:r>
      <w:proofErr w:type="spellStart"/>
      <w:r w:rsidRPr="007F4C7F">
        <w:rPr>
          <w:lang w:val="en-US"/>
        </w:rPr>
        <w:t>NaCl</w:t>
      </w:r>
      <w:proofErr w:type="spellEnd"/>
      <w:r w:rsidRPr="007F4C7F">
        <w:rPr>
          <w:lang w:val="en-US"/>
        </w:rPr>
        <w:t xml:space="preserve">, 0.2 </w:t>
      </w:r>
      <w:proofErr w:type="spellStart"/>
      <w:r w:rsidRPr="007F4C7F">
        <w:rPr>
          <w:lang w:val="en-US"/>
        </w:rPr>
        <w:t>mM</w:t>
      </w:r>
      <w:proofErr w:type="spellEnd"/>
      <w:r w:rsidRPr="007F4C7F">
        <w:rPr>
          <w:lang w:val="en-US"/>
        </w:rPr>
        <w:t xml:space="preserve"> KH</w:t>
      </w:r>
      <w:r w:rsidRPr="007F4C7F">
        <w:rPr>
          <w:vertAlign w:val="subscript"/>
          <w:lang w:val="en-US"/>
        </w:rPr>
        <w:t>2</w:t>
      </w:r>
      <w:r w:rsidRPr="007F4C7F">
        <w:rPr>
          <w:lang w:val="en-US"/>
        </w:rPr>
        <w:t>PO</w:t>
      </w:r>
      <w:r w:rsidRPr="007F4C7F">
        <w:rPr>
          <w:vertAlign w:val="subscript"/>
          <w:lang w:val="en-US"/>
        </w:rPr>
        <w:t>4</w:t>
      </w:r>
      <w:r w:rsidRPr="007F4C7F">
        <w:rPr>
          <w:lang w:val="en-US"/>
        </w:rPr>
        <w:t xml:space="preserve">, 1.3 </w:t>
      </w:r>
      <w:proofErr w:type="spellStart"/>
      <w:r w:rsidRPr="007F4C7F">
        <w:rPr>
          <w:lang w:val="en-US"/>
        </w:rPr>
        <w:t>mM</w:t>
      </w:r>
      <w:proofErr w:type="spellEnd"/>
      <w:r w:rsidRPr="007F4C7F">
        <w:rPr>
          <w:lang w:val="en-US"/>
        </w:rPr>
        <w:t xml:space="preserve"> CaCl</w:t>
      </w:r>
      <w:r w:rsidRPr="007F4C7F">
        <w:rPr>
          <w:vertAlign w:val="subscript"/>
          <w:lang w:val="en-US"/>
        </w:rPr>
        <w:t>2</w:t>
      </w:r>
      <w:r w:rsidRPr="007F4C7F">
        <w:rPr>
          <w:lang w:val="en-US"/>
        </w:rPr>
        <w:t xml:space="preserve">, 0.8 </w:t>
      </w:r>
      <w:proofErr w:type="spellStart"/>
      <w:r w:rsidRPr="007F4C7F">
        <w:rPr>
          <w:lang w:val="en-US"/>
        </w:rPr>
        <w:t>mM</w:t>
      </w:r>
      <w:proofErr w:type="spellEnd"/>
      <w:r w:rsidRPr="007F4C7F">
        <w:rPr>
          <w:lang w:val="en-US"/>
        </w:rPr>
        <w:t xml:space="preserve"> MgCl</w:t>
      </w:r>
      <w:r w:rsidRPr="007F4C7F">
        <w:rPr>
          <w:vertAlign w:val="subscript"/>
          <w:lang w:val="en-US"/>
        </w:rPr>
        <w:t>2</w:t>
      </w:r>
      <w:r w:rsidRPr="007F4C7F">
        <w:rPr>
          <w:lang w:val="en-US"/>
        </w:rPr>
        <w:t xml:space="preserve">, 0,1% bacitracin, 0.25% Ovalbumin, pH 7.4) containing one </w:t>
      </w:r>
      <w:proofErr w:type="spellStart"/>
      <w:r w:rsidRPr="007F4C7F">
        <w:rPr>
          <w:lang w:val="en-US"/>
        </w:rPr>
        <w:t>cOmplete</w:t>
      </w:r>
      <w:proofErr w:type="spellEnd"/>
      <w:r w:rsidRPr="007F4C7F">
        <w:rPr>
          <w:lang w:val="en-US"/>
        </w:rPr>
        <w:t xml:space="preserve">™ EDTA-free protease inhibitor cocktail tablet/50 ml (Roche Diagnostics, #11873580001). Homogenization of the pellet was repeated two more times. The final pellet was </w:t>
      </w:r>
      <w:proofErr w:type="spellStart"/>
      <w:r w:rsidRPr="007F4C7F">
        <w:rPr>
          <w:lang w:val="en-US"/>
        </w:rPr>
        <w:t>resuspended</w:t>
      </w:r>
      <w:proofErr w:type="spellEnd"/>
      <w:r w:rsidRPr="007F4C7F">
        <w:rPr>
          <w:lang w:val="en-US"/>
        </w:rPr>
        <w:t xml:space="preserve"> in Y</w:t>
      </w:r>
      <w:r w:rsidRPr="00ED0921">
        <w:rPr>
          <w:lang w:val="en-US"/>
        </w:rPr>
        <w:t>5</w:t>
      </w:r>
      <w:r w:rsidRPr="007F4C7F">
        <w:rPr>
          <w:lang w:val="en-US"/>
        </w:rPr>
        <w:t xml:space="preserve"> homogenization buffer and protein concentration was determined by Bio-Rad protein assay kit II (Hercules, #500-0002). Samples were stored at -80</w:t>
      </w:r>
      <w:r w:rsidR="00E60C4D">
        <w:rPr>
          <w:lang w:val="en-US"/>
        </w:rPr>
        <w:t xml:space="preserve"> </w:t>
      </w:r>
      <w:r w:rsidRPr="007F4C7F">
        <w:rPr>
          <w:lang w:val="en-US"/>
        </w:rPr>
        <w:t>°C until the assay</w:t>
      </w:r>
    </w:p>
    <w:p w14:paraId="552D942B" w14:textId="2042C475" w:rsidR="008F4390" w:rsidRPr="007F4C7F" w:rsidRDefault="008F4390" w:rsidP="00A55858">
      <w:pPr>
        <w:rPr>
          <w:b/>
          <w:bCs/>
          <w:i/>
          <w:iCs/>
          <w:lang w:val="en-US"/>
        </w:rPr>
      </w:pPr>
      <w:r w:rsidRPr="007F4C7F">
        <w:rPr>
          <w:b/>
          <w:bCs/>
          <w:i/>
          <w:iCs/>
          <w:lang w:val="en-US"/>
        </w:rPr>
        <w:t>Assay</w:t>
      </w:r>
    </w:p>
    <w:p w14:paraId="0D0E699D" w14:textId="0FDD3CA0" w:rsidR="008F4390" w:rsidRPr="007F4C7F" w:rsidRDefault="008F4390" w:rsidP="00A55858">
      <w:pPr>
        <w:rPr>
          <w:lang w:val="en-US"/>
        </w:rPr>
      </w:pPr>
      <w:r w:rsidRPr="007F4C7F">
        <w:rPr>
          <w:lang w:val="en-US"/>
        </w:rPr>
        <w:t>Beads were reconstituted in Y</w:t>
      </w:r>
      <w:r w:rsidRPr="00ED0921">
        <w:rPr>
          <w:lang w:val="en-US"/>
        </w:rPr>
        <w:t>5</w:t>
      </w:r>
      <w:r w:rsidRPr="007F4C7F">
        <w:rPr>
          <w:lang w:val="en-US"/>
        </w:rPr>
        <w:t xml:space="preserve"> SPA buffer (10 </w:t>
      </w:r>
      <w:proofErr w:type="spellStart"/>
      <w:r w:rsidRPr="007F4C7F">
        <w:rPr>
          <w:lang w:val="en-US"/>
        </w:rPr>
        <w:t>mM</w:t>
      </w:r>
      <w:proofErr w:type="spellEnd"/>
      <w:r w:rsidRPr="007F4C7F">
        <w:rPr>
          <w:lang w:val="en-US"/>
        </w:rPr>
        <w:t xml:space="preserve"> </w:t>
      </w:r>
      <w:proofErr w:type="spellStart"/>
      <w:r w:rsidRPr="007F4C7F">
        <w:rPr>
          <w:lang w:val="en-US"/>
        </w:rPr>
        <w:t>NaCl</w:t>
      </w:r>
      <w:proofErr w:type="spellEnd"/>
      <w:r w:rsidRPr="007F4C7F">
        <w:rPr>
          <w:lang w:val="en-US"/>
        </w:rPr>
        <w:t xml:space="preserve">, 20 </w:t>
      </w:r>
      <w:proofErr w:type="spellStart"/>
      <w:r w:rsidRPr="007F4C7F">
        <w:rPr>
          <w:lang w:val="en-US"/>
        </w:rPr>
        <w:t>mM</w:t>
      </w:r>
      <w:proofErr w:type="spellEnd"/>
      <w:r w:rsidRPr="007F4C7F">
        <w:rPr>
          <w:lang w:val="en-US"/>
        </w:rPr>
        <w:t xml:space="preserve"> </w:t>
      </w:r>
      <w:proofErr w:type="spellStart"/>
      <w:r w:rsidRPr="007F4C7F">
        <w:rPr>
          <w:lang w:val="en-US"/>
        </w:rPr>
        <w:t>Hepes</w:t>
      </w:r>
      <w:proofErr w:type="spellEnd"/>
      <w:r w:rsidRPr="007F4C7F">
        <w:rPr>
          <w:lang w:val="en-US"/>
        </w:rPr>
        <w:t xml:space="preserve">, 0.22 </w:t>
      </w:r>
      <w:proofErr w:type="spellStart"/>
      <w:r w:rsidRPr="007F4C7F">
        <w:rPr>
          <w:lang w:val="en-US"/>
        </w:rPr>
        <w:t>mM</w:t>
      </w:r>
      <w:proofErr w:type="spellEnd"/>
      <w:r w:rsidRPr="007F4C7F">
        <w:rPr>
          <w:lang w:val="en-US"/>
        </w:rPr>
        <w:t xml:space="preserve"> KH</w:t>
      </w:r>
      <w:r w:rsidRPr="007F4C7F">
        <w:rPr>
          <w:vertAlign w:val="subscript"/>
          <w:lang w:val="en-US"/>
        </w:rPr>
        <w:t>2</w:t>
      </w:r>
      <w:r w:rsidRPr="007F4C7F">
        <w:rPr>
          <w:lang w:val="en-US"/>
        </w:rPr>
        <w:t>PO</w:t>
      </w:r>
      <w:r w:rsidRPr="007F4C7F">
        <w:rPr>
          <w:vertAlign w:val="subscript"/>
          <w:lang w:val="en-US"/>
        </w:rPr>
        <w:t>4</w:t>
      </w:r>
      <w:r w:rsidRPr="007F4C7F">
        <w:rPr>
          <w:lang w:val="en-US"/>
        </w:rPr>
        <w:t xml:space="preserve">, 1.26 </w:t>
      </w:r>
      <w:proofErr w:type="spellStart"/>
      <w:r w:rsidRPr="007F4C7F">
        <w:rPr>
          <w:lang w:val="en-US"/>
        </w:rPr>
        <w:t>mM</w:t>
      </w:r>
      <w:proofErr w:type="spellEnd"/>
      <w:r w:rsidRPr="007F4C7F">
        <w:rPr>
          <w:lang w:val="en-US"/>
        </w:rPr>
        <w:t xml:space="preserve"> CaCl</w:t>
      </w:r>
      <w:r w:rsidRPr="007F4C7F">
        <w:rPr>
          <w:vertAlign w:val="subscript"/>
          <w:lang w:val="en-US"/>
        </w:rPr>
        <w:t>2</w:t>
      </w:r>
      <w:r w:rsidRPr="007F4C7F">
        <w:rPr>
          <w:lang w:val="en-US"/>
        </w:rPr>
        <w:t xml:space="preserve">, 0.81 </w:t>
      </w:r>
      <w:proofErr w:type="spellStart"/>
      <w:r w:rsidRPr="007F4C7F">
        <w:rPr>
          <w:lang w:val="en-US"/>
        </w:rPr>
        <w:t>mM</w:t>
      </w:r>
      <w:proofErr w:type="spellEnd"/>
      <w:r w:rsidRPr="007F4C7F">
        <w:rPr>
          <w:lang w:val="en-US"/>
        </w:rPr>
        <w:t xml:space="preserve"> MgSO</w:t>
      </w:r>
      <w:r w:rsidRPr="007F4C7F">
        <w:rPr>
          <w:vertAlign w:val="subscript"/>
          <w:lang w:val="en-US"/>
        </w:rPr>
        <w:t>4</w:t>
      </w:r>
      <w:r w:rsidRPr="007F4C7F">
        <w:rPr>
          <w:lang w:val="en-US"/>
        </w:rPr>
        <w:t>, pH 7.4) at 5 mg/mL and mixed with the membrane suspension expressing the mNPY</w:t>
      </w:r>
      <w:r w:rsidRPr="007F4C7F">
        <w:rPr>
          <w:vertAlign w:val="subscript"/>
          <w:lang w:val="en-US"/>
        </w:rPr>
        <w:t>5</w:t>
      </w:r>
      <w:r w:rsidRPr="007F4C7F">
        <w:rPr>
          <w:lang w:val="en-US"/>
        </w:rPr>
        <w:t xml:space="preserve"> receptor (200 µg/mL) at a 2:1 (v/v) ratio to a final SPA beads concentration of 3.3 mg/mL and membranes of 66.6 µg/</w:t>
      </w:r>
      <w:proofErr w:type="spellStart"/>
      <w:r w:rsidRPr="007F4C7F">
        <w:rPr>
          <w:lang w:val="en-US"/>
        </w:rPr>
        <w:t>mL.</w:t>
      </w:r>
      <w:proofErr w:type="spellEnd"/>
      <w:r w:rsidRPr="007F4C7F">
        <w:rPr>
          <w:lang w:val="en-US"/>
        </w:rPr>
        <w:t xml:space="preserve"> 150 </w:t>
      </w:r>
      <w:proofErr w:type="spellStart"/>
      <w:r w:rsidRPr="007F4C7F">
        <w:rPr>
          <w:lang w:val="en-US"/>
        </w:rPr>
        <w:t>uL</w:t>
      </w:r>
      <w:proofErr w:type="spellEnd"/>
      <w:r w:rsidRPr="007F4C7F">
        <w:rPr>
          <w:lang w:val="en-US"/>
        </w:rPr>
        <w:t xml:space="preserve"> of this mixture was added to the each well (10 µg of membranes and 0.5 mg of beads). Stock solutions of tested compounds were serially diluted in Y</w:t>
      </w:r>
      <w:r w:rsidRPr="00ED0921">
        <w:rPr>
          <w:lang w:val="en-US"/>
        </w:rPr>
        <w:t>5</w:t>
      </w:r>
      <w:r w:rsidRPr="007F4C7F">
        <w:rPr>
          <w:lang w:val="en-US"/>
        </w:rPr>
        <w:t xml:space="preserve"> SPA buffer (final DMSO concentration &lt; 1%) added to the wells (25 µL) followed by 25 µL (50.000 </w:t>
      </w:r>
      <w:proofErr w:type="spellStart"/>
      <w:r w:rsidRPr="007F4C7F">
        <w:rPr>
          <w:lang w:val="en-US"/>
        </w:rPr>
        <w:t>dpm</w:t>
      </w:r>
      <w:proofErr w:type="spellEnd"/>
      <w:r w:rsidRPr="007F4C7F">
        <w:rPr>
          <w:lang w:val="en-US"/>
        </w:rPr>
        <w:t xml:space="preserve">, final concentration 50 </w:t>
      </w:r>
      <w:proofErr w:type="spellStart"/>
      <w:r w:rsidRPr="007F4C7F">
        <w:rPr>
          <w:lang w:val="en-US"/>
        </w:rPr>
        <w:t>pM</w:t>
      </w:r>
      <w:proofErr w:type="spellEnd"/>
      <w:r w:rsidRPr="007F4C7F">
        <w:rPr>
          <w:lang w:val="en-US"/>
        </w:rPr>
        <w:t>) of human [</w:t>
      </w:r>
      <w:r w:rsidRPr="007F4C7F">
        <w:rPr>
          <w:vertAlign w:val="superscript"/>
          <w:lang w:val="en-US"/>
        </w:rPr>
        <w:t>125</w:t>
      </w:r>
      <w:r w:rsidRPr="007F4C7F">
        <w:rPr>
          <w:lang w:val="en-US"/>
        </w:rPr>
        <w:t>I]-Peptide YY</w:t>
      </w:r>
      <w:r w:rsidRPr="007F4C7F">
        <w:rPr>
          <w:vertAlign w:val="subscript"/>
          <w:lang w:val="en-US"/>
        </w:rPr>
        <w:t>1-36</w:t>
      </w:r>
      <w:r w:rsidRPr="007F4C7F">
        <w:rPr>
          <w:lang w:val="en-US"/>
        </w:rPr>
        <w:t xml:space="preserve"> (Perkin Elmer, # NEX341). The plate was sealed and incubated at 25 °C for 2 hours in an </w:t>
      </w:r>
      <w:proofErr w:type="spellStart"/>
      <w:r w:rsidRPr="007F4C7F">
        <w:rPr>
          <w:lang w:val="en-US"/>
        </w:rPr>
        <w:t>iEMS</w:t>
      </w:r>
      <w:proofErr w:type="spellEnd"/>
      <w:r w:rsidRPr="007F4C7F">
        <w:rPr>
          <w:lang w:val="en-US"/>
        </w:rPr>
        <w:t xml:space="preserve"> plate shaker (</w:t>
      </w:r>
      <w:proofErr w:type="spellStart"/>
      <w:r w:rsidRPr="007F4C7F">
        <w:rPr>
          <w:lang w:val="en-US"/>
        </w:rPr>
        <w:t>Thermo</w:t>
      </w:r>
      <w:proofErr w:type="spellEnd"/>
      <w:r w:rsidRPr="007F4C7F">
        <w:rPr>
          <w:lang w:val="en-US"/>
        </w:rPr>
        <w:t xml:space="preserve"> Fisher Scientific) set at 400 rpm and thereafter </w:t>
      </w:r>
      <w:r w:rsidRPr="007F4C7F">
        <w:rPr>
          <w:lang w:val="en-US"/>
        </w:rPr>
        <w:lastRenderedPageBreak/>
        <w:t>centrifuged at 1500 rpm for 10 minutes (</w:t>
      </w:r>
      <w:proofErr w:type="spellStart"/>
      <w:r w:rsidRPr="007F4C7F">
        <w:rPr>
          <w:lang w:val="en-US"/>
        </w:rPr>
        <w:t>Heraeus</w:t>
      </w:r>
      <w:proofErr w:type="spellEnd"/>
      <w:r w:rsidRPr="007F4C7F">
        <w:rPr>
          <w:lang w:val="en-US"/>
        </w:rPr>
        <w:t xml:space="preserve"> </w:t>
      </w:r>
      <w:proofErr w:type="spellStart"/>
      <w:r w:rsidRPr="007F4C7F">
        <w:rPr>
          <w:lang w:val="en-US"/>
        </w:rPr>
        <w:t>Multifuge</w:t>
      </w:r>
      <w:proofErr w:type="spellEnd"/>
      <w:r w:rsidRPr="007F4C7F">
        <w:rPr>
          <w:lang w:val="en-US"/>
        </w:rPr>
        <w:t xml:space="preserve"> 3s) and immediately measured via SPA bead light emission. </w:t>
      </w:r>
    </w:p>
    <w:p w14:paraId="7889CA43" w14:textId="3681D3B5" w:rsidR="008E2284" w:rsidRPr="007F4C7F" w:rsidRDefault="008E2284" w:rsidP="00A55858">
      <w:pPr>
        <w:spacing w:line="240" w:lineRule="auto"/>
        <w:rPr>
          <w:lang w:val="en-US"/>
        </w:rPr>
      </w:pPr>
      <w:r w:rsidRPr="007F4C7F">
        <w:rPr>
          <w:lang w:val="en-US"/>
        </w:rPr>
        <w:br w:type="page"/>
      </w:r>
    </w:p>
    <w:p w14:paraId="525EF5A3" w14:textId="47A359FE" w:rsidR="008E2284" w:rsidRPr="007F4C7F" w:rsidRDefault="008E2284" w:rsidP="00A55858">
      <w:pPr>
        <w:pStyle w:val="Heading1"/>
        <w:rPr>
          <w:lang w:val="en-US"/>
        </w:rPr>
      </w:pPr>
      <w:bookmarkStart w:id="23" w:name="_Toc214442248"/>
      <w:r w:rsidRPr="007F4C7F">
        <w:rPr>
          <w:lang w:val="en-US"/>
        </w:rPr>
        <w:lastRenderedPageBreak/>
        <w:t>B</w:t>
      </w:r>
      <w:r w:rsidRPr="008E2284">
        <w:rPr>
          <w:lang w:val="en-US"/>
        </w:rPr>
        <w:t xml:space="preserve">inding curves to </w:t>
      </w:r>
      <w:r w:rsidRPr="007F4C7F">
        <w:rPr>
          <w:lang w:val="en-US"/>
        </w:rPr>
        <w:t xml:space="preserve">murine </w:t>
      </w:r>
      <w:r w:rsidRPr="008E2284">
        <w:rPr>
          <w:lang w:val="en-US"/>
        </w:rPr>
        <w:t>NPY</w:t>
      </w:r>
      <w:r w:rsidRPr="007F4C7F">
        <w:rPr>
          <w:lang w:val="en-US"/>
        </w:rPr>
        <w:t>R</w:t>
      </w:r>
      <w:r w:rsidRPr="008E2284">
        <w:rPr>
          <w:lang w:val="en-US"/>
        </w:rPr>
        <w:t xml:space="preserve"> subtypes measured by </w:t>
      </w:r>
      <w:r w:rsidRPr="007F4C7F">
        <w:rPr>
          <w:lang w:val="en-US"/>
        </w:rPr>
        <w:t>SPA</w:t>
      </w:r>
      <w:bookmarkEnd w:id="23"/>
    </w:p>
    <w:p w14:paraId="35D4F715" w14:textId="7F60D3BE" w:rsidR="008E2284" w:rsidRPr="007F4C7F" w:rsidRDefault="00DC2856" w:rsidP="00A55858">
      <w:pPr>
        <w:rPr>
          <w:lang w:val="en-US"/>
        </w:rPr>
      </w:pPr>
      <w:r>
        <w:rPr>
          <w:noProof/>
          <w:lang w:val="en-IN" w:eastAsia="en-IN"/>
        </w:rPr>
        <w:drawing>
          <wp:inline distT="0" distB="0" distL="0" distR="0" wp14:anchorId="3A0F831F" wp14:editId="3F228255">
            <wp:extent cx="5760000" cy="4339527"/>
            <wp:effectExtent l="0" t="0" r="0" b="0"/>
            <wp:docPr id="34836641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a:ext>
                      </a:extLst>
                    </a:blip>
                    <a:srcRect/>
                    <a:stretch>
                      <a:fillRect/>
                    </a:stretch>
                  </pic:blipFill>
                  <pic:spPr bwMode="auto">
                    <a:xfrm>
                      <a:off x="0" y="0"/>
                      <a:ext cx="5760000" cy="4339527"/>
                    </a:xfrm>
                    <a:prstGeom prst="rect">
                      <a:avLst/>
                    </a:prstGeom>
                    <a:noFill/>
                  </pic:spPr>
                </pic:pic>
              </a:graphicData>
            </a:graphic>
          </wp:inline>
        </w:drawing>
      </w:r>
    </w:p>
    <w:p w14:paraId="7D311C5D" w14:textId="77777777" w:rsidR="008E2284" w:rsidRPr="007F4C7F" w:rsidRDefault="008E2284" w:rsidP="00A55858">
      <w:pPr>
        <w:rPr>
          <w:lang w:val="en-US"/>
        </w:rPr>
      </w:pPr>
    </w:p>
    <w:p w14:paraId="56C404D9" w14:textId="246D7549" w:rsidR="00144295" w:rsidRPr="007F4C7F" w:rsidRDefault="008E2284" w:rsidP="00A55858">
      <w:pPr>
        <w:spacing w:line="360" w:lineRule="auto"/>
        <w:rPr>
          <w:lang w:val="en-US"/>
        </w:rPr>
      </w:pPr>
      <w:r w:rsidRPr="007F4C7F">
        <w:rPr>
          <w:b/>
          <w:bCs/>
          <w:lang w:val="en-US"/>
        </w:rPr>
        <w:t>Figure S</w:t>
      </w:r>
      <w:r w:rsidR="00495810">
        <w:rPr>
          <w:b/>
          <w:bCs/>
          <w:lang w:val="en-US"/>
        </w:rPr>
        <w:t>1</w:t>
      </w:r>
      <w:r w:rsidRPr="007F4C7F">
        <w:rPr>
          <w:lang w:val="en-US"/>
        </w:rPr>
        <w:t xml:space="preserve">: </w:t>
      </w:r>
      <w:r w:rsidR="002A7D23">
        <w:rPr>
          <w:lang w:val="en-US"/>
        </w:rPr>
        <w:t>Representative i</w:t>
      </w:r>
      <w:r w:rsidR="00144295" w:rsidRPr="007F4C7F">
        <w:rPr>
          <w:lang w:val="en-US"/>
        </w:rPr>
        <w:t xml:space="preserve">nhibition </w:t>
      </w:r>
      <w:r w:rsidR="002A7D23">
        <w:rPr>
          <w:lang w:val="en-US"/>
        </w:rPr>
        <w:t xml:space="preserve">curves </w:t>
      </w:r>
      <w:r w:rsidR="00144295" w:rsidRPr="007F4C7F">
        <w:rPr>
          <w:lang w:val="en-US"/>
        </w:rPr>
        <w:t>of [</w:t>
      </w:r>
      <w:r w:rsidR="00144295" w:rsidRPr="007F4C7F">
        <w:rPr>
          <w:vertAlign w:val="superscript"/>
          <w:lang w:val="en-US"/>
        </w:rPr>
        <w:t>125</w:t>
      </w:r>
      <w:r w:rsidR="00144295" w:rsidRPr="007F4C7F">
        <w:rPr>
          <w:lang w:val="en-US"/>
        </w:rPr>
        <w:t>I</w:t>
      </w:r>
      <w:proofErr w:type="gramStart"/>
      <w:r w:rsidR="00144295" w:rsidRPr="007F4C7F">
        <w:rPr>
          <w:lang w:val="en-US"/>
        </w:rPr>
        <w:t>]PYY</w:t>
      </w:r>
      <w:proofErr w:type="gramEnd"/>
      <w:r w:rsidRPr="007F4C7F">
        <w:rPr>
          <w:lang w:val="en-US"/>
        </w:rPr>
        <w:t xml:space="preserve"> </w:t>
      </w:r>
      <w:r w:rsidR="00144295" w:rsidRPr="007F4C7F">
        <w:rPr>
          <w:lang w:val="en-US"/>
        </w:rPr>
        <w:t xml:space="preserve">and [125I]PP binding by </w:t>
      </w:r>
      <w:r w:rsidRPr="00E61710">
        <w:rPr>
          <w:iCs/>
          <w:lang w:val="en-US"/>
        </w:rPr>
        <w:t>(</w:t>
      </w:r>
      <w:r w:rsidRPr="007F4C7F">
        <w:rPr>
          <w:i/>
          <w:iCs/>
          <w:lang w:val="en-US"/>
        </w:rPr>
        <w:t>R</w:t>
      </w:r>
      <w:r w:rsidRPr="00E61710">
        <w:rPr>
          <w:iCs/>
          <w:lang w:val="en-US"/>
        </w:rPr>
        <w:t>)</w:t>
      </w:r>
      <w:r w:rsidRPr="007F4C7F">
        <w:rPr>
          <w:i/>
          <w:iCs/>
          <w:lang w:val="en-US"/>
        </w:rPr>
        <w:t>-</w:t>
      </w:r>
      <w:r w:rsidRPr="007F4C7F">
        <w:rPr>
          <w:lang w:val="en-US"/>
        </w:rPr>
        <w:t>JNJ</w:t>
      </w:r>
      <w:r w:rsidR="00144295" w:rsidRPr="007F4C7F">
        <w:rPr>
          <w:lang w:val="en-US"/>
        </w:rPr>
        <w:t>-</w:t>
      </w:r>
      <w:r w:rsidRPr="007F4C7F">
        <w:rPr>
          <w:lang w:val="en-US"/>
        </w:rPr>
        <w:t xml:space="preserve">31020028 and </w:t>
      </w:r>
      <w:r w:rsidRPr="007F4C7F">
        <w:rPr>
          <w:i/>
          <w:iCs/>
          <w:lang w:val="en-US"/>
        </w:rPr>
        <w:t>N</w:t>
      </w:r>
      <w:r w:rsidRPr="007F4C7F">
        <w:rPr>
          <w:lang w:val="en-US"/>
        </w:rPr>
        <w:t>-methyl</w:t>
      </w:r>
      <w:r w:rsidRPr="00E61710">
        <w:rPr>
          <w:i/>
          <w:lang w:val="en-US"/>
        </w:rPr>
        <w:t>-</w:t>
      </w:r>
      <w:r w:rsidRPr="00E61710">
        <w:rPr>
          <w:iCs/>
          <w:lang w:val="en-US"/>
        </w:rPr>
        <w:t>(</w:t>
      </w:r>
      <w:r w:rsidRPr="007F4C7F">
        <w:rPr>
          <w:i/>
          <w:iCs/>
          <w:lang w:val="en-US"/>
        </w:rPr>
        <w:t>R</w:t>
      </w:r>
      <w:r w:rsidRPr="00E61710">
        <w:rPr>
          <w:iCs/>
          <w:lang w:val="en-US"/>
        </w:rPr>
        <w:t>)</w:t>
      </w:r>
      <w:r w:rsidRPr="007F4C7F">
        <w:rPr>
          <w:lang w:val="en-US"/>
        </w:rPr>
        <w:t>-JNJ</w:t>
      </w:r>
      <w:r w:rsidR="00144295" w:rsidRPr="007F4C7F">
        <w:rPr>
          <w:lang w:val="en-US"/>
        </w:rPr>
        <w:t>-</w:t>
      </w:r>
      <w:r w:rsidRPr="007F4C7F">
        <w:rPr>
          <w:lang w:val="en-US"/>
        </w:rPr>
        <w:t xml:space="preserve">31020028 </w:t>
      </w:r>
      <w:r w:rsidR="00144295" w:rsidRPr="007F4C7F">
        <w:rPr>
          <w:lang w:val="en-US"/>
        </w:rPr>
        <w:t xml:space="preserve">to murine </w:t>
      </w:r>
      <w:r w:rsidRPr="007F4C7F">
        <w:rPr>
          <w:lang w:val="en-US"/>
        </w:rPr>
        <w:t xml:space="preserve">NPY receptor subtypes </w:t>
      </w:r>
      <w:r w:rsidR="007F4C7F" w:rsidRPr="007F4C7F">
        <w:rPr>
          <w:lang w:val="en-US"/>
        </w:rPr>
        <w:t>(</w:t>
      </w:r>
      <w:r w:rsidR="007F4C7F" w:rsidRPr="007F4C7F">
        <w:rPr>
          <w:b/>
          <w:bCs/>
          <w:lang w:val="en-US"/>
        </w:rPr>
        <w:t>A</w:t>
      </w:r>
      <w:r w:rsidR="007F4C7F" w:rsidRPr="007F4C7F">
        <w:rPr>
          <w:lang w:val="en-US"/>
        </w:rPr>
        <w:t xml:space="preserve">) </w:t>
      </w:r>
      <w:r w:rsidR="00144295" w:rsidRPr="007F4C7F">
        <w:rPr>
          <w:lang w:val="en-US"/>
        </w:rPr>
        <w:t>Y</w:t>
      </w:r>
      <w:r w:rsidR="00144295" w:rsidRPr="007F4C7F">
        <w:rPr>
          <w:vertAlign w:val="subscript"/>
          <w:lang w:val="en-US"/>
        </w:rPr>
        <w:t>1</w:t>
      </w:r>
      <w:r w:rsidR="00144295" w:rsidRPr="007F4C7F">
        <w:rPr>
          <w:lang w:val="en-US"/>
        </w:rPr>
        <w:t>,</w:t>
      </w:r>
      <w:r w:rsidR="007F4C7F" w:rsidRPr="007F4C7F">
        <w:rPr>
          <w:lang w:val="en-US"/>
        </w:rPr>
        <w:t xml:space="preserve"> (</w:t>
      </w:r>
      <w:r w:rsidR="007F4C7F" w:rsidRPr="007F4C7F">
        <w:rPr>
          <w:b/>
          <w:bCs/>
          <w:lang w:val="en-US"/>
        </w:rPr>
        <w:t>B</w:t>
      </w:r>
      <w:r w:rsidR="007F4C7F" w:rsidRPr="007F4C7F">
        <w:rPr>
          <w:lang w:val="en-US"/>
        </w:rPr>
        <w:t xml:space="preserve">) </w:t>
      </w:r>
      <w:r w:rsidR="00144295" w:rsidRPr="007F4C7F">
        <w:rPr>
          <w:lang w:val="en-US"/>
        </w:rPr>
        <w:t>Y</w:t>
      </w:r>
      <w:r w:rsidR="00144295" w:rsidRPr="007F4C7F">
        <w:rPr>
          <w:vertAlign w:val="subscript"/>
          <w:lang w:val="en-US"/>
        </w:rPr>
        <w:t>2</w:t>
      </w:r>
      <w:r w:rsidR="00144295" w:rsidRPr="007F4C7F">
        <w:rPr>
          <w:lang w:val="en-US"/>
        </w:rPr>
        <w:t>,</w:t>
      </w:r>
      <w:r w:rsidR="007F4C7F" w:rsidRPr="007F4C7F">
        <w:rPr>
          <w:lang w:val="en-US"/>
        </w:rPr>
        <w:t xml:space="preserve"> (</w:t>
      </w:r>
      <w:r w:rsidR="007F4C7F" w:rsidRPr="007F4C7F">
        <w:rPr>
          <w:b/>
          <w:bCs/>
          <w:lang w:val="en-US"/>
        </w:rPr>
        <w:t>C</w:t>
      </w:r>
      <w:r w:rsidR="007F4C7F" w:rsidRPr="007F4C7F">
        <w:rPr>
          <w:lang w:val="en-US"/>
        </w:rPr>
        <w:t>)</w:t>
      </w:r>
      <w:r w:rsidR="00144295" w:rsidRPr="007F4C7F">
        <w:rPr>
          <w:lang w:val="en-US"/>
        </w:rPr>
        <w:t xml:space="preserve"> Y</w:t>
      </w:r>
      <w:r w:rsidR="00144295" w:rsidRPr="007F4C7F">
        <w:rPr>
          <w:vertAlign w:val="subscript"/>
          <w:lang w:val="en-US"/>
        </w:rPr>
        <w:t>4</w:t>
      </w:r>
      <w:r w:rsidR="007F4C7F" w:rsidRPr="007F4C7F">
        <w:rPr>
          <w:vertAlign w:val="subscript"/>
          <w:lang w:val="en-US"/>
        </w:rPr>
        <w:t>,</w:t>
      </w:r>
      <w:r w:rsidR="00144295" w:rsidRPr="007F4C7F">
        <w:rPr>
          <w:lang w:val="en-US"/>
        </w:rPr>
        <w:t xml:space="preserve"> and</w:t>
      </w:r>
      <w:r w:rsidR="007F4C7F" w:rsidRPr="007F4C7F">
        <w:rPr>
          <w:lang w:val="en-US"/>
        </w:rPr>
        <w:t xml:space="preserve"> (</w:t>
      </w:r>
      <w:r w:rsidR="007F4C7F" w:rsidRPr="007F4C7F">
        <w:rPr>
          <w:b/>
          <w:bCs/>
          <w:lang w:val="en-US"/>
        </w:rPr>
        <w:t>D</w:t>
      </w:r>
      <w:r w:rsidR="007F4C7F" w:rsidRPr="007F4C7F">
        <w:rPr>
          <w:lang w:val="en-US"/>
        </w:rPr>
        <w:t>)</w:t>
      </w:r>
      <w:r w:rsidR="00144295" w:rsidRPr="007F4C7F">
        <w:rPr>
          <w:lang w:val="en-US"/>
        </w:rPr>
        <w:t xml:space="preserve"> Y</w:t>
      </w:r>
      <w:r w:rsidR="00144295" w:rsidRPr="007F4C7F">
        <w:rPr>
          <w:vertAlign w:val="subscript"/>
          <w:lang w:val="en-US"/>
        </w:rPr>
        <w:t>5</w:t>
      </w:r>
      <w:r w:rsidR="00144295" w:rsidRPr="007F4C7F">
        <w:rPr>
          <w:lang w:val="en-US"/>
        </w:rPr>
        <w:t xml:space="preserve"> expressing HEK239 cell membranes.</w:t>
      </w:r>
      <w:r w:rsidR="00144295" w:rsidRPr="007F4C7F">
        <w:rPr>
          <w:rFonts w:cs="Times New Roman"/>
          <w:lang w:val="en-US"/>
        </w:rPr>
        <w:t xml:space="preserve"> Mean IC</w:t>
      </w:r>
      <w:r w:rsidR="00144295" w:rsidRPr="00E61710">
        <w:rPr>
          <w:rFonts w:cs="Times New Roman"/>
          <w:vertAlign w:val="subscript"/>
          <w:lang w:val="en-US"/>
        </w:rPr>
        <w:t>50</w:t>
      </w:r>
      <w:r w:rsidR="00144295" w:rsidRPr="007F4C7F">
        <w:rPr>
          <w:rFonts w:cs="Times New Roman"/>
          <w:lang w:val="en-US"/>
        </w:rPr>
        <w:t xml:space="preserve"> values are summarized in Table 1 of the main manuscript. </w:t>
      </w:r>
    </w:p>
    <w:p w14:paraId="26623377" w14:textId="77777777" w:rsidR="00144295" w:rsidRPr="007F4C7F" w:rsidRDefault="00144295" w:rsidP="00A55858">
      <w:pPr>
        <w:rPr>
          <w:lang w:val="en-US"/>
        </w:rPr>
      </w:pPr>
    </w:p>
    <w:p w14:paraId="3202B6A2" w14:textId="77777777" w:rsidR="00495810" w:rsidRDefault="00495810" w:rsidP="00A55858">
      <w:pPr>
        <w:spacing w:line="240" w:lineRule="auto"/>
        <w:rPr>
          <w:lang w:val="en-US"/>
        </w:rPr>
      </w:pPr>
      <w:r>
        <w:rPr>
          <w:lang w:val="en-US"/>
        </w:rPr>
        <w:br w:type="page"/>
      </w:r>
    </w:p>
    <w:p w14:paraId="67F84DB4" w14:textId="77777777" w:rsidR="00495810" w:rsidRDefault="00495810" w:rsidP="00A55858">
      <w:pPr>
        <w:pStyle w:val="Heading1"/>
        <w:rPr>
          <w:lang w:val="en-US"/>
        </w:rPr>
      </w:pPr>
      <w:bookmarkStart w:id="24" w:name="_Toc214442249"/>
      <w:r>
        <w:rPr>
          <w:lang w:val="en-US"/>
        </w:rPr>
        <w:lastRenderedPageBreak/>
        <w:t xml:space="preserve">Radiolabeling of </w:t>
      </w:r>
      <w:r w:rsidRPr="00C83280">
        <w:rPr>
          <w:i/>
          <w:iCs/>
          <w:lang w:val="en-US"/>
        </w:rPr>
        <w:t>N</w:t>
      </w:r>
      <w:r w:rsidRPr="00C83280">
        <w:rPr>
          <w:lang w:val="en-US"/>
        </w:rPr>
        <w:t>-[¹¹C</w:t>
      </w:r>
      <w:proofErr w:type="gramStart"/>
      <w:r w:rsidRPr="00C83280">
        <w:rPr>
          <w:lang w:val="en-US"/>
        </w:rPr>
        <w:t>]methyl</w:t>
      </w:r>
      <w:proofErr w:type="gramEnd"/>
      <w:r w:rsidRPr="00C83280">
        <w:rPr>
          <w:lang w:val="en-US"/>
        </w:rPr>
        <w:t>-(</w:t>
      </w:r>
      <w:r w:rsidRPr="00C83280">
        <w:rPr>
          <w:i/>
          <w:iCs/>
          <w:lang w:val="en-US"/>
        </w:rPr>
        <w:t>R</w:t>
      </w:r>
      <w:r w:rsidRPr="00C83280">
        <w:rPr>
          <w:lang w:val="en-US"/>
        </w:rPr>
        <w:t>)-JNJ-31020028</w:t>
      </w:r>
      <w:bookmarkEnd w:id="24"/>
    </w:p>
    <w:p w14:paraId="3BC9DE10" w14:textId="77777777" w:rsidR="00495810" w:rsidRDefault="00495810" w:rsidP="00A55858">
      <w:pPr>
        <w:ind w:hanging="567"/>
        <w:rPr>
          <w:lang w:val="en-US"/>
        </w:rPr>
      </w:pPr>
      <w:r>
        <w:rPr>
          <w:noProof/>
          <w:lang w:val="en-IN" w:eastAsia="en-IN"/>
        </w:rPr>
        <w:drawing>
          <wp:inline distT="0" distB="0" distL="0" distR="0" wp14:anchorId="4F88E82D" wp14:editId="523FE103">
            <wp:extent cx="6123740" cy="5060315"/>
            <wp:effectExtent l="0" t="0" r="0" b="0"/>
            <wp:docPr id="2649202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92477" name="Grafik 119792477"/>
                    <pic:cNvPicPr/>
                  </pic:nvPicPr>
                  <pic:blipFill rotWithShape="1">
                    <a:blip r:embed="rId23">
                      <a:extLst>
                        <a:ext uri="{28A0092B-C50C-407E-A947-70E740481C1C}">
                          <a14:useLocalDpi xmlns:a14="http://schemas.microsoft.com/office/drawing/2010/main" val="0"/>
                        </a:ext>
                      </a:extLst>
                    </a:blip>
                    <a:srcRect l="3319" r="28650"/>
                    <a:stretch>
                      <a:fillRect/>
                    </a:stretch>
                  </pic:blipFill>
                  <pic:spPr bwMode="auto">
                    <a:xfrm>
                      <a:off x="0" y="0"/>
                      <a:ext cx="6165692" cy="5094982"/>
                    </a:xfrm>
                    <a:prstGeom prst="rect">
                      <a:avLst/>
                    </a:prstGeom>
                    <a:ln>
                      <a:noFill/>
                    </a:ln>
                    <a:extLst>
                      <a:ext uri="{53640926-AAD7-44D8-BBD7-CCE9431645EC}">
                        <a14:shadowObscured xmlns:a14="http://schemas.microsoft.com/office/drawing/2010/main"/>
                      </a:ext>
                    </a:extLst>
                  </pic:spPr>
                </pic:pic>
              </a:graphicData>
            </a:graphic>
          </wp:inline>
        </w:drawing>
      </w:r>
    </w:p>
    <w:p w14:paraId="4A58E653" w14:textId="5FD2411A" w:rsidR="00495810" w:rsidRPr="00495810" w:rsidRDefault="00495810" w:rsidP="00A55858">
      <w:pPr>
        <w:spacing w:line="360" w:lineRule="auto"/>
        <w:rPr>
          <w:b/>
          <w:bCs/>
          <w:lang w:val="en-US"/>
        </w:rPr>
      </w:pPr>
      <w:r w:rsidRPr="007F4C7F">
        <w:rPr>
          <w:b/>
          <w:bCs/>
          <w:lang w:val="en-US"/>
        </w:rPr>
        <w:t>Figure S</w:t>
      </w:r>
      <w:r>
        <w:rPr>
          <w:b/>
          <w:bCs/>
          <w:lang w:val="en-US"/>
        </w:rPr>
        <w:t>2</w:t>
      </w:r>
      <w:r w:rsidRPr="007F4C7F">
        <w:rPr>
          <w:b/>
          <w:bCs/>
          <w:lang w:val="en-US"/>
        </w:rPr>
        <w:t>:</w:t>
      </w:r>
      <w:r w:rsidRPr="00495810">
        <w:rPr>
          <w:lang w:val="en-US"/>
        </w:rPr>
        <w:t xml:space="preserve"> (</w:t>
      </w:r>
      <w:r w:rsidRPr="00495810">
        <w:rPr>
          <w:b/>
          <w:bCs/>
          <w:lang w:val="en-US"/>
        </w:rPr>
        <w:t>A</w:t>
      </w:r>
      <w:r w:rsidRPr="00495810">
        <w:rPr>
          <w:lang w:val="en-US"/>
        </w:rPr>
        <w:t xml:space="preserve">) Analytical HPLC chromatogram of purified </w:t>
      </w:r>
      <w:r w:rsidRPr="00495810">
        <w:rPr>
          <w:i/>
          <w:iCs/>
          <w:lang w:val="en-US"/>
        </w:rPr>
        <w:t>N</w:t>
      </w:r>
      <w:r w:rsidRPr="00495810">
        <w:rPr>
          <w:lang w:val="en-US"/>
        </w:rPr>
        <w:t>-[¹¹C</w:t>
      </w:r>
      <w:proofErr w:type="gramStart"/>
      <w:r w:rsidRPr="00495810">
        <w:rPr>
          <w:lang w:val="en-US"/>
        </w:rPr>
        <w:t>]methyl</w:t>
      </w:r>
      <w:proofErr w:type="gramEnd"/>
      <w:r w:rsidRPr="00495810">
        <w:rPr>
          <w:lang w:val="en-US"/>
        </w:rPr>
        <w:t>-(</w:t>
      </w:r>
      <w:r w:rsidRPr="00495810">
        <w:rPr>
          <w:i/>
          <w:iCs/>
          <w:lang w:val="en-US"/>
        </w:rPr>
        <w:t>R</w:t>
      </w:r>
      <w:r w:rsidRPr="00495810">
        <w:rPr>
          <w:lang w:val="en-US"/>
        </w:rPr>
        <w:t>)-JNJ-31020028 formulated for intravenous administration, showing a radiochemical purity &gt;98%. (</w:t>
      </w:r>
      <w:r w:rsidRPr="00495810">
        <w:rPr>
          <w:b/>
          <w:bCs/>
          <w:lang w:val="en-US"/>
        </w:rPr>
        <w:t>B</w:t>
      </w:r>
      <w:r w:rsidRPr="00495810">
        <w:rPr>
          <w:lang w:val="en-US"/>
        </w:rPr>
        <w:t xml:space="preserve">) Analytical HPLC chromatogram of </w:t>
      </w:r>
      <w:r w:rsidRPr="00495810">
        <w:rPr>
          <w:i/>
          <w:iCs/>
          <w:lang w:val="en-US"/>
        </w:rPr>
        <w:t>N</w:t>
      </w:r>
      <w:r w:rsidRPr="00495810">
        <w:rPr>
          <w:lang w:val="en-US"/>
        </w:rPr>
        <w:t>-[¹¹C</w:t>
      </w:r>
      <w:proofErr w:type="gramStart"/>
      <w:r w:rsidRPr="00495810">
        <w:rPr>
          <w:lang w:val="en-US"/>
        </w:rPr>
        <w:t>]methyl</w:t>
      </w:r>
      <w:proofErr w:type="gramEnd"/>
      <w:r w:rsidRPr="00495810">
        <w:rPr>
          <w:lang w:val="en-US"/>
        </w:rPr>
        <w:t>-(</w:t>
      </w:r>
      <w:r w:rsidRPr="00495810">
        <w:rPr>
          <w:i/>
          <w:iCs/>
          <w:lang w:val="en-US"/>
        </w:rPr>
        <w:t>R</w:t>
      </w:r>
      <w:r w:rsidRPr="00495810">
        <w:rPr>
          <w:lang w:val="en-US"/>
        </w:rPr>
        <w:t>)-JNJ-31020028 co-injected with the unlabeled precursor (</w:t>
      </w:r>
      <w:r w:rsidRPr="00495810">
        <w:rPr>
          <w:i/>
          <w:iCs/>
          <w:lang w:val="en-US"/>
        </w:rPr>
        <w:t>R</w:t>
      </w:r>
      <w:r w:rsidRPr="00495810">
        <w:rPr>
          <w:lang w:val="en-US"/>
        </w:rPr>
        <w:t>)-JNJ-31020028, illustrating clear baseline separation between the two compounds. Radioactivity detection is shown in the upper trace, UV absorbance at 254 nm in the lower trace. HPLC conditions are detailed in the Experimental Section.</w:t>
      </w:r>
    </w:p>
    <w:p w14:paraId="76B28954" w14:textId="73CD9CBB" w:rsidR="00144295" w:rsidRPr="007F4C7F" w:rsidRDefault="00144295" w:rsidP="00A55858">
      <w:pPr>
        <w:spacing w:line="240" w:lineRule="auto"/>
        <w:rPr>
          <w:lang w:val="en-US"/>
        </w:rPr>
      </w:pPr>
      <w:r w:rsidRPr="007F4C7F">
        <w:rPr>
          <w:lang w:val="en-US"/>
        </w:rPr>
        <w:br w:type="page"/>
      </w:r>
    </w:p>
    <w:p w14:paraId="393C02A9" w14:textId="1278DEF2" w:rsidR="00144295" w:rsidRPr="007F4C7F" w:rsidRDefault="00144295" w:rsidP="00A55858">
      <w:pPr>
        <w:pStyle w:val="Heading1"/>
        <w:rPr>
          <w:lang w:val="en-US"/>
        </w:rPr>
      </w:pPr>
      <w:bookmarkStart w:id="25" w:name="_Toc214442250"/>
      <w:r w:rsidRPr="007F4C7F">
        <w:rPr>
          <w:lang w:val="en-US"/>
        </w:rPr>
        <w:lastRenderedPageBreak/>
        <w:t xml:space="preserve">Whole-body </w:t>
      </w:r>
      <w:r w:rsidRPr="00144295">
        <w:rPr>
          <w:lang w:val="en-US"/>
        </w:rPr>
        <w:t>PET</w:t>
      </w:r>
      <w:r w:rsidRPr="007F4C7F">
        <w:rPr>
          <w:lang w:val="en-US"/>
        </w:rPr>
        <w:t xml:space="preserve"> images of </w:t>
      </w:r>
      <w:r w:rsidRPr="00144295">
        <w:rPr>
          <w:i/>
          <w:iCs/>
          <w:lang w:val="en-US"/>
        </w:rPr>
        <w:t>N</w:t>
      </w:r>
      <w:r w:rsidRPr="00144295">
        <w:rPr>
          <w:lang w:val="en-US"/>
        </w:rPr>
        <w:t>-[¹¹C</w:t>
      </w:r>
      <w:proofErr w:type="gramStart"/>
      <w:r w:rsidRPr="00144295">
        <w:rPr>
          <w:lang w:val="en-US"/>
        </w:rPr>
        <w:t>]methyl</w:t>
      </w:r>
      <w:proofErr w:type="gramEnd"/>
      <w:r w:rsidRPr="00144295">
        <w:rPr>
          <w:lang w:val="en-US"/>
        </w:rPr>
        <w:t>-</w:t>
      </w:r>
      <w:r w:rsidRPr="007F4C7F">
        <w:rPr>
          <w:lang w:val="en-US"/>
        </w:rPr>
        <w:t>(</w:t>
      </w:r>
      <w:r w:rsidRPr="00E61710">
        <w:rPr>
          <w:i/>
          <w:lang w:val="en-US"/>
        </w:rPr>
        <w:t>R</w:t>
      </w:r>
      <w:r w:rsidRPr="007F4C7F">
        <w:rPr>
          <w:lang w:val="en-US"/>
        </w:rPr>
        <w:t>)-</w:t>
      </w:r>
      <w:r w:rsidRPr="00144295">
        <w:rPr>
          <w:lang w:val="en-US"/>
        </w:rPr>
        <w:t>JNJ-31020028</w:t>
      </w:r>
      <w:bookmarkEnd w:id="25"/>
    </w:p>
    <w:p w14:paraId="57E9BE9E" w14:textId="6FC0D927" w:rsidR="00144295" w:rsidRPr="007F4C7F" w:rsidRDefault="000A742D" w:rsidP="00A55858">
      <w:pPr>
        <w:rPr>
          <w:lang w:val="en-US"/>
        </w:rPr>
      </w:pPr>
      <w:r>
        <w:rPr>
          <w:noProof/>
          <w:lang w:val="en-IN" w:eastAsia="en-IN"/>
        </w:rPr>
        <w:drawing>
          <wp:inline distT="0" distB="0" distL="0" distR="0" wp14:anchorId="5457A607" wp14:editId="3CBD2433">
            <wp:extent cx="5792451" cy="5688767"/>
            <wp:effectExtent l="0" t="0" r="0" b="1270"/>
            <wp:docPr id="10878052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805228" name="Grafik 1087805228"/>
                    <pic:cNvPicPr/>
                  </pic:nvPicPr>
                  <pic:blipFill rotWithShape="1">
                    <a:blip r:embed="rId24" cstate="hqprint">
                      <a:extLst>
                        <a:ext uri="{28A0092B-C50C-407E-A947-70E740481C1C}">
                          <a14:useLocalDpi xmlns:a14="http://schemas.microsoft.com/office/drawing/2010/main"/>
                        </a:ext>
                      </a:extLst>
                    </a:blip>
                    <a:srcRect/>
                    <a:stretch>
                      <a:fillRect/>
                    </a:stretch>
                  </pic:blipFill>
                  <pic:spPr bwMode="auto">
                    <a:xfrm>
                      <a:off x="0" y="0"/>
                      <a:ext cx="5890896" cy="5785450"/>
                    </a:xfrm>
                    <a:prstGeom prst="rect">
                      <a:avLst/>
                    </a:prstGeom>
                    <a:ln>
                      <a:noFill/>
                    </a:ln>
                    <a:extLst>
                      <a:ext uri="{53640926-AAD7-44D8-BBD7-CCE9431645EC}">
                        <a14:shadowObscured xmlns:a14="http://schemas.microsoft.com/office/drawing/2010/main"/>
                      </a:ext>
                    </a:extLst>
                  </pic:spPr>
                </pic:pic>
              </a:graphicData>
            </a:graphic>
          </wp:inline>
        </w:drawing>
      </w:r>
    </w:p>
    <w:p w14:paraId="2A97C4F1" w14:textId="33674BDA" w:rsidR="007F4C7F" w:rsidRPr="007F4C7F" w:rsidRDefault="00144295" w:rsidP="00A55858">
      <w:pPr>
        <w:spacing w:line="360" w:lineRule="auto"/>
        <w:rPr>
          <w:lang w:val="en-US"/>
        </w:rPr>
      </w:pPr>
      <w:proofErr w:type="gramStart"/>
      <w:r w:rsidRPr="00144295">
        <w:rPr>
          <w:b/>
          <w:bCs/>
          <w:lang w:val="en-US"/>
        </w:rPr>
        <w:t>Figure  S</w:t>
      </w:r>
      <w:r w:rsidR="00FA46AC">
        <w:rPr>
          <w:b/>
          <w:bCs/>
          <w:lang w:val="en-US"/>
        </w:rPr>
        <w:t>3</w:t>
      </w:r>
      <w:proofErr w:type="gramEnd"/>
      <w:r w:rsidRPr="00144295">
        <w:rPr>
          <w:b/>
          <w:bCs/>
          <w:lang w:val="en-US"/>
        </w:rPr>
        <w:t xml:space="preserve">: </w:t>
      </w:r>
      <w:r w:rsidRPr="00144295">
        <w:rPr>
          <w:lang w:val="en-US"/>
        </w:rPr>
        <w:t xml:space="preserve">Representative horizontal PET summation images (0–60 minutes) depicting whole-body distribution of </w:t>
      </w:r>
      <w:r w:rsidRPr="00144295">
        <w:rPr>
          <w:i/>
          <w:iCs/>
          <w:lang w:val="en-US"/>
        </w:rPr>
        <w:t>N</w:t>
      </w:r>
      <w:r w:rsidRPr="00144295">
        <w:rPr>
          <w:lang w:val="en-US"/>
        </w:rPr>
        <w:t>-[¹¹C]methyl-</w:t>
      </w:r>
      <w:r w:rsidRPr="007F4C7F">
        <w:rPr>
          <w:lang w:val="en-US"/>
        </w:rPr>
        <w:t>(</w:t>
      </w:r>
      <w:r w:rsidRPr="00E61710">
        <w:rPr>
          <w:i/>
          <w:lang w:val="en-US"/>
        </w:rPr>
        <w:t>R</w:t>
      </w:r>
      <w:r w:rsidRPr="007F4C7F">
        <w:rPr>
          <w:lang w:val="en-US"/>
        </w:rPr>
        <w:t>)-</w:t>
      </w:r>
      <w:r w:rsidRPr="00144295">
        <w:rPr>
          <w:lang w:val="en-US"/>
        </w:rPr>
        <w:t>JNJ-31020028 in male C57BL/6J mice. Mice were pretreated 30 minutes prior to PET imaging with either (</w:t>
      </w:r>
      <w:r w:rsidRPr="007F4C7F">
        <w:rPr>
          <w:b/>
          <w:bCs/>
          <w:lang w:val="en-US"/>
        </w:rPr>
        <w:t>A</w:t>
      </w:r>
      <w:r w:rsidRPr="00144295">
        <w:rPr>
          <w:lang w:val="en-US"/>
        </w:rPr>
        <w:t>) vehicle</w:t>
      </w:r>
      <w:r w:rsidR="00510D0F">
        <w:rPr>
          <w:lang w:val="en-US"/>
        </w:rPr>
        <w:t xml:space="preserve"> </w:t>
      </w:r>
      <w:r w:rsidRPr="00144295">
        <w:rPr>
          <w:lang w:val="en-US"/>
        </w:rPr>
        <w:t>(2.5% w/v aqueous glucose solution) or (</w:t>
      </w:r>
      <w:r w:rsidRPr="007F4C7F">
        <w:rPr>
          <w:b/>
          <w:bCs/>
          <w:lang w:val="en-US"/>
        </w:rPr>
        <w:t>B</w:t>
      </w:r>
      <w:r w:rsidRPr="00144295">
        <w:rPr>
          <w:lang w:val="en-US"/>
        </w:rPr>
        <w:t xml:space="preserve">) the P-glycoprotein inhibitor </w:t>
      </w:r>
      <w:proofErr w:type="spellStart"/>
      <w:r w:rsidRPr="00144295">
        <w:rPr>
          <w:lang w:val="en-US"/>
        </w:rPr>
        <w:t>tariquidar</w:t>
      </w:r>
      <w:proofErr w:type="spellEnd"/>
      <w:r w:rsidRPr="00144295">
        <w:rPr>
          <w:lang w:val="en-US"/>
        </w:rPr>
        <w:t xml:space="preserve"> (TQD; 10 mg/kg body weight; 4 mL/kg injection volume). Images are presented in units of percent injected dose per cubic centimeter (%ID/cc). For anatomical reference in the liver region, the same transversal image plane is shown with two different image intensity ranges: 0–5 %ID/cc (left) and 0–50 %ID/cc (right)</w:t>
      </w:r>
      <w:r w:rsidR="007F4C7F" w:rsidRPr="007F4C7F">
        <w:rPr>
          <w:lang w:val="en-US"/>
        </w:rPr>
        <w:t>.</w:t>
      </w:r>
      <w:r w:rsidR="007F4C7F" w:rsidRPr="007F4C7F">
        <w:rPr>
          <w:lang w:val="en-US"/>
        </w:rPr>
        <w:br w:type="page"/>
      </w:r>
    </w:p>
    <w:p w14:paraId="765CFBB1" w14:textId="6139BFE7" w:rsidR="007F4C7F" w:rsidRPr="00E61710" w:rsidRDefault="007F4C7F" w:rsidP="00A55858">
      <w:pPr>
        <w:pStyle w:val="Heading1"/>
        <w:rPr>
          <w:lang w:val="pt-BR"/>
        </w:rPr>
      </w:pPr>
      <w:bookmarkStart w:id="26" w:name="_Toc214442251"/>
      <w:r w:rsidRPr="00E61710">
        <w:rPr>
          <w:i/>
          <w:iCs/>
          <w:lang w:val="pt-BR"/>
        </w:rPr>
        <w:lastRenderedPageBreak/>
        <w:t>Ex vivo</w:t>
      </w:r>
      <w:r w:rsidRPr="00E61710">
        <w:rPr>
          <w:lang w:val="pt-BR"/>
        </w:rPr>
        <w:t xml:space="preserve"> Biod</w:t>
      </w:r>
      <w:r w:rsidR="000A742D">
        <w:rPr>
          <w:lang w:val="pt-BR"/>
        </w:rPr>
        <w:t>i</w:t>
      </w:r>
      <w:r w:rsidRPr="00E61710">
        <w:rPr>
          <w:lang w:val="pt-BR"/>
        </w:rPr>
        <w:t xml:space="preserve">stribution of </w:t>
      </w:r>
      <w:r w:rsidRPr="00E61710">
        <w:rPr>
          <w:i/>
          <w:iCs/>
          <w:lang w:val="pt-BR"/>
        </w:rPr>
        <w:t>N</w:t>
      </w:r>
      <w:r w:rsidRPr="00E61710">
        <w:rPr>
          <w:lang w:val="pt-BR"/>
        </w:rPr>
        <w:t>-[¹¹C]methyl-(</w:t>
      </w:r>
      <w:r w:rsidRPr="00E61710">
        <w:rPr>
          <w:i/>
          <w:lang w:val="pt-BR"/>
        </w:rPr>
        <w:t>R</w:t>
      </w:r>
      <w:r w:rsidRPr="00E61710">
        <w:rPr>
          <w:lang w:val="pt-BR"/>
        </w:rPr>
        <w:t>)-JNJ-31020028</w:t>
      </w:r>
      <w:bookmarkEnd w:id="26"/>
    </w:p>
    <w:p w14:paraId="09928999" w14:textId="4DF0CC5A" w:rsidR="00144295" w:rsidRPr="007F4C7F" w:rsidRDefault="000A742D" w:rsidP="00A55858">
      <w:pPr>
        <w:rPr>
          <w:lang w:val="en-US"/>
        </w:rPr>
      </w:pPr>
      <w:r w:rsidRPr="000A742D">
        <w:rPr>
          <w:noProof/>
          <w:lang w:val="en-IN" w:eastAsia="en-IN"/>
        </w:rPr>
        <w:drawing>
          <wp:inline distT="0" distB="0" distL="0" distR="0" wp14:anchorId="29DC6F04" wp14:editId="33867E20">
            <wp:extent cx="4546800" cy="3168000"/>
            <wp:effectExtent l="0" t="0" r="0" b="0"/>
            <wp:docPr id="19735896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589670" name=""/>
                    <pic:cNvPicPr/>
                  </pic:nvPicPr>
                  <pic:blipFill>
                    <a:blip r:embed="rId25"/>
                    <a:stretch>
                      <a:fillRect/>
                    </a:stretch>
                  </pic:blipFill>
                  <pic:spPr>
                    <a:xfrm>
                      <a:off x="0" y="0"/>
                      <a:ext cx="4546800" cy="3168000"/>
                    </a:xfrm>
                    <a:prstGeom prst="rect">
                      <a:avLst/>
                    </a:prstGeom>
                  </pic:spPr>
                </pic:pic>
              </a:graphicData>
            </a:graphic>
          </wp:inline>
        </w:drawing>
      </w:r>
    </w:p>
    <w:p w14:paraId="1409FF0F" w14:textId="2E1A69B2" w:rsidR="00144295" w:rsidRPr="007F4C7F" w:rsidRDefault="000A742D" w:rsidP="00A55858">
      <w:pPr>
        <w:rPr>
          <w:lang w:val="en-US"/>
        </w:rPr>
      </w:pPr>
      <w:r w:rsidRPr="000A742D">
        <w:rPr>
          <w:noProof/>
          <w:lang w:val="en-IN" w:eastAsia="en-IN"/>
        </w:rPr>
        <w:drawing>
          <wp:inline distT="0" distB="0" distL="0" distR="0" wp14:anchorId="46558D62" wp14:editId="2020C097">
            <wp:extent cx="4474800" cy="3168000"/>
            <wp:effectExtent l="0" t="0" r="0" b="0"/>
            <wp:docPr id="61423581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235810" name=""/>
                    <pic:cNvPicPr/>
                  </pic:nvPicPr>
                  <pic:blipFill>
                    <a:blip r:embed="rId26"/>
                    <a:stretch>
                      <a:fillRect/>
                    </a:stretch>
                  </pic:blipFill>
                  <pic:spPr>
                    <a:xfrm>
                      <a:off x="0" y="0"/>
                      <a:ext cx="4474800" cy="3168000"/>
                    </a:xfrm>
                    <a:prstGeom prst="rect">
                      <a:avLst/>
                    </a:prstGeom>
                  </pic:spPr>
                </pic:pic>
              </a:graphicData>
            </a:graphic>
          </wp:inline>
        </w:drawing>
      </w:r>
    </w:p>
    <w:p w14:paraId="0AC0272E" w14:textId="7EF48360" w:rsidR="007F4C7F" w:rsidRPr="007F4C7F" w:rsidRDefault="007F4C7F" w:rsidP="00A55858">
      <w:pPr>
        <w:spacing w:line="360" w:lineRule="auto"/>
        <w:rPr>
          <w:lang w:val="en-US"/>
        </w:rPr>
      </w:pPr>
      <w:r w:rsidRPr="007F4C7F">
        <w:rPr>
          <w:b/>
          <w:bCs/>
          <w:lang w:val="en-US"/>
        </w:rPr>
        <w:t>Figure S</w:t>
      </w:r>
      <w:r w:rsidR="00FA46AC">
        <w:rPr>
          <w:b/>
          <w:bCs/>
          <w:lang w:val="en-US"/>
        </w:rPr>
        <w:t>4</w:t>
      </w:r>
      <w:r w:rsidRPr="007F4C7F">
        <w:rPr>
          <w:b/>
          <w:bCs/>
          <w:lang w:val="en-US"/>
        </w:rPr>
        <w:t xml:space="preserve">: </w:t>
      </w:r>
      <w:proofErr w:type="spellStart"/>
      <w:r w:rsidRPr="007F4C7F">
        <w:rPr>
          <w:lang w:val="en-US"/>
        </w:rPr>
        <w:t>Biodistribution</w:t>
      </w:r>
      <w:proofErr w:type="spellEnd"/>
      <w:r w:rsidRPr="007F4C7F">
        <w:rPr>
          <w:lang w:val="en-US"/>
        </w:rPr>
        <w:t xml:space="preserve"> of </w:t>
      </w:r>
      <w:r w:rsidRPr="007F4C7F">
        <w:rPr>
          <w:i/>
          <w:iCs/>
          <w:lang w:val="en-US"/>
        </w:rPr>
        <w:t>N</w:t>
      </w:r>
      <w:r w:rsidRPr="007F4C7F">
        <w:rPr>
          <w:lang w:val="en-US"/>
        </w:rPr>
        <w:t>-[¹¹C</w:t>
      </w:r>
      <w:proofErr w:type="gramStart"/>
      <w:r w:rsidRPr="007F4C7F">
        <w:rPr>
          <w:lang w:val="en-US"/>
        </w:rPr>
        <w:t>]methyl</w:t>
      </w:r>
      <w:proofErr w:type="gramEnd"/>
      <w:r w:rsidRPr="007F4C7F">
        <w:rPr>
          <w:lang w:val="en-US"/>
        </w:rPr>
        <w:t>-</w:t>
      </w:r>
      <w:r w:rsidRPr="00E61710">
        <w:rPr>
          <w:iCs/>
          <w:lang w:val="en-US"/>
        </w:rPr>
        <w:t>(</w:t>
      </w:r>
      <w:r w:rsidRPr="007F4C7F">
        <w:rPr>
          <w:i/>
          <w:iCs/>
          <w:lang w:val="en-US"/>
        </w:rPr>
        <w:t>R</w:t>
      </w:r>
      <w:r w:rsidRPr="00E61710">
        <w:rPr>
          <w:iCs/>
          <w:lang w:val="en-US"/>
        </w:rPr>
        <w:t>)</w:t>
      </w:r>
      <w:r w:rsidRPr="007F4C7F">
        <w:rPr>
          <w:lang w:val="en-US"/>
        </w:rPr>
        <w:t>-JNJ-31020028 in male C57BL/6J mice (n = 4–5 per group) at (</w:t>
      </w:r>
      <w:r w:rsidRPr="007F4C7F">
        <w:rPr>
          <w:b/>
          <w:bCs/>
          <w:lang w:val="en-US"/>
        </w:rPr>
        <w:t>A</w:t>
      </w:r>
      <w:r w:rsidRPr="007F4C7F">
        <w:rPr>
          <w:lang w:val="en-US"/>
        </w:rPr>
        <w:t>) 15 min and (</w:t>
      </w:r>
      <w:r w:rsidRPr="007F4C7F">
        <w:rPr>
          <w:b/>
          <w:bCs/>
          <w:lang w:val="en-US"/>
        </w:rPr>
        <w:t>B</w:t>
      </w:r>
      <w:r w:rsidRPr="007F4C7F">
        <w:rPr>
          <w:lang w:val="en-US"/>
        </w:rPr>
        <w:t xml:space="preserve">) 60 min following intravenous administration. Mice were pretreated 30 min prior to tracer injection with either vehicle (2.5% [w/v] aqueous glucose </w:t>
      </w:r>
      <w:proofErr w:type="gramStart"/>
      <w:r w:rsidRPr="007F4C7F">
        <w:rPr>
          <w:lang w:val="en-US"/>
        </w:rPr>
        <w:t>solution;</w:t>
      </w:r>
      <w:proofErr w:type="gramEnd"/>
      <w:r w:rsidRPr="007F4C7F">
        <w:rPr>
          <w:lang w:val="en-US"/>
        </w:rPr>
        <w:t xml:space="preserve">) or the P-glycoprotein inhibitor </w:t>
      </w:r>
      <w:proofErr w:type="spellStart"/>
      <w:r w:rsidRPr="007F4C7F">
        <w:rPr>
          <w:lang w:val="en-US"/>
        </w:rPr>
        <w:t>tariquidar</w:t>
      </w:r>
      <w:proofErr w:type="spellEnd"/>
      <w:r w:rsidRPr="007F4C7F">
        <w:rPr>
          <w:lang w:val="en-US"/>
        </w:rPr>
        <w:t xml:space="preserve"> (TQD; 10 mg/kg body weight; 4 mL/kg injection volume). Data are expressed as mean ± SD. Statistical comparisons between CTRL and TQD groups at each time point were performed using Student’s </w:t>
      </w:r>
      <w:r w:rsidRPr="007F4C7F">
        <w:rPr>
          <w:i/>
          <w:iCs/>
          <w:lang w:val="en-US"/>
        </w:rPr>
        <w:t>t</w:t>
      </w:r>
      <w:r w:rsidRPr="007F4C7F">
        <w:rPr>
          <w:lang w:val="en-US"/>
        </w:rPr>
        <w:t>-test.*</w:t>
      </w:r>
      <w:r w:rsidRPr="007F4C7F">
        <w:rPr>
          <w:i/>
          <w:iCs/>
          <w:lang w:val="en-US"/>
        </w:rPr>
        <w:t>p</w:t>
      </w:r>
      <w:r w:rsidRPr="007F4C7F">
        <w:rPr>
          <w:lang w:val="en-US"/>
        </w:rPr>
        <w:t> &lt; 0.05, </w:t>
      </w:r>
      <w:r w:rsidRPr="007F4C7F">
        <w:rPr>
          <w:i/>
          <w:iCs/>
          <w:lang w:val="en-US"/>
        </w:rPr>
        <w:t>**</w:t>
      </w:r>
      <w:r w:rsidRPr="007F4C7F">
        <w:rPr>
          <w:b/>
          <w:bCs/>
          <w:i/>
          <w:iCs/>
          <w:lang w:val="en-US"/>
        </w:rPr>
        <w:t>p</w:t>
      </w:r>
      <w:r w:rsidRPr="007F4C7F">
        <w:rPr>
          <w:i/>
          <w:iCs/>
          <w:lang w:val="en-US"/>
        </w:rPr>
        <w:t> </w:t>
      </w:r>
      <w:r w:rsidRPr="007F4C7F">
        <w:rPr>
          <w:lang w:val="en-US"/>
        </w:rPr>
        <w:t xml:space="preserve">&lt; 0.01, </w:t>
      </w:r>
      <w:r w:rsidRPr="007F4C7F">
        <w:rPr>
          <w:i/>
          <w:iCs/>
          <w:lang w:val="en-US"/>
        </w:rPr>
        <w:t>***</w:t>
      </w:r>
      <w:r w:rsidRPr="007F4C7F">
        <w:rPr>
          <w:b/>
          <w:bCs/>
          <w:i/>
          <w:iCs/>
          <w:lang w:val="en-US"/>
        </w:rPr>
        <w:t>p</w:t>
      </w:r>
      <w:r w:rsidRPr="007F4C7F">
        <w:rPr>
          <w:i/>
          <w:iCs/>
          <w:lang w:val="en-US"/>
        </w:rPr>
        <w:t> </w:t>
      </w:r>
      <w:r w:rsidRPr="007F4C7F">
        <w:rPr>
          <w:lang w:val="en-US"/>
        </w:rPr>
        <w:t xml:space="preserve">&lt; 0.001, </w:t>
      </w:r>
      <w:r w:rsidRPr="007F4C7F">
        <w:rPr>
          <w:i/>
          <w:iCs/>
          <w:lang w:val="en-US"/>
        </w:rPr>
        <w:t>****</w:t>
      </w:r>
      <w:r w:rsidRPr="007F4C7F">
        <w:rPr>
          <w:b/>
          <w:bCs/>
          <w:i/>
          <w:iCs/>
          <w:lang w:val="en-US"/>
        </w:rPr>
        <w:t>p</w:t>
      </w:r>
      <w:r w:rsidRPr="007F4C7F">
        <w:rPr>
          <w:i/>
          <w:iCs/>
          <w:lang w:val="en-US"/>
        </w:rPr>
        <w:t> </w:t>
      </w:r>
      <w:r w:rsidRPr="007F4C7F">
        <w:rPr>
          <w:lang w:val="en-US"/>
        </w:rPr>
        <w:t>&lt; 0.0001; ns, not significant.</w:t>
      </w:r>
      <w:r w:rsidRPr="007F4C7F">
        <w:rPr>
          <w:lang w:val="en-US"/>
        </w:rPr>
        <w:br w:type="page"/>
      </w:r>
    </w:p>
    <w:p w14:paraId="694FA3B6" w14:textId="7B44733A" w:rsidR="008F4390" w:rsidRPr="007F4C7F" w:rsidRDefault="007F4C7F" w:rsidP="00A55858">
      <w:pPr>
        <w:pStyle w:val="Heading1"/>
        <w:rPr>
          <w:lang w:val="en-US"/>
        </w:rPr>
      </w:pPr>
      <w:bookmarkStart w:id="27" w:name="_Toc214442252"/>
      <w:r w:rsidRPr="00E61710">
        <w:rPr>
          <w:iCs/>
          <w:lang w:val="en-US"/>
        </w:rPr>
        <w:lastRenderedPageBreak/>
        <w:t>Metabolite analyses</w:t>
      </w:r>
      <w:r w:rsidRPr="007F4C7F">
        <w:rPr>
          <w:lang w:val="en-US"/>
        </w:rPr>
        <w:t xml:space="preserve"> of </w:t>
      </w:r>
      <w:r w:rsidRPr="00144295">
        <w:rPr>
          <w:i/>
          <w:iCs/>
          <w:lang w:val="en-US"/>
        </w:rPr>
        <w:t>N</w:t>
      </w:r>
      <w:r w:rsidRPr="00144295">
        <w:rPr>
          <w:lang w:val="en-US"/>
        </w:rPr>
        <w:t>-[¹¹C</w:t>
      </w:r>
      <w:proofErr w:type="gramStart"/>
      <w:r w:rsidRPr="00144295">
        <w:rPr>
          <w:lang w:val="en-US"/>
        </w:rPr>
        <w:t>]methyl</w:t>
      </w:r>
      <w:proofErr w:type="gramEnd"/>
      <w:r w:rsidRPr="00144295">
        <w:rPr>
          <w:lang w:val="en-US"/>
        </w:rPr>
        <w:t>-</w:t>
      </w:r>
      <w:r w:rsidRPr="007F4C7F">
        <w:rPr>
          <w:lang w:val="en-US"/>
        </w:rPr>
        <w:t>(</w:t>
      </w:r>
      <w:r w:rsidRPr="00E61710">
        <w:rPr>
          <w:i/>
          <w:lang w:val="en-US"/>
        </w:rPr>
        <w:t>R</w:t>
      </w:r>
      <w:r w:rsidRPr="007F4C7F">
        <w:rPr>
          <w:lang w:val="en-US"/>
        </w:rPr>
        <w:t>)-</w:t>
      </w:r>
      <w:r w:rsidRPr="00144295">
        <w:rPr>
          <w:lang w:val="en-US"/>
        </w:rPr>
        <w:t>JNJ-31020028</w:t>
      </w:r>
      <w:bookmarkEnd w:id="27"/>
    </w:p>
    <w:p w14:paraId="54F5C5A7" w14:textId="0005745E" w:rsidR="007F4C7F" w:rsidRPr="007F4C7F" w:rsidRDefault="000A742D" w:rsidP="00A55858">
      <w:pPr>
        <w:rPr>
          <w:lang w:val="en-US"/>
        </w:rPr>
      </w:pPr>
      <w:r>
        <w:rPr>
          <w:noProof/>
          <w:lang w:val="en-IN" w:eastAsia="en-IN"/>
        </w:rPr>
        <w:drawing>
          <wp:inline distT="0" distB="0" distL="0" distR="0" wp14:anchorId="6C4DD8A4" wp14:editId="5DE27C0B">
            <wp:extent cx="5617843" cy="5036695"/>
            <wp:effectExtent l="0" t="0" r="0" b="5715"/>
            <wp:docPr id="199104970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049705" name="Grafik 1991049705"/>
                    <pic:cNvPicPr/>
                  </pic:nvPicPr>
                  <pic:blipFill rotWithShape="1">
                    <a:blip r:embed="rId27" cstate="hqprint">
                      <a:extLst>
                        <a:ext uri="{28A0092B-C50C-407E-A947-70E740481C1C}">
                          <a14:useLocalDpi xmlns:a14="http://schemas.microsoft.com/office/drawing/2010/main"/>
                        </a:ext>
                      </a:extLst>
                    </a:blip>
                    <a:srcRect/>
                    <a:stretch>
                      <a:fillRect/>
                    </a:stretch>
                  </pic:blipFill>
                  <pic:spPr bwMode="auto">
                    <a:xfrm>
                      <a:off x="0" y="0"/>
                      <a:ext cx="5686272" cy="5098045"/>
                    </a:xfrm>
                    <a:prstGeom prst="rect">
                      <a:avLst/>
                    </a:prstGeom>
                    <a:ln>
                      <a:noFill/>
                    </a:ln>
                    <a:extLst>
                      <a:ext uri="{53640926-AAD7-44D8-BBD7-CCE9431645EC}">
                        <a14:shadowObscured xmlns:a14="http://schemas.microsoft.com/office/drawing/2010/main"/>
                      </a:ext>
                    </a:extLst>
                  </pic:spPr>
                </pic:pic>
              </a:graphicData>
            </a:graphic>
          </wp:inline>
        </w:drawing>
      </w:r>
    </w:p>
    <w:p w14:paraId="462F65DB" w14:textId="32759CB1" w:rsidR="007F4C7F" w:rsidRPr="007F4C7F" w:rsidRDefault="007F4C7F" w:rsidP="00A55858">
      <w:pPr>
        <w:spacing w:line="360" w:lineRule="auto"/>
        <w:rPr>
          <w:lang w:val="en-US"/>
        </w:rPr>
      </w:pPr>
      <w:r w:rsidRPr="007F4C7F">
        <w:rPr>
          <w:b/>
          <w:bCs/>
          <w:lang w:val="en-US"/>
        </w:rPr>
        <w:t>Figure S</w:t>
      </w:r>
      <w:r w:rsidR="00FA46AC">
        <w:rPr>
          <w:b/>
          <w:bCs/>
          <w:lang w:val="en-US"/>
        </w:rPr>
        <w:t>5</w:t>
      </w:r>
      <w:r w:rsidRPr="007F4C7F">
        <w:rPr>
          <w:b/>
          <w:bCs/>
          <w:lang w:val="en-US"/>
        </w:rPr>
        <w:t xml:space="preserve">: </w:t>
      </w:r>
      <w:r w:rsidRPr="007F4C7F">
        <w:rPr>
          <w:lang w:val="en-US"/>
        </w:rPr>
        <w:t xml:space="preserve">Representative thin-layer chromatography (TLC) analyses of tissues collected at 15 and 60 minutes following intravenous administration of </w:t>
      </w:r>
      <w:r w:rsidRPr="007F4C7F">
        <w:rPr>
          <w:i/>
          <w:iCs/>
          <w:lang w:val="en-US"/>
        </w:rPr>
        <w:t>N</w:t>
      </w:r>
      <w:r w:rsidRPr="007F4C7F">
        <w:rPr>
          <w:lang w:val="en-US"/>
        </w:rPr>
        <w:t>-[¹¹C</w:t>
      </w:r>
      <w:proofErr w:type="gramStart"/>
      <w:r w:rsidRPr="007F4C7F">
        <w:rPr>
          <w:lang w:val="en-US"/>
        </w:rPr>
        <w:t>]methyl</w:t>
      </w:r>
      <w:proofErr w:type="gramEnd"/>
      <w:r w:rsidRPr="007F4C7F">
        <w:rPr>
          <w:lang w:val="en-US"/>
        </w:rPr>
        <w:t>-</w:t>
      </w:r>
      <w:r w:rsidRPr="00E61710">
        <w:rPr>
          <w:iCs/>
          <w:lang w:val="en-US"/>
        </w:rPr>
        <w:t>(</w:t>
      </w:r>
      <w:r w:rsidRPr="007F4C7F">
        <w:rPr>
          <w:i/>
          <w:iCs/>
          <w:lang w:val="en-US"/>
        </w:rPr>
        <w:t>R</w:t>
      </w:r>
      <w:r w:rsidRPr="00E61710">
        <w:rPr>
          <w:iCs/>
          <w:lang w:val="en-US"/>
        </w:rPr>
        <w:t>)</w:t>
      </w:r>
      <w:r w:rsidRPr="007F4C7F">
        <w:rPr>
          <w:lang w:val="en-US"/>
        </w:rPr>
        <w:t xml:space="preserve">-JNJ-31020028 in male C57BL/6J mice. Animals were pretreated 30 minutes before PET imaging with either vehicle (2.5% w/v aqueous glucose solution) or the P-glycoprotein inhibitor </w:t>
      </w:r>
      <w:proofErr w:type="spellStart"/>
      <w:r w:rsidRPr="007F4C7F">
        <w:rPr>
          <w:lang w:val="en-US"/>
        </w:rPr>
        <w:t>tariquidar</w:t>
      </w:r>
      <w:proofErr w:type="spellEnd"/>
      <w:r w:rsidRPr="007F4C7F">
        <w:rPr>
          <w:lang w:val="en-US"/>
        </w:rPr>
        <w:t xml:space="preserve"> (TQD; 10 mg/kg body weight, 4 mL/kg injection volume). Plasma and urine samples were </w:t>
      </w:r>
      <w:proofErr w:type="spellStart"/>
      <w:r w:rsidRPr="007F4C7F">
        <w:rPr>
          <w:lang w:val="en-US"/>
        </w:rPr>
        <w:t>deproteinized</w:t>
      </w:r>
      <w:proofErr w:type="spellEnd"/>
      <w:r w:rsidRPr="007F4C7F">
        <w:rPr>
          <w:lang w:val="en-US"/>
        </w:rPr>
        <w:t xml:space="preserve"> with acetonitrile; brain tissue was homogenized and similarly treated with acetonitrile. Following centrifugation, supernatants were spotted on Merck silica gel 60 F₂₅₄ TLC plates and developed for 20 minutes using a mobile phase consisting of ethyl acetate/ethanol/ammonia (25%) in a 15:5:1 ratio (v/v/v). Arrow indicates the direction of mobile phase migration. </w:t>
      </w:r>
      <w:proofErr w:type="spellStart"/>
      <w:r w:rsidRPr="007F4C7F">
        <w:rPr>
          <w:b/>
          <w:bCs/>
          <w:lang w:val="en-US"/>
        </w:rPr>
        <w:t>Std</w:t>
      </w:r>
      <w:proofErr w:type="spellEnd"/>
      <w:r w:rsidRPr="007F4C7F">
        <w:rPr>
          <w:lang w:val="en-US"/>
        </w:rPr>
        <w:t xml:space="preserve"> (diluted </w:t>
      </w:r>
      <w:r w:rsidRPr="007F4C7F">
        <w:rPr>
          <w:i/>
          <w:iCs/>
          <w:lang w:val="en-US"/>
        </w:rPr>
        <w:t>N</w:t>
      </w:r>
      <w:r w:rsidRPr="007F4C7F">
        <w:rPr>
          <w:lang w:val="en-US"/>
        </w:rPr>
        <w:t>-[¹¹C</w:t>
      </w:r>
      <w:proofErr w:type="gramStart"/>
      <w:r w:rsidRPr="007F4C7F">
        <w:rPr>
          <w:lang w:val="en-US"/>
        </w:rPr>
        <w:t>]methyl</w:t>
      </w:r>
      <w:proofErr w:type="gramEnd"/>
      <w:r w:rsidRPr="007F4C7F">
        <w:rPr>
          <w:lang w:val="en-US"/>
        </w:rPr>
        <w:t>-</w:t>
      </w:r>
      <w:r w:rsidRPr="00E61710">
        <w:rPr>
          <w:iCs/>
          <w:lang w:val="en-US"/>
        </w:rPr>
        <w:t>(</w:t>
      </w:r>
      <w:r w:rsidRPr="007F4C7F">
        <w:rPr>
          <w:i/>
          <w:iCs/>
          <w:lang w:val="en-US"/>
        </w:rPr>
        <w:t>R</w:t>
      </w:r>
      <w:r w:rsidRPr="00E61710">
        <w:rPr>
          <w:iCs/>
          <w:lang w:val="en-US"/>
        </w:rPr>
        <w:t>)</w:t>
      </w:r>
      <w:r w:rsidRPr="007F4C7F">
        <w:rPr>
          <w:lang w:val="en-US"/>
        </w:rPr>
        <w:t xml:space="preserve">-JNJ-31020028 solution); </w:t>
      </w:r>
      <w:r w:rsidRPr="007F4C7F">
        <w:rPr>
          <w:b/>
          <w:bCs/>
          <w:lang w:val="en-US"/>
        </w:rPr>
        <w:t>S</w:t>
      </w:r>
      <w:r w:rsidRPr="007F4C7F">
        <w:rPr>
          <w:lang w:val="en-US"/>
        </w:rPr>
        <w:t xml:space="preserve"> (Start); </w:t>
      </w:r>
      <w:r w:rsidRPr="007F4C7F">
        <w:rPr>
          <w:b/>
          <w:bCs/>
          <w:lang w:val="en-US"/>
        </w:rPr>
        <w:t xml:space="preserve">F </w:t>
      </w:r>
      <w:r w:rsidRPr="007F4C7F">
        <w:rPr>
          <w:lang w:val="en-US"/>
        </w:rPr>
        <w:t xml:space="preserve">(Mobile phase front); </w:t>
      </w:r>
      <w:r w:rsidRPr="007F4C7F">
        <w:rPr>
          <w:b/>
          <w:bCs/>
          <w:lang w:val="en-US"/>
        </w:rPr>
        <w:t xml:space="preserve">DLU </w:t>
      </w:r>
      <w:r w:rsidRPr="007F4C7F">
        <w:rPr>
          <w:lang w:val="en-US"/>
        </w:rPr>
        <w:t xml:space="preserve">(Digital light units). </w:t>
      </w:r>
      <w:bookmarkStart w:id="28" w:name="_GoBack"/>
      <w:bookmarkEnd w:id="28"/>
    </w:p>
    <w:sectPr w:rsidR="007F4C7F" w:rsidRPr="007F4C7F" w:rsidSect="00A55858">
      <w:footerReference w:type="even" r:id="rId28"/>
      <w:footerReference w:type="default" r:id="rId2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5B4AE5" w14:textId="77777777" w:rsidR="008F247B" w:rsidRDefault="008F247B" w:rsidP="00903653">
      <w:pPr>
        <w:spacing w:line="240" w:lineRule="auto"/>
      </w:pPr>
      <w:r>
        <w:separator/>
      </w:r>
    </w:p>
  </w:endnote>
  <w:endnote w:type="continuationSeparator" w:id="0">
    <w:p w14:paraId="1B4B6AC1" w14:textId="77777777" w:rsidR="008F247B" w:rsidRDefault="008F247B" w:rsidP="009036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Überschriften">
    <w:altName w:val="Times New Roman"/>
    <w:charset w:val="00"/>
    <w:family w:val="roman"/>
    <w:pitch w:val="default"/>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is For Office">
    <w:altName w:val="Calibri"/>
    <w:charset w:val="00"/>
    <w:family w:val="swiss"/>
    <w:pitch w:val="variable"/>
    <w:sig w:usb0="E00002FF" w:usb1="4000205F" w:usb2="0800002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55477523"/>
      <w:docPartObj>
        <w:docPartGallery w:val="Page Numbers (Bottom of Page)"/>
        <w:docPartUnique/>
      </w:docPartObj>
    </w:sdtPr>
    <w:sdtEndPr>
      <w:rPr>
        <w:rStyle w:val="PageNumber"/>
      </w:rPr>
    </w:sdtEndPr>
    <w:sdtContent>
      <w:p w14:paraId="206337CE" w14:textId="13DB6F96" w:rsidR="00E636C7" w:rsidRDefault="00E636C7" w:rsidP="00377F3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7ED083F5" w14:textId="77777777" w:rsidR="00E636C7" w:rsidRDefault="00E636C7" w:rsidP="0090365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078673855"/>
      <w:docPartObj>
        <w:docPartGallery w:val="Page Numbers (Bottom of Page)"/>
        <w:docPartUnique/>
      </w:docPartObj>
    </w:sdtPr>
    <w:sdtEndPr>
      <w:rPr>
        <w:rStyle w:val="PageNumber"/>
      </w:rPr>
    </w:sdtEndPr>
    <w:sdtContent>
      <w:p w14:paraId="1EF50F83" w14:textId="78A19782" w:rsidR="00E636C7" w:rsidRDefault="00E636C7" w:rsidP="00377F3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A55858">
          <w:rPr>
            <w:rStyle w:val="PageNumber"/>
            <w:noProof/>
          </w:rPr>
          <w:t>21</w:t>
        </w:r>
        <w:r>
          <w:rPr>
            <w:rStyle w:val="PageNumber"/>
          </w:rPr>
          <w:fldChar w:fldCharType="end"/>
        </w:r>
      </w:p>
    </w:sdtContent>
  </w:sdt>
  <w:p w14:paraId="0A6D5225" w14:textId="77777777" w:rsidR="00E636C7" w:rsidRDefault="00E636C7" w:rsidP="0090365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DCD63A" w14:textId="77777777" w:rsidR="008F247B" w:rsidRDefault="008F247B" w:rsidP="00903653">
      <w:pPr>
        <w:spacing w:line="240" w:lineRule="auto"/>
      </w:pPr>
      <w:r>
        <w:separator/>
      </w:r>
    </w:p>
  </w:footnote>
  <w:footnote w:type="continuationSeparator" w:id="0">
    <w:p w14:paraId="6D793D76" w14:textId="77777777" w:rsidR="008F247B" w:rsidRDefault="008F247B" w:rsidP="0090365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BA3C1B5E"/>
    <w:lvl w:ilvl="0">
      <w:start w:val="1"/>
      <w:numFmt w:val="decimal"/>
      <w:pStyle w:val="ListNumber2"/>
      <w:lvlText w:val="%1."/>
      <w:lvlJc w:val="left"/>
      <w:pPr>
        <w:tabs>
          <w:tab w:val="num" w:pos="643"/>
        </w:tabs>
        <w:ind w:left="643" w:hanging="360"/>
      </w:pPr>
    </w:lvl>
  </w:abstractNum>
  <w:abstractNum w:abstractNumId="1" w15:restartNumberingAfterBreak="0">
    <w:nsid w:val="12FD1BE9"/>
    <w:multiLevelType w:val="multilevel"/>
    <w:tmpl w:val="C57CC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E62D72"/>
    <w:multiLevelType w:val="multilevel"/>
    <w:tmpl w:val="718EC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7527D0"/>
    <w:multiLevelType w:val="multilevel"/>
    <w:tmpl w:val="2048ED3C"/>
    <w:lvl w:ilvl="0">
      <w:start w:val="1"/>
      <w:numFmt w:val="decimal"/>
      <w:pStyle w:val="Heading1"/>
      <w:lvlText w:val="%1."/>
      <w:lvlJc w:val="left"/>
      <w:pPr>
        <w:ind w:left="360" w:hanging="360"/>
      </w:pPr>
    </w:lvl>
    <w:lvl w:ilvl="1">
      <w:start w:val="1"/>
      <w:numFmt w:val="decimal"/>
      <w:pStyle w:val="Heading2"/>
      <w:lvlText w:val="%1.%2"/>
      <w:lvlJc w:val="left"/>
      <w:pPr>
        <w:ind w:left="576" w:hanging="576"/>
      </w:pPr>
      <w:rPr>
        <w:b/>
        <w:bCs/>
        <w:sz w:val="24"/>
        <w:szCs w:val="34"/>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33FE4832"/>
    <w:multiLevelType w:val="multilevel"/>
    <w:tmpl w:val="44328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49C43757"/>
    <w:multiLevelType w:val="hybridMultilevel"/>
    <w:tmpl w:val="A1B62D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B507B0F"/>
    <w:multiLevelType w:val="multilevel"/>
    <w:tmpl w:val="DF36D9D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4CB9095B"/>
    <w:multiLevelType w:val="hybridMultilevel"/>
    <w:tmpl w:val="DE783EC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F74666F"/>
    <w:multiLevelType w:val="multilevel"/>
    <w:tmpl w:val="ACB6310C"/>
    <w:styleLink w:val="AktuelleListe1"/>
    <w:lvl w:ilvl="0">
      <w:start w:val="1"/>
      <w:numFmt w:val="decimal"/>
      <w:lvlText w:val="%1"/>
      <w:lvlJc w:val="left"/>
      <w:pPr>
        <w:ind w:left="574" w:hanging="432"/>
      </w:pPr>
    </w:lvl>
    <w:lvl w:ilvl="1">
      <w:start w:val="1"/>
      <w:numFmt w:val="decimal"/>
      <w:lvlText w:val="%1.%2"/>
      <w:lvlJc w:val="left"/>
      <w:pPr>
        <w:ind w:left="576" w:hanging="576"/>
      </w:pPr>
      <w:rPr>
        <w:b w:val="0"/>
        <w:bCs w:val="0"/>
        <w:sz w:val="24"/>
        <w:szCs w:val="34"/>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5388582C"/>
    <w:multiLevelType w:val="multilevel"/>
    <w:tmpl w:val="44328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7"/>
  </w:num>
  <w:num w:numId="2">
    <w:abstractNumId w:val="9"/>
  </w:num>
  <w:num w:numId="3">
    <w:abstractNumId w:val="6"/>
  </w:num>
  <w:num w:numId="4">
    <w:abstractNumId w:val="4"/>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3"/>
  </w:num>
  <w:num w:numId="8">
    <w:abstractNumId w:val="3"/>
  </w:num>
  <w:num w:numId="9">
    <w:abstractNumId w:val="3"/>
  </w:num>
  <w:num w:numId="10">
    <w:abstractNumId w:val="3"/>
  </w:num>
  <w:num w:numId="11">
    <w:abstractNumId w:val="3"/>
  </w:num>
  <w:num w:numId="12">
    <w:abstractNumId w:val="5"/>
  </w:num>
  <w:num w:numId="13">
    <w:abstractNumId w:val="3"/>
  </w:num>
  <w:num w:numId="14">
    <w:abstractNumId w:val="1"/>
  </w:num>
  <w:num w:numId="15">
    <w:abstractNumId w:val="2"/>
  </w:num>
  <w:num w:numId="16">
    <w:abstractNumId w:val="0"/>
  </w:num>
  <w:num w:numId="17">
    <w:abstractNumId w:val="3"/>
    <w:lvlOverride w:ilvl="0">
      <w:startOverride w:val="1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ctiveWritingStyle w:appName="MSWord" w:lang="de-AT" w:vendorID="64" w:dllVersion="0"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en-US" w:vendorID="64" w:dllVersion="6" w:nlCheck="1" w:checkStyle="1"/>
  <w:activeWritingStyle w:appName="MSWord" w:lang="de-AT" w:vendorID="64" w:dllVersion="6" w:nlCheck="1" w:checkStyle="0"/>
  <w:activeWritingStyle w:appName="MSWord" w:lang="de-DE" w:vendorID="64" w:dllVersion="6" w:nlCheck="1" w:checkStyle="0"/>
  <w:activeWritingStyle w:appName="MSWord" w:lang="nb-NO" w:vendorID="64" w:dllVersion="0" w:nlCheck="1" w:checkStyle="0"/>
  <w:activeWritingStyle w:appName="MSWord" w:lang="en-US" w:vendorID="64" w:dllVersion="4096" w:nlCheck="1" w:checkStyle="0"/>
  <w:activeWritingStyle w:appName="MSWord" w:lang="de-AT" w:vendorID="64" w:dllVersion="4096" w:nlCheck="1" w:checkStyle="0"/>
  <w:activeWritingStyle w:appName="MSWord" w:lang="pt-BR" w:vendorID="64" w:dllVersion="0" w:nlCheck="1" w:checkStyle="0"/>
  <w:activeWritingStyle w:appName="MSWord" w:lang="en-US" w:vendorID="64" w:dllVersion="131078" w:nlCheck="1" w:checkStyle="1"/>
  <w:proofState w:spelling="clean" w:grammar="clean"/>
  <w:defaultTabStop w:val="708"/>
  <w:hyphenationZone w:val="425"/>
  <w:characterSpacingControl w:val="doNotCompress"/>
  <w:hdrShapeDefaults>
    <o:shapedefaults v:ext="edit" spidmax="2054"/>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0&lt;/ScanUnformatted&gt;&lt;ScanChanges&gt;1&lt;/ScanChanges&gt;&lt;Suspended&gt;0&lt;/Suspended&gt;&lt;/ENInstantFormat&gt;"/>
    <w:docVar w:name="EN.Layout" w:val="&lt;ENLayout&gt;&lt;Style&gt;Nuclear Med Bio&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0etr2er4rw0e9er2r45v0pveprwd2df9zas&quot;&gt;My EndNote Library-Converted&lt;record-ids&gt;&lt;item&gt;1104&lt;/item&gt;&lt;item&gt;1105&lt;/item&gt;&lt;item&gt;1106&lt;/item&gt;&lt;item&gt;1107&lt;/item&gt;&lt;item&gt;1108&lt;/item&gt;&lt;item&gt;1109&lt;/item&gt;&lt;item&gt;1110&lt;/item&gt;&lt;item&gt;1111&lt;/item&gt;&lt;item&gt;1112&lt;/item&gt;&lt;item&gt;1113&lt;/item&gt;&lt;item&gt;1114&lt;/item&gt;&lt;item&gt;1115&lt;/item&gt;&lt;item&gt;1116&lt;/item&gt;&lt;item&gt;1117&lt;/item&gt;&lt;item&gt;1118&lt;/item&gt;&lt;item&gt;1119&lt;/item&gt;&lt;item&gt;1120&lt;/item&gt;&lt;item&gt;1121&lt;/item&gt;&lt;item&gt;1122&lt;/item&gt;&lt;item&gt;1123&lt;/item&gt;&lt;item&gt;1124&lt;/item&gt;&lt;item&gt;1125&lt;/item&gt;&lt;item&gt;1126&lt;/item&gt;&lt;item&gt;1127&lt;/item&gt;&lt;item&gt;1130&lt;/item&gt;&lt;item&gt;1132&lt;/item&gt;&lt;item&gt;1133&lt;/item&gt;&lt;item&gt;1134&lt;/item&gt;&lt;item&gt;1135&lt;/item&gt;&lt;item&gt;1136&lt;/item&gt;&lt;item&gt;1137&lt;/item&gt;&lt;item&gt;1138&lt;/item&gt;&lt;item&gt;1139&lt;/item&gt;&lt;item&gt;1140&lt;/item&gt;&lt;item&gt;1141&lt;/item&gt;&lt;item&gt;1142&lt;/item&gt;&lt;item&gt;1143&lt;/item&gt;&lt;item&gt;1144&lt;/item&gt;&lt;item&gt;1145&lt;/item&gt;&lt;item&gt;1146&lt;/item&gt;&lt;/record-ids&gt;&lt;/item&gt;&lt;/Libraries&gt;"/>
  </w:docVars>
  <w:rsids>
    <w:rsidRoot w:val="00903653"/>
    <w:rsid w:val="00000750"/>
    <w:rsid w:val="0000136D"/>
    <w:rsid w:val="00002752"/>
    <w:rsid w:val="000027C0"/>
    <w:rsid w:val="00002F4C"/>
    <w:rsid w:val="000031EE"/>
    <w:rsid w:val="000035B6"/>
    <w:rsid w:val="00005133"/>
    <w:rsid w:val="00006691"/>
    <w:rsid w:val="0000697C"/>
    <w:rsid w:val="000077AF"/>
    <w:rsid w:val="00010A1E"/>
    <w:rsid w:val="000128AB"/>
    <w:rsid w:val="000161C6"/>
    <w:rsid w:val="00016D77"/>
    <w:rsid w:val="00020AA7"/>
    <w:rsid w:val="00023C78"/>
    <w:rsid w:val="00025CBC"/>
    <w:rsid w:val="00026E18"/>
    <w:rsid w:val="000324A2"/>
    <w:rsid w:val="00032B87"/>
    <w:rsid w:val="00035558"/>
    <w:rsid w:val="00037EC7"/>
    <w:rsid w:val="00041554"/>
    <w:rsid w:val="00041D4C"/>
    <w:rsid w:val="00045C33"/>
    <w:rsid w:val="00046D47"/>
    <w:rsid w:val="00047D42"/>
    <w:rsid w:val="00050E90"/>
    <w:rsid w:val="00055D2D"/>
    <w:rsid w:val="00057D94"/>
    <w:rsid w:val="00057F93"/>
    <w:rsid w:val="00060676"/>
    <w:rsid w:val="000630B4"/>
    <w:rsid w:val="00066DB8"/>
    <w:rsid w:val="0007013E"/>
    <w:rsid w:val="000713B5"/>
    <w:rsid w:val="00073B31"/>
    <w:rsid w:val="00073F99"/>
    <w:rsid w:val="000773FE"/>
    <w:rsid w:val="00082BAB"/>
    <w:rsid w:val="00083258"/>
    <w:rsid w:val="00083A9E"/>
    <w:rsid w:val="00083ED5"/>
    <w:rsid w:val="000848C1"/>
    <w:rsid w:val="000856B8"/>
    <w:rsid w:val="00086ECD"/>
    <w:rsid w:val="0009139C"/>
    <w:rsid w:val="00091564"/>
    <w:rsid w:val="0009379C"/>
    <w:rsid w:val="000960D3"/>
    <w:rsid w:val="00097EC3"/>
    <w:rsid w:val="000A2AD5"/>
    <w:rsid w:val="000A58A2"/>
    <w:rsid w:val="000A6CEF"/>
    <w:rsid w:val="000A6D81"/>
    <w:rsid w:val="000A742D"/>
    <w:rsid w:val="000B001B"/>
    <w:rsid w:val="000B1E18"/>
    <w:rsid w:val="000B2E6A"/>
    <w:rsid w:val="000B3E28"/>
    <w:rsid w:val="000B6684"/>
    <w:rsid w:val="000B7652"/>
    <w:rsid w:val="000C33BC"/>
    <w:rsid w:val="000C43DE"/>
    <w:rsid w:val="000C46D0"/>
    <w:rsid w:val="000D6A9E"/>
    <w:rsid w:val="000D7613"/>
    <w:rsid w:val="000E0910"/>
    <w:rsid w:val="000E198B"/>
    <w:rsid w:val="000E60DF"/>
    <w:rsid w:val="000E7522"/>
    <w:rsid w:val="000F2CC0"/>
    <w:rsid w:val="000F2DD4"/>
    <w:rsid w:val="000F2EE8"/>
    <w:rsid w:val="000F4477"/>
    <w:rsid w:val="000F4CBD"/>
    <w:rsid w:val="000F5CE9"/>
    <w:rsid w:val="000F70EC"/>
    <w:rsid w:val="00101982"/>
    <w:rsid w:val="001024D2"/>
    <w:rsid w:val="001121D6"/>
    <w:rsid w:val="00114E8E"/>
    <w:rsid w:val="0012240F"/>
    <w:rsid w:val="001237B7"/>
    <w:rsid w:val="00124704"/>
    <w:rsid w:val="00131A8F"/>
    <w:rsid w:val="00131B32"/>
    <w:rsid w:val="00131C79"/>
    <w:rsid w:val="001338E4"/>
    <w:rsid w:val="00134039"/>
    <w:rsid w:val="00134322"/>
    <w:rsid w:val="00134AEF"/>
    <w:rsid w:val="00135D21"/>
    <w:rsid w:val="00136583"/>
    <w:rsid w:val="00137422"/>
    <w:rsid w:val="00140D38"/>
    <w:rsid w:val="0014201D"/>
    <w:rsid w:val="00144295"/>
    <w:rsid w:val="00144466"/>
    <w:rsid w:val="00150367"/>
    <w:rsid w:val="001566FA"/>
    <w:rsid w:val="00162A03"/>
    <w:rsid w:val="00163868"/>
    <w:rsid w:val="00164737"/>
    <w:rsid w:val="0016765E"/>
    <w:rsid w:val="00170A95"/>
    <w:rsid w:val="00171AAC"/>
    <w:rsid w:val="00175874"/>
    <w:rsid w:val="00176CD5"/>
    <w:rsid w:val="0017780F"/>
    <w:rsid w:val="00180D0F"/>
    <w:rsid w:val="00183577"/>
    <w:rsid w:val="001874D5"/>
    <w:rsid w:val="0019186D"/>
    <w:rsid w:val="00191C8E"/>
    <w:rsid w:val="001928D4"/>
    <w:rsid w:val="00193712"/>
    <w:rsid w:val="00194A16"/>
    <w:rsid w:val="001A1AE7"/>
    <w:rsid w:val="001A37ED"/>
    <w:rsid w:val="001A6373"/>
    <w:rsid w:val="001A75B9"/>
    <w:rsid w:val="001A7FB4"/>
    <w:rsid w:val="001B239C"/>
    <w:rsid w:val="001B3A91"/>
    <w:rsid w:val="001B4540"/>
    <w:rsid w:val="001B4A54"/>
    <w:rsid w:val="001B5916"/>
    <w:rsid w:val="001C0AD3"/>
    <w:rsid w:val="001C0C4D"/>
    <w:rsid w:val="001D030B"/>
    <w:rsid w:val="001D44F7"/>
    <w:rsid w:val="001E231F"/>
    <w:rsid w:val="001E298B"/>
    <w:rsid w:val="001E3139"/>
    <w:rsid w:val="001E4486"/>
    <w:rsid w:val="001E54EF"/>
    <w:rsid w:val="00200081"/>
    <w:rsid w:val="00200098"/>
    <w:rsid w:val="002013BF"/>
    <w:rsid w:val="00203CE1"/>
    <w:rsid w:val="00211445"/>
    <w:rsid w:val="002153A0"/>
    <w:rsid w:val="00216184"/>
    <w:rsid w:val="00216DF2"/>
    <w:rsid w:val="00217190"/>
    <w:rsid w:val="00221105"/>
    <w:rsid w:val="0022110E"/>
    <w:rsid w:val="0022303F"/>
    <w:rsid w:val="002234AD"/>
    <w:rsid w:val="00223D9A"/>
    <w:rsid w:val="00225BA3"/>
    <w:rsid w:val="00225F14"/>
    <w:rsid w:val="002276FA"/>
    <w:rsid w:val="00232D16"/>
    <w:rsid w:val="002344D8"/>
    <w:rsid w:val="00237029"/>
    <w:rsid w:val="00237E91"/>
    <w:rsid w:val="00240A96"/>
    <w:rsid w:val="00241215"/>
    <w:rsid w:val="00241D22"/>
    <w:rsid w:val="00243C57"/>
    <w:rsid w:val="0024624A"/>
    <w:rsid w:val="0024796B"/>
    <w:rsid w:val="00251005"/>
    <w:rsid w:val="00251EEF"/>
    <w:rsid w:val="00254117"/>
    <w:rsid w:val="00255FFD"/>
    <w:rsid w:val="00260770"/>
    <w:rsid w:val="00261A3A"/>
    <w:rsid w:val="00262386"/>
    <w:rsid w:val="00265600"/>
    <w:rsid w:val="00272111"/>
    <w:rsid w:val="002726C2"/>
    <w:rsid w:val="00272818"/>
    <w:rsid w:val="00272D90"/>
    <w:rsid w:val="0027362F"/>
    <w:rsid w:val="002742BF"/>
    <w:rsid w:val="002746D0"/>
    <w:rsid w:val="0027522D"/>
    <w:rsid w:val="0027682D"/>
    <w:rsid w:val="00276988"/>
    <w:rsid w:val="002775F4"/>
    <w:rsid w:val="00284F0B"/>
    <w:rsid w:val="00286DC2"/>
    <w:rsid w:val="00287B76"/>
    <w:rsid w:val="00292273"/>
    <w:rsid w:val="002961A1"/>
    <w:rsid w:val="002974B1"/>
    <w:rsid w:val="002A140C"/>
    <w:rsid w:val="002A1B1A"/>
    <w:rsid w:val="002A4842"/>
    <w:rsid w:val="002A7D23"/>
    <w:rsid w:val="002B1FC8"/>
    <w:rsid w:val="002B2C3B"/>
    <w:rsid w:val="002B46E1"/>
    <w:rsid w:val="002B4D45"/>
    <w:rsid w:val="002B5945"/>
    <w:rsid w:val="002B5F8B"/>
    <w:rsid w:val="002B68B1"/>
    <w:rsid w:val="002C134C"/>
    <w:rsid w:val="002C5B3E"/>
    <w:rsid w:val="002C6431"/>
    <w:rsid w:val="002C6743"/>
    <w:rsid w:val="002D1D75"/>
    <w:rsid w:val="002D29AB"/>
    <w:rsid w:val="002D3A8D"/>
    <w:rsid w:val="002D5780"/>
    <w:rsid w:val="002D7B07"/>
    <w:rsid w:val="002E1956"/>
    <w:rsid w:val="002E1F60"/>
    <w:rsid w:val="002E4D75"/>
    <w:rsid w:val="002E562B"/>
    <w:rsid w:val="002E6E8C"/>
    <w:rsid w:val="002F6757"/>
    <w:rsid w:val="00301E76"/>
    <w:rsid w:val="003035D8"/>
    <w:rsid w:val="0030373F"/>
    <w:rsid w:val="003045B9"/>
    <w:rsid w:val="00310AAA"/>
    <w:rsid w:val="00311552"/>
    <w:rsid w:val="003140E9"/>
    <w:rsid w:val="0031451E"/>
    <w:rsid w:val="00314B34"/>
    <w:rsid w:val="003169CF"/>
    <w:rsid w:val="00320253"/>
    <w:rsid w:val="00321A06"/>
    <w:rsid w:val="00322CCD"/>
    <w:rsid w:val="00326144"/>
    <w:rsid w:val="00332B11"/>
    <w:rsid w:val="003372D3"/>
    <w:rsid w:val="00340C7D"/>
    <w:rsid w:val="00340E91"/>
    <w:rsid w:val="003411E9"/>
    <w:rsid w:val="003440D4"/>
    <w:rsid w:val="00344CC7"/>
    <w:rsid w:val="003456A0"/>
    <w:rsid w:val="00347D20"/>
    <w:rsid w:val="0035208F"/>
    <w:rsid w:val="00353E04"/>
    <w:rsid w:val="00353E09"/>
    <w:rsid w:val="003548F7"/>
    <w:rsid w:val="00354C74"/>
    <w:rsid w:val="00356F5A"/>
    <w:rsid w:val="00357E89"/>
    <w:rsid w:val="003609BF"/>
    <w:rsid w:val="00363CFB"/>
    <w:rsid w:val="00364ABA"/>
    <w:rsid w:val="0036628F"/>
    <w:rsid w:val="00366F46"/>
    <w:rsid w:val="00367F33"/>
    <w:rsid w:val="00374343"/>
    <w:rsid w:val="0037458F"/>
    <w:rsid w:val="00375CEE"/>
    <w:rsid w:val="00377F30"/>
    <w:rsid w:val="00381090"/>
    <w:rsid w:val="00381940"/>
    <w:rsid w:val="003821AA"/>
    <w:rsid w:val="00383386"/>
    <w:rsid w:val="00386E18"/>
    <w:rsid w:val="00391F7C"/>
    <w:rsid w:val="00392760"/>
    <w:rsid w:val="0039522C"/>
    <w:rsid w:val="00395B85"/>
    <w:rsid w:val="003A2187"/>
    <w:rsid w:val="003A61DC"/>
    <w:rsid w:val="003B07FC"/>
    <w:rsid w:val="003B2F44"/>
    <w:rsid w:val="003B5455"/>
    <w:rsid w:val="003B5671"/>
    <w:rsid w:val="003B5FC0"/>
    <w:rsid w:val="003B761D"/>
    <w:rsid w:val="003C349F"/>
    <w:rsid w:val="003C550B"/>
    <w:rsid w:val="003C7ABA"/>
    <w:rsid w:val="003D1DE1"/>
    <w:rsid w:val="003D4CDB"/>
    <w:rsid w:val="003D5619"/>
    <w:rsid w:val="003E1D54"/>
    <w:rsid w:val="003F1BBC"/>
    <w:rsid w:val="003F452A"/>
    <w:rsid w:val="003F5727"/>
    <w:rsid w:val="00403908"/>
    <w:rsid w:val="004039BC"/>
    <w:rsid w:val="004105C1"/>
    <w:rsid w:val="004168F8"/>
    <w:rsid w:val="00417678"/>
    <w:rsid w:val="00421E49"/>
    <w:rsid w:val="00424932"/>
    <w:rsid w:val="00425B03"/>
    <w:rsid w:val="00427F6F"/>
    <w:rsid w:val="004315CC"/>
    <w:rsid w:val="00432F71"/>
    <w:rsid w:val="00434A54"/>
    <w:rsid w:val="0043607B"/>
    <w:rsid w:val="004428F6"/>
    <w:rsid w:val="00444471"/>
    <w:rsid w:val="00446C56"/>
    <w:rsid w:val="00454657"/>
    <w:rsid w:val="00456ACB"/>
    <w:rsid w:val="00460313"/>
    <w:rsid w:val="00460512"/>
    <w:rsid w:val="0046140A"/>
    <w:rsid w:val="00461A93"/>
    <w:rsid w:val="00467B45"/>
    <w:rsid w:val="0047456D"/>
    <w:rsid w:val="00474E11"/>
    <w:rsid w:val="0047748B"/>
    <w:rsid w:val="0047761D"/>
    <w:rsid w:val="00480C78"/>
    <w:rsid w:val="004812AB"/>
    <w:rsid w:val="0048405F"/>
    <w:rsid w:val="00485559"/>
    <w:rsid w:val="00490887"/>
    <w:rsid w:val="00495810"/>
    <w:rsid w:val="004A4BCC"/>
    <w:rsid w:val="004A6654"/>
    <w:rsid w:val="004A671A"/>
    <w:rsid w:val="004B04BE"/>
    <w:rsid w:val="004B2226"/>
    <w:rsid w:val="004B4A31"/>
    <w:rsid w:val="004B4DD1"/>
    <w:rsid w:val="004B620F"/>
    <w:rsid w:val="004C0AC1"/>
    <w:rsid w:val="004C3805"/>
    <w:rsid w:val="004D2EF8"/>
    <w:rsid w:val="004E2B11"/>
    <w:rsid w:val="004E4A5D"/>
    <w:rsid w:val="004E5638"/>
    <w:rsid w:val="004F01F3"/>
    <w:rsid w:val="004F4AC0"/>
    <w:rsid w:val="004F4C78"/>
    <w:rsid w:val="004F4DD2"/>
    <w:rsid w:val="004F6712"/>
    <w:rsid w:val="004F6B99"/>
    <w:rsid w:val="00500C78"/>
    <w:rsid w:val="00500DC7"/>
    <w:rsid w:val="005028BE"/>
    <w:rsid w:val="00505F56"/>
    <w:rsid w:val="00505FC8"/>
    <w:rsid w:val="00507017"/>
    <w:rsid w:val="00510D0F"/>
    <w:rsid w:val="00513789"/>
    <w:rsid w:val="00514754"/>
    <w:rsid w:val="00515012"/>
    <w:rsid w:val="00515D21"/>
    <w:rsid w:val="00520BD6"/>
    <w:rsid w:val="00522952"/>
    <w:rsid w:val="005229A0"/>
    <w:rsid w:val="0052670C"/>
    <w:rsid w:val="00533307"/>
    <w:rsid w:val="0053653A"/>
    <w:rsid w:val="005403F3"/>
    <w:rsid w:val="005471B1"/>
    <w:rsid w:val="005503BA"/>
    <w:rsid w:val="00550553"/>
    <w:rsid w:val="005510F9"/>
    <w:rsid w:val="005565A4"/>
    <w:rsid w:val="00557A3D"/>
    <w:rsid w:val="00561460"/>
    <w:rsid w:val="00565078"/>
    <w:rsid w:val="00565E56"/>
    <w:rsid w:val="00572EE3"/>
    <w:rsid w:val="0057502A"/>
    <w:rsid w:val="00575298"/>
    <w:rsid w:val="00576626"/>
    <w:rsid w:val="005809FC"/>
    <w:rsid w:val="00581126"/>
    <w:rsid w:val="00582D55"/>
    <w:rsid w:val="00583849"/>
    <w:rsid w:val="00586A48"/>
    <w:rsid w:val="00586E1B"/>
    <w:rsid w:val="005871D8"/>
    <w:rsid w:val="005903F0"/>
    <w:rsid w:val="00592397"/>
    <w:rsid w:val="005926B4"/>
    <w:rsid w:val="00594267"/>
    <w:rsid w:val="00594E00"/>
    <w:rsid w:val="00595887"/>
    <w:rsid w:val="00595C3A"/>
    <w:rsid w:val="005960E6"/>
    <w:rsid w:val="005961FB"/>
    <w:rsid w:val="0059685B"/>
    <w:rsid w:val="005A0284"/>
    <w:rsid w:val="005A1D68"/>
    <w:rsid w:val="005A2E9D"/>
    <w:rsid w:val="005A58AC"/>
    <w:rsid w:val="005A62C0"/>
    <w:rsid w:val="005A6996"/>
    <w:rsid w:val="005B2450"/>
    <w:rsid w:val="005B3D6C"/>
    <w:rsid w:val="005B6ABC"/>
    <w:rsid w:val="005B775B"/>
    <w:rsid w:val="005C23C2"/>
    <w:rsid w:val="005D068F"/>
    <w:rsid w:val="005D1FF9"/>
    <w:rsid w:val="005D2DFD"/>
    <w:rsid w:val="005D4711"/>
    <w:rsid w:val="005D6584"/>
    <w:rsid w:val="005D7393"/>
    <w:rsid w:val="005E2B6A"/>
    <w:rsid w:val="005E466C"/>
    <w:rsid w:val="005E531E"/>
    <w:rsid w:val="005E7E2C"/>
    <w:rsid w:val="005F1E9D"/>
    <w:rsid w:val="005F2E6A"/>
    <w:rsid w:val="005F64AC"/>
    <w:rsid w:val="005F7272"/>
    <w:rsid w:val="005F7D20"/>
    <w:rsid w:val="00600070"/>
    <w:rsid w:val="00600321"/>
    <w:rsid w:val="0060210C"/>
    <w:rsid w:val="0060527E"/>
    <w:rsid w:val="00605D32"/>
    <w:rsid w:val="00607782"/>
    <w:rsid w:val="00610523"/>
    <w:rsid w:val="0061452B"/>
    <w:rsid w:val="00615F79"/>
    <w:rsid w:val="00615FC7"/>
    <w:rsid w:val="00621F64"/>
    <w:rsid w:val="006250F3"/>
    <w:rsid w:val="0062700B"/>
    <w:rsid w:val="00631B6D"/>
    <w:rsid w:val="00633160"/>
    <w:rsid w:val="00634125"/>
    <w:rsid w:val="00637D1B"/>
    <w:rsid w:val="00641AB2"/>
    <w:rsid w:val="00641C83"/>
    <w:rsid w:val="00643078"/>
    <w:rsid w:val="00643797"/>
    <w:rsid w:val="0064498A"/>
    <w:rsid w:val="00645679"/>
    <w:rsid w:val="00651150"/>
    <w:rsid w:val="0065281B"/>
    <w:rsid w:val="006529CA"/>
    <w:rsid w:val="00652AE7"/>
    <w:rsid w:val="00654333"/>
    <w:rsid w:val="00661C4B"/>
    <w:rsid w:val="00665A42"/>
    <w:rsid w:val="00666252"/>
    <w:rsid w:val="0066650C"/>
    <w:rsid w:val="006701AC"/>
    <w:rsid w:val="00674F09"/>
    <w:rsid w:val="00677603"/>
    <w:rsid w:val="00680733"/>
    <w:rsid w:val="006826B4"/>
    <w:rsid w:val="00682733"/>
    <w:rsid w:val="006940C7"/>
    <w:rsid w:val="006946E9"/>
    <w:rsid w:val="0069508D"/>
    <w:rsid w:val="006A1AFA"/>
    <w:rsid w:val="006A250D"/>
    <w:rsid w:val="006A3090"/>
    <w:rsid w:val="006A4FB9"/>
    <w:rsid w:val="006A658F"/>
    <w:rsid w:val="006A6A16"/>
    <w:rsid w:val="006A6F05"/>
    <w:rsid w:val="006B0410"/>
    <w:rsid w:val="006B2D92"/>
    <w:rsid w:val="006B3A75"/>
    <w:rsid w:val="006B41C5"/>
    <w:rsid w:val="006B7E15"/>
    <w:rsid w:val="006C5584"/>
    <w:rsid w:val="006D0481"/>
    <w:rsid w:val="006D42EE"/>
    <w:rsid w:val="006D505A"/>
    <w:rsid w:val="006D6AFE"/>
    <w:rsid w:val="006E11F7"/>
    <w:rsid w:val="006E125D"/>
    <w:rsid w:val="006E43DD"/>
    <w:rsid w:val="006E667F"/>
    <w:rsid w:val="006E7D0C"/>
    <w:rsid w:val="006F1BCC"/>
    <w:rsid w:val="006F7F8D"/>
    <w:rsid w:val="00700F1E"/>
    <w:rsid w:val="00702A18"/>
    <w:rsid w:val="007038EA"/>
    <w:rsid w:val="007068D5"/>
    <w:rsid w:val="00710786"/>
    <w:rsid w:val="007112E5"/>
    <w:rsid w:val="0071211B"/>
    <w:rsid w:val="0072229C"/>
    <w:rsid w:val="0072251D"/>
    <w:rsid w:val="00722D15"/>
    <w:rsid w:val="00724122"/>
    <w:rsid w:val="00725D71"/>
    <w:rsid w:val="00727A2C"/>
    <w:rsid w:val="00732804"/>
    <w:rsid w:val="007331F5"/>
    <w:rsid w:val="00733F43"/>
    <w:rsid w:val="00735994"/>
    <w:rsid w:val="00736050"/>
    <w:rsid w:val="00743A86"/>
    <w:rsid w:val="00744D55"/>
    <w:rsid w:val="0074583C"/>
    <w:rsid w:val="00751705"/>
    <w:rsid w:val="00757FC2"/>
    <w:rsid w:val="00760A51"/>
    <w:rsid w:val="00760BB1"/>
    <w:rsid w:val="00763A9D"/>
    <w:rsid w:val="0076562D"/>
    <w:rsid w:val="00770A2F"/>
    <w:rsid w:val="00771343"/>
    <w:rsid w:val="00771DD3"/>
    <w:rsid w:val="007773DB"/>
    <w:rsid w:val="00777FF1"/>
    <w:rsid w:val="007808B4"/>
    <w:rsid w:val="0078179E"/>
    <w:rsid w:val="00782238"/>
    <w:rsid w:val="007920EA"/>
    <w:rsid w:val="00793435"/>
    <w:rsid w:val="007946D3"/>
    <w:rsid w:val="00794A82"/>
    <w:rsid w:val="00794AA2"/>
    <w:rsid w:val="0079684E"/>
    <w:rsid w:val="00797D1E"/>
    <w:rsid w:val="007A03F7"/>
    <w:rsid w:val="007A2B7F"/>
    <w:rsid w:val="007A3592"/>
    <w:rsid w:val="007A5AEB"/>
    <w:rsid w:val="007A5AF1"/>
    <w:rsid w:val="007A5BD6"/>
    <w:rsid w:val="007A65ED"/>
    <w:rsid w:val="007B33B1"/>
    <w:rsid w:val="007B586A"/>
    <w:rsid w:val="007C2A3F"/>
    <w:rsid w:val="007C3E67"/>
    <w:rsid w:val="007C43FE"/>
    <w:rsid w:val="007C6826"/>
    <w:rsid w:val="007D3B51"/>
    <w:rsid w:val="007D50A9"/>
    <w:rsid w:val="007D550E"/>
    <w:rsid w:val="007E32D6"/>
    <w:rsid w:val="007E64BA"/>
    <w:rsid w:val="007F0229"/>
    <w:rsid w:val="007F4852"/>
    <w:rsid w:val="007F4C7F"/>
    <w:rsid w:val="00801418"/>
    <w:rsid w:val="00801B5D"/>
    <w:rsid w:val="0080247B"/>
    <w:rsid w:val="00811D68"/>
    <w:rsid w:val="008201BF"/>
    <w:rsid w:val="00823F1A"/>
    <w:rsid w:val="00825299"/>
    <w:rsid w:val="00827BCC"/>
    <w:rsid w:val="00827D32"/>
    <w:rsid w:val="008300FF"/>
    <w:rsid w:val="00833FF6"/>
    <w:rsid w:val="00842A68"/>
    <w:rsid w:val="00843615"/>
    <w:rsid w:val="00847F8E"/>
    <w:rsid w:val="008519A4"/>
    <w:rsid w:val="00852E49"/>
    <w:rsid w:val="0085324B"/>
    <w:rsid w:val="00861DBF"/>
    <w:rsid w:val="00865225"/>
    <w:rsid w:val="00867C7A"/>
    <w:rsid w:val="00870216"/>
    <w:rsid w:val="008715A8"/>
    <w:rsid w:val="00872E3D"/>
    <w:rsid w:val="008754F2"/>
    <w:rsid w:val="008755ED"/>
    <w:rsid w:val="008834CB"/>
    <w:rsid w:val="008841B6"/>
    <w:rsid w:val="008868D2"/>
    <w:rsid w:val="00890831"/>
    <w:rsid w:val="00890BC1"/>
    <w:rsid w:val="00890CE6"/>
    <w:rsid w:val="0089224C"/>
    <w:rsid w:val="0089363E"/>
    <w:rsid w:val="00894D10"/>
    <w:rsid w:val="00895F61"/>
    <w:rsid w:val="0089606E"/>
    <w:rsid w:val="00896527"/>
    <w:rsid w:val="00896A95"/>
    <w:rsid w:val="00897081"/>
    <w:rsid w:val="00897FDC"/>
    <w:rsid w:val="008A0811"/>
    <w:rsid w:val="008A70ED"/>
    <w:rsid w:val="008A7852"/>
    <w:rsid w:val="008B164E"/>
    <w:rsid w:val="008B5E71"/>
    <w:rsid w:val="008C09B9"/>
    <w:rsid w:val="008C0CEC"/>
    <w:rsid w:val="008C2F1C"/>
    <w:rsid w:val="008C3A61"/>
    <w:rsid w:val="008C6090"/>
    <w:rsid w:val="008D1E78"/>
    <w:rsid w:val="008D48AD"/>
    <w:rsid w:val="008D52AB"/>
    <w:rsid w:val="008D5AFD"/>
    <w:rsid w:val="008E0601"/>
    <w:rsid w:val="008E2284"/>
    <w:rsid w:val="008E54F2"/>
    <w:rsid w:val="008E572B"/>
    <w:rsid w:val="008E6B70"/>
    <w:rsid w:val="008F0C4B"/>
    <w:rsid w:val="008F247B"/>
    <w:rsid w:val="008F2514"/>
    <w:rsid w:val="008F341F"/>
    <w:rsid w:val="008F4390"/>
    <w:rsid w:val="008F4DF4"/>
    <w:rsid w:val="008F7B0B"/>
    <w:rsid w:val="009010F6"/>
    <w:rsid w:val="00903653"/>
    <w:rsid w:val="00903C5C"/>
    <w:rsid w:val="00904F72"/>
    <w:rsid w:val="009054D3"/>
    <w:rsid w:val="009108DF"/>
    <w:rsid w:val="00911AF1"/>
    <w:rsid w:val="00912AA9"/>
    <w:rsid w:val="00914B38"/>
    <w:rsid w:val="00915EEB"/>
    <w:rsid w:val="0091680C"/>
    <w:rsid w:val="0092203F"/>
    <w:rsid w:val="009245C6"/>
    <w:rsid w:val="0092470A"/>
    <w:rsid w:val="00924D06"/>
    <w:rsid w:val="00930B01"/>
    <w:rsid w:val="00932141"/>
    <w:rsid w:val="009324C4"/>
    <w:rsid w:val="00933AAE"/>
    <w:rsid w:val="0093460A"/>
    <w:rsid w:val="00934A14"/>
    <w:rsid w:val="00940049"/>
    <w:rsid w:val="00945F6D"/>
    <w:rsid w:val="009469D2"/>
    <w:rsid w:val="00950914"/>
    <w:rsid w:val="00951B67"/>
    <w:rsid w:val="00952E63"/>
    <w:rsid w:val="009627A2"/>
    <w:rsid w:val="00962B27"/>
    <w:rsid w:val="00962D69"/>
    <w:rsid w:val="009654F7"/>
    <w:rsid w:val="00967A62"/>
    <w:rsid w:val="00970D20"/>
    <w:rsid w:val="009717F1"/>
    <w:rsid w:val="009744B7"/>
    <w:rsid w:val="0097568F"/>
    <w:rsid w:val="0098071E"/>
    <w:rsid w:val="00980F64"/>
    <w:rsid w:val="0098257D"/>
    <w:rsid w:val="009829EF"/>
    <w:rsid w:val="0098426C"/>
    <w:rsid w:val="0098461B"/>
    <w:rsid w:val="0098624A"/>
    <w:rsid w:val="00986DEF"/>
    <w:rsid w:val="00986EC2"/>
    <w:rsid w:val="00991A74"/>
    <w:rsid w:val="0099244C"/>
    <w:rsid w:val="009953B0"/>
    <w:rsid w:val="00996203"/>
    <w:rsid w:val="009A7460"/>
    <w:rsid w:val="009B33C8"/>
    <w:rsid w:val="009B3BB8"/>
    <w:rsid w:val="009B3EA9"/>
    <w:rsid w:val="009B65D5"/>
    <w:rsid w:val="009C0531"/>
    <w:rsid w:val="009C12F8"/>
    <w:rsid w:val="009C6693"/>
    <w:rsid w:val="009D1B00"/>
    <w:rsid w:val="009D2CD2"/>
    <w:rsid w:val="009D700B"/>
    <w:rsid w:val="009E28B6"/>
    <w:rsid w:val="009E414F"/>
    <w:rsid w:val="009E47CA"/>
    <w:rsid w:val="009E55E2"/>
    <w:rsid w:val="009E6646"/>
    <w:rsid w:val="009F4A17"/>
    <w:rsid w:val="009F573A"/>
    <w:rsid w:val="00A015C2"/>
    <w:rsid w:val="00A029CB"/>
    <w:rsid w:val="00A05D73"/>
    <w:rsid w:val="00A1029D"/>
    <w:rsid w:val="00A10387"/>
    <w:rsid w:val="00A106E6"/>
    <w:rsid w:val="00A135AF"/>
    <w:rsid w:val="00A13FC4"/>
    <w:rsid w:val="00A1779F"/>
    <w:rsid w:val="00A20DCE"/>
    <w:rsid w:val="00A20EF2"/>
    <w:rsid w:val="00A21D89"/>
    <w:rsid w:val="00A3080C"/>
    <w:rsid w:val="00A31775"/>
    <w:rsid w:val="00A358B1"/>
    <w:rsid w:val="00A37771"/>
    <w:rsid w:val="00A42DEF"/>
    <w:rsid w:val="00A44DD2"/>
    <w:rsid w:val="00A451B4"/>
    <w:rsid w:val="00A45B33"/>
    <w:rsid w:val="00A47E52"/>
    <w:rsid w:val="00A5071E"/>
    <w:rsid w:val="00A52C63"/>
    <w:rsid w:val="00A532A0"/>
    <w:rsid w:val="00A55858"/>
    <w:rsid w:val="00A55A6C"/>
    <w:rsid w:val="00A57CEB"/>
    <w:rsid w:val="00A6033E"/>
    <w:rsid w:val="00A618E6"/>
    <w:rsid w:val="00A62A99"/>
    <w:rsid w:val="00A63844"/>
    <w:rsid w:val="00A64154"/>
    <w:rsid w:val="00A64A68"/>
    <w:rsid w:val="00A64B9C"/>
    <w:rsid w:val="00A65E8F"/>
    <w:rsid w:val="00A66278"/>
    <w:rsid w:val="00A673E2"/>
    <w:rsid w:val="00A747AC"/>
    <w:rsid w:val="00A777AE"/>
    <w:rsid w:val="00A77877"/>
    <w:rsid w:val="00A81C44"/>
    <w:rsid w:val="00A82EFB"/>
    <w:rsid w:val="00A83BDF"/>
    <w:rsid w:val="00A85783"/>
    <w:rsid w:val="00A90D06"/>
    <w:rsid w:val="00A974B6"/>
    <w:rsid w:val="00AA3AF6"/>
    <w:rsid w:val="00AA3C4D"/>
    <w:rsid w:val="00AA430F"/>
    <w:rsid w:val="00AA6365"/>
    <w:rsid w:val="00AA6892"/>
    <w:rsid w:val="00AB0570"/>
    <w:rsid w:val="00AB23A3"/>
    <w:rsid w:val="00AB3405"/>
    <w:rsid w:val="00AC2010"/>
    <w:rsid w:val="00AC3394"/>
    <w:rsid w:val="00AC55CB"/>
    <w:rsid w:val="00AC69C1"/>
    <w:rsid w:val="00AC6CFE"/>
    <w:rsid w:val="00AC7AF1"/>
    <w:rsid w:val="00AD0B7D"/>
    <w:rsid w:val="00AD45BA"/>
    <w:rsid w:val="00AE17A5"/>
    <w:rsid w:val="00AE1ABF"/>
    <w:rsid w:val="00AF0FDD"/>
    <w:rsid w:val="00AF12BC"/>
    <w:rsid w:val="00AF37FF"/>
    <w:rsid w:val="00AF46FB"/>
    <w:rsid w:val="00AF55F7"/>
    <w:rsid w:val="00AF5F6B"/>
    <w:rsid w:val="00AF7070"/>
    <w:rsid w:val="00B02386"/>
    <w:rsid w:val="00B03475"/>
    <w:rsid w:val="00B05B3A"/>
    <w:rsid w:val="00B06F40"/>
    <w:rsid w:val="00B133A3"/>
    <w:rsid w:val="00B137CB"/>
    <w:rsid w:val="00B15A6F"/>
    <w:rsid w:val="00B17279"/>
    <w:rsid w:val="00B220C1"/>
    <w:rsid w:val="00B34269"/>
    <w:rsid w:val="00B35E8E"/>
    <w:rsid w:val="00B36B25"/>
    <w:rsid w:val="00B370EE"/>
    <w:rsid w:val="00B378D1"/>
    <w:rsid w:val="00B405E7"/>
    <w:rsid w:val="00B40942"/>
    <w:rsid w:val="00B454BC"/>
    <w:rsid w:val="00B64C1D"/>
    <w:rsid w:val="00B658C7"/>
    <w:rsid w:val="00B665CB"/>
    <w:rsid w:val="00B70E16"/>
    <w:rsid w:val="00B7184A"/>
    <w:rsid w:val="00B74EE3"/>
    <w:rsid w:val="00B762BE"/>
    <w:rsid w:val="00B81A79"/>
    <w:rsid w:val="00B84853"/>
    <w:rsid w:val="00B84B33"/>
    <w:rsid w:val="00B8617F"/>
    <w:rsid w:val="00B862BA"/>
    <w:rsid w:val="00B9067E"/>
    <w:rsid w:val="00B916BC"/>
    <w:rsid w:val="00B93045"/>
    <w:rsid w:val="00BA079B"/>
    <w:rsid w:val="00BA099D"/>
    <w:rsid w:val="00BA17DB"/>
    <w:rsid w:val="00BA261E"/>
    <w:rsid w:val="00BA2FBF"/>
    <w:rsid w:val="00BA363F"/>
    <w:rsid w:val="00BA3838"/>
    <w:rsid w:val="00BA60F9"/>
    <w:rsid w:val="00BB7000"/>
    <w:rsid w:val="00BB7001"/>
    <w:rsid w:val="00BC31C4"/>
    <w:rsid w:val="00BC3688"/>
    <w:rsid w:val="00BC4768"/>
    <w:rsid w:val="00BC4897"/>
    <w:rsid w:val="00BD3B3D"/>
    <w:rsid w:val="00BD45F9"/>
    <w:rsid w:val="00BD4FC0"/>
    <w:rsid w:val="00BD6893"/>
    <w:rsid w:val="00BD7B4E"/>
    <w:rsid w:val="00BE41FD"/>
    <w:rsid w:val="00BE52D0"/>
    <w:rsid w:val="00BF0EDF"/>
    <w:rsid w:val="00BF56ED"/>
    <w:rsid w:val="00C00C11"/>
    <w:rsid w:val="00C02169"/>
    <w:rsid w:val="00C0634B"/>
    <w:rsid w:val="00C1096F"/>
    <w:rsid w:val="00C10CA2"/>
    <w:rsid w:val="00C1526D"/>
    <w:rsid w:val="00C165AC"/>
    <w:rsid w:val="00C17B17"/>
    <w:rsid w:val="00C205E5"/>
    <w:rsid w:val="00C2686F"/>
    <w:rsid w:val="00C35456"/>
    <w:rsid w:val="00C355B5"/>
    <w:rsid w:val="00C35CF5"/>
    <w:rsid w:val="00C35DD9"/>
    <w:rsid w:val="00C36CA5"/>
    <w:rsid w:val="00C40F46"/>
    <w:rsid w:val="00C4174D"/>
    <w:rsid w:val="00C444C8"/>
    <w:rsid w:val="00C5321C"/>
    <w:rsid w:val="00C5354C"/>
    <w:rsid w:val="00C56FC7"/>
    <w:rsid w:val="00C573E8"/>
    <w:rsid w:val="00C70E8E"/>
    <w:rsid w:val="00C7178C"/>
    <w:rsid w:val="00C71A48"/>
    <w:rsid w:val="00C72A43"/>
    <w:rsid w:val="00C74A78"/>
    <w:rsid w:val="00C753DD"/>
    <w:rsid w:val="00C8033B"/>
    <w:rsid w:val="00C8181E"/>
    <w:rsid w:val="00C96404"/>
    <w:rsid w:val="00C9688F"/>
    <w:rsid w:val="00C96EF5"/>
    <w:rsid w:val="00CA187C"/>
    <w:rsid w:val="00CA24B9"/>
    <w:rsid w:val="00CA35C4"/>
    <w:rsid w:val="00CA373C"/>
    <w:rsid w:val="00CA4926"/>
    <w:rsid w:val="00CA712C"/>
    <w:rsid w:val="00CB0D27"/>
    <w:rsid w:val="00CB2727"/>
    <w:rsid w:val="00CB2C04"/>
    <w:rsid w:val="00CB6042"/>
    <w:rsid w:val="00CB703A"/>
    <w:rsid w:val="00CB7053"/>
    <w:rsid w:val="00CB7072"/>
    <w:rsid w:val="00CC35ED"/>
    <w:rsid w:val="00CC366B"/>
    <w:rsid w:val="00CC5787"/>
    <w:rsid w:val="00CC6021"/>
    <w:rsid w:val="00CD0724"/>
    <w:rsid w:val="00CD1E3E"/>
    <w:rsid w:val="00CD23A4"/>
    <w:rsid w:val="00CE1E33"/>
    <w:rsid w:val="00CE43E4"/>
    <w:rsid w:val="00CE5472"/>
    <w:rsid w:val="00CE6519"/>
    <w:rsid w:val="00CE7F43"/>
    <w:rsid w:val="00CF19B7"/>
    <w:rsid w:val="00CF28B1"/>
    <w:rsid w:val="00CF31FD"/>
    <w:rsid w:val="00CF4044"/>
    <w:rsid w:val="00CF64A3"/>
    <w:rsid w:val="00CF697A"/>
    <w:rsid w:val="00D0023C"/>
    <w:rsid w:val="00D03E70"/>
    <w:rsid w:val="00D06063"/>
    <w:rsid w:val="00D12660"/>
    <w:rsid w:val="00D13245"/>
    <w:rsid w:val="00D207BC"/>
    <w:rsid w:val="00D20A65"/>
    <w:rsid w:val="00D21883"/>
    <w:rsid w:val="00D21C65"/>
    <w:rsid w:val="00D231ED"/>
    <w:rsid w:val="00D26095"/>
    <w:rsid w:val="00D26F51"/>
    <w:rsid w:val="00D3003B"/>
    <w:rsid w:val="00D3034B"/>
    <w:rsid w:val="00D3058E"/>
    <w:rsid w:val="00D33C63"/>
    <w:rsid w:val="00D36A7A"/>
    <w:rsid w:val="00D4053A"/>
    <w:rsid w:val="00D40D56"/>
    <w:rsid w:val="00D41C2B"/>
    <w:rsid w:val="00D44F9F"/>
    <w:rsid w:val="00D465A7"/>
    <w:rsid w:val="00D46B0B"/>
    <w:rsid w:val="00D474E7"/>
    <w:rsid w:val="00D47AE9"/>
    <w:rsid w:val="00D50A02"/>
    <w:rsid w:val="00D543EF"/>
    <w:rsid w:val="00D5715D"/>
    <w:rsid w:val="00D57310"/>
    <w:rsid w:val="00D60D5B"/>
    <w:rsid w:val="00D61389"/>
    <w:rsid w:val="00D6352B"/>
    <w:rsid w:val="00D653C6"/>
    <w:rsid w:val="00D6596E"/>
    <w:rsid w:val="00D65F13"/>
    <w:rsid w:val="00D72774"/>
    <w:rsid w:val="00D72B78"/>
    <w:rsid w:val="00D7461B"/>
    <w:rsid w:val="00D7521B"/>
    <w:rsid w:val="00D759FF"/>
    <w:rsid w:val="00D77E1F"/>
    <w:rsid w:val="00D80129"/>
    <w:rsid w:val="00D82BC7"/>
    <w:rsid w:val="00D847E7"/>
    <w:rsid w:val="00D86A67"/>
    <w:rsid w:val="00D9581C"/>
    <w:rsid w:val="00D976BC"/>
    <w:rsid w:val="00D979EA"/>
    <w:rsid w:val="00DA02BA"/>
    <w:rsid w:val="00DA3698"/>
    <w:rsid w:val="00DA5745"/>
    <w:rsid w:val="00DB4AD6"/>
    <w:rsid w:val="00DB5836"/>
    <w:rsid w:val="00DC2856"/>
    <w:rsid w:val="00DC325F"/>
    <w:rsid w:val="00DC6BA7"/>
    <w:rsid w:val="00DD6969"/>
    <w:rsid w:val="00DD73C3"/>
    <w:rsid w:val="00DE13E5"/>
    <w:rsid w:val="00DE1A29"/>
    <w:rsid w:val="00DE1A72"/>
    <w:rsid w:val="00DE1C52"/>
    <w:rsid w:val="00DE2004"/>
    <w:rsid w:val="00DE4774"/>
    <w:rsid w:val="00DE49F2"/>
    <w:rsid w:val="00DF454E"/>
    <w:rsid w:val="00DF4A60"/>
    <w:rsid w:val="00DF551C"/>
    <w:rsid w:val="00E042D0"/>
    <w:rsid w:val="00E112CF"/>
    <w:rsid w:val="00E11FA5"/>
    <w:rsid w:val="00E125AC"/>
    <w:rsid w:val="00E14CFE"/>
    <w:rsid w:val="00E1606E"/>
    <w:rsid w:val="00E1633D"/>
    <w:rsid w:val="00E17356"/>
    <w:rsid w:val="00E2213A"/>
    <w:rsid w:val="00E2292E"/>
    <w:rsid w:val="00E2535D"/>
    <w:rsid w:val="00E26154"/>
    <w:rsid w:val="00E26ECE"/>
    <w:rsid w:val="00E32616"/>
    <w:rsid w:val="00E32A72"/>
    <w:rsid w:val="00E32E55"/>
    <w:rsid w:val="00E355E4"/>
    <w:rsid w:val="00E4273C"/>
    <w:rsid w:val="00E43618"/>
    <w:rsid w:val="00E437DC"/>
    <w:rsid w:val="00E44059"/>
    <w:rsid w:val="00E44ED6"/>
    <w:rsid w:val="00E456A2"/>
    <w:rsid w:val="00E50BC4"/>
    <w:rsid w:val="00E52FEC"/>
    <w:rsid w:val="00E53B97"/>
    <w:rsid w:val="00E5613B"/>
    <w:rsid w:val="00E56A68"/>
    <w:rsid w:val="00E605DC"/>
    <w:rsid w:val="00E60C4D"/>
    <w:rsid w:val="00E61710"/>
    <w:rsid w:val="00E636C7"/>
    <w:rsid w:val="00E63AED"/>
    <w:rsid w:val="00E67072"/>
    <w:rsid w:val="00E67335"/>
    <w:rsid w:val="00E67C88"/>
    <w:rsid w:val="00E703C6"/>
    <w:rsid w:val="00E70593"/>
    <w:rsid w:val="00E722F0"/>
    <w:rsid w:val="00E724CE"/>
    <w:rsid w:val="00E771D4"/>
    <w:rsid w:val="00E84653"/>
    <w:rsid w:val="00E86844"/>
    <w:rsid w:val="00E8723E"/>
    <w:rsid w:val="00E87B9B"/>
    <w:rsid w:val="00E90857"/>
    <w:rsid w:val="00EA37E3"/>
    <w:rsid w:val="00EA39B0"/>
    <w:rsid w:val="00EA4105"/>
    <w:rsid w:val="00EB0725"/>
    <w:rsid w:val="00EB1793"/>
    <w:rsid w:val="00EB1A3D"/>
    <w:rsid w:val="00EB3447"/>
    <w:rsid w:val="00EB7DE8"/>
    <w:rsid w:val="00EC1BA7"/>
    <w:rsid w:val="00EC367A"/>
    <w:rsid w:val="00EC73E2"/>
    <w:rsid w:val="00ED0921"/>
    <w:rsid w:val="00ED0AAF"/>
    <w:rsid w:val="00ED2E1C"/>
    <w:rsid w:val="00ED3193"/>
    <w:rsid w:val="00ED3947"/>
    <w:rsid w:val="00ED49CD"/>
    <w:rsid w:val="00ED548C"/>
    <w:rsid w:val="00ED68B3"/>
    <w:rsid w:val="00ED705F"/>
    <w:rsid w:val="00EE0336"/>
    <w:rsid w:val="00EE0ABC"/>
    <w:rsid w:val="00EE12B2"/>
    <w:rsid w:val="00EE3888"/>
    <w:rsid w:val="00EE3B83"/>
    <w:rsid w:val="00EE5FB0"/>
    <w:rsid w:val="00EE690B"/>
    <w:rsid w:val="00EF2188"/>
    <w:rsid w:val="00EF7765"/>
    <w:rsid w:val="00F00BE8"/>
    <w:rsid w:val="00F03624"/>
    <w:rsid w:val="00F036C5"/>
    <w:rsid w:val="00F10D7A"/>
    <w:rsid w:val="00F11D6A"/>
    <w:rsid w:val="00F1217E"/>
    <w:rsid w:val="00F1253F"/>
    <w:rsid w:val="00F12827"/>
    <w:rsid w:val="00F137C1"/>
    <w:rsid w:val="00F16F26"/>
    <w:rsid w:val="00F201A9"/>
    <w:rsid w:val="00F23A64"/>
    <w:rsid w:val="00F24C51"/>
    <w:rsid w:val="00F2656F"/>
    <w:rsid w:val="00F3051F"/>
    <w:rsid w:val="00F346B4"/>
    <w:rsid w:val="00F35130"/>
    <w:rsid w:val="00F41E92"/>
    <w:rsid w:val="00F43639"/>
    <w:rsid w:val="00F438B8"/>
    <w:rsid w:val="00F4405D"/>
    <w:rsid w:val="00F45914"/>
    <w:rsid w:val="00F50E04"/>
    <w:rsid w:val="00F53D8D"/>
    <w:rsid w:val="00F55F79"/>
    <w:rsid w:val="00F5660C"/>
    <w:rsid w:val="00F56629"/>
    <w:rsid w:val="00F571A1"/>
    <w:rsid w:val="00F57937"/>
    <w:rsid w:val="00F64E2F"/>
    <w:rsid w:val="00F674E6"/>
    <w:rsid w:val="00F73485"/>
    <w:rsid w:val="00F759E1"/>
    <w:rsid w:val="00F75FC8"/>
    <w:rsid w:val="00F77E30"/>
    <w:rsid w:val="00F807F5"/>
    <w:rsid w:val="00F81861"/>
    <w:rsid w:val="00F818D1"/>
    <w:rsid w:val="00F81C09"/>
    <w:rsid w:val="00F82216"/>
    <w:rsid w:val="00F838B8"/>
    <w:rsid w:val="00F85886"/>
    <w:rsid w:val="00F85A27"/>
    <w:rsid w:val="00F9238B"/>
    <w:rsid w:val="00F951B4"/>
    <w:rsid w:val="00FA1E36"/>
    <w:rsid w:val="00FA46AC"/>
    <w:rsid w:val="00FA5803"/>
    <w:rsid w:val="00FA607C"/>
    <w:rsid w:val="00FB520E"/>
    <w:rsid w:val="00FB5A1E"/>
    <w:rsid w:val="00FB5A9E"/>
    <w:rsid w:val="00FB6C9C"/>
    <w:rsid w:val="00FC1F19"/>
    <w:rsid w:val="00FC416B"/>
    <w:rsid w:val="00FC5775"/>
    <w:rsid w:val="00FD07CB"/>
    <w:rsid w:val="00FD1F63"/>
    <w:rsid w:val="00FD54FA"/>
    <w:rsid w:val="00FD6AFE"/>
    <w:rsid w:val="00FD6B92"/>
    <w:rsid w:val="00FE1261"/>
    <w:rsid w:val="00FE283C"/>
    <w:rsid w:val="00FE2EFB"/>
    <w:rsid w:val="00FE3044"/>
    <w:rsid w:val="00FE3BFF"/>
    <w:rsid w:val="00FE51BE"/>
    <w:rsid w:val="00FE62A1"/>
    <w:rsid w:val="00FE7058"/>
    <w:rsid w:val="00FE7CD5"/>
    <w:rsid w:val="00FF77F7"/>
  </w:rsids>
  <m:mathPr>
    <m:mathFont m:val="Cambria Math"/>
    <m:brkBin m:val="before"/>
    <m:brkBinSub m:val="--"/>
    <m:smallFrac m:val="0"/>
    <m:dispDef/>
    <m:lMargin m:val="0"/>
    <m:rMargin m:val="0"/>
    <m:defJc m:val="centerGroup"/>
    <m:wrapIndent m:val="1440"/>
    <m:intLim m:val="subSup"/>
    <m:naryLim m:val="undOvr"/>
  </m:mathPr>
  <w:themeFontLang w:val="de-AT" w:eastAsia="zh-TW"/>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079C9265"/>
  <w15:chartTrackingRefBased/>
  <w15:docId w15:val="{A316017B-F907-44C6-B6FD-B492681DA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46AC"/>
    <w:pPr>
      <w:spacing w:line="480" w:lineRule="auto"/>
    </w:pPr>
    <w:rPr>
      <w:rFonts w:ascii="Times New Roman" w:hAnsi="Times New Roman"/>
    </w:rPr>
  </w:style>
  <w:style w:type="paragraph" w:styleId="Heading1">
    <w:name w:val="heading 1"/>
    <w:basedOn w:val="Normal"/>
    <w:next w:val="Normal"/>
    <w:link w:val="Heading1Char"/>
    <w:uiPriority w:val="9"/>
    <w:qFormat/>
    <w:rsid w:val="000161C6"/>
    <w:pPr>
      <w:keepNext/>
      <w:keepLines/>
      <w:numPr>
        <w:numId w:val="13"/>
      </w:numPr>
      <w:spacing w:before="360" w:after="80"/>
      <w:outlineLvl w:val="0"/>
    </w:pPr>
    <w:rPr>
      <w:rFonts w:eastAsiaTheme="majorEastAsia" w:cstheme="majorBidi"/>
      <w:b/>
      <w:color w:val="000000" w:themeColor="text1"/>
      <w:sz w:val="28"/>
      <w:szCs w:val="40"/>
    </w:rPr>
  </w:style>
  <w:style w:type="paragraph" w:styleId="Heading2">
    <w:name w:val="heading 2"/>
    <w:basedOn w:val="Normal"/>
    <w:next w:val="Normal"/>
    <w:link w:val="Heading2Char"/>
    <w:uiPriority w:val="9"/>
    <w:unhideWhenUsed/>
    <w:qFormat/>
    <w:rsid w:val="000161C6"/>
    <w:pPr>
      <w:keepNext/>
      <w:keepLines/>
      <w:numPr>
        <w:ilvl w:val="1"/>
        <w:numId w:val="13"/>
      </w:numPr>
      <w:spacing w:before="160" w:after="80"/>
      <w:outlineLvl w:val="1"/>
    </w:pPr>
    <w:rPr>
      <w:rFonts w:eastAsiaTheme="majorEastAsia" w:cs="Times New Roman (Überschriften"/>
      <w:b/>
      <w:color w:val="000000" w:themeColor="text1"/>
      <w:sz w:val="22"/>
      <w:szCs w:val="32"/>
    </w:rPr>
  </w:style>
  <w:style w:type="paragraph" w:styleId="Heading3">
    <w:name w:val="heading 3"/>
    <w:basedOn w:val="Normal"/>
    <w:next w:val="Normal"/>
    <w:link w:val="Heading3Char"/>
    <w:uiPriority w:val="9"/>
    <w:unhideWhenUsed/>
    <w:qFormat/>
    <w:rsid w:val="00903653"/>
    <w:pPr>
      <w:keepNext/>
      <w:keepLines/>
      <w:numPr>
        <w:ilvl w:val="2"/>
        <w:numId w:val="13"/>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03653"/>
    <w:pPr>
      <w:keepNext/>
      <w:keepLines/>
      <w:numPr>
        <w:ilvl w:val="3"/>
        <w:numId w:val="13"/>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03653"/>
    <w:pPr>
      <w:keepNext/>
      <w:keepLines/>
      <w:numPr>
        <w:ilvl w:val="4"/>
        <w:numId w:val="13"/>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653"/>
    <w:pPr>
      <w:keepNext/>
      <w:keepLines/>
      <w:numPr>
        <w:ilvl w:val="5"/>
        <w:numId w:val="13"/>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653"/>
    <w:pPr>
      <w:keepNext/>
      <w:keepLines/>
      <w:numPr>
        <w:ilvl w:val="6"/>
        <w:numId w:val="13"/>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653"/>
    <w:pPr>
      <w:keepNext/>
      <w:keepLines/>
      <w:numPr>
        <w:ilvl w:val="7"/>
        <w:numId w:val="13"/>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653"/>
    <w:pPr>
      <w:keepNext/>
      <w:keepLines/>
      <w:numPr>
        <w:ilvl w:val="8"/>
        <w:numId w:val="13"/>
      </w:numPr>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61C6"/>
    <w:rPr>
      <w:rFonts w:ascii="Times New Roman" w:eastAsiaTheme="majorEastAsia" w:hAnsi="Times New Roman" w:cstheme="majorBidi"/>
      <w:b/>
      <w:color w:val="000000" w:themeColor="text1"/>
      <w:sz w:val="28"/>
      <w:szCs w:val="40"/>
    </w:rPr>
  </w:style>
  <w:style w:type="character" w:customStyle="1" w:styleId="Heading2Char">
    <w:name w:val="Heading 2 Char"/>
    <w:basedOn w:val="DefaultParagraphFont"/>
    <w:link w:val="Heading2"/>
    <w:uiPriority w:val="9"/>
    <w:rsid w:val="000161C6"/>
    <w:rPr>
      <w:rFonts w:ascii="Times New Roman" w:eastAsiaTheme="majorEastAsia" w:hAnsi="Times New Roman" w:cs="Times New Roman (Überschriften"/>
      <w:b/>
      <w:color w:val="000000" w:themeColor="text1"/>
      <w:sz w:val="22"/>
      <w:szCs w:val="32"/>
    </w:rPr>
  </w:style>
  <w:style w:type="character" w:customStyle="1" w:styleId="Heading3Char">
    <w:name w:val="Heading 3 Char"/>
    <w:basedOn w:val="DefaultParagraphFont"/>
    <w:link w:val="Heading3"/>
    <w:uiPriority w:val="9"/>
    <w:rsid w:val="009036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036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036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6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6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6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653"/>
    <w:rPr>
      <w:rFonts w:eastAsiaTheme="majorEastAsia" w:cstheme="majorBidi"/>
      <w:color w:val="272727" w:themeColor="text1" w:themeTint="D8"/>
    </w:rPr>
  </w:style>
  <w:style w:type="paragraph" w:styleId="Title">
    <w:name w:val="Title"/>
    <w:basedOn w:val="Normal"/>
    <w:next w:val="Normal"/>
    <w:link w:val="TitleChar"/>
    <w:uiPriority w:val="10"/>
    <w:qFormat/>
    <w:rsid w:val="009036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6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65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6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65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03653"/>
    <w:rPr>
      <w:i/>
      <w:iCs/>
      <w:color w:val="404040" w:themeColor="text1" w:themeTint="BF"/>
    </w:rPr>
  </w:style>
  <w:style w:type="paragraph" w:styleId="ListParagraph">
    <w:name w:val="List Paragraph"/>
    <w:basedOn w:val="Normal"/>
    <w:uiPriority w:val="34"/>
    <w:qFormat/>
    <w:rsid w:val="00903653"/>
    <w:pPr>
      <w:ind w:left="720"/>
      <w:contextualSpacing/>
    </w:pPr>
  </w:style>
  <w:style w:type="character" w:styleId="IntenseEmphasis">
    <w:name w:val="Intense Emphasis"/>
    <w:basedOn w:val="DefaultParagraphFont"/>
    <w:uiPriority w:val="21"/>
    <w:qFormat/>
    <w:rsid w:val="00903653"/>
    <w:rPr>
      <w:i/>
      <w:iCs/>
      <w:color w:val="0F4761" w:themeColor="accent1" w:themeShade="BF"/>
    </w:rPr>
  </w:style>
  <w:style w:type="paragraph" w:styleId="IntenseQuote">
    <w:name w:val="Intense Quote"/>
    <w:basedOn w:val="Normal"/>
    <w:next w:val="Normal"/>
    <w:link w:val="IntenseQuoteChar"/>
    <w:uiPriority w:val="30"/>
    <w:qFormat/>
    <w:rsid w:val="009036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653"/>
    <w:rPr>
      <w:i/>
      <w:iCs/>
      <w:color w:val="0F4761" w:themeColor="accent1" w:themeShade="BF"/>
    </w:rPr>
  </w:style>
  <w:style w:type="character" w:styleId="IntenseReference">
    <w:name w:val="Intense Reference"/>
    <w:basedOn w:val="DefaultParagraphFont"/>
    <w:uiPriority w:val="32"/>
    <w:qFormat/>
    <w:rsid w:val="00903653"/>
    <w:rPr>
      <w:b/>
      <w:bCs/>
      <w:smallCaps/>
      <w:color w:val="0F4761" w:themeColor="accent1" w:themeShade="BF"/>
      <w:spacing w:val="5"/>
    </w:rPr>
  </w:style>
  <w:style w:type="character" w:styleId="LineNumber">
    <w:name w:val="line number"/>
    <w:basedOn w:val="DefaultParagraphFont"/>
    <w:uiPriority w:val="99"/>
    <w:semiHidden/>
    <w:unhideWhenUsed/>
    <w:rsid w:val="00903653"/>
  </w:style>
  <w:style w:type="paragraph" w:styleId="Footer">
    <w:name w:val="footer"/>
    <w:basedOn w:val="Normal"/>
    <w:link w:val="FooterChar"/>
    <w:uiPriority w:val="99"/>
    <w:unhideWhenUsed/>
    <w:rsid w:val="00903653"/>
    <w:pPr>
      <w:tabs>
        <w:tab w:val="center" w:pos="4536"/>
        <w:tab w:val="right" w:pos="9072"/>
      </w:tabs>
      <w:spacing w:line="240" w:lineRule="auto"/>
    </w:pPr>
  </w:style>
  <w:style w:type="character" w:customStyle="1" w:styleId="FooterChar">
    <w:name w:val="Footer Char"/>
    <w:basedOn w:val="DefaultParagraphFont"/>
    <w:link w:val="Footer"/>
    <w:uiPriority w:val="99"/>
    <w:rsid w:val="00903653"/>
    <w:rPr>
      <w:rFonts w:ascii="Times New Roman" w:hAnsi="Times New Roman"/>
    </w:rPr>
  </w:style>
  <w:style w:type="character" w:styleId="PageNumber">
    <w:name w:val="page number"/>
    <w:basedOn w:val="DefaultParagraphFont"/>
    <w:uiPriority w:val="99"/>
    <w:semiHidden/>
    <w:unhideWhenUsed/>
    <w:rsid w:val="00903653"/>
  </w:style>
  <w:style w:type="character" w:styleId="CommentReference">
    <w:name w:val="annotation reference"/>
    <w:basedOn w:val="DefaultParagraphFont"/>
    <w:uiPriority w:val="99"/>
    <w:semiHidden/>
    <w:unhideWhenUsed/>
    <w:rsid w:val="00903653"/>
    <w:rPr>
      <w:sz w:val="16"/>
      <w:szCs w:val="16"/>
    </w:rPr>
  </w:style>
  <w:style w:type="paragraph" w:styleId="CommentText">
    <w:name w:val="annotation text"/>
    <w:basedOn w:val="Normal"/>
    <w:link w:val="CommentTextChar"/>
    <w:uiPriority w:val="99"/>
    <w:unhideWhenUsed/>
    <w:rsid w:val="00903653"/>
    <w:pPr>
      <w:spacing w:line="240" w:lineRule="auto"/>
    </w:pPr>
    <w:rPr>
      <w:sz w:val="20"/>
      <w:szCs w:val="20"/>
    </w:rPr>
  </w:style>
  <w:style w:type="character" w:customStyle="1" w:styleId="CommentTextChar">
    <w:name w:val="Comment Text Char"/>
    <w:basedOn w:val="DefaultParagraphFont"/>
    <w:link w:val="CommentText"/>
    <w:uiPriority w:val="99"/>
    <w:rsid w:val="00903653"/>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903653"/>
    <w:rPr>
      <w:b/>
      <w:bCs/>
    </w:rPr>
  </w:style>
  <w:style w:type="character" w:customStyle="1" w:styleId="CommentSubjectChar">
    <w:name w:val="Comment Subject Char"/>
    <w:basedOn w:val="CommentTextChar"/>
    <w:link w:val="CommentSubject"/>
    <w:uiPriority w:val="99"/>
    <w:semiHidden/>
    <w:rsid w:val="00903653"/>
    <w:rPr>
      <w:rFonts w:ascii="Times New Roman" w:hAnsi="Times New Roman"/>
      <w:b/>
      <w:bCs/>
      <w:sz w:val="20"/>
      <w:szCs w:val="20"/>
    </w:rPr>
  </w:style>
  <w:style w:type="paragraph" w:styleId="NoSpacing">
    <w:name w:val="No Spacing"/>
    <w:uiPriority w:val="1"/>
    <w:qFormat/>
    <w:rsid w:val="006A6A16"/>
    <w:rPr>
      <w:rFonts w:ascii="Times New Roman" w:hAnsi="Times New Roman"/>
    </w:rPr>
  </w:style>
  <w:style w:type="character" w:styleId="Hyperlink">
    <w:name w:val="Hyperlink"/>
    <w:basedOn w:val="DefaultParagraphFont"/>
    <w:uiPriority w:val="99"/>
    <w:unhideWhenUsed/>
    <w:rsid w:val="000161C6"/>
    <w:rPr>
      <w:color w:val="467886" w:themeColor="hyperlink"/>
      <w:u w:val="single"/>
    </w:rPr>
  </w:style>
  <w:style w:type="character" w:customStyle="1" w:styleId="NichtaufgelsteErwhnung1">
    <w:name w:val="Nicht aufgelöste Erwähnung1"/>
    <w:basedOn w:val="DefaultParagraphFont"/>
    <w:uiPriority w:val="99"/>
    <w:semiHidden/>
    <w:unhideWhenUsed/>
    <w:rsid w:val="000161C6"/>
    <w:rPr>
      <w:color w:val="605E5C"/>
      <w:shd w:val="clear" w:color="auto" w:fill="E1DFDD"/>
    </w:rPr>
  </w:style>
  <w:style w:type="table" w:styleId="TableGrid">
    <w:name w:val="Table Grid"/>
    <w:basedOn w:val="TableNormal"/>
    <w:uiPriority w:val="39"/>
    <w:rsid w:val="006A65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C7ABA"/>
    <w:rPr>
      <w:rFonts w:ascii="Times New Roman" w:hAnsi="Times New Roman"/>
    </w:rPr>
  </w:style>
  <w:style w:type="character" w:styleId="PlaceholderText">
    <w:name w:val="Placeholder Text"/>
    <w:basedOn w:val="DefaultParagraphFont"/>
    <w:uiPriority w:val="99"/>
    <w:semiHidden/>
    <w:rsid w:val="00D47AE9"/>
    <w:rPr>
      <w:color w:val="666666"/>
    </w:rPr>
  </w:style>
  <w:style w:type="paragraph" w:styleId="Caption">
    <w:name w:val="caption"/>
    <w:basedOn w:val="Normal"/>
    <w:next w:val="Normal"/>
    <w:uiPriority w:val="3"/>
    <w:unhideWhenUsed/>
    <w:qFormat/>
    <w:rsid w:val="00D47AE9"/>
    <w:pPr>
      <w:spacing w:after="200" w:line="240" w:lineRule="auto"/>
    </w:pPr>
    <w:rPr>
      <w:i/>
      <w:iCs/>
      <w:color w:val="0E2841" w:themeColor="text2"/>
      <w:sz w:val="18"/>
      <w:szCs w:val="18"/>
    </w:rPr>
  </w:style>
  <w:style w:type="paragraph" w:styleId="BalloonText">
    <w:name w:val="Balloon Text"/>
    <w:basedOn w:val="Normal"/>
    <w:link w:val="BalloonTextChar"/>
    <w:uiPriority w:val="99"/>
    <w:semiHidden/>
    <w:unhideWhenUsed/>
    <w:rsid w:val="00377F3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7F30"/>
    <w:rPr>
      <w:rFonts w:ascii="Segoe UI" w:hAnsi="Segoe UI" w:cs="Segoe UI"/>
      <w:sz w:val="18"/>
      <w:szCs w:val="18"/>
    </w:rPr>
  </w:style>
  <w:style w:type="character" w:customStyle="1" w:styleId="NichtaufgelsteErwhnung2">
    <w:name w:val="Nicht aufgelöste Erwähnung2"/>
    <w:basedOn w:val="DefaultParagraphFont"/>
    <w:uiPriority w:val="99"/>
    <w:semiHidden/>
    <w:unhideWhenUsed/>
    <w:rsid w:val="007773DB"/>
    <w:rPr>
      <w:color w:val="605E5C"/>
      <w:shd w:val="clear" w:color="auto" w:fill="E1DFDD"/>
    </w:rPr>
  </w:style>
  <w:style w:type="paragraph" w:styleId="NormalWeb">
    <w:name w:val="Normal (Web)"/>
    <w:basedOn w:val="Normal"/>
    <w:uiPriority w:val="99"/>
    <w:semiHidden/>
    <w:unhideWhenUsed/>
    <w:rsid w:val="00911AF1"/>
    <w:rPr>
      <w:rFonts w:cs="Times New Roman"/>
    </w:rPr>
  </w:style>
  <w:style w:type="character" w:customStyle="1" w:styleId="anchor-text">
    <w:name w:val="anchor-text"/>
    <w:basedOn w:val="DefaultParagraphFont"/>
    <w:rsid w:val="001B3A91"/>
  </w:style>
  <w:style w:type="character" w:customStyle="1" w:styleId="identifier">
    <w:name w:val="identifier"/>
    <w:basedOn w:val="DefaultParagraphFont"/>
    <w:rsid w:val="00AF37FF"/>
  </w:style>
  <w:style w:type="character" w:customStyle="1" w:styleId="id-label">
    <w:name w:val="id-label"/>
    <w:basedOn w:val="DefaultParagraphFont"/>
    <w:rsid w:val="00AF37FF"/>
  </w:style>
  <w:style w:type="character" w:styleId="Strong">
    <w:name w:val="Strong"/>
    <w:basedOn w:val="DefaultParagraphFont"/>
    <w:uiPriority w:val="22"/>
    <w:qFormat/>
    <w:rsid w:val="00AF37FF"/>
    <w:rPr>
      <w:b/>
      <w:bCs/>
    </w:rPr>
  </w:style>
  <w:style w:type="paragraph" w:customStyle="1" w:styleId="EndNoteBibliographyTitle">
    <w:name w:val="EndNote Bibliography Title"/>
    <w:basedOn w:val="Normal"/>
    <w:link w:val="EndNoteBibliographyTitleZchn"/>
    <w:rsid w:val="005B2450"/>
    <w:pPr>
      <w:jc w:val="center"/>
    </w:pPr>
    <w:rPr>
      <w:rFonts w:cs="Times New Roman"/>
      <w:lang w:val="en-US"/>
    </w:rPr>
  </w:style>
  <w:style w:type="character" w:customStyle="1" w:styleId="EndNoteBibliographyTitleZchn">
    <w:name w:val="EndNote Bibliography Title Zchn"/>
    <w:basedOn w:val="DefaultParagraphFont"/>
    <w:link w:val="EndNoteBibliographyTitle"/>
    <w:rsid w:val="005B2450"/>
    <w:rPr>
      <w:rFonts w:ascii="Times New Roman" w:hAnsi="Times New Roman" w:cs="Times New Roman"/>
      <w:lang w:val="en-US"/>
    </w:rPr>
  </w:style>
  <w:style w:type="paragraph" w:customStyle="1" w:styleId="EndNoteBibliography">
    <w:name w:val="EndNote Bibliography"/>
    <w:basedOn w:val="Normal"/>
    <w:link w:val="EndNoteBibliographyZchn"/>
    <w:rsid w:val="005B2450"/>
    <w:pPr>
      <w:spacing w:line="240" w:lineRule="auto"/>
    </w:pPr>
    <w:rPr>
      <w:rFonts w:cs="Times New Roman"/>
      <w:lang w:val="en-US"/>
    </w:rPr>
  </w:style>
  <w:style w:type="character" w:customStyle="1" w:styleId="EndNoteBibliographyZchn">
    <w:name w:val="EndNote Bibliography Zchn"/>
    <w:basedOn w:val="DefaultParagraphFont"/>
    <w:link w:val="EndNoteBibliography"/>
    <w:rsid w:val="005B2450"/>
    <w:rPr>
      <w:rFonts w:ascii="Times New Roman" w:hAnsi="Times New Roman" w:cs="Times New Roman"/>
      <w:lang w:val="en-US"/>
    </w:rPr>
  </w:style>
  <w:style w:type="character" w:customStyle="1" w:styleId="NichtaufgelsteErwhnung3">
    <w:name w:val="Nicht aufgelöste Erwähnung3"/>
    <w:basedOn w:val="DefaultParagraphFont"/>
    <w:uiPriority w:val="99"/>
    <w:semiHidden/>
    <w:unhideWhenUsed/>
    <w:rsid w:val="0074583C"/>
    <w:rPr>
      <w:color w:val="605E5C"/>
      <w:shd w:val="clear" w:color="auto" w:fill="E1DFDD"/>
    </w:rPr>
  </w:style>
  <w:style w:type="paragraph" w:customStyle="1" w:styleId="psubheading">
    <w:name w:val="p_subheading"/>
    <w:basedOn w:val="Normal"/>
    <w:rsid w:val="00251EEF"/>
    <w:pPr>
      <w:spacing w:before="100" w:beforeAutospacing="1" w:after="100" w:afterAutospacing="1" w:line="240" w:lineRule="auto"/>
    </w:pPr>
    <w:rPr>
      <w:rFonts w:eastAsia="Times New Roman" w:cs="Times New Roman"/>
      <w:kern w:val="0"/>
      <w:lang w:val="de-DE" w:eastAsia="de-DE"/>
      <w14:ligatures w14:val="none"/>
    </w:rPr>
  </w:style>
  <w:style w:type="character" w:customStyle="1" w:styleId="fsubheading">
    <w:name w:val="f_subheading"/>
    <w:basedOn w:val="DefaultParagraphFont"/>
    <w:rsid w:val="00251EEF"/>
  </w:style>
  <w:style w:type="character" w:customStyle="1" w:styleId="fnormal">
    <w:name w:val="f_normal"/>
    <w:basedOn w:val="DefaultParagraphFont"/>
    <w:rsid w:val="00251EEF"/>
  </w:style>
  <w:style w:type="paragraph" w:customStyle="1" w:styleId="pnormal">
    <w:name w:val="p_normal"/>
    <w:basedOn w:val="Normal"/>
    <w:rsid w:val="00251EEF"/>
    <w:pPr>
      <w:spacing w:before="100" w:beforeAutospacing="1" w:after="100" w:afterAutospacing="1" w:line="240" w:lineRule="auto"/>
    </w:pPr>
    <w:rPr>
      <w:rFonts w:eastAsia="Times New Roman" w:cs="Times New Roman"/>
      <w:kern w:val="0"/>
      <w:lang w:val="de-DE" w:eastAsia="de-DE"/>
      <w14:ligatures w14:val="none"/>
    </w:rPr>
  </w:style>
  <w:style w:type="character" w:customStyle="1" w:styleId="u-small-caps">
    <w:name w:val="u-small-caps"/>
    <w:basedOn w:val="DefaultParagraphFont"/>
    <w:rsid w:val="005871D8"/>
  </w:style>
  <w:style w:type="character" w:styleId="FollowedHyperlink">
    <w:name w:val="FollowedHyperlink"/>
    <w:basedOn w:val="DefaultParagraphFont"/>
    <w:uiPriority w:val="99"/>
    <w:semiHidden/>
    <w:unhideWhenUsed/>
    <w:rsid w:val="00083ED5"/>
    <w:rPr>
      <w:color w:val="96607D" w:themeColor="followedHyperlink"/>
      <w:u w:val="single"/>
    </w:rPr>
  </w:style>
  <w:style w:type="paragraph" w:styleId="ListNumber2">
    <w:name w:val="List Number 2"/>
    <w:basedOn w:val="Normal"/>
    <w:uiPriority w:val="99"/>
    <w:semiHidden/>
    <w:rsid w:val="00FE3044"/>
    <w:pPr>
      <w:numPr>
        <w:numId w:val="16"/>
      </w:numPr>
      <w:tabs>
        <w:tab w:val="clear" w:pos="643"/>
      </w:tabs>
      <w:spacing w:after="40" w:line="280" w:lineRule="atLeast"/>
      <w:ind w:left="0" w:firstLine="0"/>
      <w:contextualSpacing/>
    </w:pPr>
    <w:rPr>
      <w:rFonts w:ascii="Apis For Office" w:hAnsi="Apis For Office"/>
      <w:color w:val="000000" w:themeColor="text1"/>
      <w:kern w:val="0"/>
      <w:sz w:val="20"/>
      <w:szCs w:val="20"/>
      <w:lang w:val="en-GB"/>
      <w14:ligatures w14:val="none"/>
    </w:rPr>
  </w:style>
  <w:style w:type="numbering" w:customStyle="1" w:styleId="AktuelleListe1">
    <w:name w:val="Aktuelle Liste1"/>
    <w:uiPriority w:val="99"/>
    <w:rsid w:val="00D13245"/>
    <w:pPr>
      <w:numPr>
        <w:numId w:val="20"/>
      </w:numPr>
    </w:pPr>
  </w:style>
  <w:style w:type="paragraph" w:styleId="TOC1">
    <w:name w:val="toc 1"/>
    <w:basedOn w:val="Normal"/>
    <w:next w:val="Normal"/>
    <w:autoRedefine/>
    <w:uiPriority w:val="39"/>
    <w:unhideWhenUsed/>
    <w:rsid w:val="00DA5745"/>
    <w:pPr>
      <w:tabs>
        <w:tab w:val="left" w:pos="480"/>
        <w:tab w:val="right" w:leader="dot" w:pos="9062"/>
      </w:tabs>
      <w:spacing w:before="240" w:after="120"/>
    </w:pPr>
    <w:rPr>
      <w:rFonts w:asciiTheme="minorHAnsi" w:hAnsiTheme="minorHAnsi"/>
      <w:b/>
      <w:bCs/>
      <w:sz w:val="20"/>
      <w:szCs w:val="20"/>
    </w:rPr>
  </w:style>
  <w:style w:type="paragraph" w:styleId="TOC2">
    <w:name w:val="toc 2"/>
    <w:basedOn w:val="Normal"/>
    <w:next w:val="Normal"/>
    <w:autoRedefine/>
    <w:uiPriority w:val="39"/>
    <w:unhideWhenUsed/>
    <w:rsid w:val="008F4390"/>
    <w:pPr>
      <w:spacing w:before="120"/>
      <w:ind w:left="240"/>
    </w:pPr>
    <w:rPr>
      <w:rFonts w:asciiTheme="minorHAnsi" w:hAnsiTheme="minorHAnsi"/>
      <w:i/>
      <w:iCs/>
      <w:sz w:val="20"/>
      <w:szCs w:val="20"/>
    </w:rPr>
  </w:style>
  <w:style w:type="paragraph" w:styleId="TOC3">
    <w:name w:val="toc 3"/>
    <w:basedOn w:val="Normal"/>
    <w:next w:val="Normal"/>
    <w:autoRedefine/>
    <w:uiPriority w:val="39"/>
    <w:unhideWhenUsed/>
    <w:rsid w:val="008F4390"/>
    <w:pPr>
      <w:ind w:left="480"/>
    </w:pPr>
    <w:rPr>
      <w:rFonts w:asciiTheme="minorHAnsi" w:hAnsiTheme="minorHAnsi"/>
      <w:sz w:val="20"/>
      <w:szCs w:val="20"/>
    </w:rPr>
  </w:style>
  <w:style w:type="paragraph" w:styleId="TOC4">
    <w:name w:val="toc 4"/>
    <w:basedOn w:val="Normal"/>
    <w:next w:val="Normal"/>
    <w:autoRedefine/>
    <w:uiPriority w:val="39"/>
    <w:unhideWhenUsed/>
    <w:rsid w:val="008F4390"/>
    <w:pPr>
      <w:ind w:left="720"/>
    </w:pPr>
    <w:rPr>
      <w:rFonts w:asciiTheme="minorHAnsi" w:hAnsiTheme="minorHAnsi"/>
      <w:sz w:val="20"/>
      <w:szCs w:val="20"/>
    </w:rPr>
  </w:style>
  <w:style w:type="paragraph" w:styleId="TOC5">
    <w:name w:val="toc 5"/>
    <w:basedOn w:val="Normal"/>
    <w:next w:val="Normal"/>
    <w:autoRedefine/>
    <w:uiPriority w:val="39"/>
    <w:unhideWhenUsed/>
    <w:rsid w:val="008F4390"/>
    <w:pPr>
      <w:ind w:left="960"/>
    </w:pPr>
    <w:rPr>
      <w:rFonts w:asciiTheme="minorHAnsi" w:hAnsiTheme="minorHAnsi"/>
      <w:sz w:val="20"/>
      <w:szCs w:val="20"/>
    </w:rPr>
  </w:style>
  <w:style w:type="paragraph" w:styleId="TOC6">
    <w:name w:val="toc 6"/>
    <w:basedOn w:val="Normal"/>
    <w:next w:val="Normal"/>
    <w:autoRedefine/>
    <w:uiPriority w:val="39"/>
    <w:unhideWhenUsed/>
    <w:rsid w:val="008F4390"/>
    <w:pPr>
      <w:ind w:left="1200"/>
    </w:pPr>
    <w:rPr>
      <w:rFonts w:asciiTheme="minorHAnsi" w:hAnsiTheme="minorHAnsi"/>
      <w:sz w:val="20"/>
      <w:szCs w:val="20"/>
    </w:rPr>
  </w:style>
  <w:style w:type="paragraph" w:styleId="TOC7">
    <w:name w:val="toc 7"/>
    <w:basedOn w:val="Normal"/>
    <w:next w:val="Normal"/>
    <w:autoRedefine/>
    <w:uiPriority w:val="39"/>
    <w:unhideWhenUsed/>
    <w:rsid w:val="008F4390"/>
    <w:pPr>
      <w:ind w:left="1440"/>
    </w:pPr>
    <w:rPr>
      <w:rFonts w:asciiTheme="minorHAnsi" w:hAnsiTheme="minorHAnsi"/>
      <w:sz w:val="20"/>
      <w:szCs w:val="20"/>
    </w:rPr>
  </w:style>
  <w:style w:type="paragraph" w:styleId="TOC8">
    <w:name w:val="toc 8"/>
    <w:basedOn w:val="Normal"/>
    <w:next w:val="Normal"/>
    <w:autoRedefine/>
    <w:uiPriority w:val="39"/>
    <w:unhideWhenUsed/>
    <w:rsid w:val="008F4390"/>
    <w:pPr>
      <w:ind w:left="1680"/>
    </w:pPr>
    <w:rPr>
      <w:rFonts w:asciiTheme="minorHAnsi" w:hAnsiTheme="minorHAnsi"/>
      <w:sz w:val="20"/>
      <w:szCs w:val="20"/>
    </w:rPr>
  </w:style>
  <w:style w:type="paragraph" w:styleId="TOC9">
    <w:name w:val="toc 9"/>
    <w:basedOn w:val="Normal"/>
    <w:next w:val="Normal"/>
    <w:autoRedefine/>
    <w:uiPriority w:val="39"/>
    <w:unhideWhenUsed/>
    <w:rsid w:val="008F4390"/>
    <w:pPr>
      <w:ind w:left="1920"/>
    </w:pPr>
    <w:rPr>
      <w:rFonts w:asciiTheme="minorHAnsi" w:hAnsiTheme="minorHAnsi"/>
      <w:sz w:val="20"/>
      <w:szCs w:val="20"/>
    </w:rPr>
  </w:style>
  <w:style w:type="paragraph" w:styleId="TOCHeading">
    <w:name w:val="TOC Heading"/>
    <w:basedOn w:val="Heading1"/>
    <w:next w:val="Normal"/>
    <w:uiPriority w:val="39"/>
    <w:unhideWhenUsed/>
    <w:qFormat/>
    <w:rsid w:val="008E2284"/>
    <w:pPr>
      <w:numPr>
        <w:numId w:val="0"/>
      </w:numPr>
      <w:spacing w:before="480" w:after="0" w:line="276" w:lineRule="auto"/>
      <w:outlineLvl w:val="9"/>
    </w:pPr>
    <w:rPr>
      <w:rFonts w:asciiTheme="majorHAnsi" w:hAnsiTheme="majorHAnsi"/>
      <w:bCs/>
      <w:color w:val="0F4761" w:themeColor="accent1" w:themeShade="BF"/>
      <w:kern w:val="0"/>
      <w:szCs w:val="28"/>
      <w:lang w:eastAsia="de-DE"/>
      <w14:ligatures w14:val="none"/>
    </w:rPr>
  </w:style>
  <w:style w:type="paragraph" w:styleId="Header">
    <w:name w:val="header"/>
    <w:basedOn w:val="Normal"/>
    <w:link w:val="HeaderChar"/>
    <w:uiPriority w:val="99"/>
    <w:semiHidden/>
    <w:unhideWhenUsed/>
    <w:rsid w:val="00633160"/>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633160"/>
    <w:rPr>
      <w:rFonts w:ascii="Times New Roman" w:hAnsi="Times New Roman"/>
    </w:rPr>
  </w:style>
  <w:style w:type="paragraph" w:customStyle="1" w:styleId="p1">
    <w:name w:val="p1"/>
    <w:basedOn w:val="Normal"/>
    <w:rsid w:val="00114E8E"/>
    <w:pPr>
      <w:spacing w:before="100" w:beforeAutospacing="1" w:after="100" w:afterAutospacing="1" w:line="240" w:lineRule="auto"/>
    </w:pPr>
    <w:rPr>
      <w:rFonts w:eastAsia="Times New Roman" w:cs="Times New Roman"/>
      <w:kern w:val="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61343">
      <w:bodyDiv w:val="1"/>
      <w:marLeft w:val="0"/>
      <w:marRight w:val="0"/>
      <w:marTop w:val="0"/>
      <w:marBottom w:val="0"/>
      <w:divBdr>
        <w:top w:val="none" w:sz="0" w:space="0" w:color="auto"/>
        <w:left w:val="none" w:sz="0" w:space="0" w:color="auto"/>
        <w:bottom w:val="none" w:sz="0" w:space="0" w:color="auto"/>
        <w:right w:val="none" w:sz="0" w:space="0" w:color="auto"/>
      </w:divBdr>
    </w:div>
    <w:div w:id="144050238">
      <w:bodyDiv w:val="1"/>
      <w:marLeft w:val="0"/>
      <w:marRight w:val="0"/>
      <w:marTop w:val="0"/>
      <w:marBottom w:val="0"/>
      <w:divBdr>
        <w:top w:val="none" w:sz="0" w:space="0" w:color="auto"/>
        <w:left w:val="none" w:sz="0" w:space="0" w:color="auto"/>
        <w:bottom w:val="none" w:sz="0" w:space="0" w:color="auto"/>
        <w:right w:val="none" w:sz="0" w:space="0" w:color="auto"/>
      </w:divBdr>
    </w:div>
    <w:div w:id="169611873">
      <w:bodyDiv w:val="1"/>
      <w:marLeft w:val="0"/>
      <w:marRight w:val="0"/>
      <w:marTop w:val="0"/>
      <w:marBottom w:val="0"/>
      <w:divBdr>
        <w:top w:val="none" w:sz="0" w:space="0" w:color="auto"/>
        <w:left w:val="none" w:sz="0" w:space="0" w:color="auto"/>
        <w:bottom w:val="none" w:sz="0" w:space="0" w:color="auto"/>
        <w:right w:val="none" w:sz="0" w:space="0" w:color="auto"/>
      </w:divBdr>
    </w:div>
    <w:div w:id="242682603">
      <w:bodyDiv w:val="1"/>
      <w:marLeft w:val="0"/>
      <w:marRight w:val="0"/>
      <w:marTop w:val="0"/>
      <w:marBottom w:val="0"/>
      <w:divBdr>
        <w:top w:val="none" w:sz="0" w:space="0" w:color="auto"/>
        <w:left w:val="none" w:sz="0" w:space="0" w:color="auto"/>
        <w:bottom w:val="none" w:sz="0" w:space="0" w:color="auto"/>
        <w:right w:val="none" w:sz="0" w:space="0" w:color="auto"/>
      </w:divBdr>
    </w:div>
    <w:div w:id="335352521">
      <w:bodyDiv w:val="1"/>
      <w:marLeft w:val="0"/>
      <w:marRight w:val="0"/>
      <w:marTop w:val="0"/>
      <w:marBottom w:val="0"/>
      <w:divBdr>
        <w:top w:val="none" w:sz="0" w:space="0" w:color="auto"/>
        <w:left w:val="none" w:sz="0" w:space="0" w:color="auto"/>
        <w:bottom w:val="none" w:sz="0" w:space="0" w:color="auto"/>
        <w:right w:val="none" w:sz="0" w:space="0" w:color="auto"/>
      </w:divBdr>
    </w:div>
    <w:div w:id="444468757">
      <w:bodyDiv w:val="1"/>
      <w:marLeft w:val="0"/>
      <w:marRight w:val="0"/>
      <w:marTop w:val="0"/>
      <w:marBottom w:val="0"/>
      <w:divBdr>
        <w:top w:val="none" w:sz="0" w:space="0" w:color="auto"/>
        <w:left w:val="none" w:sz="0" w:space="0" w:color="auto"/>
        <w:bottom w:val="none" w:sz="0" w:space="0" w:color="auto"/>
        <w:right w:val="none" w:sz="0" w:space="0" w:color="auto"/>
      </w:divBdr>
    </w:div>
    <w:div w:id="454912380">
      <w:bodyDiv w:val="1"/>
      <w:marLeft w:val="0"/>
      <w:marRight w:val="0"/>
      <w:marTop w:val="0"/>
      <w:marBottom w:val="0"/>
      <w:divBdr>
        <w:top w:val="none" w:sz="0" w:space="0" w:color="auto"/>
        <w:left w:val="none" w:sz="0" w:space="0" w:color="auto"/>
        <w:bottom w:val="none" w:sz="0" w:space="0" w:color="auto"/>
        <w:right w:val="none" w:sz="0" w:space="0" w:color="auto"/>
      </w:divBdr>
    </w:div>
    <w:div w:id="537477127">
      <w:bodyDiv w:val="1"/>
      <w:marLeft w:val="0"/>
      <w:marRight w:val="0"/>
      <w:marTop w:val="0"/>
      <w:marBottom w:val="0"/>
      <w:divBdr>
        <w:top w:val="none" w:sz="0" w:space="0" w:color="auto"/>
        <w:left w:val="none" w:sz="0" w:space="0" w:color="auto"/>
        <w:bottom w:val="none" w:sz="0" w:space="0" w:color="auto"/>
        <w:right w:val="none" w:sz="0" w:space="0" w:color="auto"/>
      </w:divBdr>
      <w:divsChild>
        <w:div w:id="1972713303">
          <w:marLeft w:val="0"/>
          <w:marRight w:val="0"/>
          <w:marTop w:val="0"/>
          <w:marBottom w:val="0"/>
          <w:divBdr>
            <w:top w:val="none" w:sz="0" w:space="0" w:color="auto"/>
            <w:left w:val="none" w:sz="0" w:space="0" w:color="auto"/>
            <w:bottom w:val="none" w:sz="0" w:space="0" w:color="auto"/>
            <w:right w:val="none" w:sz="0" w:space="0" w:color="auto"/>
          </w:divBdr>
          <w:divsChild>
            <w:div w:id="811602838">
              <w:marLeft w:val="0"/>
              <w:marRight w:val="0"/>
              <w:marTop w:val="0"/>
              <w:marBottom w:val="0"/>
              <w:divBdr>
                <w:top w:val="none" w:sz="0" w:space="0" w:color="auto"/>
                <w:left w:val="none" w:sz="0" w:space="0" w:color="auto"/>
                <w:bottom w:val="none" w:sz="0" w:space="0" w:color="auto"/>
                <w:right w:val="none" w:sz="0" w:space="0" w:color="auto"/>
              </w:divBdr>
              <w:divsChild>
                <w:div w:id="1315260739">
                  <w:marLeft w:val="0"/>
                  <w:marRight w:val="0"/>
                  <w:marTop w:val="0"/>
                  <w:marBottom w:val="0"/>
                  <w:divBdr>
                    <w:top w:val="none" w:sz="0" w:space="0" w:color="auto"/>
                    <w:left w:val="none" w:sz="0" w:space="0" w:color="auto"/>
                    <w:bottom w:val="none" w:sz="0" w:space="0" w:color="auto"/>
                    <w:right w:val="none" w:sz="0" w:space="0" w:color="auto"/>
                  </w:divBdr>
                  <w:divsChild>
                    <w:div w:id="1247612681">
                      <w:marLeft w:val="0"/>
                      <w:marRight w:val="0"/>
                      <w:marTop w:val="0"/>
                      <w:marBottom w:val="0"/>
                      <w:divBdr>
                        <w:top w:val="none" w:sz="0" w:space="0" w:color="auto"/>
                        <w:left w:val="none" w:sz="0" w:space="0" w:color="auto"/>
                        <w:bottom w:val="none" w:sz="0" w:space="0" w:color="auto"/>
                        <w:right w:val="none" w:sz="0" w:space="0" w:color="auto"/>
                      </w:divBdr>
                      <w:divsChild>
                        <w:div w:id="383219996">
                          <w:marLeft w:val="0"/>
                          <w:marRight w:val="0"/>
                          <w:marTop w:val="0"/>
                          <w:marBottom w:val="0"/>
                          <w:divBdr>
                            <w:top w:val="none" w:sz="0" w:space="0" w:color="auto"/>
                            <w:left w:val="none" w:sz="0" w:space="0" w:color="auto"/>
                            <w:bottom w:val="none" w:sz="0" w:space="0" w:color="auto"/>
                            <w:right w:val="none" w:sz="0" w:space="0" w:color="auto"/>
                          </w:divBdr>
                          <w:divsChild>
                            <w:div w:id="151317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7549325">
      <w:bodyDiv w:val="1"/>
      <w:marLeft w:val="0"/>
      <w:marRight w:val="0"/>
      <w:marTop w:val="0"/>
      <w:marBottom w:val="0"/>
      <w:divBdr>
        <w:top w:val="none" w:sz="0" w:space="0" w:color="auto"/>
        <w:left w:val="none" w:sz="0" w:space="0" w:color="auto"/>
        <w:bottom w:val="none" w:sz="0" w:space="0" w:color="auto"/>
        <w:right w:val="none" w:sz="0" w:space="0" w:color="auto"/>
      </w:divBdr>
    </w:div>
    <w:div w:id="579339628">
      <w:bodyDiv w:val="1"/>
      <w:marLeft w:val="0"/>
      <w:marRight w:val="0"/>
      <w:marTop w:val="0"/>
      <w:marBottom w:val="0"/>
      <w:divBdr>
        <w:top w:val="none" w:sz="0" w:space="0" w:color="auto"/>
        <w:left w:val="none" w:sz="0" w:space="0" w:color="auto"/>
        <w:bottom w:val="none" w:sz="0" w:space="0" w:color="auto"/>
        <w:right w:val="none" w:sz="0" w:space="0" w:color="auto"/>
      </w:divBdr>
    </w:div>
    <w:div w:id="862013543">
      <w:bodyDiv w:val="1"/>
      <w:marLeft w:val="0"/>
      <w:marRight w:val="0"/>
      <w:marTop w:val="0"/>
      <w:marBottom w:val="0"/>
      <w:divBdr>
        <w:top w:val="none" w:sz="0" w:space="0" w:color="auto"/>
        <w:left w:val="none" w:sz="0" w:space="0" w:color="auto"/>
        <w:bottom w:val="none" w:sz="0" w:space="0" w:color="auto"/>
        <w:right w:val="none" w:sz="0" w:space="0" w:color="auto"/>
      </w:divBdr>
    </w:div>
    <w:div w:id="949430193">
      <w:bodyDiv w:val="1"/>
      <w:marLeft w:val="0"/>
      <w:marRight w:val="0"/>
      <w:marTop w:val="0"/>
      <w:marBottom w:val="0"/>
      <w:divBdr>
        <w:top w:val="none" w:sz="0" w:space="0" w:color="auto"/>
        <w:left w:val="none" w:sz="0" w:space="0" w:color="auto"/>
        <w:bottom w:val="none" w:sz="0" w:space="0" w:color="auto"/>
        <w:right w:val="none" w:sz="0" w:space="0" w:color="auto"/>
      </w:divBdr>
    </w:div>
    <w:div w:id="971137153">
      <w:bodyDiv w:val="1"/>
      <w:marLeft w:val="0"/>
      <w:marRight w:val="0"/>
      <w:marTop w:val="0"/>
      <w:marBottom w:val="0"/>
      <w:divBdr>
        <w:top w:val="none" w:sz="0" w:space="0" w:color="auto"/>
        <w:left w:val="none" w:sz="0" w:space="0" w:color="auto"/>
        <w:bottom w:val="none" w:sz="0" w:space="0" w:color="auto"/>
        <w:right w:val="none" w:sz="0" w:space="0" w:color="auto"/>
      </w:divBdr>
      <w:divsChild>
        <w:div w:id="1005597828">
          <w:marLeft w:val="0"/>
          <w:marRight w:val="0"/>
          <w:marTop w:val="0"/>
          <w:marBottom w:val="0"/>
          <w:divBdr>
            <w:top w:val="none" w:sz="0" w:space="0" w:color="auto"/>
            <w:left w:val="none" w:sz="0" w:space="0" w:color="auto"/>
            <w:bottom w:val="none" w:sz="0" w:space="0" w:color="auto"/>
            <w:right w:val="none" w:sz="0" w:space="0" w:color="auto"/>
          </w:divBdr>
          <w:divsChild>
            <w:div w:id="682323800">
              <w:marLeft w:val="0"/>
              <w:marRight w:val="0"/>
              <w:marTop w:val="0"/>
              <w:marBottom w:val="0"/>
              <w:divBdr>
                <w:top w:val="none" w:sz="0" w:space="0" w:color="auto"/>
                <w:left w:val="none" w:sz="0" w:space="0" w:color="auto"/>
                <w:bottom w:val="none" w:sz="0" w:space="0" w:color="auto"/>
                <w:right w:val="none" w:sz="0" w:space="0" w:color="auto"/>
              </w:divBdr>
              <w:divsChild>
                <w:div w:id="2063671613">
                  <w:marLeft w:val="0"/>
                  <w:marRight w:val="0"/>
                  <w:marTop w:val="0"/>
                  <w:marBottom w:val="0"/>
                  <w:divBdr>
                    <w:top w:val="none" w:sz="0" w:space="0" w:color="auto"/>
                    <w:left w:val="none" w:sz="0" w:space="0" w:color="auto"/>
                    <w:bottom w:val="none" w:sz="0" w:space="0" w:color="auto"/>
                    <w:right w:val="none" w:sz="0" w:space="0" w:color="auto"/>
                  </w:divBdr>
                  <w:divsChild>
                    <w:div w:id="1906916029">
                      <w:marLeft w:val="0"/>
                      <w:marRight w:val="0"/>
                      <w:marTop w:val="0"/>
                      <w:marBottom w:val="0"/>
                      <w:divBdr>
                        <w:top w:val="none" w:sz="0" w:space="0" w:color="auto"/>
                        <w:left w:val="none" w:sz="0" w:space="0" w:color="auto"/>
                        <w:bottom w:val="none" w:sz="0" w:space="0" w:color="auto"/>
                        <w:right w:val="none" w:sz="0" w:space="0" w:color="auto"/>
                      </w:divBdr>
                      <w:divsChild>
                        <w:div w:id="540702965">
                          <w:marLeft w:val="0"/>
                          <w:marRight w:val="0"/>
                          <w:marTop w:val="0"/>
                          <w:marBottom w:val="0"/>
                          <w:divBdr>
                            <w:top w:val="none" w:sz="0" w:space="0" w:color="auto"/>
                            <w:left w:val="none" w:sz="0" w:space="0" w:color="auto"/>
                            <w:bottom w:val="none" w:sz="0" w:space="0" w:color="auto"/>
                            <w:right w:val="none" w:sz="0" w:space="0" w:color="auto"/>
                          </w:divBdr>
                          <w:divsChild>
                            <w:div w:id="127975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33431">
      <w:bodyDiv w:val="1"/>
      <w:marLeft w:val="0"/>
      <w:marRight w:val="0"/>
      <w:marTop w:val="0"/>
      <w:marBottom w:val="0"/>
      <w:divBdr>
        <w:top w:val="none" w:sz="0" w:space="0" w:color="auto"/>
        <w:left w:val="none" w:sz="0" w:space="0" w:color="auto"/>
        <w:bottom w:val="none" w:sz="0" w:space="0" w:color="auto"/>
        <w:right w:val="none" w:sz="0" w:space="0" w:color="auto"/>
      </w:divBdr>
    </w:div>
    <w:div w:id="1189952369">
      <w:bodyDiv w:val="1"/>
      <w:marLeft w:val="0"/>
      <w:marRight w:val="0"/>
      <w:marTop w:val="0"/>
      <w:marBottom w:val="0"/>
      <w:divBdr>
        <w:top w:val="none" w:sz="0" w:space="0" w:color="auto"/>
        <w:left w:val="none" w:sz="0" w:space="0" w:color="auto"/>
        <w:bottom w:val="none" w:sz="0" w:space="0" w:color="auto"/>
        <w:right w:val="none" w:sz="0" w:space="0" w:color="auto"/>
      </w:divBdr>
    </w:div>
    <w:div w:id="1343242629">
      <w:bodyDiv w:val="1"/>
      <w:marLeft w:val="0"/>
      <w:marRight w:val="0"/>
      <w:marTop w:val="0"/>
      <w:marBottom w:val="0"/>
      <w:divBdr>
        <w:top w:val="none" w:sz="0" w:space="0" w:color="auto"/>
        <w:left w:val="none" w:sz="0" w:space="0" w:color="auto"/>
        <w:bottom w:val="none" w:sz="0" w:space="0" w:color="auto"/>
        <w:right w:val="none" w:sz="0" w:space="0" w:color="auto"/>
      </w:divBdr>
    </w:div>
    <w:div w:id="1350836836">
      <w:bodyDiv w:val="1"/>
      <w:marLeft w:val="0"/>
      <w:marRight w:val="0"/>
      <w:marTop w:val="0"/>
      <w:marBottom w:val="0"/>
      <w:divBdr>
        <w:top w:val="none" w:sz="0" w:space="0" w:color="auto"/>
        <w:left w:val="none" w:sz="0" w:space="0" w:color="auto"/>
        <w:bottom w:val="none" w:sz="0" w:space="0" w:color="auto"/>
        <w:right w:val="none" w:sz="0" w:space="0" w:color="auto"/>
      </w:divBdr>
    </w:div>
    <w:div w:id="1377192639">
      <w:bodyDiv w:val="1"/>
      <w:marLeft w:val="0"/>
      <w:marRight w:val="0"/>
      <w:marTop w:val="0"/>
      <w:marBottom w:val="0"/>
      <w:divBdr>
        <w:top w:val="none" w:sz="0" w:space="0" w:color="auto"/>
        <w:left w:val="none" w:sz="0" w:space="0" w:color="auto"/>
        <w:bottom w:val="none" w:sz="0" w:space="0" w:color="auto"/>
        <w:right w:val="none" w:sz="0" w:space="0" w:color="auto"/>
      </w:divBdr>
    </w:div>
    <w:div w:id="1733192265">
      <w:bodyDiv w:val="1"/>
      <w:marLeft w:val="0"/>
      <w:marRight w:val="0"/>
      <w:marTop w:val="0"/>
      <w:marBottom w:val="0"/>
      <w:divBdr>
        <w:top w:val="none" w:sz="0" w:space="0" w:color="auto"/>
        <w:left w:val="none" w:sz="0" w:space="0" w:color="auto"/>
        <w:bottom w:val="none" w:sz="0" w:space="0" w:color="auto"/>
        <w:right w:val="none" w:sz="0" w:space="0" w:color="auto"/>
      </w:divBdr>
    </w:div>
    <w:div w:id="1758745566">
      <w:bodyDiv w:val="1"/>
      <w:marLeft w:val="0"/>
      <w:marRight w:val="0"/>
      <w:marTop w:val="0"/>
      <w:marBottom w:val="0"/>
      <w:divBdr>
        <w:top w:val="none" w:sz="0" w:space="0" w:color="auto"/>
        <w:left w:val="none" w:sz="0" w:space="0" w:color="auto"/>
        <w:bottom w:val="none" w:sz="0" w:space="0" w:color="auto"/>
        <w:right w:val="none" w:sz="0" w:space="0" w:color="auto"/>
      </w:divBdr>
    </w:div>
    <w:div w:id="1866938110">
      <w:bodyDiv w:val="1"/>
      <w:marLeft w:val="0"/>
      <w:marRight w:val="0"/>
      <w:marTop w:val="0"/>
      <w:marBottom w:val="0"/>
      <w:divBdr>
        <w:top w:val="none" w:sz="0" w:space="0" w:color="auto"/>
        <w:left w:val="none" w:sz="0" w:space="0" w:color="auto"/>
        <w:bottom w:val="none" w:sz="0" w:space="0" w:color="auto"/>
        <w:right w:val="none" w:sz="0" w:space="0" w:color="auto"/>
      </w:divBdr>
    </w:div>
    <w:div w:id="1918054381">
      <w:bodyDiv w:val="1"/>
      <w:marLeft w:val="0"/>
      <w:marRight w:val="0"/>
      <w:marTop w:val="0"/>
      <w:marBottom w:val="0"/>
      <w:divBdr>
        <w:top w:val="none" w:sz="0" w:space="0" w:color="auto"/>
        <w:left w:val="none" w:sz="0" w:space="0" w:color="auto"/>
        <w:bottom w:val="none" w:sz="0" w:space="0" w:color="auto"/>
        <w:right w:val="none" w:sz="0" w:space="0" w:color="auto"/>
      </w:divBdr>
    </w:div>
    <w:div w:id="1920407174">
      <w:bodyDiv w:val="1"/>
      <w:marLeft w:val="0"/>
      <w:marRight w:val="0"/>
      <w:marTop w:val="0"/>
      <w:marBottom w:val="0"/>
      <w:divBdr>
        <w:top w:val="none" w:sz="0" w:space="0" w:color="auto"/>
        <w:left w:val="none" w:sz="0" w:space="0" w:color="auto"/>
        <w:bottom w:val="none" w:sz="0" w:space="0" w:color="auto"/>
        <w:right w:val="none" w:sz="0" w:space="0" w:color="auto"/>
      </w:divBdr>
    </w:div>
    <w:div w:id="1925719433">
      <w:bodyDiv w:val="1"/>
      <w:marLeft w:val="0"/>
      <w:marRight w:val="0"/>
      <w:marTop w:val="0"/>
      <w:marBottom w:val="0"/>
      <w:divBdr>
        <w:top w:val="none" w:sz="0" w:space="0" w:color="auto"/>
        <w:left w:val="none" w:sz="0" w:space="0" w:color="auto"/>
        <w:bottom w:val="none" w:sz="0" w:space="0" w:color="auto"/>
        <w:right w:val="none" w:sz="0" w:space="0" w:color="auto"/>
      </w:divBdr>
    </w:div>
    <w:div w:id="1947303207">
      <w:bodyDiv w:val="1"/>
      <w:marLeft w:val="0"/>
      <w:marRight w:val="0"/>
      <w:marTop w:val="0"/>
      <w:marBottom w:val="0"/>
      <w:divBdr>
        <w:top w:val="none" w:sz="0" w:space="0" w:color="auto"/>
        <w:left w:val="none" w:sz="0" w:space="0" w:color="auto"/>
        <w:bottom w:val="none" w:sz="0" w:space="0" w:color="auto"/>
        <w:right w:val="none" w:sz="0" w:space="0" w:color="auto"/>
      </w:divBdr>
    </w:div>
    <w:div w:id="1950114596">
      <w:bodyDiv w:val="1"/>
      <w:marLeft w:val="0"/>
      <w:marRight w:val="0"/>
      <w:marTop w:val="0"/>
      <w:marBottom w:val="0"/>
      <w:divBdr>
        <w:top w:val="none" w:sz="0" w:space="0" w:color="auto"/>
        <w:left w:val="none" w:sz="0" w:space="0" w:color="auto"/>
        <w:bottom w:val="none" w:sz="0" w:space="0" w:color="auto"/>
        <w:right w:val="none" w:sz="0" w:space="0" w:color="auto"/>
      </w:divBdr>
    </w:div>
    <w:div w:id="2137991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4.png"/><Relationship Id="rId18" Type="http://schemas.openxmlformats.org/officeDocument/2006/relationships/oleObject" Target="embeddings/oleObject4.bin"/><Relationship Id="rId26" Type="http://schemas.openxmlformats.org/officeDocument/2006/relationships/image" Target="media/image15.emf"/><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7.emf"/><Relationship Id="rId25" Type="http://schemas.openxmlformats.org/officeDocument/2006/relationships/image" Target="media/image14.e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9.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image" Target="media/image13.tiff"/><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2.tiff"/><Relationship Id="rId28"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image" Target="media/image8.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5.png"/><Relationship Id="rId22" Type="http://schemas.openxmlformats.org/officeDocument/2006/relationships/image" Target="media/image11.png"/><Relationship Id="rId27" Type="http://schemas.openxmlformats.org/officeDocument/2006/relationships/image" Target="media/image16.tiff"/><Relationship Id="rId30"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96A84E-2A24-4C4C-9334-D6406D493B2F}">
  <ds:schemaRefs>
    <ds:schemaRef ds:uri="http://schemas.openxmlformats.org/officeDocument/2006/bibliography"/>
  </ds:schemaRefs>
</ds:datastoreItem>
</file>

<file path=docMetadata/LabelInfo.xml><?xml version="1.0" encoding="utf-8"?>
<clbl:labelList xmlns:clbl="http://schemas.microsoft.com/office/2020/mipLabelMetadata">
  <clbl:label id="{f743b317-4758-44cb-8b65-8b43e4619766}" enabled="1" method="Standard" siteId="{fdfed7bd-9f6a-44a1-b694-6e39c468c15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22</Pages>
  <Words>3535</Words>
  <Characters>20152</Characters>
  <Application>Microsoft Office Word</Application>
  <DocSecurity>0</DocSecurity>
  <Lines>167</Lines>
  <Paragraphs>47</Paragraphs>
  <ScaleCrop>false</ScaleCrop>
  <HeadingPairs>
    <vt:vector size="2" baseType="variant">
      <vt:variant>
        <vt:lpstr>Titel</vt:lpstr>
      </vt:variant>
      <vt:variant>
        <vt:i4>1</vt:i4>
      </vt:variant>
    </vt:vector>
  </HeadingPairs>
  <TitlesOfParts>
    <vt:vector size="1" baseType="lpstr">
      <vt:lpstr/>
    </vt:vector>
  </TitlesOfParts>
  <Company>Medizinische UNiversität Wien</Company>
  <LinksUpToDate>false</LinksUpToDate>
  <CharactersWithSpaces>23640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W.</dc:creator>
  <cp:keywords/>
  <dc:description/>
  <cp:lastModifiedBy>Anusuya Ramaiyaa</cp:lastModifiedBy>
  <cp:revision>6</cp:revision>
  <cp:lastPrinted>2025-10-17T14:54:00Z</cp:lastPrinted>
  <dcterms:created xsi:type="dcterms:W3CDTF">2025-10-17T14:54:00Z</dcterms:created>
  <dcterms:modified xsi:type="dcterms:W3CDTF">2025-11-27T00:30:00Z</dcterms:modified>
</cp:coreProperties>
</file>