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68C43" w14:textId="32DB75F4" w:rsidR="003A7EF0" w:rsidRPr="00366ED0" w:rsidRDefault="003A7EF0" w:rsidP="003A7EF0">
      <w:pPr>
        <w:spacing w:after="0" w:line="480" w:lineRule="auto"/>
        <w:rPr>
          <w:rFonts w:asciiTheme="minorBidi" w:hAnsiTheme="minorBidi"/>
          <w:i/>
          <w:iCs/>
          <w:szCs w:val="22"/>
        </w:rPr>
      </w:pPr>
      <w:r>
        <w:rPr>
          <w:b/>
          <w:szCs w:val="22"/>
        </w:rPr>
        <w:t xml:space="preserve">Additional file </w:t>
      </w:r>
      <w:r w:rsidR="004700FC">
        <w:rPr>
          <w:b/>
          <w:szCs w:val="22"/>
        </w:rPr>
        <w:t>4</w:t>
      </w:r>
      <w:r>
        <w:rPr>
          <w:b/>
          <w:szCs w:val="22"/>
        </w:rPr>
        <w:t>:</w:t>
      </w:r>
      <w:r w:rsidRPr="00366ED0">
        <w:rPr>
          <w:b/>
        </w:rPr>
        <w:t xml:space="preserve"> </w:t>
      </w:r>
      <w:r w:rsidRPr="00366ED0">
        <w:rPr>
          <w:rFonts w:cs="Arial"/>
          <w:bCs/>
          <w:szCs w:val="22"/>
        </w:rPr>
        <w:t xml:space="preserve">The association between independent features during ICU management and </w:t>
      </w:r>
      <w:r>
        <w:rPr>
          <w:rFonts w:cs="Arial"/>
          <w:bCs/>
          <w:szCs w:val="22"/>
        </w:rPr>
        <w:t xml:space="preserve">SF 36 </w:t>
      </w:r>
      <w:r w:rsidRPr="00366ED0">
        <w:rPr>
          <w:rFonts w:cs="Arial"/>
          <w:bCs/>
          <w:szCs w:val="22"/>
        </w:rPr>
        <w:t xml:space="preserve">physical function </w:t>
      </w:r>
      <w:r>
        <w:rPr>
          <w:rFonts w:cs="Arial"/>
          <w:bCs/>
          <w:szCs w:val="22"/>
        </w:rPr>
        <w:t xml:space="preserve">composite score </w:t>
      </w:r>
      <w:r w:rsidRPr="00366ED0">
        <w:rPr>
          <w:rFonts w:cs="Arial"/>
          <w:bCs/>
          <w:szCs w:val="22"/>
        </w:rPr>
        <w:t>at hospital discharge (n=79)</w:t>
      </w:r>
    </w:p>
    <w:p w14:paraId="3C0FAC8C" w14:textId="77777777" w:rsidR="003A7EF0" w:rsidRDefault="003A7EF0" w:rsidP="003A7EF0">
      <w:pPr>
        <w:pStyle w:val="NoSpacing"/>
        <w:spacing w:line="480" w:lineRule="auto"/>
        <w:rPr>
          <w:rFonts w:ascii="Arial" w:hAnsi="Arial" w:cs="Arial"/>
          <w:sz w:val="22"/>
          <w:szCs w:val="22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168"/>
        <w:gridCol w:w="1800"/>
        <w:gridCol w:w="1771"/>
        <w:gridCol w:w="1469"/>
      </w:tblGrid>
      <w:tr w:rsidR="003A7EF0" w14:paraId="3DAE2E2E" w14:textId="77777777" w:rsidTr="00D742F6">
        <w:tc>
          <w:tcPr>
            <w:tcW w:w="3168" w:type="dxa"/>
            <w:hideMark/>
          </w:tcPr>
          <w:p w14:paraId="405B5844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6BAE">
              <w:rPr>
                <w:rFonts w:ascii="Arial" w:hAnsi="Arial" w:cs="Arial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1800" w:type="dxa"/>
            <w:hideMark/>
          </w:tcPr>
          <w:p w14:paraId="0B5607A4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6BAE">
              <w:rPr>
                <w:rFonts w:ascii="Arial" w:hAnsi="Arial" w:cs="Arial"/>
                <w:b/>
                <w:bCs/>
                <w:sz w:val="20"/>
                <w:szCs w:val="20"/>
              </w:rPr>
              <w:t>Coefficient (β)</w:t>
            </w:r>
          </w:p>
        </w:tc>
        <w:tc>
          <w:tcPr>
            <w:tcW w:w="1771" w:type="dxa"/>
            <w:hideMark/>
          </w:tcPr>
          <w:p w14:paraId="7E6FD75F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95% CI β</w:t>
            </w:r>
          </w:p>
        </w:tc>
        <w:tc>
          <w:tcPr>
            <w:tcW w:w="1469" w:type="dxa"/>
            <w:hideMark/>
          </w:tcPr>
          <w:p w14:paraId="23A64B94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3A7EF0" w14:paraId="19ADF314" w14:textId="77777777" w:rsidTr="00D742F6">
        <w:tc>
          <w:tcPr>
            <w:tcW w:w="3168" w:type="dxa"/>
            <w:hideMark/>
          </w:tcPr>
          <w:p w14:paraId="5E2E6424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Tracheostomy required</w:t>
            </w:r>
          </w:p>
        </w:tc>
        <w:tc>
          <w:tcPr>
            <w:tcW w:w="1800" w:type="dxa"/>
            <w:hideMark/>
          </w:tcPr>
          <w:p w14:paraId="34C49338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-9.68</w:t>
            </w:r>
          </w:p>
        </w:tc>
        <w:tc>
          <w:tcPr>
            <w:tcW w:w="1771" w:type="dxa"/>
            <w:hideMark/>
          </w:tcPr>
          <w:p w14:paraId="74509286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-13.76, -5.60</w:t>
            </w:r>
          </w:p>
        </w:tc>
        <w:tc>
          <w:tcPr>
            <w:tcW w:w="1469" w:type="dxa"/>
            <w:hideMark/>
          </w:tcPr>
          <w:p w14:paraId="52120DF3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3A7EF0" w14:paraId="2C2E4C51" w14:textId="77777777" w:rsidTr="00D742F6">
        <w:tc>
          <w:tcPr>
            <w:tcW w:w="3168" w:type="dxa"/>
            <w:hideMark/>
          </w:tcPr>
          <w:p w14:paraId="41530AE6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Duration tracheostomy (days) (n=34)</w:t>
            </w:r>
          </w:p>
        </w:tc>
        <w:tc>
          <w:tcPr>
            <w:tcW w:w="1800" w:type="dxa"/>
            <w:hideMark/>
          </w:tcPr>
          <w:p w14:paraId="29D60215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-0.278</w:t>
            </w:r>
          </w:p>
        </w:tc>
        <w:tc>
          <w:tcPr>
            <w:tcW w:w="1771" w:type="dxa"/>
            <w:hideMark/>
          </w:tcPr>
          <w:p w14:paraId="121AA205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-0.48, -0.07</w:t>
            </w:r>
          </w:p>
        </w:tc>
        <w:tc>
          <w:tcPr>
            <w:tcW w:w="1469" w:type="dxa"/>
            <w:hideMark/>
          </w:tcPr>
          <w:p w14:paraId="22C64ABF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3A7EF0" w14:paraId="4332FF52" w14:textId="77777777" w:rsidTr="00D742F6">
        <w:tc>
          <w:tcPr>
            <w:tcW w:w="3168" w:type="dxa"/>
            <w:hideMark/>
          </w:tcPr>
          <w:p w14:paraId="07328B7B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Mechanical ventilation required</w:t>
            </w:r>
          </w:p>
        </w:tc>
        <w:tc>
          <w:tcPr>
            <w:tcW w:w="1800" w:type="dxa"/>
            <w:hideMark/>
          </w:tcPr>
          <w:p w14:paraId="391DAF2C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-8.88</w:t>
            </w:r>
          </w:p>
        </w:tc>
        <w:tc>
          <w:tcPr>
            <w:tcW w:w="1771" w:type="dxa"/>
            <w:hideMark/>
          </w:tcPr>
          <w:p w14:paraId="42D5FB62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-13.13, -4.64</w:t>
            </w:r>
          </w:p>
        </w:tc>
        <w:tc>
          <w:tcPr>
            <w:tcW w:w="1469" w:type="dxa"/>
            <w:hideMark/>
          </w:tcPr>
          <w:p w14:paraId="2619B49F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3A7EF0" w14:paraId="23C49368" w14:textId="77777777" w:rsidTr="00D742F6">
        <w:tc>
          <w:tcPr>
            <w:tcW w:w="3168" w:type="dxa"/>
            <w:hideMark/>
          </w:tcPr>
          <w:p w14:paraId="1679B22D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Duration mechanical ventilation (days) (n=31)</w:t>
            </w:r>
          </w:p>
        </w:tc>
        <w:tc>
          <w:tcPr>
            <w:tcW w:w="1800" w:type="dxa"/>
            <w:hideMark/>
          </w:tcPr>
          <w:p w14:paraId="55B52377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-0.23</w:t>
            </w:r>
          </w:p>
        </w:tc>
        <w:tc>
          <w:tcPr>
            <w:tcW w:w="1771" w:type="dxa"/>
            <w:hideMark/>
          </w:tcPr>
          <w:p w14:paraId="211E7223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-0.49, 0.04</w:t>
            </w:r>
          </w:p>
        </w:tc>
        <w:tc>
          <w:tcPr>
            <w:tcW w:w="1469" w:type="dxa"/>
            <w:hideMark/>
          </w:tcPr>
          <w:p w14:paraId="280D5D64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0.09</w:t>
            </w:r>
          </w:p>
        </w:tc>
      </w:tr>
      <w:tr w:rsidR="003A7EF0" w14:paraId="12C9DB81" w14:textId="77777777" w:rsidTr="00D742F6">
        <w:tc>
          <w:tcPr>
            <w:tcW w:w="3168" w:type="dxa"/>
            <w:hideMark/>
          </w:tcPr>
          <w:p w14:paraId="4757BA99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Autonomic nervous system disturbance (ANSD)</w:t>
            </w:r>
          </w:p>
        </w:tc>
        <w:tc>
          <w:tcPr>
            <w:tcW w:w="1800" w:type="dxa"/>
            <w:hideMark/>
          </w:tcPr>
          <w:p w14:paraId="0B9E53CE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-11.67</w:t>
            </w:r>
          </w:p>
        </w:tc>
        <w:tc>
          <w:tcPr>
            <w:tcW w:w="1771" w:type="dxa"/>
            <w:hideMark/>
          </w:tcPr>
          <w:p w14:paraId="5401BF9B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-16.73, -6.61</w:t>
            </w:r>
          </w:p>
        </w:tc>
        <w:tc>
          <w:tcPr>
            <w:tcW w:w="1469" w:type="dxa"/>
            <w:hideMark/>
          </w:tcPr>
          <w:p w14:paraId="622078DF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3A7EF0" w14:paraId="5F68CE95" w14:textId="77777777" w:rsidTr="00F87C06">
        <w:tc>
          <w:tcPr>
            <w:tcW w:w="3168" w:type="dxa"/>
          </w:tcPr>
          <w:p w14:paraId="64F6AB31" w14:textId="11C8CBDA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14:paraId="66127401" w14:textId="5F413340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1" w:type="dxa"/>
          </w:tcPr>
          <w:p w14:paraId="6CF93835" w14:textId="6357FBE9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69" w:type="dxa"/>
          </w:tcPr>
          <w:p w14:paraId="2FEE2E09" w14:textId="4167F56F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A7EF0" w14:paraId="2C4BCF0C" w14:textId="77777777" w:rsidTr="00D742F6">
        <w:tc>
          <w:tcPr>
            <w:tcW w:w="3168" w:type="dxa"/>
            <w:hideMark/>
          </w:tcPr>
          <w:p w14:paraId="52CA16A0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Duration diazepam required (days) (n=75)</w:t>
            </w:r>
          </w:p>
        </w:tc>
        <w:tc>
          <w:tcPr>
            <w:tcW w:w="1800" w:type="dxa"/>
            <w:hideMark/>
          </w:tcPr>
          <w:p w14:paraId="2DD2D291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1771" w:type="dxa"/>
            <w:hideMark/>
          </w:tcPr>
          <w:p w14:paraId="0BE4C15F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-0.06, 0.47</w:t>
            </w:r>
          </w:p>
        </w:tc>
        <w:tc>
          <w:tcPr>
            <w:tcW w:w="1469" w:type="dxa"/>
            <w:hideMark/>
          </w:tcPr>
          <w:p w14:paraId="61DB11EE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3A7EF0" w14:paraId="281C3AEE" w14:textId="77777777" w:rsidTr="00D742F6">
        <w:tc>
          <w:tcPr>
            <w:tcW w:w="3168" w:type="dxa"/>
            <w:hideMark/>
          </w:tcPr>
          <w:p w14:paraId="7352D54D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Duration midazolam required (days) (n=43)</w:t>
            </w:r>
          </w:p>
        </w:tc>
        <w:tc>
          <w:tcPr>
            <w:tcW w:w="1800" w:type="dxa"/>
            <w:hideMark/>
          </w:tcPr>
          <w:p w14:paraId="4BCDD1EC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-0.31</w:t>
            </w:r>
          </w:p>
        </w:tc>
        <w:tc>
          <w:tcPr>
            <w:tcW w:w="1771" w:type="dxa"/>
            <w:hideMark/>
          </w:tcPr>
          <w:p w14:paraId="31FB3AC1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-0.63, 0.01</w:t>
            </w:r>
          </w:p>
        </w:tc>
        <w:tc>
          <w:tcPr>
            <w:tcW w:w="1469" w:type="dxa"/>
            <w:hideMark/>
          </w:tcPr>
          <w:p w14:paraId="0E09C6CC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0.05</w:t>
            </w:r>
          </w:p>
        </w:tc>
      </w:tr>
      <w:tr w:rsidR="003A7EF0" w14:paraId="12737BC8" w14:textId="77777777" w:rsidTr="00D742F6">
        <w:tc>
          <w:tcPr>
            <w:tcW w:w="3168" w:type="dxa"/>
            <w:hideMark/>
          </w:tcPr>
          <w:p w14:paraId="5E0D867D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Duration Magnesium sulphate (days) (n=15)</w:t>
            </w:r>
          </w:p>
        </w:tc>
        <w:tc>
          <w:tcPr>
            <w:tcW w:w="1800" w:type="dxa"/>
            <w:hideMark/>
          </w:tcPr>
          <w:p w14:paraId="47ED54EF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771" w:type="dxa"/>
            <w:hideMark/>
          </w:tcPr>
          <w:p w14:paraId="76E02166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-0.74, 0.77</w:t>
            </w:r>
          </w:p>
        </w:tc>
        <w:tc>
          <w:tcPr>
            <w:tcW w:w="1469" w:type="dxa"/>
            <w:hideMark/>
          </w:tcPr>
          <w:p w14:paraId="0F6E3853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0.97</w:t>
            </w:r>
          </w:p>
        </w:tc>
      </w:tr>
      <w:tr w:rsidR="003A7EF0" w14:paraId="289094C3" w14:textId="77777777" w:rsidTr="00D742F6">
        <w:tc>
          <w:tcPr>
            <w:tcW w:w="3168" w:type="dxa"/>
            <w:hideMark/>
          </w:tcPr>
          <w:p w14:paraId="736060E6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Duration pipecuronium (days) (n=25)</w:t>
            </w:r>
          </w:p>
        </w:tc>
        <w:tc>
          <w:tcPr>
            <w:tcW w:w="1800" w:type="dxa"/>
            <w:hideMark/>
          </w:tcPr>
          <w:p w14:paraId="53724F11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-0.35</w:t>
            </w:r>
          </w:p>
        </w:tc>
        <w:tc>
          <w:tcPr>
            <w:tcW w:w="1771" w:type="dxa"/>
            <w:hideMark/>
          </w:tcPr>
          <w:p w14:paraId="63500E39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-0.84, 0.15</w:t>
            </w:r>
          </w:p>
        </w:tc>
        <w:tc>
          <w:tcPr>
            <w:tcW w:w="1469" w:type="dxa"/>
            <w:hideMark/>
          </w:tcPr>
          <w:p w14:paraId="113E92C0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0.16</w:t>
            </w:r>
          </w:p>
        </w:tc>
      </w:tr>
      <w:tr w:rsidR="003A7EF0" w14:paraId="246931E2" w14:textId="77777777" w:rsidTr="00D742F6">
        <w:tc>
          <w:tcPr>
            <w:tcW w:w="3168" w:type="dxa"/>
            <w:hideMark/>
          </w:tcPr>
          <w:p w14:paraId="4DA7BB7B" w14:textId="3F3F4659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Ventilator associated pneumonia</w:t>
            </w:r>
            <w:r w:rsidR="00E10DA6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800" w:type="dxa"/>
            <w:hideMark/>
          </w:tcPr>
          <w:p w14:paraId="36D031D4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-1.99</w:t>
            </w:r>
          </w:p>
        </w:tc>
        <w:tc>
          <w:tcPr>
            <w:tcW w:w="1771" w:type="dxa"/>
            <w:hideMark/>
          </w:tcPr>
          <w:p w14:paraId="6C146B2E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-3.84, -0.15</w:t>
            </w:r>
          </w:p>
        </w:tc>
        <w:tc>
          <w:tcPr>
            <w:tcW w:w="1469" w:type="dxa"/>
            <w:hideMark/>
          </w:tcPr>
          <w:p w14:paraId="6660A364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0.04</w:t>
            </w:r>
          </w:p>
        </w:tc>
      </w:tr>
      <w:tr w:rsidR="003A7EF0" w14:paraId="188533DD" w14:textId="77777777" w:rsidTr="00D742F6">
        <w:tc>
          <w:tcPr>
            <w:tcW w:w="3168" w:type="dxa"/>
            <w:hideMark/>
          </w:tcPr>
          <w:p w14:paraId="72AB7CEC" w14:textId="70DF8B90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Bacteraemia</w:t>
            </w:r>
            <w:r w:rsidR="00E10DA6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800" w:type="dxa"/>
            <w:hideMark/>
          </w:tcPr>
          <w:p w14:paraId="37E45110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-8.45</w:t>
            </w:r>
          </w:p>
        </w:tc>
        <w:tc>
          <w:tcPr>
            <w:tcW w:w="1771" w:type="dxa"/>
            <w:hideMark/>
          </w:tcPr>
          <w:p w14:paraId="4D0698DF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-14.80, -2.11</w:t>
            </w:r>
          </w:p>
        </w:tc>
        <w:tc>
          <w:tcPr>
            <w:tcW w:w="1469" w:type="dxa"/>
            <w:hideMark/>
          </w:tcPr>
          <w:p w14:paraId="1123767C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3A7EF0" w14:paraId="651F4C25" w14:textId="77777777" w:rsidTr="00D742F6">
        <w:tc>
          <w:tcPr>
            <w:tcW w:w="3168" w:type="dxa"/>
            <w:hideMark/>
          </w:tcPr>
          <w:p w14:paraId="49235D55" w14:textId="52273614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Urinary tract infection</w:t>
            </w:r>
            <w:r w:rsidR="00E10DA6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800" w:type="dxa"/>
            <w:hideMark/>
          </w:tcPr>
          <w:p w14:paraId="6CC05A9F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-7.51</w:t>
            </w:r>
          </w:p>
        </w:tc>
        <w:tc>
          <w:tcPr>
            <w:tcW w:w="1771" w:type="dxa"/>
            <w:hideMark/>
          </w:tcPr>
          <w:p w14:paraId="2A617050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-13.46, -1.55</w:t>
            </w:r>
          </w:p>
        </w:tc>
        <w:tc>
          <w:tcPr>
            <w:tcW w:w="1469" w:type="dxa"/>
            <w:hideMark/>
          </w:tcPr>
          <w:p w14:paraId="771E6BED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3A7EF0" w14:paraId="1A0D2FB9" w14:textId="77777777" w:rsidTr="00D742F6">
        <w:tc>
          <w:tcPr>
            <w:tcW w:w="3168" w:type="dxa"/>
            <w:hideMark/>
          </w:tcPr>
          <w:p w14:paraId="7CB91AC1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Any healthcare associated infection</w:t>
            </w:r>
          </w:p>
        </w:tc>
        <w:tc>
          <w:tcPr>
            <w:tcW w:w="1800" w:type="dxa"/>
            <w:hideMark/>
          </w:tcPr>
          <w:p w14:paraId="64444CDB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-10.63</w:t>
            </w:r>
          </w:p>
        </w:tc>
        <w:tc>
          <w:tcPr>
            <w:tcW w:w="1771" w:type="dxa"/>
            <w:hideMark/>
          </w:tcPr>
          <w:p w14:paraId="2B455962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-14.82, -6.43</w:t>
            </w:r>
          </w:p>
        </w:tc>
        <w:tc>
          <w:tcPr>
            <w:tcW w:w="1469" w:type="dxa"/>
            <w:hideMark/>
          </w:tcPr>
          <w:p w14:paraId="1E82C6B1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3A7EF0" w14:paraId="2F59A052" w14:textId="77777777" w:rsidTr="00D742F6">
        <w:tc>
          <w:tcPr>
            <w:tcW w:w="3168" w:type="dxa"/>
            <w:hideMark/>
          </w:tcPr>
          <w:p w14:paraId="06EC8143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Pressure ulcer</w:t>
            </w:r>
          </w:p>
        </w:tc>
        <w:tc>
          <w:tcPr>
            <w:tcW w:w="1800" w:type="dxa"/>
            <w:hideMark/>
          </w:tcPr>
          <w:p w14:paraId="3A278B88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-6.95</w:t>
            </w:r>
          </w:p>
        </w:tc>
        <w:tc>
          <w:tcPr>
            <w:tcW w:w="1771" w:type="dxa"/>
            <w:hideMark/>
          </w:tcPr>
          <w:p w14:paraId="1A20AFFC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-14.39, 0.49</w:t>
            </w:r>
          </w:p>
        </w:tc>
        <w:tc>
          <w:tcPr>
            <w:tcW w:w="1469" w:type="dxa"/>
            <w:hideMark/>
          </w:tcPr>
          <w:p w14:paraId="730C0646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0.07</w:t>
            </w:r>
          </w:p>
        </w:tc>
      </w:tr>
      <w:tr w:rsidR="003A7EF0" w14:paraId="23355B1C" w14:textId="77777777" w:rsidTr="00D742F6">
        <w:tc>
          <w:tcPr>
            <w:tcW w:w="3168" w:type="dxa"/>
            <w:hideMark/>
          </w:tcPr>
          <w:p w14:paraId="1C682B0E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Length of ICU stay (days)</w:t>
            </w:r>
          </w:p>
        </w:tc>
        <w:tc>
          <w:tcPr>
            <w:tcW w:w="1800" w:type="dxa"/>
            <w:hideMark/>
          </w:tcPr>
          <w:p w14:paraId="63487394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-0.42</w:t>
            </w:r>
          </w:p>
        </w:tc>
        <w:tc>
          <w:tcPr>
            <w:tcW w:w="1771" w:type="dxa"/>
            <w:hideMark/>
          </w:tcPr>
          <w:p w14:paraId="6D86D725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-0.57, -0.27</w:t>
            </w:r>
          </w:p>
        </w:tc>
        <w:tc>
          <w:tcPr>
            <w:tcW w:w="1469" w:type="dxa"/>
            <w:hideMark/>
          </w:tcPr>
          <w:p w14:paraId="68F8933C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3A7EF0" w14:paraId="7D3BF65A" w14:textId="77777777" w:rsidTr="00D742F6">
        <w:tc>
          <w:tcPr>
            <w:tcW w:w="3168" w:type="dxa"/>
            <w:hideMark/>
          </w:tcPr>
          <w:p w14:paraId="50F513BE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Length of hospital stay (days)</w:t>
            </w:r>
          </w:p>
        </w:tc>
        <w:tc>
          <w:tcPr>
            <w:tcW w:w="1800" w:type="dxa"/>
            <w:hideMark/>
          </w:tcPr>
          <w:p w14:paraId="6503404E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-0.35</w:t>
            </w:r>
          </w:p>
        </w:tc>
        <w:tc>
          <w:tcPr>
            <w:tcW w:w="1771" w:type="dxa"/>
            <w:hideMark/>
          </w:tcPr>
          <w:p w14:paraId="48C6D9D6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-0.51, -0.19</w:t>
            </w:r>
          </w:p>
        </w:tc>
        <w:tc>
          <w:tcPr>
            <w:tcW w:w="1469" w:type="dxa"/>
            <w:hideMark/>
          </w:tcPr>
          <w:p w14:paraId="0F9FB6FE" w14:textId="77777777" w:rsidR="003A7EF0" w:rsidRPr="00046BAE" w:rsidRDefault="003A7EF0" w:rsidP="00D742F6">
            <w:pPr>
              <w:pStyle w:val="NoSpacing"/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6BAE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</w:t>
            </w:r>
          </w:p>
        </w:tc>
      </w:tr>
    </w:tbl>
    <w:p w14:paraId="0CF03D18" w14:textId="77777777" w:rsidR="00E10DA6" w:rsidRPr="00483AC7" w:rsidRDefault="00E10DA6" w:rsidP="00E10DA6">
      <w:pPr>
        <w:pStyle w:val="Heading1"/>
        <w:spacing w:line="480" w:lineRule="auto"/>
        <w:rPr>
          <w:b w:val="0"/>
          <w:sz w:val="20"/>
          <w:szCs w:val="20"/>
        </w:rPr>
      </w:pPr>
      <w:r>
        <w:t>*</w:t>
      </w:r>
      <w:r w:rsidRPr="00483AC7">
        <w:rPr>
          <w:b w:val="0"/>
          <w:sz w:val="20"/>
          <w:szCs w:val="20"/>
        </w:rPr>
        <w:t xml:space="preserve">*Infections </w:t>
      </w:r>
      <w:r w:rsidRPr="008A4BCB">
        <w:rPr>
          <w:b w:val="0"/>
          <w:sz w:val="20"/>
          <w:szCs w:val="20"/>
        </w:rPr>
        <w:t xml:space="preserve">occurring </w:t>
      </w:r>
      <w:r>
        <w:rPr>
          <w:b w:val="0"/>
          <w:sz w:val="20"/>
          <w:szCs w:val="20"/>
        </w:rPr>
        <w:t>during hospitalization and deemed to be healthcare related infections.</w:t>
      </w:r>
    </w:p>
    <w:p w14:paraId="11B0336B" w14:textId="1701A17D" w:rsidR="00171D20" w:rsidRDefault="00171D20">
      <w:bookmarkStart w:id="0" w:name="_GoBack"/>
      <w:bookmarkEnd w:id="0"/>
    </w:p>
    <w:sectPr w:rsidR="00171D20" w:rsidSect="00E038C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EF0"/>
    <w:rsid w:val="00171D20"/>
    <w:rsid w:val="0036390B"/>
    <w:rsid w:val="003A7EF0"/>
    <w:rsid w:val="004700FC"/>
    <w:rsid w:val="006A2849"/>
    <w:rsid w:val="00E038C1"/>
    <w:rsid w:val="00E10DA6"/>
    <w:rsid w:val="00F131DB"/>
    <w:rsid w:val="00F36A0B"/>
    <w:rsid w:val="00F87C06"/>
    <w:rsid w:val="00FC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A79E3"/>
  <w15:chartTrackingRefBased/>
  <w15:docId w15:val="{5AA008BF-7A14-8C4B-9D69-A6EF3835D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EF0"/>
    <w:pPr>
      <w:spacing w:after="240" w:line="360" w:lineRule="auto"/>
    </w:pPr>
    <w:rPr>
      <w:rFonts w:ascii="Arial" w:eastAsiaTheme="minorHAnsi" w:hAnsi="Arial" w:cstheme="minorHAnsi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0DA6"/>
    <w:pPr>
      <w:outlineLvl w:val="0"/>
    </w:pPr>
    <w:rPr>
      <w:rFonts w:cs="Arial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7EF0"/>
  </w:style>
  <w:style w:type="table" w:styleId="TableGridLight">
    <w:name w:val="Grid Table Light"/>
    <w:basedOn w:val="TableNormal"/>
    <w:uiPriority w:val="99"/>
    <w:rsid w:val="003A7EF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10DA6"/>
    <w:rPr>
      <w:rFonts w:ascii="Arial" w:eastAsiaTheme="minorHAnsi" w:hAnsi="Arial" w:cs="Arial"/>
      <w:b/>
      <w:bCs/>
      <w:sz w:val="36"/>
      <w:szCs w:val="3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27E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Davies-Foote</dc:creator>
  <cp:keywords/>
  <dc:description/>
  <cp:lastModifiedBy>Louise Thwaites</cp:lastModifiedBy>
  <cp:revision>5</cp:revision>
  <dcterms:created xsi:type="dcterms:W3CDTF">2021-05-19T06:31:00Z</dcterms:created>
  <dcterms:modified xsi:type="dcterms:W3CDTF">2021-05-20T02:12:00Z</dcterms:modified>
</cp:coreProperties>
</file>