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D8F939" w14:textId="1C545D69" w:rsidR="002E7C37" w:rsidRDefault="00113A5E">
      <w:r>
        <w:rPr>
          <w:noProof/>
        </w:rPr>
        <w:drawing>
          <wp:inline distT="0" distB="0" distL="0" distR="0" wp14:anchorId="6D24FFCD" wp14:editId="200EB3D0">
            <wp:extent cx="5943600" cy="3348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524CF" w14:textId="38314EBF" w:rsidR="00113A5E" w:rsidRDefault="00B3670C" w:rsidP="00113A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113A5E">
        <w:rPr>
          <w:rFonts w:ascii="Times New Roman" w:hAnsi="Times New Roman" w:cs="Times New Roman"/>
          <w:sz w:val="24"/>
          <w:szCs w:val="24"/>
        </w:rPr>
        <w:t xml:space="preserve">igure </w:t>
      </w:r>
      <w:r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="00113A5E">
        <w:rPr>
          <w:rFonts w:ascii="Times New Roman" w:hAnsi="Times New Roman" w:cs="Times New Roman"/>
          <w:sz w:val="24"/>
          <w:szCs w:val="24"/>
        </w:rPr>
        <w:t xml:space="preserve">1. Trends of VL cases from 2005-2019 in Nepal. </w:t>
      </w:r>
    </w:p>
    <w:p w14:paraId="6B903459" w14:textId="77777777" w:rsidR="00113A5E" w:rsidRDefault="00113A5E"/>
    <w:sectPr w:rsidR="00113A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E14"/>
    <w:rsid w:val="00113A5E"/>
    <w:rsid w:val="002E7C37"/>
    <w:rsid w:val="008B2F1A"/>
    <w:rsid w:val="00AB3B6D"/>
    <w:rsid w:val="00B3670C"/>
    <w:rsid w:val="00DD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B0750"/>
  <w15:chartTrackingRefBased/>
  <w15:docId w15:val="{BA697C5A-662D-4857-BCAA-A787F341A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Kishor Pandey</dc:creator>
  <cp:keywords/>
  <dc:description/>
  <cp:lastModifiedBy>Indhumathi</cp:lastModifiedBy>
  <cp:revision>2</cp:revision>
  <dcterms:created xsi:type="dcterms:W3CDTF">2021-08-24T10:53:00Z</dcterms:created>
  <dcterms:modified xsi:type="dcterms:W3CDTF">2021-08-24T10:53:00Z</dcterms:modified>
</cp:coreProperties>
</file>