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E8627" w14:textId="66539ABA" w:rsidR="00351D50" w:rsidRPr="00901574" w:rsidRDefault="00351D50" w:rsidP="00351D50">
      <w:pPr>
        <w:spacing w:line="480" w:lineRule="auto"/>
        <w:rPr>
          <w:rFonts w:ascii="Times New Roman" w:hAnsi="Times New Roman" w:cs="Times New Roman"/>
          <w:b/>
          <w:bCs/>
          <w:color w:val="000000" w:themeColor="text1"/>
          <w:sz w:val="24"/>
          <w:szCs w:val="24"/>
        </w:rPr>
      </w:pPr>
      <w:r w:rsidRPr="00901574">
        <w:rPr>
          <w:rFonts w:ascii="Times New Roman" w:hAnsi="Times New Roman" w:cs="Times New Roman"/>
          <w:b/>
          <w:bCs/>
          <w:color w:val="000000" w:themeColor="text1"/>
          <w:sz w:val="24"/>
          <w:szCs w:val="24"/>
        </w:rPr>
        <w:t xml:space="preserve">Methods </w:t>
      </w:r>
    </w:p>
    <w:p w14:paraId="64165EEA" w14:textId="66D66CF0" w:rsidR="00351D50" w:rsidRPr="00901574" w:rsidRDefault="00351D50" w:rsidP="00D61782">
      <w:pPr>
        <w:pStyle w:val="ListParagraph"/>
        <w:numPr>
          <w:ilvl w:val="0"/>
          <w:numId w:val="1"/>
        </w:numPr>
        <w:spacing w:line="480" w:lineRule="auto"/>
        <w:ind w:left="284" w:hanging="284"/>
        <w:rPr>
          <w:rFonts w:ascii="Times New Roman" w:hAnsi="Times New Roman" w:cs="Times New Roman"/>
          <w:color w:val="000000" w:themeColor="text1"/>
        </w:rPr>
      </w:pPr>
      <w:r w:rsidRPr="00901574">
        <w:rPr>
          <w:rFonts w:ascii="Times New Roman" w:hAnsi="Times New Roman" w:cs="Times New Roman" w:hint="eastAsia"/>
          <w:color w:val="000000" w:themeColor="text1"/>
        </w:rPr>
        <w:t xml:space="preserve"> </w:t>
      </w:r>
      <w:r w:rsidRPr="00901574">
        <w:rPr>
          <w:rFonts w:ascii="Times New Roman" w:hAnsi="Times New Roman" w:cs="Times New Roman"/>
          <w:color w:val="000000" w:themeColor="text1"/>
        </w:rPr>
        <w:t xml:space="preserve">Source of the title of the policy in the countries. </w:t>
      </w:r>
    </w:p>
    <w:p w14:paraId="494435A3" w14:textId="75389526" w:rsidR="00351D50" w:rsidRPr="00901574" w:rsidRDefault="00351D50" w:rsidP="00AD006C">
      <w:pPr>
        <w:spacing w:line="480" w:lineRule="auto"/>
        <w:ind w:firstLine="840"/>
        <w:rPr>
          <w:rFonts w:ascii="Times New Roman" w:hAnsi="Times New Roman" w:cs="Times New Roman"/>
          <w:color w:val="000000" w:themeColor="text1"/>
        </w:rPr>
      </w:pPr>
      <w:r w:rsidRPr="00901574">
        <w:rPr>
          <w:rFonts w:ascii="Times New Roman" w:hAnsi="Times New Roman" w:cs="Times New Roman"/>
          <w:color w:val="000000" w:themeColor="text1"/>
        </w:rPr>
        <w:t>The present study used the data from the 2021 and 2024 Global Survey of School Meal Programs</w:t>
      </w:r>
      <w:r w:rsidR="008C31A6" w:rsidRPr="00901574">
        <w:rPr>
          <w:rFonts w:ascii="Times New Roman" w:hAnsi="Times New Roman" w:cs="Times New Roman" w:hint="eastAsia"/>
          <w:color w:val="000000" w:themeColor="text1"/>
        </w:rPr>
        <w:t xml:space="preserve"> [</w:t>
      </w:r>
      <w:r w:rsidR="007F6B7C" w:rsidRPr="00901574">
        <w:rPr>
          <w:rFonts w:ascii="Times New Roman" w:hAnsi="Times New Roman" w:cs="Times New Roman" w:hint="eastAsia"/>
          <w:color w:val="000000" w:themeColor="text1"/>
        </w:rPr>
        <w:t>3,4</w:t>
      </w:r>
      <w:r w:rsidR="008C31A6" w:rsidRPr="00901574">
        <w:rPr>
          <w:rFonts w:ascii="Times New Roman" w:hAnsi="Times New Roman" w:cs="Times New Roman" w:hint="eastAsia"/>
          <w:color w:val="000000" w:themeColor="text1"/>
        </w:rPr>
        <w:t>]</w:t>
      </w:r>
      <w:r w:rsidRPr="00901574">
        <w:rPr>
          <w:rFonts w:ascii="Times New Roman" w:hAnsi="Times New Roman" w:cs="Times New Roman"/>
          <w:color w:val="000000" w:themeColor="text1"/>
        </w:rPr>
        <w:t xml:space="preserve">. The 2021 survey was conducted from July 2022 to March 2022, </w:t>
      </w:r>
      <w:bookmarkStart w:id="0" w:name="_Hlk207385448"/>
      <w:r w:rsidRPr="00901574">
        <w:rPr>
          <w:rFonts w:ascii="Times New Roman" w:hAnsi="Times New Roman" w:cs="Times New Roman"/>
          <w:color w:val="000000" w:themeColor="text1"/>
        </w:rPr>
        <w:t>collecting data on the school year which began in 2020</w:t>
      </w:r>
      <w:r w:rsidRPr="00901574">
        <w:rPr>
          <w:rFonts w:ascii="Times New Roman" w:hAnsi="Times New Roman" w:cs="Times New Roman" w:hint="eastAsia"/>
          <w:color w:val="000000" w:themeColor="text1"/>
        </w:rPr>
        <w:t xml:space="preserve"> from the governments</w:t>
      </w:r>
      <w:r w:rsidRPr="00901574">
        <w:rPr>
          <w:rFonts w:ascii="Times New Roman" w:hAnsi="Times New Roman" w:cs="Times New Roman"/>
          <w:color w:val="000000" w:themeColor="text1"/>
        </w:rPr>
        <w:t xml:space="preserve">. </w:t>
      </w:r>
      <w:bookmarkEnd w:id="0"/>
      <w:r w:rsidRPr="00901574">
        <w:rPr>
          <w:rFonts w:ascii="Times New Roman" w:hAnsi="Times New Roman" w:cs="Times New Roman"/>
          <w:color w:val="000000" w:themeColor="text1"/>
        </w:rPr>
        <w:t xml:space="preserve">The survey targeted 194 countries to ask for the questionnaire, which was available in PDF, Word, and online survey format. Of the 194 countries, the survey received responses from </w:t>
      </w:r>
      <w:r w:rsidRPr="00901574">
        <w:rPr>
          <w:rFonts w:ascii="Times New Roman" w:hAnsi="Times New Roman" w:cs="Times New Roman" w:hint="eastAsia"/>
          <w:color w:val="000000" w:themeColor="text1"/>
        </w:rPr>
        <w:t>140</w:t>
      </w:r>
      <w:r w:rsidRPr="00901574">
        <w:rPr>
          <w:rFonts w:ascii="Times New Roman" w:hAnsi="Times New Roman" w:cs="Times New Roman"/>
          <w:color w:val="000000" w:themeColor="text1"/>
        </w:rPr>
        <w:t xml:space="preserve"> countries. In the surv</w:t>
      </w:r>
      <w:bookmarkStart w:id="1" w:name="_GoBack"/>
      <w:bookmarkEnd w:id="1"/>
      <w:r w:rsidRPr="00901574">
        <w:rPr>
          <w:rFonts w:ascii="Times New Roman" w:hAnsi="Times New Roman" w:cs="Times New Roman"/>
          <w:color w:val="000000" w:themeColor="text1"/>
        </w:rPr>
        <w:t xml:space="preserve">ey answer format, there was a question on the existence of national policy: “Are there national laws, policies, or standards related to school feeding?” (Section B: National context II B1). </w:t>
      </w:r>
      <w:bookmarkStart w:id="2" w:name="_Hlk207820285"/>
      <w:r w:rsidRPr="00901574">
        <w:rPr>
          <w:rFonts w:ascii="Times New Roman" w:hAnsi="Times New Roman" w:cs="Times New Roman"/>
          <w:color w:val="000000" w:themeColor="text1"/>
        </w:rPr>
        <w:t>Name of national law/policy/standard (2)-national school feeding policy. Of the total, 98 countries</w:t>
      </w:r>
      <w:r w:rsidR="00AD006C" w:rsidRPr="00901574">
        <w:rPr>
          <w:rFonts w:ascii="Times New Roman" w:hAnsi="Times New Roman" w:cs="Times New Roman" w:hint="eastAsia"/>
          <w:color w:val="000000" w:themeColor="text1"/>
        </w:rPr>
        <w:t xml:space="preserve">, </w:t>
      </w:r>
      <w:r w:rsidR="00AD006C" w:rsidRPr="00901574">
        <w:rPr>
          <w:rFonts w:ascii="Times New Roman" w:hAnsi="Times New Roman" w:cs="Times New Roman"/>
          <w:color w:val="000000" w:themeColor="text1"/>
        </w:rPr>
        <w:t>typically</w:t>
      </w:r>
      <w:r w:rsidR="00AD006C" w:rsidRPr="00901574">
        <w:rPr>
          <w:rFonts w:ascii="Times New Roman" w:hAnsi="Times New Roman" w:cs="Times New Roman" w:hint="eastAsia"/>
          <w:color w:val="000000" w:themeColor="text1"/>
        </w:rPr>
        <w:t xml:space="preserve"> </w:t>
      </w:r>
      <w:r w:rsidR="00AD006C" w:rsidRPr="00901574">
        <w:rPr>
          <w:rFonts w:ascii="Times New Roman" w:hAnsi="Times New Roman" w:cs="Times New Roman"/>
          <w:color w:val="000000" w:themeColor="text1"/>
        </w:rPr>
        <w:t>ministry</w:t>
      </w:r>
      <w:r w:rsidR="00AD006C" w:rsidRPr="00901574">
        <w:rPr>
          <w:rFonts w:ascii="Times New Roman" w:hAnsi="Times New Roman" w:cs="Times New Roman" w:hint="eastAsia"/>
          <w:color w:val="000000" w:themeColor="text1"/>
        </w:rPr>
        <w:t xml:space="preserve"> of education,</w:t>
      </w:r>
      <w:r w:rsidRPr="00901574">
        <w:rPr>
          <w:rFonts w:ascii="Times New Roman" w:hAnsi="Times New Roman" w:cs="Times New Roman"/>
          <w:color w:val="000000" w:themeColor="text1"/>
        </w:rPr>
        <w:t xml:space="preserve"> responded by inputting the name of the policy. </w:t>
      </w:r>
      <w:bookmarkEnd w:id="2"/>
      <w:r w:rsidRPr="00901574">
        <w:rPr>
          <w:rFonts w:ascii="Times New Roman" w:hAnsi="Times New Roman" w:cs="Times New Roman"/>
          <w:color w:val="000000" w:themeColor="text1"/>
        </w:rPr>
        <w:t xml:space="preserve">The present study collected the names of national school feeding policies from this section for use in the data collection. The 2024 survey was conducted by the same manner in 2024, involving 142 countries. </w:t>
      </w:r>
    </w:p>
    <w:p w14:paraId="58CA8701" w14:textId="77777777" w:rsidR="00351D50" w:rsidRPr="00901574" w:rsidRDefault="00351D50" w:rsidP="00351D50">
      <w:pPr>
        <w:spacing w:line="480" w:lineRule="auto"/>
        <w:rPr>
          <w:rFonts w:ascii="Times New Roman" w:hAnsi="Times New Roman" w:cs="Times New Roman"/>
          <w:color w:val="000000" w:themeColor="text1"/>
        </w:rPr>
      </w:pPr>
    </w:p>
    <w:p w14:paraId="6CAA1491" w14:textId="5BA20FCE" w:rsidR="00351D50" w:rsidRPr="00901574" w:rsidRDefault="00351D50" w:rsidP="00351D50">
      <w:pPr>
        <w:spacing w:line="480" w:lineRule="auto"/>
        <w:rPr>
          <w:rFonts w:ascii="Times New Roman" w:hAnsi="Times New Roman" w:cs="Times New Roman"/>
          <w:color w:val="000000" w:themeColor="text1"/>
        </w:rPr>
      </w:pPr>
      <w:r w:rsidRPr="00901574">
        <w:rPr>
          <w:rFonts w:ascii="Times New Roman" w:hAnsi="Times New Roman" w:cs="Times New Roman"/>
          <w:color w:val="000000" w:themeColor="text1"/>
        </w:rPr>
        <w:t xml:space="preserve">2 Data collection  </w:t>
      </w:r>
    </w:p>
    <w:p w14:paraId="53E3EB65" w14:textId="3B0563CE" w:rsidR="00351D50" w:rsidRPr="00901574" w:rsidRDefault="00351D50" w:rsidP="00351D50">
      <w:pPr>
        <w:spacing w:line="480" w:lineRule="auto"/>
        <w:ind w:firstLine="840"/>
        <w:rPr>
          <w:rFonts w:ascii="Times New Roman" w:hAnsi="Times New Roman" w:cs="Times New Roman"/>
          <w:color w:val="000000" w:themeColor="text1"/>
        </w:rPr>
      </w:pPr>
      <w:r w:rsidRPr="00901574">
        <w:rPr>
          <w:rFonts w:ascii="Times New Roman" w:hAnsi="Times New Roman" w:cs="Times New Roman"/>
          <w:color w:val="000000" w:themeColor="text1"/>
        </w:rPr>
        <w:t xml:space="preserve">The names of the policies in the dataset were web-searched during December 2023. The web-search results were examined and confirmed by the members of the researchers as follows: Policy may be a law, regulation, procedure, administrative, action, incentive, or voluntary practice of governments. The policy names inputted with the language, including English, Spanish, French, and Portuguese, were used for the web search of the official documents by the researcher with expertise in each language. Only official and original policy documents on the government sites or documents stored in United Nations-related organizations were downloaded for the context analysis of the objectives. The documents unrelated to school feeding policy, such as food and beverage standards, were excluded from the analysis. </w:t>
      </w:r>
    </w:p>
    <w:p w14:paraId="48B9688D" w14:textId="2C6DA5DA" w:rsidR="00E123CA" w:rsidRPr="00901574" w:rsidRDefault="00351D50" w:rsidP="00351D50">
      <w:pPr>
        <w:spacing w:line="480" w:lineRule="auto"/>
        <w:ind w:firstLine="840"/>
        <w:rPr>
          <w:rFonts w:ascii="Times New Roman" w:hAnsi="Times New Roman" w:cs="Times New Roman"/>
          <w:color w:val="000000" w:themeColor="text1"/>
        </w:rPr>
      </w:pPr>
      <w:r w:rsidRPr="00901574">
        <w:rPr>
          <w:rFonts w:ascii="Times New Roman" w:hAnsi="Times New Roman" w:cs="Times New Roman"/>
          <w:color w:val="000000" w:themeColor="text1"/>
        </w:rPr>
        <w:t xml:space="preserve">Of the total 98 policies in the data set of the 2021 survey, the policies in other languages except English, Spanish, French, and Portuguese, namely </w:t>
      </w:r>
      <w:bookmarkStart w:id="3" w:name="_Hlk207215236"/>
      <w:r w:rsidRPr="00901574">
        <w:rPr>
          <w:rFonts w:ascii="Times New Roman" w:hAnsi="Times New Roman" w:cs="Times New Roman" w:hint="eastAsia"/>
          <w:color w:val="000000" w:themeColor="text1"/>
        </w:rPr>
        <w:t>German (</w:t>
      </w:r>
      <w:r w:rsidRPr="00901574">
        <w:rPr>
          <w:rFonts w:ascii="Times New Roman" w:hAnsi="Times New Roman" w:cs="Times New Roman"/>
          <w:color w:val="000000" w:themeColor="text1"/>
        </w:rPr>
        <w:t>Austria</w:t>
      </w:r>
      <w:r w:rsidRPr="00901574">
        <w:rPr>
          <w:rFonts w:ascii="Times New Roman" w:hAnsi="Times New Roman" w:cs="Times New Roman" w:hint="eastAsia"/>
          <w:color w:val="000000" w:themeColor="text1"/>
        </w:rPr>
        <w:t>)</w:t>
      </w:r>
      <w:r w:rsidRPr="00901574">
        <w:rPr>
          <w:rFonts w:ascii="Times New Roman" w:hAnsi="Times New Roman" w:cs="Times New Roman"/>
          <w:color w:val="000000" w:themeColor="text1"/>
        </w:rPr>
        <w:t>, Finnish, Tajik, Slovak, Hungar</w:t>
      </w:r>
      <w:r w:rsidRPr="00901574">
        <w:rPr>
          <w:rFonts w:ascii="Times New Roman" w:hAnsi="Times New Roman" w:cs="Times New Roman" w:hint="eastAsia"/>
          <w:color w:val="000000" w:themeColor="text1"/>
        </w:rPr>
        <w:t>ian</w:t>
      </w:r>
      <w:r w:rsidRPr="00901574">
        <w:rPr>
          <w:rFonts w:ascii="Times New Roman" w:hAnsi="Times New Roman" w:cs="Times New Roman"/>
          <w:color w:val="000000" w:themeColor="text1"/>
        </w:rPr>
        <w:t>, and Ital</w:t>
      </w:r>
      <w:r w:rsidRPr="00901574">
        <w:rPr>
          <w:rFonts w:ascii="Times New Roman" w:hAnsi="Times New Roman" w:cs="Times New Roman" w:hint="eastAsia"/>
          <w:color w:val="000000" w:themeColor="text1"/>
        </w:rPr>
        <w:t>ian</w:t>
      </w:r>
      <w:r w:rsidRPr="00901574">
        <w:rPr>
          <w:rFonts w:ascii="Times New Roman" w:hAnsi="Times New Roman" w:cs="Times New Roman"/>
          <w:color w:val="000000" w:themeColor="text1"/>
        </w:rPr>
        <w:t>,</w:t>
      </w:r>
      <w:bookmarkEnd w:id="3"/>
      <w:r w:rsidRPr="00901574">
        <w:rPr>
          <w:rFonts w:ascii="Times New Roman" w:hAnsi="Times New Roman" w:cs="Times New Roman"/>
          <w:color w:val="000000" w:themeColor="text1"/>
        </w:rPr>
        <w:t xml:space="preserve"> were excluded from the web search results. Of the remaining 93 policies, only 22 countries’ policies were identified and involved in the analysis. The other documents were not found. The researchers of the present study consisted of Japanese members and therefore added the Japanese policy and its objectives, as Japanese authori</w:t>
      </w:r>
      <w:r w:rsidRPr="00901574">
        <w:rPr>
          <w:rFonts w:ascii="Times New Roman" w:hAnsi="Times New Roman" w:cs="Times New Roman" w:hint="eastAsia"/>
          <w:color w:val="000000" w:themeColor="text1"/>
        </w:rPr>
        <w:t>ty</w:t>
      </w:r>
      <w:r w:rsidRPr="00901574">
        <w:rPr>
          <w:rFonts w:ascii="Times New Roman" w:hAnsi="Times New Roman" w:cs="Times New Roman"/>
          <w:color w:val="000000" w:themeColor="text1"/>
        </w:rPr>
        <w:t xml:space="preserve"> did not participate in the survey. Therefore, in total, 23 countries were involved in the analysis. In 2025, the 2024 Global Survey of School Meal Programs survey data set was published involving 142 countries</w:t>
      </w:r>
      <w:r w:rsidR="008C31A6" w:rsidRPr="00901574">
        <w:rPr>
          <w:rFonts w:ascii="Times New Roman" w:hAnsi="Times New Roman" w:cs="Times New Roman" w:hint="eastAsia"/>
          <w:color w:val="000000" w:themeColor="text1"/>
        </w:rPr>
        <w:t xml:space="preserve"> [</w:t>
      </w:r>
      <w:r w:rsidR="007F6B7C" w:rsidRPr="00901574">
        <w:rPr>
          <w:rFonts w:ascii="Times New Roman" w:hAnsi="Times New Roman" w:cs="Times New Roman" w:hint="eastAsia"/>
          <w:color w:val="000000" w:themeColor="text1"/>
        </w:rPr>
        <w:t>4</w:t>
      </w:r>
      <w:r w:rsidR="008C31A6" w:rsidRPr="00901574">
        <w:rPr>
          <w:rFonts w:ascii="Times New Roman" w:hAnsi="Times New Roman" w:cs="Times New Roman" w:hint="eastAsia"/>
          <w:color w:val="000000" w:themeColor="text1"/>
        </w:rPr>
        <w:t>]</w:t>
      </w:r>
      <w:r w:rsidRPr="00901574">
        <w:rPr>
          <w:rFonts w:ascii="Times New Roman" w:hAnsi="Times New Roman" w:cs="Times New Roman"/>
          <w:color w:val="000000" w:themeColor="text1"/>
        </w:rPr>
        <w:t>. Also in the 2024 dataset, 98 countries response on school feeding policy and the name of the policy responded was re-checked with 2021 survey data</w:t>
      </w:r>
      <w:r w:rsidRPr="00901574">
        <w:rPr>
          <w:rFonts w:ascii="Times New Roman" w:hAnsi="Times New Roman" w:cs="Times New Roman" w:hint="eastAsia"/>
          <w:color w:val="000000" w:themeColor="text1"/>
        </w:rPr>
        <w:t xml:space="preserve"> during April 2025</w:t>
      </w:r>
      <w:r w:rsidRPr="00901574">
        <w:rPr>
          <w:rFonts w:ascii="Times New Roman" w:hAnsi="Times New Roman" w:cs="Times New Roman"/>
          <w:color w:val="000000" w:themeColor="text1"/>
        </w:rPr>
        <w:t xml:space="preserve">. Through this process, only Sao Tome Principe and Sierra Leone were updated which was already included above-mentioned 23 countries. We analyze the objective of each policy, including the following aspects: health and nutrition, education, social protection, agriculture, and others. </w:t>
      </w:r>
      <w:r w:rsidRPr="00901574">
        <w:rPr>
          <w:rFonts w:ascii="Times New Roman" w:hAnsi="Times New Roman" w:cs="Times New Roman" w:hint="eastAsia"/>
          <w:color w:val="000000" w:themeColor="text1"/>
        </w:rPr>
        <w:t xml:space="preserve">Further, the retrieved URL at the day of the data collection is collected. The vision, mission and objectives were translated into </w:t>
      </w:r>
      <w:r w:rsidRPr="00901574">
        <w:rPr>
          <w:rFonts w:ascii="Times New Roman" w:hAnsi="Times New Roman" w:cs="Times New Roman"/>
          <w:color w:val="000000" w:themeColor="text1"/>
        </w:rPr>
        <w:t>English</w:t>
      </w:r>
      <w:r w:rsidRPr="00901574">
        <w:rPr>
          <w:rFonts w:ascii="Times New Roman" w:hAnsi="Times New Roman" w:cs="Times New Roman" w:hint="eastAsia"/>
          <w:color w:val="000000" w:themeColor="text1"/>
        </w:rPr>
        <w:t xml:space="preserve"> if the original document is not in </w:t>
      </w:r>
      <w:r w:rsidRPr="00901574">
        <w:rPr>
          <w:rFonts w:ascii="Times New Roman" w:hAnsi="Times New Roman" w:cs="Times New Roman"/>
          <w:color w:val="000000" w:themeColor="text1"/>
        </w:rPr>
        <w:t>English</w:t>
      </w:r>
      <w:r w:rsidRPr="00901574">
        <w:rPr>
          <w:rFonts w:ascii="Times New Roman" w:hAnsi="Times New Roman" w:cs="Times New Roman" w:hint="eastAsia"/>
          <w:color w:val="000000" w:themeColor="text1"/>
        </w:rPr>
        <w:t xml:space="preserve"> language by the </w:t>
      </w:r>
      <w:r w:rsidRPr="00901574">
        <w:rPr>
          <w:rFonts w:ascii="Times New Roman" w:hAnsi="Times New Roman" w:cs="Times New Roman"/>
          <w:color w:val="000000" w:themeColor="text1"/>
        </w:rPr>
        <w:t>researchers</w:t>
      </w:r>
      <w:r w:rsidRPr="00901574">
        <w:rPr>
          <w:rFonts w:ascii="Times New Roman" w:hAnsi="Times New Roman" w:cs="Times New Roman" w:hint="eastAsia"/>
          <w:color w:val="000000" w:themeColor="text1"/>
        </w:rPr>
        <w:t xml:space="preserve">. </w:t>
      </w:r>
    </w:p>
    <w:p w14:paraId="223ECC1C" w14:textId="77777777" w:rsidR="008C31A6" w:rsidRPr="00901574" w:rsidRDefault="008C31A6" w:rsidP="00351D50">
      <w:pPr>
        <w:spacing w:line="480" w:lineRule="auto"/>
        <w:ind w:firstLine="840"/>
        <w:rPr>
          <w:rFonts w:ascii="Times New Roman" w:hAnsi="Times New Roman" w:cs="Times New Roman"/>
          <w:color w:val="000000" w:themeColor="text1"/>
        </w:rPr>
      </w:pPr>
    </w:p>
    <w:p w14:paraId="71622598" w14:textId="77777777" w:rsidR="00C75A45" w:rsidRPr="00901574" w:rsidRDefault="00C75A45">
      <w:pPr>
        <w:rPr>
          <w:rFonts w:ascii="Times New Roman" w:eastAsia="Yu Mincho" w:hAnsi="Times New Roman" w:cs="Times New Roman"/>
          <w:b/>
          <w:bCs/>
          <w:noProof/>
          <w:color w:val="000000" w:themeColor="text1"/>
          <w:sz w:val="20"/>
          <w:lang w:val="en-GB"/>
        </w:rPr>
      </w:pPr>
      <w:r w:rsidRPr="00901574">
        <w:rPr>
          <w:rFonts w:ascii="Times New Roman" w:eastAsia="Yu Mincho" w:hAnsi="Times New Roman" w:cs="Times New Roman"/>
          <w:b/>
          <w:bCs/>
          <w:noProof/>
          <w:color w:val="000000" w:themeColor="text1"/>
          <w:sz w:val="20"/>
          <w:lang w:val="en-GB"/>
        </w:rPr>
        <w:br w:type="page"/>
      </w:r>
    </w:p>
    <w:p w14:paraId="4FB36AD7" w14:textId="7CB97248" w:rsidR="008C31A6" w:rsidRPr="00901574" w:rsidRDefault="00C75A45" w:rsidP="008C31A6">
      <w:pPr>
        <w:spacing w:line="480" w:lineRule="auto"/>
        <w:jc w:val="left"/>
        <w:rPr>
          <w:rFonts w:ascii="Times New Roman" w:eastAsia="Yu Mincho" w:hAnsi="Times New Roman" w:cs="Times New Roman"/>
          <w:b/>
          <w:bCs/>
          <w:noProof/>
          <w:color w:val="000000" w:themeColor="text1"/>
          <w:sz w:val="20"/>
          <w:lang w:val="en-GB"/>
        </w:rPr>
      </w:pPr>
      <w:r w:rsidRPr="00901574">
        <w:rPr>
          <w:rFonts w:ascii="Times New Roman" w:eastAsia="Yu Mincho" w:hAnsi="Times New Roman" w:cs="Times New Roman" w:hint="eastAsia"/>
          <w:b/>
          <w:bCs/>
          <w:noProof/>
          <w:color w:val="000000" w:themeColor="text1"/>
          <w:sz w:val="20"/>
          <w:lang w:val="en-GB"/>
        </w:rPr>
        <w:t xml:space="preserve">Refference for Table 1. </w:t>
      </w:r>
      <w:r w:rsidR="008C31A6" w:rsidRPr="00901574">
        <w:rPr>
          <w:rFonts w:ascii="Times New Roman" w:eastAsia="Yu Mincho" w:hAnsi="Times New Roman" w:cs="Times New Roman" w:hint="eastAsia"/>
          <w:b/>
          <w:bCs/>
          <w:noProof/>
          <w:color w:val="000000" w:themeColor="text1"/>
          <w:sz w:val="20"/>
          <w:lang w:val="en-GB"/>
        </w:rPr>
        <w:t xml:space="preserve"> </w:t>
      </w:r>
    </w:p>
    <w:p w14:paraId="311688EE"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Angola</w:t>
      </w:r>
      <w:r w:rsidRPr="00901574">
        <w:rPr>
          <w:rFonts w:ascii="Times New Roman" w:eastAsia="Yu Mincho" w:hAnsi="Times New Roman" w:cs="Times New Roman" w:hint="eastAsia"/>
          <w:noProof/>
          <w:color w:val="000000" w:themeColor="text1"/>
          <w:sz w:val="20"/>
          <w:lang w:val="en-GB"/>
        </w:rPr>
        <w:t xml:space="preserve">. </w:t>
      </w:r>
      <w:r w:rsidRPr="00901574">
        <w:rPr>
          <w:rFonts w:ascii="Times New Roman" w:eastAsia="Yu Mincho" w:hAnsi="Times New Roman" w:cs="Times New Roman"/>
          <w:noProof/>
          <w:color w:val="000000" w:themeColor="text1"/>
          <w:sz w:val="20"/>
          <w:lang w:val="en-GB"/>
        </w:rPr>
        <w:t>Decreto presidencial nº 138/13 de 24 de Setembro</w:t>
      </w:r>
      <w:r w:rsidRPr="00901574">
        <w:rPr>
          <w:rFonts w:ascii="Times New Roman" w:eastAsia="Yu Mincho" w:hAnsi="Times New Roman" w:cs="Times New Roman"/>
          <w:noProof/>
          <w:color w:val="000000" w:themeColor="text1"/>
          <w:sz w:val="20"/>
          <w:lang w:val="en-GB"/>
        </w:rPr>
        <w:tab/>
        <w:t xml:space="preserve"> https://faolex.fao.org/docs/pdf/ang130771.pdf</w:t>
      </w:r>
      <w:r w:rsidRPr="00901574">
        <w:rPr>
          <w:rFonts w:ascii="Times New Roman" w:eastAsia="Yu Mincho" w:hAnsi="Times New Roman" w:cs="Times New Roman" w:hint="eastAsia"/>
          <w:noProof/>
          <w:color w:val="000000" w:themeColor="text1"/>
          <w:sz w:val="20"/>
          <w:lang w:val="en-GB"/>
        </w:rPr>
        <w:t xml:space="preserve"> (2013) </w:t>
      </w:r>
      <w:r w:rsidRPr="00901574">
        <w:rPr>
          <w:rFonts w:ascii="Times New Roman" w:eastAsia="Yu Mincho" w:hAnsi="Times New Roman" w:cs="Times New Roman"/>
          <w:noProof/>
          <w:color w:val="000000" w:themeColor="text1"/>
          <w:sz w:val="20"/>
          <w:lang w:val="en-GB"/>
        </w:rPr>
        <w:t>Accessed 20 Dec 2024.</w:t>
      </w:r>
    </w:p>
    <w:p w14:paraId="54E791F4" w14:textId="3D7C8F1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Bangladesh</w:t>
      </w:r>
      <w:r w:rsidRPr="00901574">
        <w:rPr>
          <w:rFonts w:ascii="Times New Roman" w:eastAsia="Yu Mincho" w:hAnsi="Times New Roman" w:cs="Times New Roman"/>
          <w:noProof/>
          <w:color w:val="000000" w:themeColor="text1"/>
          <w:sz w:val="20"/>
          <w:lang w:val="en-GB"/>
        </w:rPr>
        <w:tab/>
        <w:t xml:space="preserve"> National Education Policy 2010</w:t>
      </w:r>
      <w:r w:rsidRPr="00901574">
        <w:rPr>
          <w:rFonts w:ascii="Times New Roman" w:eastAsia="Yu Mincho" w:hAnsi="Times New Roman" w:cs="Times New Roman"/>
          <w:noProof/>
          <w:color w:val="000000" w:themeColor="text1"/>
          <w:sz w:val="20"/>
          <w:lang w:val="en-GB"/>
        </w:rPr>
        <w:tab/>
        <w:t>http://file-chittagong.portal.gov.bd/files/www.lakshmipur.gov.bd/files/f97d6b95_2046_11e7_8f57_286ed488c766/National%20Education%20Policy-English%20corrected%20_2_.pdf</w:t>
      </w:r>
      <w:r w:rsidRPr="00901574">
        <w:rPr>
          <w:rFonts w:ascii="Times New Roman" w:eastAsia="Yu Mincho" w:hAnsi="Times New Roman" w:cs="Times New Roman" w:hint="eastAsia"/>
          <w:noProof/>
          <w:color w:val="000000" w:themeColor="text1"/>
          <w:sz w:val="20"/>
          <w:lang w:val="en-GB"/>
        </w:rPr>
        <w:t xml:space="preserve"> (2010) </w:t>
      </w:r>
      <w:r w:rsidRPr="00901574">
        <w:rPr>
          <w:rFonts w:ascii="Times New Roman" w:eastAsia="Yu Mincho" w:hAnsi="Times New Roman" w:cs="Times New Roman"/>
          <w:noProof/>
          <w:color w:val="000000" w:themeColor="text1"/>
          <w:sz w:val="20"/>
          <w:lang w:val="en-GB"/>
        </w:rPr>
        <w:t>Accessed 10 Dec 2024.</w:t>
      </w:r>
    </w:p>
    <w:p w14:paraId="52D72185"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Brazil</w:t>
      </w:r>
      <w:r w:rsidRPr="00901574">
        <w:rPr>
          <w:rFonts w:ascii="Times New Roman" w:eastAsia="Yu Mincho" w:hAnsi="Times New Roman" w:cs="Times New Roman"/>
          <w:noProof/>
          <w:color w:val="000000" w:themeColor="text1"/>
          <w:sz w:val="20"/>
          <w:lang w:val="en-GB"/>
        </w:rPr>
        <w:tab/>
        <w:t>LEI Nº 11.947, DE 16 DE JUNHO DE 2009.</w:t>
      </w:r>
      <w:r w:rsidRPr="00901574">
        <w:rPr>
          <w:rFonts w:ascii="Times New Roman" w:eastAsia="Yu Mincho" w:hAnsi="Times New Roman" w:cs="Times New Roman"/>
          <w:noProof/>
          <w:color w:val="000000" w:themeColor="text1"/>
          <w:sz w:val="20"/>
          <w:lang w:val="en-GB"/>
        </w:rPr>
        <w:tab/>
        <w:t xml:space="preserve">https://www.planalto.gov.br/ccivil_03/_ato2007-2010/2009/lei/l11947.htm </w:t>
      </w:r>
      <w:r w:rsidRPr="00901574">
        <w:rPr>
          <w:rFonts w:ascii="Times New Roman" w:eastAsia="Yu Mincho" w:hAnsi="Times New Roman" w:cs="Times New Roman" w:hint="eastAsia"/>
          <w:noProof/>
          <w:color w:val="000000" w:themeColor="text1"/>
          <w:sz w:val="20"/>
          <w:lang w:val="en-GB"/>
        </w:rPr>
        <w:t xml:space="preserve">(2009) </w:t>
      </w:r>
      <w:r w:rsidRPr="00901574">
        <w:rPr>
          <w:rFonts w:ascii="Times New Roman" w:eastAsia="Yu Mincho" w:hAnsi="Times New Roman" w:cs="Times New Roman"/>
          <w:noProof/>
          <w:color w:val="000000" w:themeColor="text1"/>
          <w:sz w:val="20"/>
          <w:lang w:val="en-GB"/>
        </w:rPr>
        <w:t>Accessed 11Dec 2034</w:t>
      </w:r>
      <w:r w:rsidRPr="00901574">
        <w:rPr>
          <w:rFonts w:ascii="Times New Roman" w:eastAsia="Yu Mincho" w:hAnsi="Times New Roman" w:cs="Times New Roman" w:hint="eastAsia"/>
          <w:noProof/>
          <w:color w:val="000000" w:themeColor="text1"/>
          <w:sz w:val="20"/>
          <w:lang w:val="en-GB"/>
        </w:rPr>
        <w:t>.</w:t>
      </w:r>
    </w:p>
    <w:p w14:paraId="222DCA07"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Cabo Verde</w:t>
      </w:r>
      <w:r w:rsidRPr="00901574">
        <w:rPr>
          <w:rFonts w:ascii="Times New Roman" w:eastAsia="Yu Mincho" w:hAnsi="Times New Roman" w:cs="Times New Roman"/>
          <w:noProof/>
          <w:color w:val="000000" w:themeColor="text1"/>
          <w:sz w:val="20"/>
          <w:lang w:val="en-GB"/>
        </w:rPr>
        <w:tab/>
        <w:t>Lei nº 89/VIII/2015 que estabelece o regime jurídico de alimentação e saúde escolar</w:t>
      </w:r>
    </w:p>
    <w:p w14:paraId="51AC38CC"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ab/>
        <w:t xml:space="preserve">https://faolex.fao.org/docs/pdf/cvi148344.pdf </w:t>
      </w:r>
      <w:r w:rsidRPr="00901574">
        <w:rPr>
          <w:rFonts w:ascii="Times New Roman" w:eastAsia="Yu Mincho" w:hAnsi="Times New Roman" w:cs="Times New Roman" w:hint="eastAsia"/>
          <w:noProof/>
          <w:color w:val="000000" w:themeColor="text1"/>
          <w:sz w:val="20"/>
          <w:lang w:val="en-GB"/>
        </w:rPr>
        <w:t xml:space="preserve">(2015) </w:t>
      </w:r>
      <w:r w:rsidRPr="00901574">
        <w:rPr>
          <w:rFonts w:ascii="Times New Roman" w:eastAsia="Yu Mincho" w:hAnsi="Times New Roman" w:cs="Times New Roman"/>
          <w:noProof/>
          <w:color w:val="000000" w:themeColor="text1"/>
          <w:sz w:val="20"/>
          <w:lang w:val="en-GB"/>
        </w:rPr>
        <w:t>Accessed 28 Dec 2024</w:t>
      </w:r>
      <w:r w:rsidRPr="00901574">
        <w:rPr>
          <w:rFonts w:ascii="Times New Roman" w:eastAsia="Yu Mincho" w:hAnsi="Times New Roman" w:cs="Times New Roman" w:hint="eastAsia"/>
          <w:noProof/>
          <w:color w:val="000000" w:themeColor="text1"/>
          <w:sz w:val="20"/>
          <w:lang w:val="en-GB"/>
        </w:rPr>
        <w:t>.</w:t>
      </w:r>
    </w:p>
    <w:p w14:paraId="570BC42C"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Ecuador</w:t>
      </w:r>
      <w:r w:rsidRPr="00901574">
        <w:rPr>
          <w:rFonts w:ascii="Times New Roman" w:eastAsia="Yu Mincho" w:hAnsi="Times New Roman" w:cs="Times New Roman"/>
          <w:noProof/>
          <w:color w:val="000000" w:themeColor="text1"/>
          <w:sz w:val="20"/>
          <w:lang w:val="en-GB"/>
        </w:rPr>
        <w:tab/>
        <w:t>Ley Orgánica de Alimentación Escolar</w:t>
      </w:r>
      <w:r w:rsidRPr="00901574">
        <w:rPr>
          <w:rFonts w:ascii="Times New Roman" w:eastAsia="Yu Mincho" w:hAnsi="Times New Roman" w:cs="Times New Roman"/>
          <w:noProof/>
          <w:color w:val="000000" w:themeColor="text1"/>
          <w:sz w:val="20"/>
          <w:lang w:val="en-GB"/>
        </w:rPr>
        <w:tab/>
        <w:t xml:space="preserve">https://www.fao.org/faolex/results/details/es/c/LEX-FAOC101460/ </w:t>
      </w:r>
      <w:r w:rsidRPr="00901574">
        <w:rPr>
          <w:rFonts w:ascii="Times New Roman" w:eastAsia="Yu Mincho" w:hAnsi="Times New Roman" w:cs="Times New Roman" w:hint="eastAsia"/>
          <w:noProof/>
          <w:color w:val="000000" w:themeColor="text1"/>
          <w:sz w:val="20"/>
          <w:lang w:val="en-GB"/>
        </w:rPr>
        <w:t xml:space="preserve">(2011) </w:t>
      </w:r>
      <w:r w:rsidRPr="00901574">
        <w:rPr>
          <w:rFonts w:ascii="Times New Roman" w:eastAsia="Yu Mincho" w:hAnsi="Times New Roman" w:cs="Times New Roman"/>
          <w:noProof/>
          <w:color w:val="000000" w:themeColor="text1"/>
          <w:sz w:val="20"/>
          <w:lang w:val="en-GB"/>
        </w:rPr>
        <w:t>Accessed 20 Feb 2025</w:t>
      </w:r>
      <w:r w:rsidRPr="00901574">
        <w:rPr>
          <w:rFonts w:ascii="Times New Roman" w:eastAsia="Yu Mincho" w:hAnsi="Times New Roman" w:cs="Times New Roman" w:hint="eastAsia"/>
          <w:noProof/>
          <w:color w:val="000000" w:themeColor="text1"/>
          <w:sz w:val="20"/>
          <w:lang w:val="en-GB"/>
        </w:rPr>
        <w:t>.</w:t>
      </w:r>
    </w:p>
    <w:p w14:paraId="7971B28F"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Ghana</w:t>
      </w:r>
      <w:r w:rsidRPr="00901574">
        <w:rPr>
          <w:rFonts w:ascii="Times New Roman" w:eastAsia="Yu Mincho" w:hAnsi="Times New Roman" w:cs="Times New Roman"/>
          <w:noProof/>
          <w:color w:val="000000" w:themeColor="text1"/>
          <w:sz w:val="20"/>
          <w:lang w:val="en-GB"/>
        </w:rPr>
        <w:tab/>
        <w:t>National School feeding Policy</w:t>
      </w:r>
      <w:r w:rsidRPr="00901574">
        <w:rPr>
          <w:rFonts w:ascii="Times New Roman" w:eastAsia="Yu Mincho" w:hAnsi="Times New Roman" w:cs="Times New Roman"/>
          <w:noProof/>
          <w:color w:val="000000" w:themeColor="text1"/>
          <w:sz w:val="20"/>
          <w:lang w:val="en-GB"/>
        </w:rPr>
        <w:tab/>
        <w:t>https://www.mogcsp.gov.gh/mdocs-posts/national-school-feeding-policy/</w:t>
      </w:r>
      <w:r w:rsidRPr="00901574">
        <w:rPr>
          <w:rFonts w:ascii="Times New Roman" w:eastAsia="Yu Mincho" w:hAnsi="Times New Roman" w:cs="Times New Roman" w:hint="eastAsia"/>
          <w:noProof/>
          <w:color w:val="000000" w:themeColor="text1"/>
          <w:sz w:val="20"/>
          <w:lang w:val="en-GB"/>
        </w:rPr>
        <w:t xml:space="preserve"> (2015) </w:t>
      </w:r>
      <w:r w:rsidRPr="00901574">
        <w:rPr>
          <w:rFonts w:ascii="Times New Roman" w:eastAsia="Yu Mincho" w:hAnsi="Times New Roman" w:cs="Times New Roman"/>
          <w:noProof/>
          <w:color w:val="000000" w:themeColor="text1"/>
          <w:sz w:val="20"/>
          <w:lang w:val="en-GB"/>
        </w:rPr>
        <w:t>Accessed 20 Feb 2025.</w:t>
      </w:r>
    </w:p>
    <w:p w14:paraId="19DC0B57"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p>
    <w:p w14:paraId="29ABD7F5" w14:textId="6E8A421D"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Guatemala</w:t>
      </w:r>
      <w:r w:rsidRPr="00901574">
        <w:rPr>
          <w:rFonts w:ascii="Times New Roman" w:eastAsia="Yu Mincho" w:hAnsi="Times New Roman" w:cs="Times New Roman" w:hint="eastAsia"/>
          <w:noProof/>
          <w:color w:val="000000" w:themeColor="text1"/>
          <w:sz w:val="20"/>
          <w:lang w:val="en-GB"/>
        </w:rPr>
        <w:t xml:space="preserve"> </w:t>
      </w:r>
      <w:r w:rsidRPr="00901574">
        <w:rPr>
          <w:rFonts w:ascii="Times New Roman" w:eastAsia="Yu Mincho" w:hAnsi="Times New Roman" w:cs="Times New Roman"/>
          <w:noProof/>
          <w:color w:val="000000" w:themeColor="text1"/>
          <w:sz w:val="20"/>
          <w:lang w:val="en-GB"/>
        </w:rPr>
        <w:t xml:space="preserve"> Ley de Alimentación Escolar, Decreto 16-2017</w:t>
      </w:r>
      <w:r w:rsidRPr="00901574">
        <w:rPr>
          <w:rFonts w:ascii="Times New Roman" w:eastAsia="Yu Mincho" w:hAnsi="Times New Roman" w:cs="Times New Roman" w:hint="eastAsia"/>
          <w:noProof/>
          <w:color w:val="000000" w:themeColor="text1"/>
          <w:sz w:val="20"/>
          <w:lang w:val="en-GB"/>
        </w:rPr>
        <w:t xml:space="preserve"> </w:t>
      </w:r>
      <w:r w:rsidRPr="00901574">
        <w:rPr>
          <w:rFonts w:ascii="Times New Roman" w:eastAsia="Yu Mincho" w:hAnsi="Times New Roman" w:cs="Times New Roman"/>
          <w:noProof/>
          <w:color w:val="000000" w:themeColor="text1"/>
          <w:sz w:val="20"/>
          <w:lang w:val="en-GB"/>
        </w:rPr>
        <w:t xml:space="preserve">https://siteal.iiep.unesco.org/sites/default/files/sit_accion_files/10036.pdf </w:t>
      </w:r>
      <w:r w:rsidRPr="00901574">
        <w:rPr>
          <w:rFonts w:ascii="Times New Roman" w:eastAsia="Yu Mincho" w:hAnsi="Times New Roman" w:cs="Times New Roman" w:hint="eastAsia"/>
          <w:noProof/>
          <w:color w:val="000000" w:themeColor="text1"/>
          <w:sz w:val="20"/>
          <w:lang w:val="en-GB"/>
        </w:rPr>
        <w:t>(2017)</w:t>
      </w:r>
      <w:r w:rsidRPr="00901574">
        <w:rPr>
          <w:rFonts w:ascii="Times New Roman" w:eastAsia="Yu Mincho" w:hAnsi="Times New Roman" w:cs="Times New Roman"/>
          <w:noProof/>
          <w:color w:val="000000" w:themeColor="text1"/>
          <w:sz w:val="20"/>
          <w:lang w:val="en-GB"/>
        </w:rPr>
        <w:t xml:space="preserve"> Accessed 10 Dec 2023.</w:t>
      </w:r>
    </w:p>
    <w:p w14:paraId="40889331"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Guatemala Reglamento de la Ley de Alimentación Escolar, Acuerdo Gubernativo 183-2018</w:t>
      </w:r>
      <w:r w:rsidRPr="00901574">
        <w:rPr>
          <w:rFonts w:ascii="Times New Roman" w:eastAsia="Yu Mincho" w:hAnsi="Times New Roman" w:cs="Times New Roman" w:hint="eastAsia"/>
          <w:noProof/>
          <w:color w:val="000000" w:themeColor="text1"/>
          <w:sz w:val="20"/>
          <w:lang w:val="en-GB"/>
        </w:rPr>
        <w:t xml:space="preserve"> </w:t>
      </w:r>
      <w:r w:rsidRPr="00901574">
        <w:rPr>
          <w:rFonts w:ascii="Times New Roman" w:eastAsia="Yu Mincho" w:hAnsi="Times New Roman" w:cs="Times New Roman"/>
          <w:noProof/>
          <w:color w:val="000000" w:themeColor="text1"/>
          <w:sz w:val="20"/>
          <w:lang w:val="en-GB"/>
        </w:rPr>
        <w:t xml:space="preserve">https://faolex.fao.org/docs/pdf/gua196828.pdf </w:t>
      </w:r>
      <w:r w:rsidRPr="00901574">
        <w:rPr>
          <w:rFonts w:ascii="Times New Roman" w:eastAsia="Yu Mincho" w:hAnsi="Times New Roman" w:cs="Times New Roman" w:hint="eastAsia"/>
          <w:noProof/>
          <w:color w:val="000000" w:themeColor="text1"/>
          <w:sz w:val="20"/>
          <w:lang w:val="en-GB"/>
        </w:rPr>
        <w:t xml:space="preserve">(2018) </w:t>
      </w:r>
      <w:r w:rsidRPr="00901574">
        <w:rPr>
          <w:rFonts w:ascii="Times New Roman" w:eastAsia="Yu Mincho" w:hAnsi="Times New Roman" w:cs="Times New Roman"/>
          <w:noProof/>
          <w:color w:val="000000" w:themeColor="text1"/>
          <w:sz w:val="20"/>
          <w:lang w:val="en-GB"/>
        </w:rPr>
        <w:t>Accessed 20 Dec 2023</w:t>
      </w:r>
      <w:r w:rsidRPr="00901574">
        <w:rPr>
          <w:rFonts w:ascii="Times New Roman" w:eastAsia="Yu Mincho" w:hAnsi="Times New Roman" w:cs="Times New Roman" w:hint="eastAsia"/>
          <w:noProof/>
          <w:color w:val="000000" w:themeColor="text1"/>
          <w:sz w:val="20"/>
          <w:lang w:val="en-GB"/>
        </w:rPr>
        <w:t>.</w:t>
      </w:r>
    </w:p>
    <w:p w14:paraId="528399B0"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Honduras</w:t>
      </w:r>
      <w:r w:rsidRPr="00901574">
        <w:rPr>
          <w:rFonts w:ascii="Times New Roman" w:eastAsia="Yu Mincho" w:hAnsi="Times New Roman" w:cs="Times New Roman"/>
          <w:noProof/>
          <w:color w:val="000000" w:themeColor="text1"/>
          <w:sz w:val="20"/>
          <w:lang w:val="en-GB"/>
        </w:rPr>
        <w:tab/>
        <w:t>Ley de Alimentación Escolar mediante decreto N° 125-2016</w:t>
      </w:r>
      <w:r w:rsidRPr="00901574">
        <w:rPr>
          <w:rFonts w:ascii="Times New Roman" w:eastAsia="Yu Mincho" w:hAnsi="Times New Roman" w:cs="Times New Roman"/>
          <w:noProof/>
          <w:color w:val="000000" w:themeColor="text1"/>
          <w:sz w:val="20"/>
          <w:lang w:val="en-GB"/>
        </w:rPr>
        <w:tab/>
        <w:t>https://www.fao.org/faolex/results/details/es/c/LEX-FAOC174256/</w:t>
      </w:r>
      <w:r w:rsidRPr="00901574">
        <w:rPr>
          <w:rFonts w:ascii="Times New Roman" w:eastAsia="Yu Mincho" w:hAnsi="Times New Roman" w:cs="Times New Roman" w:hint="eastAsia"/>
          <w:noProof/>
          <w:color w:val="000000" w:themeColor="text1"/>
          <w:sz w:val="20"/>
          <w:lang w:val="en-GB"/>
        </w:rPr>
        <w:t xml:space="preserve"> (2016) </w:t>
      </w:r>
      <w:r w:rsidRPr="00901574">
        <w:rPr>
          <w:rFonts w:ascii="Times New Roman" w:eastAsia="Yu Mincho" w:hAnsi="Times New Roman" w:cs="Times New Roman"/>
          <w:noProof/>
          <w:color w:val="000000" w:themeColor="text1"/>
          <w:sz w:val="20"/>
          <w:lang w:val="en-GB"/>
        </w:rPr>
        <w:t>Accessed 20 Feb 2025.</w:t>
      </w:r>
    </w:p>
    <w:p w14:paraId="1DABDB71"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India</w:t>
      </w:r>
      <w:r w:rsidRPr="00901574">
        <w:rPr>
          <w:rFonts w:ascii="Times New Roman" w:eastAsia="Yu Mincho" w:hAnsi="Times New Roman" w:cs="Times New Roman" w:hint="eastAsia"/>
          <w:noProof/>
          <w:color w:val="000000" w:themeColor="text1"/>
          <w:sz w:val="20"/>
          <w:lang w:val="en-GB"/>
        </w:rPr>
        <w:t xml:space="preserve"> </w:t>
      </w:r>
      <w:r w:rsidRPr="00901574">
        <w:rPr>
          <w:rFonts w:ascii="Times New Roman" w:eastAsia="Yu Mincho" w:hAnsi="Times New Roman" w:cs="Times New Roman"/>
          <w:noProof/>
          <w:color w:val="000000" w:themeColor="text1"/>
          <w:sz w:val="20"/>
          <w:lang w:val="en-GB"/>
        </w:rPr>
        <w:t>The National Programme of Nutritional Support to Primary Education (NP-NSPE)</w:t>
      </w:r>
      <w:r w:rsidRPr="00901574">
        <w:rPr>
          <w:rFonts w:ascii="Times New Roman" w:eastAsia="Yu Mincho" w:hAnsi="Times New Roman" w:cs="Times New Roman"/>
          <w:noProof/>
          <w:color w:val="000000" w:themeColor="text1"/>
          <w:sz w:val="20"/>
          <w:lang w:val="en-GB"/>
        </w:rPr>
        <w:tab/>
        <w:t xml:space="preserve">https://pmposhan.education.gov.in/Files/Guidelines/10.FINAL_Guidelines_MDM_19_sept.pdf </w:t>
      </w:r>
      <w:r w:rsidRPr="00901574">
        <w:rPr>
          <w:rFonts w:ascii="Times New Roman" w:eastAsia="Yu Mincho" w:hAnsi="Times New Roman" w:cs="Times New Roman" w:hint="eastAsia"/>
          <w:noProof/>
          <w:color w:val="000000" w:themeColor="text1"/>
          <w:sz w:val="20"/>
          <w:lang w:val="en-GB"/>
        </w:rPr>
        <w:t xml:space="preserve"> (2006) </w:t>
      </w:r>
      <w:r w:rsidRPr="00901574">
        <w:rPr>
          <w:rFonts w:ascii="Times New Roman" w:eastAsia="Yu Mincho" w:hAnsi="Times New Roman" w:cs="Times New Roman"/>
          <w:noProof/>
          <w:color w:val="000000" w:themeColor="text1"/>
          <w:sz w:val="20"/>
          <w:lang w:val="en-GB"/>
        </w:rPr>
        <w:t>Accessed 20 Dec 2023.</w:t>
      </w:r>
    </w:p>
    <w:p w14:paraId="6F57B9A4" w14:textId="6F189F5A"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 xml:space="preserve">Jamaica </w:t>
      </w:r>
      <w:r w:rsidRPr="00901574">
        <w:rPr>
          <w:rFonts w:ascii="Times New Roman" w:eastAsia="Yu Mincho" w:hAnsi="Times New Roman" w:cs="Times New Roman"/>
          <w:noProof/>
          <w:color w:val="000000" w:themeColor="text1"/>
          <w:sz w:val="20"/>
          <w:lang w:val="en-GB"/>
        </w:rPr>
        <w:tab/>
        <w:t>National School Nutrition Policy (DRAFT)</w:t>
      </w:r>
      <w:r w:rsidRPr="00901574">
        <w:rPr>
          <w:rFonts w:ascii="Times New Roman" w:eastAsia="Yu Mincho" w:hAnsi="Times New Roman" w:cs="Times New Roman"/>
          <w:noProof/>
          <w:color w:val="000000" w:themeColor="text1"/>
          <w:sz w:val="20"/>
          <w:lang w:val="en-GB"/>
        </w:rPr>
        <w:tab/>
        <w:t>https://moey.gov.jm/wp-content/uploads/2022/05/DRAFT-POLICY-National-School-Nutrition-Policy-.pdf</w:t>
      </w:r>
      <w:r w:rsidRPr="00901574">
        <w:rPr>
          <w:rFonts w:ascii="Times New Roman" w:eastAsia="Yu Mincho" w:hAnsi="Times New Roman" w:cs="Times New Roman" w:hint="eastAsia"/>
          <w:noProof/>
          <w:color w:val="000000" w:themeColor="text1"/>
          <w:sz w:val="20"/>
          <w:lang w:val="en-GB"/>
        </w:rPr>
        <w:t xml:space="preserve"> (2022) </w:t>
      </w:r>
      <w:r w:rsidRPr="00901574">
        <w:rPr>
          <w:rFonts w:ascii="Times New Roman" w:eastAsia="Yu Mincho" w:hAnsi="Times New Roman" w:cs="Times New Roman"/>
          <w:noProof/>
          <w:color w:val="000000" w:themeColor="text1"/>
          <w:sz w:val="20"/>
          <w:lang w:val="en-GB"/>
        </w:rPr>
        <w:t>Accessed 20 Feb 2025.</w:t>
      </w:r>
    </w:p>
    <w:p w14:paraId="1379AFC2"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Japan</w:t>
      </w:r>
      <w:r w:rsidRPr="00901574">
        <w:rPr>
          <w:rFonts w:ascii="Times New Roman" w:eastAsia="Yu Mincho" w:hAnsi="Times New Roman" w:cs="Times New Roman"/>
          <w:noProof/>
          <w:color w:val="000000" w:themeColor="text1"/>
          <w:sz w:val="20"/>
          <w:lang w:val="en-GB"/>
        </w:rPr>
        <w:tab/>
        <w:t xml:space="preserve">School Lunch Act </w:t>
      </w:r>
      <w:r w:rsidRPr="00901574">
        <w:rPr>
          <w:rFonts w:ascii="Times New Roman" w:eastAsia="Yu Mincho" w:hAnsi="Times New Roman" w:cs="Times New Roman"/>
          <w:noProof/>
          <w:color w:val="000000" w:themeColor="text1"/>
          <w:sz w:val="20"/>
          <w:lang w:val="en-GB"/>
        </w:rPr>
        <w:tab/>
        <w:t xml:space="preserve">https://laws.e-gov.go.jp/law/329AC0000000160 </w:t>
      </w:r>
      <w:r w:rsidRPr="00901574">
        <w:rPr>
          <w:rFonts w:ascii="Times New Roman" w:eastAsia="Yu Mincho" w:hAnsi="Times New Roman" w:cs="Times New Roman" w:hint="eastAsia"/>
          <w:noProof/>
          <w:color w:val="000000" w:themeColor="text1"/>
          <w:sz w:val="20"/>
          <w:lang w:val="en-GB"/>
        </w:rPr>
        <w:t xml:space="preserve">(1954) </w:t>
      </w:r>
      <w:r w:rsidRPr="00901574">
        <w:rPr>
          <w:rFonts w:ascii="Times New Roman" w:eastAsia="Yu Mincho" w:hAnsi="Times New Roman" w:cs="Times New Roman"/>
          <w:noProof/>
          <w:color w:val="000000" w:themeColor="text1"/>
          <w:sz w:val="20"/>
          <w:lang w:val="en-GB"/>
        </w:rPr>
        <w:t>Accessed 20 Feb 2025.</w:t>
      </w:r>
    </w:p>
    <w:p w14:paraId="3E585D99" w14:textId="20DF1F1F"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Japan Fundamental Law of Nutrition Education</w:t>
      </w:r>
      <w:r w:rsidRPr="00901574">
        <w:rPr>
          <w:rFonts w:ascii="Times New Roman" w:eastAsia="Yu Mincho" w:hAnsi="Times New Roman" w:cs="Times New Roman"/>
          <w:noProof/>
          <w:color w:val="000000" w:themeColor="text1"/>
          <w:sz w:val="20"/>
          <w:lang w:val="en-GB"/>
        </w:rPr>
        <w:tab/>
        <w:t>https://laws.e-gov.go.jp/law/417AC1000000063</w:t>
      </w:r>
      <w:r w:rsidRPr="00901574">
        <w:rPr>
          <w:rFonts w:ascii="Times New Roman" w:eastAsia="Yu Mincho" w:hAnsi="Times New Roman" w:cs="Times New Roman" w:hint="eastAsia"/>
          <w:noProof/>
          <w:color w:val="000000" w:themeColor="text1"/>
          <w:sz w:val="20"/>
          <w:lang w:val="en-GB"/>
        </w:rPr>
        <w:t xml:space="preserve"> (2016 ) </w:t>
      </w:r>
      <w:r w:rsidRPr="00901574">
        <w:rPr>
          <w:rFonts w:ascii="Times New Roman" w:eastAsia="Yu Mincho" w:hAnsi="Times New Roman" w:cs="Times New Roman"/>
          <w:noProof/>
          <w:color w:val="000000" w:themeColor="text1"/>
          <w:sz w:val="20"/>
          <w:lang w:val="en-GB"/>
        </w:rPr>
        <w:t>Accessed 20 Feb 2025</w:t>
      </w:r>
      <w:r w:rsidRPr="00901574">
        <w:rPr>
          <w:rFonts w:ascii="Times New Roman" w:eastAsia="Yu Mincho" w:hAnsi="Times New Roman" w:cs="Times New Roman" w:hint="eastAsia"/>
          <w:noProof/>
          <w:color w:val="000000" w:themeColor="text1"/>
          <w:sz w:val="20"/>
          <w:lang w:val="en-GB"/>
        </w:rPr>
        <w:t xml:space="preserve">. </w:t>
      </w:r>
    </w:p>
    <w:p w14:paraId="59F82DAC" w14:textId="3E72D164"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Kenya</w:t>
      </w:r>
      <w:r w:rsidRPr="00901574">
        <w:rPr>
          <w:rFonts w:ascii="Times New Roman" w:eastAsia="Yu Mincho" w:hAnsi="Times New Roman" w:cs="Times New Roman"/>
          <w:noProof/>
          <w:color w:val="000000" w:themeColor="text1"/>
          <w:sz w:val="20"/>
          <w:lang w:val="en-GB"/>
        </w:rPr>
        <w:tab/>
        <w:t xml:space="preserve"> National school meals and implementation strategy</w:t>
      </w:r>
      <w:r w:rsidRPr="00901574">
        <w:rPr>
          <w:rFonts w:ascii="Times New Roman" w:eastAsia="Yu Mincho" w:hAnsi="Times New Roman" w:cs="Times New Roman"/>
          <w:noProof/>
          <w:color w:val="000000" w:themeColor="text1"/>
          <w:sz w:val="20"/>
          <w:lang w:val="en-GB"/>
        </w:rPr>
        <w:tab/>
        <w:t xml:space="preserve"> https://docs.wfp.org/api/documents/WFP-0000116843/download/</w:t>
      </w:r>
      <w:r w:rsidRPr="00901574">
        <w:rPr>
          <w:rFonts w:ascii="Times New Roman" w:eastAsia="Yu Mincho" w:hAnsi="Times New Roman" w:cs="Times New Roman" w:hint="eastAsia"/>
          <w:noProof/>
          <w:color w:val="000000" w:themeColor="text1"/>
          <w:sz w:val="20"/>
          <w:lang w:val="en-GB"/>
        </w:rPr>
        <w:t xml:space="preserve"> (2017) </w:t>
      </w:r>
      <w:r w:rsidRPr="00901574">
        <w:rPr>
          <w:rFonts w:ascii="Times New Roman" w:eastAsia="Yu Mincho" w:hAnsi="Times New Roman" w:cs="Times New Roman"/>
          <w:noProof/>
          <w:color w:val="000000" w:themeColor="text1"/>
          <w:sz w:val="20"/>
          <w:lang w:val="en-GB"/>
        </w:rPr>
        <w:t>Accessed 20 Feb 2025</w:t>
      </w:r>
      <w:r w:rsidRPr="00901574">
        <w:rPr>
          <w:rFonts w:ascii="Times New Roman" w:eastAsia="Yu Mincho" w:hAnsi="Times New Roman" w:cs="Times New Roman" w:hint="eastAsia"/>
          <w:noProof/>
          <w:color w:val="000000" w:themeColor="text1"/>
          <w:sz w:val="20"/>
          <w:lang w:val="en-GB"/>
        </w:rPr>
        <w:t xml:space="preserve">. </w:t>
      </w:r>
    </w:p>
    <w:p w14:paraId="25B342C8" w14:textId="43F78AEC"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Namibia</w:t>
      </w:r>
      <w:r w:rsidRPr="00901574">
        <w:rPr>
          <w:rFonts w:ascii="Times New Roman" w:eastAsia="Yu Mincho" w:hAnsi="Times New Roman" w:cs="Times New Roman"/>
          <w:noProof/>
          <w:color w:val="000000" w:themeColor="text1"/>
          <w:sz w:val="20"/>
          <w:lang w:val="en-GB"/>
        </w:rPr>
        <w:tab/>
        <w:t>Namibia School Feeding Policy</w:t>
      </w:r>
      <w:r w:rsidRPr="00901574">
        <w:rPr>
          <w:rFonts w:ascii="Times New Roman" w:eastAsia="Yu Mincho" w:hAnsi="Times New Roman" w:cs="Times New Roman"/>
          <w:noProof/>
          <w:color w:val="000000" w:themeColor="text1"/>
          <w:sz w:val="20"/>
          <w:lang w:val="en-GB"/>
        </w:rPr>
        <w:tab/>
        <w:t>https://www.fao.org/docs/devschoolfoodlibraries/materials-from-countries/namibian-school-feeding-policy-(2018-2023).pdf?sfvrsn=790f88f4_5</w:t>
      </w:r>
      <w:r w:rsidRPr="00901574">
        <w:rPr>
          <w:rFonts w:ascii="Times New Roman" w:eastAsia="Yu Mincho" w:hAnsi="Times New Roman" w:cs="Times New Roman" w:hint="eastAsia"/>
          <w:noProof/>
          <w:color w:val="000000" w:themeColor="text1"/>
          <w:sz w:val="20"/>
          <w:lang w:val="en-GB"/>
        </w:rPr>
        <w:t xml:space="preserve"> (2018) </w:t>
      </w:r>
      <w:r w:rsidRPr="00901574">
        <w:rPr>
          <w:rFonts w:ascii="Times New Roman" w:eastAsia="Yu Mincho" w:hAnsi="Times New Roman" w:cs="Times New Roman"/>
          <w:noProof/>
          <w:color w:val="000000" w:themeColor="text1"/>
          <w:sz w:val="20"/>
          <w:lang w:val="en-GB"/>
        </w:rPr>
        <w:t>Accessed 20 Feb 2025</w:t>
      </w:r>
      <w:r w:rsidRPr="00901574">
        <w:rPr>
          <w:rFonts w:ascii="Times New Roman" w:eastAsia="Yu Mincho" w:hAnsi="Times New Roman" w:cs="Times New Roman" w:hint="eastAsia"/>
          <w:noProof/>
          <w:color w:val="000000" w:themeColor="text1"/>
          <w:sz w:val="20"/>
          <w:lang w:val="en-GB"/>
        </w:rPr>
        <w:t xml:space="preserve">. </w:t>
      </w:r>
    </w:p>
    <w:p w14:paraId="008481A7" w14:textId="2C5F8EA8"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Nepal</w:t>
      </w:r>
      <w:r w:rsidRPr="00901574">
        <w:rPr>
          <w:rFonts w:ascii="Times New Roman" w:eastAsia="Yu Mincho" w:hAnsi="Times New Roman" w:cs="Times New Roman"/>
          <w:noProof/>
          <w:color w:val="000000" w:themeColor="text1"/>
          <w:sz w:val="20"/>
          <w:lang w:val="en-GB"/>
        </w:rPr>
        <w:t xml:space="preserve">　</w:t>
      </w:r>
      <w:r w:rsidRPr="00901574">
        <w:rPr>
          <w:rFonts w:ascii="Times New Roman" w:eastAsia="Yu Mincho" w:hAnsi="Times New Roman" w:cs="Times New Roman"/>
          <w:noProof/>
          <w:color w:val="000000" w:themeColor="text1"/>
          <w:sz w:val="20"/>
          <w:lang w:val="en-GB"/>
        </w:rPr>
        <w:tab/>
        <w:t>Joint Action Plan 2071/72 – 2076/77 School Health and Nutrition</w:t>
      </w:r>
      <w:r w:rsidRPr="00901574">
        <w:rPr>
          <w:rFonts w:ascii="Times New Roman" w:eastAsia="Yu Mincho" w:hAnsi="Times New Roman" w:cs="Times New Roman"/>
          <w:noProof/>
          <w:color w:val="000000" w:themeColor="text1"/>
          <w:sz w:val="20"/>
          <w:lang w:val="en-GB"/>
        </w:rPr>
        <w:tab/>
        <w:t>https://faolex.fao.org/docs/pdf/nep191267.pdf</w:t>
      </w:r>
      <w:r w:rsidRPr="00901574">
        <w:rPr>
          <w:rFonts w:ascii="Times New Roman" w:eastAsia="Yu Mincho" w:hAnsi="Times New Roman" w:cs="Times New Roman" w:hint="eastAsia"/>
          <w:noProof/>
          <w:color w:val="000000" w:themeColor="text1"/>
          <w:sz w:val="20"/>
          <w:lang w:val="en-GB"/>
        </w:rPr>
        <w:t xml:space="preserve"> (2014) </w:t>
      </w:r>
      <w:r w:rsidRPr="00901574">
        <w:rPr>
          <w:rFonts w:ascii="Times New Roman" w:eastAsia="Yu Mincho" w:hAnsi="Times New Roman" w:cs="Times New Roman"/>
          <w:noProof/>
          <w:color w:val="000000" w:themeColor="text1"/>
          <w:sz w:val="20"/>
          <w:lang w:val="en-GB"/>
        </w:rPr>
        <w:t>Accessed 20 Feb 2025</w:t>
      </w:r>
      <w:r w:rsidRPr="00901574">
        <w:rPr>
          <w:rFonts w:ascii="Times New Roman" w:eastAsia="Yu Mincho" w:hAnsi="Times New Roman" w:cs="Times New Roman" w:hint="eastAsia"/>
          <w:noProof/>
          <w:color w:val="000000" w:themeColor="text1"/>
          <w:sz w:val="20"/>
          <w:lang w:val="en-GB"/>
        </w:rPr>
        <w:t xml:space="preserve">. </w:t>
      </w:r>
    </w:p>
    <w:p w14:paraId="0DFC3D59" w14:textId="712535B6"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Panama</w:t>
      </w:r>
      <w:r w:rsidRPr="00901574">
        <w:rPr>
          <w:rFonts w:ascii="Times New Roman" w:eastAsia="Yu Mincho" w:hAnsi="Times New Roman" w:cs="Times New Roman"/>
          <w:noProof/>
          <w:color w:val="000000" w:themeColor="text1"/>
          <w:sz w:val="20"/>
          <w:lang w:val="en-GB"/>
        </w:rPr>
        <w:t xml:space="preserve">　</w:t>
      </w:r>
      <w:r w:rsidRPr="00901574">
        <w:rPr>
          <w:rFonts w:ascii="Times New Roman" w:eastAsia="Yu Mincho" w:hAnsi="Times New Roman" w:cs="Times New Roman"/>
          <w:noProof/>
          <w:color w:val="000000" w:themeColor="text1"/>
          <w:sz w:val="20"/>
          <w:lang w:val="en-GB"/>
        </w:rPr>
        <w:tab/>
        <w:t xml:space="preserve">Ley 115 de 5 de diciembre de 2019 </w:t>
      </w:r>
      <w:r w:rsidRPr="00901574">
        <w:rPr>
          <w:rFonts w:ascii="Times New Roman" w:eastAsia="Yu Mincho" w:hAnsi="Times New Roman" w:cs="Times New Roman"/>
          <w:noProof/>
          <w:color w:val="000000" w:themeColor="text1"/>
          <w:sz w:val="20"/>
          <w:lang w:val="en-GB"/>
        </w:rPr>
        <w:tab/>
        <w:t>https://siteal.iiep.unesco.org/sites/default/files/sit_accion_files/11227.pdf</w:t>
      </w:r>
      <w:r w:rsidRPr="00901574">
        <w:rPr>
          <w:rFonts w:ascii="Times New Roman" w:eastAsia="Yu Mincho" w:hAnsi="Times New Roman" w:cs="Times New Roman" w:hint="eastAsia"/>
          <w:noProof/>
          <w:color w:val="000000" w:themeColor="text1"/>
          <w:sz w:val="20"/>
          <w:lang w:val="en-GB"/>
        </w:rPr>
        <w:t xml:space="preserve"> (2019) </w:t>
      </w:r>
      <w:r w:rsidRPr="00901574">
        <w:rPr>
          <w:rFonts w:ascii="Times New Roman" w:eastAsia="Yu Mincho" w:hAnsi="Times New Roman" w:cs="Times New Roman"/>
          <w:noProof/>
          <w:color w:val="000000" w:themeColor="text1"/>
          <w:sz w:val="20"/>
          <w:lang w:val="en-GB"/>
        </w:rPr>
        <w:t>Accessed 20 Feb 2025</w:t>
      </w:r>
      <w:r w:rsidRPr="00901574">
        <w:rPr>
          <w:rFonts w:ascii="Times New Roman" w:eastAsia="Yu Mincho" w:hAnsi="Times New Roman" w:cs="Times New Roman" w:hint="eastAsia"/>
          <w:noProof/>
          <w:color w:val="000000" w:themeColor="text1"/>
          <w:sz w:val="20"/>
          <w:lang w:val="en-GB"/>
        </w:rPr>
        <w:t>.</w:t>
      </w:r>
    </w:p>
    <w:p w14:paraId="20CA34E8"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Philippines</w:t>
      </w:r>
      <w:r w:rsidRPr="00901574">
        <w:rPr>
          <w:rFonts w:ascii="Times New Roman" w:eastAsia="Yu Mincho" w:hAnsi="Times New Roman" w:cs="Times New Roman"/>
          <w:noProof/>
          <w:color w:val="000000" w:themeColor="text1"/>
          <w:sz w:val="20"/>
          <w:lang w:val="en-GB"/>
        </w:rPr>
        <w:tab/>
        <w:t>Republic Act 11037, Masustasyang Pagkain para sa Batang Pilipino Act</w:t>
      </w:r>
      <w:r w:rsidRPr="00901574">
        <w:rPr>
          <w:rFonts w:ascii="Times New Roman" w:eastAsia="Yu Mincho" w:hAnsi="Times New Roman" w:cs="Times New Roman"/>
          <w:noProof/>
          <w:color w:val="000000" w:themeColor="text1"/>
          <w:sz w:val="20"/>
          <w:lang w:val="en-GB"/>
        </w:rPr>
        <w:t xml:space="preserve">　</w:t>
      </w:r>
      <w:r w:rsidRPr="00901574">
        <w:rPr>
          <w:rFonts w:ascii="Times New Roman" w:eastAsia="Yu Mincho" w:hAnsi="Times New Roman" w:cs="Times New Roman"/>
          <w:noProof/>
          <w:color w:val="000000" w:themeColor="text1"/>
          <w:sz w:val="20"/>
          <w:lang w:val="en-GB"/>
        </w:rPr>
        <w:tab/>
        <w:t>https://web.senate.gov.ph/republic_acts/ra%2011037.pdf</w:t>
      </w:r>
      <w:r w:rsidRPr="00901574">
        <w:rPr>
          <w:rFonts w:ascii="Times New Roman" w:eastAsia="Yu Mincho" w:hAnsi="Times New Roman" w:cs="Times New Roman" w:hint="eastAsia"/>
          <w:noProof/>
          <w:color w:val="000000" w:themeColor="text1"/>
          <w:sz w:val="20"/>
          <w:lang w:val="en-GB"/>
        </w:rPr>
        <w:t xml:space="preserve"> (2017) </w:t>
      </w:r>
      <w:r w:rsidRPr="00901574">
        <w:rPr>
          <w:rFonts w:ascii="Times New Roman" w:eastAsia="Yu Mincho" w:hAnsi="Times New Roman" w:cs="Times New Roman"/>
          <w:noProof/>
          <w:color w:val="000000" w:themeColor="text1"/>
          <w:sz w:val="20"/>
          <w:lang w:val="en-GB"/>
        </w:rPr>
        <w:t>Accessed 20  Dec 202</w:t>
      </w:r>
      <w:r w:rsidRPr="00901574">
        <w:rPr>
          <w:rFonts w:ascii="Times New Roman" w:eastAsia="Yu Mincho" w:hAnsi="Times New Roman" w:cs="Times New Roman" w:hint="eastAsia"/>
          <w:noProof/>
          <w:color w:val="000000" w:themeColor="text1"/>
          <w:sz w:val="20"/>
          <w:lang w:val="en-GB"/>
        </w:rPr>
        <w:t>4.</w:t>
      </w:r>
    </w:p>
    <w:p w14:paraId="5F3DD957" w14:textId="24194B88"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Republic of Congo</w:t>
      </w:r>
      <w:r w:rsidRPr="00901574">
        <w:rPr>
          <w:rFonts w:ascii="Times New Roman" w:eastAsia="Yu Mincho" w:hAnsi="Times New Roman" w:cs="Times New Roman"/>
          <w:noProof/>
          <w:color w:val="000000" w:themeColor="text1"/>
          <w:sz w:val="20"/>
          <w:lang w:val="en-GB"/>
        </w:rPr>
        <w:tab/>
        <w:t>Politique Nationale d'Alimentation Scolaire</w:t>
      </w:r>
      <w:r w:rsidRPr="00901574">
        <w:rPr>
          <w:rFonts w:ascii="Times New Roman" w:eastAsia="Yu Mincho" w:hAnsi="Times New Roman" w:cs="Times New Roman"/>
          <w:noProof/>
          <w:color w:val="000000" w:themeColor="text1"/>
          <w:sz w:val="20"/>
          <w:lang w:val="en-GB"/>
        </w:rPr>
        <w:tab/>
        <w:t>https://docs.wfp.org/api/documents/WFP-0000117050/download/</w:t>
      </w:r>
      <w:r w:rsidRPr="00901574">
        <w:rPr>
          <w:rFonts w:ascii="Times New Roman" w:eastAsia="Yu Mincho" w:hAnsi="Times New Roman" w:cs="Times New Roman" w:hint="eastAsia"/>
          <w:noProof/>
          <w:color w:val="000000" w:themeColor="text1"/>
          <w:sz w:val="20"/>
          <w:lang w:val="en-GB"/>
        </w:rPr>
        <w:t xml:space="preserve"> (2016) </w:t>
      </w:r>
      <w:r w:rsidRPr="00901574">
        <w:rPr>
          <w:rFonts w:ascii="Times New Roman" w:eastAsia="Yu Mincho" w:hAnsi="Times New Roman" w:cs="Times New Roman"/>
          <w:noProof/>
          <w:color w:val="000000" w:themeColor="text1"/>
          <w:sz w:val="20"/>
          <w:lang w:val="en-GB"/>
        </w:rPr>
        <w:t>Accessed 20 Feb 202</w:t>
      </w:r>
      <w:r w:rsidRPr="00901574">
        <w:rPr>
          <w:rFonts w:ascii="Times New Roman" w:eastAsia="Yu Mincho" w:hAnsi="Times New Roman" w:cs="Times New Roman" w:hint="eastAsia"/>
          <w:noProof/>
          <w:color w:val="000000" w:themeColor="text1"/>
          <w:sz w:val="20"/>
          <w:lang w:val="en-GB"/>
        </w:rPr>
        <w:t>5.</w:t>
      </w:r>
    </w:p>
    <w:p w14:paraId="62C7B752"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Saint Kitts and Nevis</w:t>
      </w:r>
      <w:r w:rsidRPr="00901574">
        <w:rPr>
          <w:rFonts w:ascii="Times New Roman" w:eastAsia="Yu Mincho" w:hAnsi="Times New Roman" w:cs="Times New Roman"/>
          <w:noProof/>
          <w:color w:val="000000" w:themeColor="text1"/>
          <w:sz w:val="20"/>
          <w:lang w:val="en-GB"/>
        </w:rPr>
        <w:tab/>
        <w:t>St.Kitts and Nevis Nutrition and Food Security Policy</w:t>
      </w:r>
      <w:r w:rsidRPr="00901574">
        <w:rPr>
          <w:rFonts w:ascii="Times New Roman" w:eastAsia="Yu Mincho" w:hAnsi="Times New Roman" w:cs="Times New Roman"/>
          <w:noProof/>
          <w:color w:val="000000" w:themeColor="text1"/>
          <w:sz w:val="20"/>
          <w:lang w:val="en-GB"/>
        </w:rPr>
        <w:tab/>
        <w:t xml:space="preserve">https://faolex.fao.org/docs/pdf/stk148759.pdf </w:t>
      </w:r>
      <w:r w:rsidRPr="00901574">
        <w:rPr>
          <w:rFonts w:ascii="Times New Roman" w:eastAsia="Yu Mincho" w:hAnsi="Times New Roman" w:cs="Times New Roman" w:hint="eastAsia"/>
          <w:noProof/>
          <w:color w:val="000000" w:themeColor="text1"/>
          <w:sz w:val="20"/>
          <w:lang w:val="en-GB"/>
        </w:rPr>
        <w:t xml:space="preserve">(2025) </w:t>
      </w:r>
      <w:r w:rsidRPr="00901574">
        <w:rPr>
          <w:rFonts w:ascii="Times New Roman" w:eastAsia="Yu Mincho" w:hAnsi="Times New Roman" w:cs="Times New Roman"/>
          <w:noProof/>
          <w:color w:val="000000" w:themeColor="text1"/>
          <w:sz w:val="20"/>
          <w:lang w:val="en-GB"/>
        </w:rPr>
        <w:t>(Accessed 2</w:t>
      </w:r>
      <w:r w:rsidRPr="00901574">
        <w:rPr>
          <w:rFonts w:ascii="Times New Roman" w:eastAsia="Yu Mincho" w:hAnsi="Times New Roman" w:cs="Times New Roman" w:hint="eastAsia"/>
          <w:noProof/>
          <w:color w:val="000000" w:themeColor="text1"/>
          <w:sz w:val="20"/>
          <w:lang w:val="en-GB"/>
        </w:rPr>
        <w:t>8</w:t>
      </w:r>
      <w:r w:rsidRPr="00901574">
        <w:rPr>
          <w:rFonts w:ascii="Times New Roman" w:eastAsia="Yu Mincho" w:hAnsi="Times New Roman" w:cs="Times New Roman"/>
          <w:noProof/>
          <w:color w:val="000000" w:themeColor="text1"/>
          <w:sz w:val="20"/>
          <w:lang w:val="en-GB"/>
        </w:rPr>
        <w:t xml:space="preserve"> </w:t>
      </w:r>
      <w:r w:rsidRPr="00901574">
        <w:rPr>
          <w:rFonts w:ascii="Times New Roman" w:eastAsia="Yu Mincho" w:hAnsi="Times New Roman" w:cs="Times New Roman" w:hint="eastAsia"/>
          <w:noProof/>
          <w:color w:val="000000" w:themeColor="text1"/>
          <w:sz w:val="20"/>
          <w:lang w:val="en-GB"/>
        </w:rPr>
        <w:t>Aug</w:t>
      </w:r>
      <w:r w:rsidRPr="00901574">
        <w:rPr>
          <w:rFonts w:ascii="Times New Roman" w:eastAsia="Yu Mincho" w:hAnsi="Times New Roman" w:cs="Times New Roman"/>
          <w:noProof/>
          <w:color w:val="000000" w:themeColor="text1"/>
          <w:sz w:val="20"/>
          <w:lang w:val="en-GB"/>
        </w:rPr>
        <w:t xml:space="preserve"> 202</w:t>
      </w:r>
      <w:r w:rsidRPr="00901574">
        <w:rPr>
          <w:rFonts w:ascii="Times New Roman" w:eastAsia="Yu Mincho" w:hAnsi="Times New Roman" w:cs="Times New Roman" w:hint="eastAsia"/>
          <w:noProof/>
          <w:color w:val="000000" w:themeColor="text1"/>
          <w:sz w:val="20"/>
          <w:lang w:val="en-GB"/>
        </w:rPr>
        <w:t>5</w:t>
      </w:r>
      <w:r w:rsidRPr="00901574">
        <w:rPr>
          <w:rFonts w:ascii="Times New Roman" w:eastAsia="Yu Mincho" w:hAnsi="Times New Roman" w:cs="Times New Roman"/>
          <w:noProof/>
          <w:color w:val="000000" w:themeColor="text1"/>
          <w:sz w:val="20"/>
          <w:lang w:val="en-GB"/>
        </w:rPr>
        <w:t>)</w:t>
      </w:r>
    </w:p>
    <w:p w14:paraId="22D0A107"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p>
    <w:p w14:paraId="38BE5406"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Sao Tome and Principe</w:t>
      </w:r>
      <w:r w:rsidRPr="00901574">
        <w:rPr>
          <w:rFonts w:ascii="Times New Roman" w:eastAsia="Yu Mincho" w:hAnsi="Times New Roman" w:cs="Times New Roman"/>
          <w:noProof/>
          <w:color w:val="000000" w:themeColor="text1"/>
          <w:sz w:val="20"/>
          <w:lang w:val="en-GB"/>
        </w:rPr>
        <w:tab/>
        <w:t xml:space="preserve">Lei n.⁰ 1/2023 </w:t>
      </w:r>
      <w:r w:rsidRPr="00901574">
        <w:rPr>
          <w:rFonts w:ascii="Times New Roman" w:eastAsia="Yu Mincho" w:hAnsi="Times New Roman" w:cs="Times New Roman"/>
          <w:noProof/>
          <w:color w:val="000000" w:themeColor="text1"/>
          <w:sz w:val="20"/>
          <w:lang w:val="en-GB"/>
        </w:rPr>
        <w:tab/>
        <w:t xml:space="preserve">https://faolex.fao.org/docs/pdf/sao215703.pdf </w:t>
      </w:r>
      <w:r w:rsidRPr="00901574">
        <w:rPr>
          <w:rFonts w:ascii="Times New Roman" w:eastAsia="Yu Mincho" w:hAnsi="Times New Roman" w:cs="Times New Roman" w:hint="eastAsia"/>
          <w:noProof/>
          <w:color w:val="000000" w:themeColor="text1"/>
          <w:sz w:val="20"/>
          <w:lang w:val="en-GB"/>
        </w:rPr>
        <w:t xml:space="preserve">(2023) </w:t>
      </w:r>
      <w:r w:rsidRPr="00901574">
        <w:rPr>
          <w:rFonts w:ascii="Times New Roman" w:eastAsia="Yu Mincho" w:hAnsi="Times New Roman" w:cs="Times New Roman"/>
          <w:noProof/>
          <w:color w:val="000000" w:themeColor="text1"/>
          <w:sz w:val="20"/>
          <w:lang w:val="en-GB"/>
        </w:rPr>
        <w:t>Accessed 20 Apl 2025</w:t>
      </w:r>
      <w:r w:rsidRPr="00901574">
        <w:rPr>
          <w:rFonts w:ascii="Times New Roman" w:eastAsia="Yu Mincho" w:hAnsi="Times New Roman" w:cs="Times New Roman" w:hint="eastAsia"/>
          <w:noProof/>
          <w:color w:val="000000" w:themeColor="text1"/>
          <w:sz w:val="20"/>
          <w:lang w:val="en-GB"/>
        </w:rPr>
        <w:t>.</w:t>
      </w:r>
    </w:p>
    <w:p w14:paraId="78AA32C8"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 xml:space="preserve">Sierra Leone </w:t>
      </w:r>
      <w:r w:rsidRPr="00901574">
        <w:rPr>
          <w:rFonts w:ascii="Times New Roman" w:eastAsia="Yu Mincho" w:hAnsi="Times New Roman" w:cs="Times New Roman"/>
          <w:noProof/>
          <w:color w:val="000000" w:themeColor="text1"/>
          <w:sz w:val="20"/>
          <w:lang w:val="en-GB"/>
        </w:rPr>
        <w:tab/>
        <w:t xml:space="preserve">national school feeding policy </w:t>
      </w:r>
    </w:p>
    <w:p w14:paraId="346B233C"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ab/>
        <w:t>https://mbsse.gov.sl/wp-content/uploads/2021/05/National-School-Feeding-Policy_May2021.pdf</w:t>
      </w:r>
      <w:r w:rsidRPr="00901574">
        <w:rPr>
          <w:rFonts w:ascii="Times New Roman" w:eastAsia="Yu Mincho" w:hAnsi="Times New Roman" w:cs="Times New Roman" w:hint="eastAsia"/>
          <w:noProof/>
          <w:color w:val="000000" w:themeColor="text1"/>
          <w:sz w:val="20"/>
          <w:lang w:val="en-GB"/>
        </w:rPr>
        <w:t xml:space="preserve"> (2021) </w:t>
      </w:r>
      <w:r w:rsidRPr="00901574">
        <w:rPr>
          <w:rFonts w:ascii="Times New Roman" w:eastAsia="Yu Mincho" w:hAnsi="Times New Roman" w:cs="Times New Roman"/>
          <w:noProof/>
          <w:color w:val="000000" w:themeColor="text1"/>
          <w:sz w:val="20"/>
          <w:lang w:val="en-GB"/>
        </w:rPr>
        <w:t>Accessed 20 Apl 2025</w:t>
      </w:r>
      <w:r w:rsidRPr="00901574">
        <w:rPr>
          <w:rFonts w:ascii="Times New Roman" w:eastAsia="Yu Mincho" w:hAnsi="Times New Roman" w:cs="Times New Roman" w:hint="eastAsia"/>
          <w:noProof/>
          <w:color w:val="000000" w:themeColor="text1"/>
          <w:sz w:val="20"/>
          <w:lang w:val="en-GB"/>
        </w:rPr>
        <w:t xml:space="preserve">. </w:t>
      </w:r>
    </w:p>
    <w:p w14:paraId="0D3382F3"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p>
    <w:p w14:paraId="2B525AEA" w14:textId="3F8C197C"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Spain</w:t>
      </w:r>
      <w:r w:rsidRPr="00901574">
        <w:rPr>
          <w:rFonts w:ascii="Times New Roman" w:eastAsia="Yu Mincho" w:hAnsi="Times New Roman" w:cs="Times New Roman"/>
          <w:noProof/>
          <w:color w:val="000000" w:themeColor="text1"/>
          <w:sz w:val="20"/>
          <w:lang w:val="en-GB"/>
        </w:rPr>
        <w:tab/>
        <w:t>Orden del Ministerio de Educación y Cultura de 1992,</w:t>
      </w:r>
      <w:r w:rsidRPr="00901574">
        <w:rPr>
          <w:rFonts w:ascii="Times New Roman" w:eastAsia="Yu Mincho" w:hAnsi="Times New Roman" w:cs="Times New Roman"/>
          <w:noProof/>
          <w:color w:val="000000" w:themeColor="text1"/>
          <w:sz w:val="20"/>
          <w:lang w:val="en-GB"/>
        </w:rPr>
        <w:tab/>
        <w:t xml:space="preserve"> https://www.boe.es/buscar/doc.php?id=BOE-A-1992-27221</w:t>
      </w:r>
      <w:r w:rsidRPr="00901574">
        <w:rPr>
          <w:rFonts w:ascii="Times New Roman" w:eastAsia="Yu Mincho" w:hAnsi="Times New Roman" w:cs="Times New Roman" w:hint="eastAsia"/>
          <w:noProof/>
          <w:color w:val="000000" w:themeColor="text1"/>
          <w:sz w:val="20"/>
          <w:lang w:val="en-GB"/>
        </w:rPr>
        <w:t xml:space="preserve"> (1992) </w:t>
      </w:r>
      <w:r w:rsidRPr="00901574">
        <w:rPr>
          <w:rFonts w:ascii="Times New Roman" w:eastAsia="Yu Mincho" w:hAnsi="Times New Roman" w:cs="Times New Roman"/>
          <w:noProof/>
          <w:color w:val="000000" w:themeColor="text1"/>
          <w:sz w:val="20"/>
          <w:lang w:val="en-GB"/>
        </w:rPr>
        <w:t>Accessed 20 Feb 2023</w:t>
      </w:r>
      <w:r w:rsidRPr="00901574">
        <w:rPr>
          <w:rFonts w:ascii="Times New Roman" w:eastAsia="Yu Mincho" w:hAnsi="Times New Roman" w:cs="Times New Roman" w:hint="eastAsia"/>
          <w:noProof/>
          <w:color w:val="000000" w:themeColor="text1"/>
          <w:sz w:val="20"/>
          <w:lang w:val="en-GB"/>
        </w:rPr>
        <w:t xml:space="preserve">. </w:t>
      </w:r>
    </w:p>
    <w:p w14:paraId="09AC1936" w14:textId="045391CA"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United States of America</w:t>
      </w:r>
      <w:r w:rsidRPr="00901574">
        <w:rPr>
          <w:rFonts w:ascii="Times New Roman" w:eastAsia="Yu Mincho" w:hAnsi="Times New Roman" w:cs="Times New Roman"/>
          <w:noProof/>
          <w:color w:val="000000" w:themeColor="text1"/>
          <w:sz w:val="20"/>
          <w:lang w:val="en-GB"/>
        </w:rPr>
        <w:tab/>
        <w:t xml:space="preserve">National School Lunch Act 1946 </w:t>
      </w:r>
      <w:r w:rsidRPr="00901574">
        <w:rPr>
          <w:rFonts w:ascii="Times New Roman" w:eastAsia="Yu Mincho" w:hAnsi="Times New Roman" w:cs="Times New Roman"/>
          <w:noProof/>
          <w:color w:val="000000" w:themeColor="text1"/>
          <w:sz w:val="20"/>
          <w:lang w:val="en-GB"/>
        </w:rPr>
        <w:tab/>
        <w:t>https://www.govinfo.gov/content/pkg/COMPS-10333/pdf/COMPS-10333.pdf</w:t>
      </w:r>
      <w:r w:rsidRPr="00901574">
        <w:rPr>
          <w:rFonts w:ascii="Times New Roman" w:eastAsia="Yu Mincho" w:hAnsi="Times New Roman" w:cs="Times New Roman" w:hint="eastAsia"/>
          <w:noProof/>
          <w:color w:val="000000" w:themeColor="text1"/>
          <w:sz w:val="20"/>
          <w:lang w:val="en-GB"/>
        </w:rPr>
        <w:t xml:space="preserve"> (1946) </w:t>
      </w:r>
      <w:r w:rsidRPr="00901574">
        <w:rPr>
          <w:rFonts w:ascii="Times New Roman" w:eastAsia="Yu Mincho" w:hAnsi="Times New Roman" w:cs="Times New Roman"/>
          <w:noProof/>
          <w:color w:val="000000" w:themeColor="text1"/>
          <w:sz w:val="20"/>
          <w:lang w:val="en-GB"/>
        </w:rPr>
        <w:t>Accessed 20 Feb 2025</w:t>
      </w:r>
      <w:r w:rsidRPr="00901574">
        <w:rPr>
          <w:rFonts w:ascii="Times New Roman" w:eastAsia="Yu Mincho" w:hAnsi="Times New Roman" w:cs="Times New Roman" w:hint="eastAsia"/>
          <w:noProof/>
          <w:color w:val="000000" w:themeColor="text1"/>
          <w:sz w:val="20"/>
          <w:lang w:val="en-GB"/>
        </w:rPr>
        <w:t>.</w:t>
      </w:r>
    </w:p>
    <w:p w14:paraId="2A4FF081"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r w:rsidRPr="00901574">
        <w:rPr>
          <w:rFonts w:ascii="Times New Roman" w:eastAsia="Yu Mincho" w:hAnsi="Times New Roman" w:cs="Times New Roman"/>
          <w:noProof/>
          <w:color w:val="000000" w:themeColor="text1"/>
          <w:sz w:val="20"/>
          <w:lang w:val="en-GB"/>
        </w:rPr>
        <w:t>Zambia</w:t>
      </w:r>
      <w:r w:rsidRPr="00901574">
        <w:rPr>
          <w:rFonts w:ascii="Times New Roman" w:eastAsia="Yu Mincho" w:hAnsi="Times New Roman" w:cs="Times New Roman"/>
          <w:noProof/>
          <w:color w:val="000000" w:themeColor="text1"/>
          <w:sz w:val="20"/>
          <w:lang w:val="en-GB"/>
        </w:rPr>
        <w:tab/>
        <w:t>National HGSM (Home Grown School Meals (HGSM)) Strategy</w:t>
      </w:r>
      <w:r w:rsidRPr="00901574">
        <w:rPr>
          <w:rFonts w:ascii="Times New Roman" w:eastAsia="Yu Mincho" w:hAnsi="Times New Roman" w:cs="Times New Roman"/>
          <w:noProof/>
          <w:color w:val="000000" w:themeColor="text1"/>
          <w:sz w:val="20"/>
          <w:lang w:val="en-GB"/>
        </w:rPr>
        <w:tab/>
        <w:t>https://www.edu.gov.zm/wp-content/uploads/2023/02/NATIONAL-STRATEGY-ON-HGSM-2020-2024-web-003.pdf</w:t>
      </w:r>
      <w:r w:rsidRPr="00901574">
        <w:rPr>
          <w:rFonts w:ascii="Times New Roman" w:eastAsia="Yu Mincho" w:hAnsi="Times New Roman" w:cs="Times New Roman" w:hint="eastAsia"/>
          <w:noProof/>
          <w:color w:val="000000" w:themeColor="text1"/>
          <w:sz w:val="20"/>
          <w:lang w:val="en-GB"/>
        </w:rPr>
        <w:t xml:space="preserve"> (2020) </w:t>
      </w:r>
      <w:r w:rsidRPr="00901574">
        <w:rPr>
          <w:rFonts w:ascii="Times New Roman" w:eastAsia="Yu Mincho" w:hAnsi="Times New Roman" w:cs="Times New Roman"/>
          <w:noProof/>
          <w:color w:val="000000" w:themeColor="text1"/>
          <w:sz w:val="20"/>
          <w:lang w:val="en-GB"/>
        </w:rPr>
        <w:t>Accessed 20 Feb 2025</w:t>
      </w:r>
      <w:r w:rsidRPr="00901574">
        <w:rPr>
          <w:rFonts w:ascii="Times New Roman" w:eastAsia="Yu Mincho" w:hAnsi="Times New Roman" w:cs="Times New Roman" w:hint="eastAsia"/>
          <w:noProof/>
          <w:color w:val="000000" w:themeColor="text1"/>
          <w:sz w:val="20"/>
          <w:lang w:val="en-GB"/>
        </w:rPr>
        <w:t>.</w:t>
      </w:r>
    </w:p>
    <w:p w14:paraId="57CA4E11" w14:textId="77777777" w:rsidR="008C31A6" w:rsidRPr="00901574" w:rsidRDefault="008C31A6" w:rsidP="008C31A6">
      <w:pPr>
        <w:spacing w:line="480" w:lineRule="auto"/>
        <w:ind w:left="850" w:hangingChars="425" w:hanging="850"/>
        <w:jc w:val="left"/>
        <w:rPr>
          <w:rFonts w:ascii="Times New Roman" w:eastAsia="Yu Mincho" w:hAnsi="Times New Roman" w:cs="Times New Roman"/>
          <w:noProof/>
          <w:color w:val="000000" w:themeColor="text1"/>
          <w:sz w:val="20"/>
          <w:lang w:val="en-GB"/>
        </w:rPr>
      </w:pPr>
    </w:p>
    <w:p w14:paraId="675C0186" w14:textId="77777777" w:rsidR="008C31A6" w:rsidRPr="00901574" w:rsidRDefault="008C31A6" w:rsidP="008C31A6">
      <w:pPr>
        <w:spacing w:line="480" w:lineRule="auto"/>
        <w:ind w:left="893" w:hangingChars="425" w:hanging="893"/>
        <w:rPr>
          <w:rFonts w:ascii="Times New Roman" w:hAnsi="Times New Roman" w:cs="Times New Roman"/>
          <w:color w:val="000000" w:themeColor="text1"/>
        </w:rPr>
      </w:pPr>
    </w:p>
    <w:sectPr w:rsidR="008C31A6" w:rsidRPr="00901574" w:rsidSect="00901574">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BD225" w14:textId="77777777" w:rsidR="00EF28CC" w:rsidRDefault="00EF28CC" w:rsidP="00EF28CC">
      <w:r>
        <w:separator/>
      </w:r>
    </w:p>
  </w:endnote>
  <w:endnote w:type="continuationSeparator" w:id="0">
    <w:p w14:paraId="4B66C95C" w14:textId="77777777" w:rsidR="00EF28CC" w:rsidRDefault="00EF28CC" w:rsidP="00EF2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Yu Mincho">
    <w:altName w:val="MS Gothic"/>
    <w:charset w:val="80"/>
    <w:family w:val="roman"/>
    <w:pitch w:val="variable"/>
    <w:sig w:usb0="00000000" w:usb1="2AC7FCFF" w:usb2="00000012" w:usb3="00000000" w:csb0="0002009F" w:csb1="00000000"/>
  </w:font>
  <w:font w:name="DokChampa">
    <w:altName w:val="Arial Unicode MS"/>
    <w:charset w:val="00"/>
    <w:family w:val="swiss"/>
    <w:pitch w:val="variable"/>
    <w:sig w:usb0="00000000"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9113800"/>
      <w:docPartObj>
        <w:docPartGallery w:val="Page Numbers (Bottom of Page)"/>
        <w:docPartUnique/>
      </w:docPartObj>
    </w:sdtPr>
    <w:sdtEndPr/>
    <w:sdtContent>
      <w:p w14:paraId="2ECAE3BD" w14:textId="64F53E18" w:rsidR="00A97965" w:rsidRDefault="00A97965">
        <w:pPr>
          <w:pStyle w:val="Footer"/>
          <w:jc w:val="right"/>
        </w:pPr>
        <w:r>
          <w:fldChar w:fldCharType="begin"/>
        </w:r>
        <w:r>
          <w:instrText>PAGE   \* MERGEFORMAT</w:instrText>
        </w:r>
        <w:r>
          <w:fldChar w:fldCharType="separate"/>
        </w:r>
        <w:r>
          <w:rPr>
            <w:lang w:val="ja-JP"/>
          </w:rPr>
          <w:t>2</w:t>
        </w:r>
        <w:r>
          <w:fldChar w:fldCharType="end"/>
        </w:r>
      </w:p>
    </w:sdtContent>
  </w:sdt>
  <w:p w14:paraId="1E1DEDE7" w14:textId="77777777" w:rsidR="00A97965" w:rsidRDefault="00A979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73FAB" w14:textId="77777777" w:rsidR="00EF28CC" w:rsidRDefault="00EF28CC" w:rsidP="00EF28CC">
      <w:r>
        <w:separator/>
      </w:r>
    </w:p>
  </w:footnote>
  <w:footnote w:type="continuationSeparator" w:id="0">
    <w:p w14:paraId="6DE0C219" w14:textId="77777777" w:rsidR="00EF28CC" w:rsidRDefault="00EF28CC" w:rsidP="00EF28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D5B81"/>
    <w:multiLevelType w:val="hybridMultilevel"/>
    <w:tmpl w:val="76B682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D50"/>
    <w:rsid w:val="002C2DC2"/>
    <w:rsid w:val="00351D50"/>
    <w:rsid w:val="00420BB6"/>
    <w:rsid w:val="00477AB1"/>
    <w:rsid w:val="004A2502"/>
    <w:rsid w:val="007F6B7C"/>
    <w:rsid w:val="008C31A6"/>
    <w:rsid w:val="00901574"/>
    <w:rsid w:val="00922EC7"/>
    <w:rsid w:val="00A97965"/>
    <w:rsid w:val="00AD006C"/>
    <w:rsid w:val="00C75A45"/>
    <w:rsid w:val="00C85896"/>
    <w:rsid w:val="00D61782"/>
    <w:rsid w:val="00E123CA"/>
    <w:rsid w:val="00EF28CC"/>
    <w:rsid w:val="00F56226"/>
  </w:rsids>
  <m:mathPr>
    <m:mathFont m:val="Cambria Math"/>
    <m:brkBin m:val="before"/>
    <m:brkBinSub m:val="--"/>
    <m:smallFrac m:val="0"/>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419D8D"/>
  <w15:chartTrackingRefBased/>
  <w15:docId w15:val="{35FF9947-4078-45CF-859F-233FAF6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DokChampa"/>
        <w:kern w:val="2"/>
        <w:sz w:val="22"/>
        <w:szCs w:val="22"/>
        <w:lang w:val="en-US" w:eastAsia="ja-JP" w:bidi="lo-L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0"/>
    <w:rPr>
      <w:rFonts w:cstheme="minorBidi"/>
      <w:sz w:val="21"/>
      <w:lang w:bidi="ar-SA"/>
    </w:rPr>
  </w:style>
  <w:style w:type="paragraph" w:styleId="Heading1">
    <w:name w:val="heading 1"/>
    <w:basedOn w:val="Normal"/>
    <w:next w:val="Normal"/>
    <w:link w:val="Heading1Char"/>
    <w:uiPriority w:val="9"/>
    <w:qFormat/>
    <w:rsid w:val="00351D50"/>
    <w:pPr>
      <w:keepNext/>
      <w:keepLines/>
      <w:spacing w:before="360" w:after="80"/>
      <w:outlineLvl w:val="0"/>
    </w:pPr>
    <w:rPr>
      <w:rFonts w:asciiTheme="majorHAnsi" w:eastAsiaTheme="majorEastAsia" w:hAnsiTheme="majorHAnsi" w:cstheme="majorBidi"/>
      <w:color w:val="2F5496" w:themeColor="accent1" w:themeShade="BF"/>
      <w:sz w:val="40"/>
      <w:szCs w:val="40"/>
      <w:lang w:bidi="lo-LA"/>
    </w:rPr>
  </w:style>
  <w:style w:type="paragraph" w:styleId="Heading2">
    <w:name w:val="heading 2"/>
    <w:basedOn w:val="Normal"/>
    <w:next w:val="Normal"/>
    <w:link w:val="Heading2Char"/>
    <w:uiPriority w:val="9"/>
    <w:semiHidden/>
    <w:unhideWhenUsed/>
    <w:qFormat/>
    <w:rsid w:val="00351D50"/>
    <w:pPr>
      <w:keepNext/>
      <w:keepLines/>
      <w:spacing w:before="160" w:after="80"/>
      <w:outlineLvl w:val="1"/>
    </w:pPr>
    <w:rPr>
      <w:rFonts w:asciiTheme="majorHAnsi" w:eastAsiaTheme="majorEastAsia" w:hAnsiTheme="majorHAnsi" w:cstheme="majorBidi"/>
      <w:color w:val="2F5496" w:themeColor="accent1" w:themeShade="BF"/>
      <w:sz w:val="32"/>
      <w:szCs w:val="32"/>
      <w:lang w:bidi="lo-LA"/>
    </w:rPr>
  </w:style>
  <w:style w:type="paragraph" w:styleId="Heading3">
    <w:name w:val="heading 3"/>
    <w:basedOn w:val="Normal"/>
    <w:next w:val="Normal"/>
    <w:link w:val="Heading3Char"/>
    <w:uiPriority w:val="9"/>
    <w:semiHidden/>
    <w:unhideWhenUsed/>
    <w:qFormat/>
    <w:rsid w:val="00351D50"/>
    <w:pPr>
      <w:keepNext/>
      <w:keepLines/>
      <w:spacing w:before="160" w:after="80"/>
      <w:outlineLvl w:val="2"/>
    </w:pPr>
    <w:rPr>
      <w:rFonts w:eastAsiaTheme="majorEastAsia" w:cstheme="majorBidi"/>
      <w:color w:val="2F5496" w:themeColor="accent1" w:themeShade="BF"/>
      <w:sz w:val="28"/>
      <w:szCs w:val="28"/>
      <w:lang w:bidi="lo-LA"/>
    </w:rPr>
  </w:style>
  <w:style w:type="paragraph" w:styleId="Heading4">
    <w:name w:val="heading 4"/>
    <w:basedOn w:val="Normal"/>
    <w:next w:val="Normal"/>
    <w:link w:val="Heading4Char"/>
    <w:uiPriority w:val="9"/>
    <w:semiHidden/>
    <w:unhideWhenUsed/>
    <w:qFormat/>
    <w:rsid w:val="00351D50"/>
    <w:pPr>
      <w:keepNext/>
      <w:keepLines/>
      <w:spacing w:before="80" w:after="40"/>
      <w:outlineLvl w:val="3"/>
    </w:pPr>
    <w:rPr>
      <w:rFonts w:eastAsiaTheme="majorEastAsia" w:cstheme="majorBidi"/>
      <w:i/>
      <w:iCs/>
      <w:color w:val="2F5496" w:themeColor="accent1" w:themeShade="BF"/>
      <w:sz w:val="22"/>
      <w:lang w:bidi="lo-LA"/>
    </w:rPr>
  </w:style>
  <w:style w:type="paragraph" w:styleId="Heading5">
    <w:name w:val="heading 5"/>
    <w:basedOn w:val="Normal"/>
    <w:next w:val="Normal"/>
    <w:link w:val="Heading5Char"/>
    <w:uiPriority w:val="9"/>
    <w:semiHidden/>
    <w:unhideWhenUsed/>
    <w:qFormat/>
    <w:rsid w:val="00351D50"/>
    <w:pPr>
      <w:keepNext/>
      <w:keepLines/>
      <w:spacing w:before="80" w:after="40"/>
      <w:outlineLvl w:val="4"/>
    </w:pPr>
    <w:rPr>
      <w:rFonts w:eastAsiaTheme="majorEastAsia" w:cstheme="majorBidi"/>
      <w:color w:val="2F5496" w:themeColor="accent1" w:themeShade="BF"/>
      <w:sz w:val="22"/>
      <w:lang w:bidi="lo-LA"/>
    </w:rPr>
  </w:style>
  <w:style w:type="paragraph" w:styleId="Heading6">
    <w:name w:val="heading 6"/>
    <w:basedOn w:val="Normal"/>
    <w:next w:val="Normal"/>
    <w:link w:val="Heading6Char"/>
    <w:uiPriority w:val="9"/>
    <w:semiHidden/>
    <w:unhideWhenUsed/>
    <w:qFormat/>
    <w:rsid w:val="00351D50"/>
    <w:pPr>
      <w:keepNext/>
      <w:keepLines/>
      <w:spacing w:before="40"/>
      <w:outlineLvl w:val="5"/>
    </w:pPr>
    <w:rPr>
      <w:rFonts w:eastAsiaTheme="majorEastAsia" w:cstheme="majorBidi"/>
      <w:i/>
      <w:iCs/>
      <w:color w:val="595959" w:themeColor="text1" w:themeTint="A6"/>
      <w:sz w:val="22"/>
      <w:lang w:bidi="lo-LA"/>
    </w:rPr>
  </w:style>
  <w:style w:type="paragraph" w:styleId="Heading7">
    <w:name w:val="heading 7"/>
    <w:basedOn w:val="Normal"/>
    <w:next w:val="Normal"/>
    <w:link w:val="Heading7Char"/>
    <w:uiPriority w:val="9"/>
    <w:semiHidden/>
    <w:unhideWhenUsed/>
    <w:qFormat/>
    <w:rsid w:val="00351D50"/>
    <w:pPr>
      <w:keepNext/>
      <w:keepLines/>
      <w:spacing w:before="40"/>
      <w:outlineLvl w:val="6"/>
    </w:pPr>
    <w:rPr>
      <w:rFonts w:eastAsiaTheme="majorEastAsia" w:cstheme="majorBidi"/>
      <w:color w:val="595959" w:themeColor="text1" w:themeTint="A6"/>
      <w:sz w:val="22"/>
      <w:lang w:bidi="lo-LA"/>
    </w:rPr>
  </w:style>
  <w:style w:type="paragraph" w:styleId="Heading8">
    <w:name w:val="heading 8"/>
    <w:basedOn w:val="Normal"/>
    <w:next w:val="Normal"/>
    <w:link w:val="Heading8Char"/>
    <w:uiPriority w:val="9"/>
    <w:semiHidden/>
    <w:unhideWhenUsed/>
    <w:qFormat/>
    <w:rsid w:val="00351D50"/>
    <w:pPr>
      <w:keepNext/>
      <w:keepLines/>
      <w:outlineLvl w:val="7"/>
    </w:pPr>
    <w:rPr>
      <w:rFonts w:eastAsiaTheme="majorEastAsia" w:cstheme="majorBidi"/>
      <w:i/>
      <w:iCs/>
      <w:color w:val="272727" w:themeColor="text1" w:themeTint="D8"/>
      <w:sz w:val="22"/>
      <w:lang w:bidi="lo-LA"/>
    </w:rPr>
  </w:style>
  <w:style w:type="paragraph" w:styleId="Heading9">
    <w:name w:val="heading 9"/>
    <w:basedOn w:val="Normal"/>
    <w:next w:val="Normal"/>
    <w:link w:val="Heading9Char"/>
    <w:uiPriority w:val="9"/>
    <w:semiHidden/>
    <w:unhideWhenUsed/>
    <w:qFormat/>
    <w:rsid w:val="00351D50"/>
    <w:pPr>
      <w:keepNext/>
      <w:keepLines/>
      <w:outlineLvl w:val="8"/>
    </w:pPr>
    <w:rPr>
      <w:rFonts w:eastAsiaTheme="majorEastAsia" w:cstheme="majorBidi"/>
      <w:color w:val="272727" w:themeColor="text1" w:themeTint="D8"/>
      <w:sz w:val="22"/>
      <w:lang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D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1D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1D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1D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1D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1D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D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D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D50"/>
    <w:rPr>
      <w:rFonts w:eastAsiaTheme="majorEastAsia" w:cstheme="majorBidi"/>
      <w:color w:val="272727" w:themeColor="text1" w:themeTint="D8"/>
    </w:rPr>
  </w:style>
  <w:style w:type="paragraph" w:styleId="Title">
    <w:name w:val="Title"/>
    <w:basedOn w:val="Normal"/>
    <w:next w:val="Normal"/>
    <w:link w:val="TitleChar"/>
    <w:uiPriority w:val="10"/>
    <w:qFormat/>
    <w:rsid w:val="00351D50"/>
    <w:pPr>
      <w:spacing w:after="80"/>
      <w:contextualSpacing/>
    </w:pPr>
    <w:rPr>
      <w:rFonts w:asciiTheme="majorHAnsi" w:eastAsiaTheme="majorEastAsia" w:hAnsiTheme="majorHAnsi" w:cstheme="majorBidi"/>
      <w:spacing w:val="-10"/>
      <w:kern w:val="28"/>
      <w:sz w:val="56"/>
      <w:szCs w:val="56"/>
      <w:lang w:bidi="lo-LA"/>
    </w:rPr>
  </w:style>
  <w:style w:type="character" w:customStyle="1" w:styleId="TitleChar">
    <w:name w:val="Title Char"/>
    <w:basedOn w:val="DefaultParagraphFont"/>
    <w:link w:val="Title"/>
    <w:uiPriority w:val="10"/>
    <w:rsid w:val="00351D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D50"/>
    <w:pPr>
      <w:numPr>
        <w:ilvl w:val="1"/>
      </w:numPr>
      <w:spacing w:after="160"/>
    </w:pPr>
    <w:rPr>
      <w:rFonts w:eastAsiaTheme="majorEastAsia" w:cstheme="majorBidi"/>
      <w:color w:val="595959" w:themeColor="text1" w:themeTint="A6"/>
      <w:spacing w:val="15"/>
      <w:sz w:val="28"/>
      <w:szCs w:val="28"/>
      <w:lang w:bidi="lo-LA"/>
    </w:rPr>
  </w:style>
  <w:style w:type="character" w:customStyle="1" w:styleId="SubtitleChar">
    <w:name w:val="Subtitle Char"/>
    <w:basedOn w:val="DefaultParagraphFont"/>
    <w:link w:val="Subtitle"/>
    <w:uiPriority w:val="11"/>
    <w:rsid w:val="00351D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D50"/>
    <w:pPr>
      <w:spacing w:before="160" w:after="160"/>
      <w:jc w:val="center"/>
    </w:pPr>
    <w:rPr>
      <w:rFonts w:cs="DokChampa"/>
      <w:i/>
      <w:iCs/>
      <w:color w:val="404040" w:themeColor="text1" w:themeTint="BF"/>
      <w:sz w:val="22"/>
      <w:lang w:bidi="lo-LA"/>
    </w:rPr>
  </w:style>
  <w:style w:type="character" w:customStyle="1" w:styleId="QuoteChar">
    <w:name w:val="Quote Char"/>
    <w:basedOn w:val="DefaultParagraphFont"/>
    <w:link w:val="Quote"/>
    <w:uiPriority w:val="29"/>
    <w:rsid w:val="00351D50"/>
    <w:rPr>
      <w:i/>
      <w:iCs/>
      <w:color w:val="404040" w:themeColor="text1" w:themeTint="BF"/>
    </w:rPr>
  </w:style>
  <w:style w:type="paragraph" w:styleId="ListParagraph">
    <w:name w:val="List Paragraph"/>
    <w:basedOn w:val="Normal"/>
    <w:uiPriority w:val="34"/>
    <w:qFormat/>
    <w:rsid w:val="00351D50"/>
    <w:pPr>
      <w:ind w:left="720"/>
      <w:contextualSpacing/>
    </w:pPr>
    <w:rPr>
      <w:rFonts w:cs="DokChampa"/>
      <w:sz w:val="22"/>
      <w:lang w:bidi="lo-LA"/>
    </w:rPr>
  </w:style>
  <w:style w:type="character" w:styleId="IntenseEmphasis">
    <w:name w:val="Intense Emphasis"/>
    <w:basedOn w:val="DefaultParagraphFont"/>
    <w:uiPriority w:val="21"/>
    <w:qFormat/>
    <w:rsid w:val="00351D50"/>
    <w:rPr>
      <w:i/>
      <w:iCs/>
      <w:color w:val="2F5496" w:themeColor="accent1" w:themeShade="BF"/>
    </w:rPr>
  </w:style>
  <w:style w:type="paragraph" w:styleId="IntenseQuote">
    <w:name w:val="Intense Quote"/>
    <w:basedOn w:val="Normal"/>
    <w:next w:val="Normal"/>
    <w:link w:val="IntenseQuoteChar"/>
    <w:uiPriority w:val="30"/>
    <w:qFormat/>
    <w:rsid w:val="00351D50"/>
    <w:pPr>
      <w:pBdr>
        <w:top w:val="single" w:sz="4" w:space="10" w:color="2F5496" w:themeColor="accent1" w:themeShade="BF"/>
        <w:bottom w:val="single" w:sz="4" w:space="10" w:color="2F5496" w:themeColor="accent1" w:themeShade="BF"/>
      </w:pBdr>
      <w:spacing w:before="360" w:after="360"/>
      <w:ind w:left="864" w:right="864"/>
      <w:jc w:val="center"/>
    </w:pPr>
    <w:rPr>
      <w:rFonts w:cs="DokChampa"/>
      <w:i/>
      <w:iCs/>
      <w:color w:val="2F5496" w:themeColor="accent1" w:themeShade="BF"/>
      <w:sz w:val="22"/>
      <w:lang w:bidi="lo-LA"/>
    </w:rPr>
  </w:style>
  <w:style w:type="character" w:customStyle="1" w:styleId="IntenseQuoteChar">
    <w:name w:val="Intense Quote Char"/>
    <w:basedOn w:val="DefaultParagraphFont"/>
    <w:link w:val="IntenseQuote"/>
    <w:uiPriority w:val="30"/>
    <w:rsid w:val="00351D50"/>
    <w:rPr>
      <w:i/>
      <w:iCs/>
      <w:color w:val="2F5496" w:themeColor="accent1" w:themeShade="BF"/>
    </w:rPr>
  </w:style>
  <w:style w:type="character" w:styleId="IntenseReference">
    <w:name w:val="Intense Reference"/>
    <w:basedOn w:val="DefaultParagraphFont"/>
    <w:uiPriority w:val="32"/>
    <w:qFormat/>
    <w:rsid w:val="00351D50"/>
    <w:rPr>
      <w:b/>
      <w:bCs/>
      <w:smallCaps/>
      <w:color w:val="2F5496" w:themeColor="accent1" w:themeShade="BF"/>
      <w:spacing w:val="5"/>
    </w:rPr>
  </w:style>
  <w:style w:type="paragraph" w:styleId="Header">
    <w:name w:val="header"/>
    <w:basedOn w:val="Normal"/>
    <w:link w:val="HeaderChar"/>
    <w:uiPriority w:val="99"/>
    <w:unhideWhenUsed/>
    <w:rsid w:val="00EF28CC"/>
    <w:pPr>
      <w:tabs>
        <w:tab w:val="center" w:pos="4252"/>
        <w:tab w:val="right" w:pos="8504"/>
      </w:tabs>
    </w:pPr>
  </w:style>
  <w:style w:type="character" w:customStyle="1" w:styleId="HeaderChar">
    <w:name w:val="Header Char"/>
    <w:basedOn w:val="DefaultParagraphFont"/>
    <w:link w:val="Header"/>
    <w:uiPriority w:val="99"/>
    <w:rsid w:val="00EF28CC"/>
    <w:rPr>
      <w:rFonts w:cstheme="minorBidi"/>
      <w:sz w:val="21"/>
      <w:lang w:bidi="ar-SA"/>
    </w:rPr>
  </w:style>
  <w:style w:type="paragraph" w:styleId="Footer">
    <w:name w:val="footer"/>
    <w:basedOn w:val="Normal"/>
    <w:link w:val="FooterChar"/>
    <w:uiPriority w:val="99"/>
    <w:unhideWhenUsed/>
    <w:rsid w:val="00EF28CC"/>
    <w:pPr>
      <w:tabs>
        <w:tab w:val="center" w:pos="4252"/>
        <w:tab w:val="right" w:pos="8504"/>
      </w:tabs>
    </w:pPr>
  </w:style>
  <w:style w:type="character" w:customStyle="1" w:styleId="FooterChar">
    <w:name w:val="Footer Char"/>
    <w:basedOn w:val="DefaultParagraphFont"/>
    <w:link w:val="Footer"/>
    <w:uiPriority w:val="99"/>
    <w:rsid w:val="00EF28CC"/>
    <w:rPr>
      <w:rFonts w:cstheme="minorBidi"/>
      <w:sz w:val="21"/>
      <w:lang w:bidi="ar-SA"/>
    </w:rPr>
  </w:style>
  <w:style w:type="character" w:styleId="Hyperlink">
    <w:name w:val="Hyperlink"/>
    <w:basedOn w:val="DefaultParagraphFont"/>
    <w:uiPriority w:val="99"/>
    <w:unhideWhenUsed/>
    <w:rsid w:val="008C31A6"/>
    <w:rPr>
      <w:color w:val="0563C1" w:themeColor="hyperlink"/>
      <w:u w:val="single"/>
    </w:rPr>
  </w:style>
  <w:style w:type="character" w:styleId="LineNumber">
    <w:name w:val="line number"/>
    <w:basedOn w:val="DefaultParagraphFont"/>
    <w:uiPriority w:val="99"/>
    <w:semiHidden/>
    <w:unhideWhenUsed/>
    <w:rsid w:val="00A97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1090</Words>
  <Characters>6213</Characters>
  <Application>Microsoft Office Word</Application>
  <DocSecurity>0</DocSecurity>
  <Lines>51</Lines>
  <Paragraphs>14</Paragraphs>
  <ScaleCrop>false</ScaleCrop>
  <Company/>
  <LinksUpToDate>false</LinksUpToDate>
  <CharactersWithSpaces>7289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Takeshi Akiyama</dc:creator>
  <cp:keywords/>
  <dc:description/>
  <cp:lastModifiedBy>Sharmila Thangavel</cp:lastModifiedBy>
  <cp:revision>9</cp:revision>
  <dcterms:created xsi:type="dcterms:W3CDTF">2025-09-02T06:51:00Z</dcterms:created>
  <dcterms:modified xsi:type="dcterms:W3CDTF">2025-09-29T03:26:00Z</dcterms:modified>
</cp:coreProperties>
</file>