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D8" w:rsidRPr="004F2300" w:rsidRDefault="002C14D8" w:rsidP="002C14D8">
      <w:pPr>
        <w:adjustRightInd w:val="0"/>
        <w:snapToGrid w:val="0"/>
        <w:rPr>
          <w:rFonts w:ascii="Times New Roman" w:eastAsia="SimSun" w:hAnsi="Times New Roman" w:cs="Times New Roman"/>
          <w:b/>
          <w:sz w:val="24"/>
          <w:szCs w:val="24"/>
          <w:lang w:val="en-US"/>
        </w:rPr>
      </w:pPr>
      <w:bookmarkStart w:id="0" w:name="_GoBack"/>
      <w:r w:rsidRPr="004F2300">
        <w:rPr>
          <w:rFonts w:ascii="Times New Roman" w:eastAsia="SimSun" w:hAnsi="Times New Roman" w:cs="Times New Roman"/>
          <w:b/>
          <w:sz w:val="24"/>
          <w:szCs w:val="24"/>
          <w:lang w:val="en-GB"/>
        </w:rPr>
        <w:t xml:space="preserve">Table S3. </w:t>
      </w:r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>Detection of enteric pathogens in Moderate to severe (MSD) and Less severe (LSD) diarrhoea cases and controls, according to the age strata in</w:t>
      </w:r>
      <w:r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en-GB"/>
        </w:rPr>
        <w:t>Man</w:t>
      </w:r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>hiça</w:t>
      </w:r>
      <w:proofErr w:type="spellEnd"/>
      <w:r w:rsidRPr="004F230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District, Mozambique, from 2015-2021.</w:t>
      </w:r>
    </w:p>
    <w:tbl>
      <w:tblPr>
        <w:tblStyle w:val="MDPI41threelinetable1"/>
        <w:tblW w:w="15698" w:type="dxa"/>
        <w:tblLook w:val="04A0" w:firstRow="1" w:lastRow="0" w:firstColumn="1" w:lastColumn="0" w:noHBand="0" w:noVBand="1"/>
      </w:tblPr>
      <w:tblGrid>
        <w:gridCol w:w="1925"/>
        <w:gridCol w:w="1629"/>
        <w:gridCol w:w="1362"/>
        <w:gridCol w:w="1309"/>
        <w:gridCol w:w="1380"/>
        <w:gridCol w:w="1277"/>
        <w:gridCol w:w="1483"/>
        <w:gridCol w:w="1482"/>
        <w:gridCol w:w="1184"/>
        <w:gridCol w:w="1184"/>
        <w:gridCol w:w="1483"/>
      </w:tblGrid>
      <w:tr w:rsidR="002C14D8" w:rsidRPr="004F2300" w:rsidTr="002C14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Pathogen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Overal</w:t>
            </w:r>
          </w:p>
        </w:tc>
        <w:tc>
          <w:tcPr>
            <w:tcW w:w="4051" w:type="dxa"/>
            <w:gridSpan w:val="3"/>
            <w:noWrap/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0-11 months</w:t>
            </w:r>
          </w:p>
        </w:tc>
        <w:tc>
          <w:tcPr>
            <w:tcW w:w="4242" w:type="dxa"/>
            <w:gridSpan w:val="3"/>
            <w:noWrap/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12-23 months</w:t>
            </w:r>
          </w:p>
        </w:tc>
        <w:tc>
          <w:tcPr>
            <w:tcW w:w="3851" w:type="dxa"/>
            <w:gridSpan w:val="3"/>
            <w:noWrap/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24-59 months</w:t>
            </w:r>
          </w:p>
        </w:tc>
      </w:tr>
      <w:tr w:rsidR="002C14D8" w:rsidRPr="004F2300" w:rsidTr="002C14D8">
        <w:trPr>
          <w:trHeight w:val="781"/>
        </w:trPr>
        <w:tc>
          <w:tcPr>
            <w:tcW w:w="1925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jc w:val="left"/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% (n/N)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MSD     cases          % (n/N)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LSD              % (n/N)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Controls                  % (n/N)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MSD     cases          % (n/N)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LSD              % (n/N)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Controls                  % (n/N)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MSD     cases          % (n/N)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LSD              % (n/N)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hideMark/>
          </w:tcPr>
          <w:p w:rsidR="002C14D8" w:rsidRPr="004F2300" w:rsidRDefault="002C14D8" w:rsidP="00C13F3A">
            <w:pPr>
              <w:jc w:val="center"/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snapToGrid w:val="0"/>
                <w:spacing w:val="-2"/>
                <w:sz w:val="24"/>
                <w:szCs w:val="24"/>
                <w:lang w:val="pt-PT" w:eastAsia="de-DE" w:bidi="en-US"/>
              </w:rPr>
              <w:t>Controls                  % (n/N)</w:t>
            </w:r>
          </w:p>
        </w:tc>
      </w:tr>
      <w:tr w:rsidR="002C14D8" w:rsidRPr="004F2300" w:rsidTr="002C14D8">
        <w:trPr>
          <w:trHeight w:val="204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Protozoa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i/>
                <w:i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i/>
                <w:iCs/>
                <w:snapToGrid w:val="0"/>
                <w:spacing w:val="-2"/>
                <w:sz w:val="24"/>
                <w:szCs w:val="24"/>
                <w:lang w:val="pt-PT" w:eastAsia="de-DE" w:bidi="en-US"/>
              </w:rPr>
              <w:t>G. duodenalis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28 (488/1762)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5 (7 / 149)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11 (21/192)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15 (60/411)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23 (23/99)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37 (48/130)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39 (170/439)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29 (15/51)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44 (30/68)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51 (114/223)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i/>
                <w:i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i/>
                <w:iCs/>
                <w:snapToGrid w:val="0"/>
                <w:spacing w:val="-2"/>
                <w:sz w:val="24"/>
                <w:szCs w:val="24"/>
                <w:lang w:val="pt-PT" w:eastAsia="de-DE" w:bidi="en-US"/>
              </w:rPr>
              <w:t>E. histolytica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11 (199/1751)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12 (18/148)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(16/192)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(39/407)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(8/97)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17 (22/126)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11 (48/439)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19 (10/52)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13 (9/67)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13 (29/223)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bottom w:val="single" w:sz="4" w:space="0" w:color="auto"/>
            </w:tcBorders>
            <w:noWrap/>
            <w:hideMark/>
          </w:tcPr>
          <w:p w:rsidR="002C14D8" w:rsidRPr="002C14D8" w:rsidRDefault="002C14D8" w:rsidP="00BF70B1">
            <w:pPr>
              <w:rPr>
                <w:rFonts w:ascii="Times New Roman" w:eastAsia="Times New Roman" w:hAnsi="Times New Roman"/>
                <w:i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2C14D8">
              <w:rPr>
                <w:rFonts w:ascii="Times New Roman" w:eastAsia="Times New Roman" w:hAnsi="Times New Roman"/>
                <w:i/>
                <w:snapToGrid w:val="0"/>
                <w:spacing w:val="-2"/>
                <w:sz w:val="24"/>
                <w:szCs w:val="24"/>
                <w:lang w:val="pt-PT" w:eastAsia="de-DE" w:bidi="en-US"/>
              </w:rPr>
              <w:t>Cryptosporidium sp</w:t>
            </w:r>
            <w:r w:rsidRPr="002C14D8">
              <w:rPr>
                <w:rFonts w:ascii="Times New Roman" w:eastAsia="Times New Roman" w:hAnsi="Times New Roman"/>
                <w:i/>
                <w:snapToGrid w:val="0"/>
                <w:spacing w:val="-2"/>
                <w:sz w:val="24"/>
                <w:szCs w:val="24"/>
                <w:lang w:eastAsia="de-DE" w:bidi="en-US"/>
              </w:rPr>
              <w:t>p</w:t>
            </w:r>
            <w:r w:rsidRPr="002C14D8">
              <w:rPr>
                <w:rFonts w:ascii="Times New Roman" w:eastAsia="Times New Roman" w:hAnsi="Times New Roman"/>
                <w:i/>
                <w:snapToGrid w:val="0"/>
                <w:spacing w:val="-2"/>
                <w:sz w:val="24"/>
                <w:szCs w:val="24"/>
                <w:lang w:val="pt-PT" w:eastAsia="de-DE" w:bidi="en-US"/>
              </w:rPr>
              <w:t>.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(75/1772)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9 (14/150)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(15/193)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(14/414)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(6/97)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(10/129)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(11/441)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(0/52)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(2/70)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(3/226)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Viruses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Rotavirus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17 (307/1777)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28 (43/151)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21 (41/191)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(42/416)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26 (26/99)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20 (26/131)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14 (61/441)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25 (13/52)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26 (18/70)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16 (37/226)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 xml:space="preserve">Norovirus 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(68/971)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(12/123)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591B7C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12</w:t>
            </w:r>
            <w:r w:rsidR="002C14D8"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 xml:space="preserve"> (1</w:t>
            </w:r>
            <w: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6</w:t>
            </w:r>
            <w:r w:rsidR="002C14D8"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/132)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(11/195)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(6/73)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(3/88)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(13/207)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(0/29)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15 (7/47)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(0/77)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Adenovirus 40/41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(32/1763)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(3/145)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(3/191)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(3/412)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14 (14/99)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(4/130)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(3/439)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(0/52)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(2/69)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(0/226)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Astrovirus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(55/971)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(7/123)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(8/132)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(6/195)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(2/73)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(7/88)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(15/208)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(3/29)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9 (4/47)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(3/76)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Sapovirus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(32/969)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(2/123)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(11/131)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(3/194)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(1/73)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(5/88)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(6/207)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(0/29)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9 (4/47)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(0/77)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Bacteria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 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ETEC ST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(46/1107)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(10/105)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(4/121)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(6/265)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9 (6/67)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6 (5/87)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(9/264)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(2/28)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(2/50)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(2/120)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ETEC LT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(40/1107)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(1/105)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(4/121)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(9/265)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(3/67)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(2/87)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5 (13/264)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11 (3/28)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(2/50)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(3/120)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EPEC typical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(75/1107)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(11/105)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(4/121)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9 (23/265)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10 (7/67)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(6/87)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8 (21/264)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(1/28)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(0/50)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(2/120)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EPEC atypical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(16/1107)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(1/105)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3 (4/121)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(3/265)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(1/67)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(1/87)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2 (4/264)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4 (1/28)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0 (0/50)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 (1/120)</w:t>
            </w:r>
          </w:p>
        </w:tc>
      </w:tr>
      <w:tr w:rsidR="002C14D8" w:rsidRPr="004F2300" w:rsidTr="002C14D8">
        <w:trPr>
          <w:trHeight w:val="259"/>
        </w:trPr>
        <w:tc>
          <w:tcPr>
            <w:tcW w:w="1925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EAEC (</w:t>
            </w:r>
            <w:r w:rsidRPr="00C93627">
              <w:rPr>
                <w:rFonts w:ascii="Times New Roman" w:eastAsia="Times New Roman" w:hAnsi="Times New Roman"/>
                <w:i/>
                <w:snapToGrid w:val="0"/>
                <w:spacing w:val="-2"/>
                <w:sz w:val="24"/>
                <w:szCs w:val="24"/>
                <w:lang w:val="pt-PT" w:eastAsia="de-DE" w:bidi="en-US"/>
              </w:rPr>
              <w:t>aatA/aaiC</w:t>
            </w: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)</w:t>
            </w:r>
          </w:p>
        </w:tc>
        <w:tc>
          <w:tcPr>
            <w:tcW w:w="162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18 (194/1107)</w:t>
            </w:r>
          </w:p>
        </w:tc>
        <w:tc>
          <w:tcPr>
            <w:tcW w:w="136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27 (28/105)</w:t>
            </w:r>
          </w:p>
        </w:tc>
        <w:tc>
          <w:tcPr>
            <w:tcW w:w="130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26 (32/121)</w:t>
            </w:r>
          </w:p>
        </w:tc>
        <w:tc>
          <w:tcPr>
            <w:tcW w:w="1379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19 (51/265)</w:t>
            </w:r>
          </w:p>
        </w:tc>
        <w:tc>
          <w:tcPr>
            <w:tcW w:w="1277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24 (16/67)</w:t>
            </w:r>
          </w:p>
        </w:tc>
        <w:tc>
          <w:tcPr>
            <w:tcW w:w="1483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16 (14/87)</w:t>
            </w:r>
          </w:p>
        </w:tc>
        <w:tc>
          <w:tcPr>
            <w:tcW w:w="1481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13 (33/264)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18 (5/28)</w:t>
            </w:r>
          </w:p>
        </w:tc>
        <w:tc>
          <w:tcPr>
            <w:tcW w:w="1184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bCs/>
                <w:snapToGrid w:val="0"/>
                <w:spacing w:val="-2"/>
                <w:sz w:val="24"/>
                <w:szCs w:val="24"/>
                <w:lang w:val="pt-PT" w:eastAsia="de-DE" w:bidi="en-US"/>
              </w:rPr>
              <w:t>14 (7/50)</w:t>
            </w:r>
          </w:p>
        </w:tc>
        <w:tc>
          <w:tcPr>
            <w:tcW w:w="1482" w:type="dxa"/>
            <w:noWrap/>
            <w:hideMark/>
          </w:tcPr>
          <w:p w:rsidR="002C14D8" w:rsidRPr="004F2300" w:rsidRDefault="002C14D8" w:rsidP="00BF70B1">
            <w:pPr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</w:pPr>
            <w:r w:rsidRPr="004F2300">
              <w:rPr>
                <w:rFonts w:ascii="Times New Roman" w:eastAsia="Times New Roman" w:hAnsi="Times New Roman"/>
                <w:snapToGrid w:val="0"/>
                <w:spacing w:val="-2"/>
                <w:sz w:val="24"/>
                <w:szCs w:val="24"/>
                <w:lang w:val="pt-PT" w:eastAsia="de-DE" w:bidi="en-US"/>
              </w:rPr>
              <w:t>7 (8/120)</w:t>
            </w:r>
          </w:p>
        </w:tc>
      </w:tr>
    </w:tbl>
    <w:p w:rsidR="00D30495" w:rsidRPr="00287D2A" w:rsidRDefault="00F84617">
      <w:r w:rsidRPr="00287D2A">
        <w:rPr>
          <w:rFonts w:ascii="Times New Roman" w:hAnsi="Times New Roman" w:cs="Times New Roman"/>
          <w:i/>
          <w:szCs w:val="24"/>
        </w:rPr>
        <w:t>Abbreviations:</w:t>
      </w:r>
      <w:r w:rsidRPr="00287D2A">
        <w:rPr>
          <w:rFonts w:ascii="Times New Roman" w:hAnsi="Times New Roman" w:cs="Times New Roman"/>
          <w:szCs w:val="24"/>
        </w:rPr>
        <w:t xml:space="preserve"> </w:t>
      </w:r>
      <w:r w:rsidR="002C14D8" w:rsidRPr="00287D2A">
        <w:rPr>
          <w:rFonts w:ascii="Times New Roman" w:hAnsi="Times New Roman" w:cs="Times New Roman"/>
          <w:szCs w:val="24"/>
        </w:rPr>
        <w:t xml:space="preserve">ETEC ST- Enterotoxigenic </w:t>
      </w:r>
      <w:r w:rsidR="002C14D8" w:rsidRPr="00287D2A">
        <w:rPr>
          <w:rFonts w:ascii="Times New Roman" w:hAnsi="Times New Roman" w:cs="Times New Roman"/>
          <w:i/>
          <w:szCs w:val="24"/>
        </w:rPr>
        <w:t xml:space="preserve">E. coli </w:t>
      </w:r>
      <w:r w:rsidR="002C14D8" w:rsidRPr="00287D2A">
        <w:rPr>
          <w:rFonts w:ascii="Times New Roman" w:hAnsi="Times New Roman" w:cs="Times New Roman"/>
          <w:szCs w:val="24"/>
        </w:rPr>
        <w:t>producing heat-stable enterotoxin</w:t>
      </w:r>
      <w:r w:rsidRPr="00287D2A">
        <w:rPr>
          <w:rFonts w:ascii="Times New Roman" w:hAnsi="Times New Roman" w:cs="Times New Roman"/>
          <w:szCs w:val="24"/>
        </w:rPr>
        <w:t xml:space="preserve">; </w:t>
      </w:r>
      <w:r w:rsidRPr="00287D2A">
        <w:rPr>
          <w:rFonts w:ascii="Times New Roman" w:eastAsia="Times New Roman" w:hAnsi="Times New Roman" w:cs="Times New Roman"/>
          <w:snapToGrid w:val="0"/>
          <w:spacing w:val="-2"/>
          <w:szCs w:val="24"/>
          <w:lang w:eastAsia="de-DE" w:bidi="en-US"/>
        </w:rPr>
        <w:t>ETEC LT</w:t>
      </w:r>
      <w:r w:rsidRPr="00287D2A">
        <w:rPr>
          <w:rFonts w:ascii="Times New Roman" w:hAnsi="Times New Roman" w:cs="Times New Roman"/>
          <w:szCs w:val="24"/>
        </w:rPr>
        <w:t xml:space="preserve"> - Enterotoxigenic </w:t>
      </w:r>
      <w:r w:rsidRPr="00287D2A">
        <w:rPr>
          <w:rFonts w:ascii="Times New Roman" w:hAnsi="Times New Roman" w:cs="Times New Roman"/>
          <w:i/>
          <w:szCs w:val="24"/>
        </w:rPr>
        <w:t xml:space="preserve">E. coli </w:t>
      </w:r>
      <w:r w:rsidRPr="00287D2A">
        <w:rPr>
          <w:rFonts w:ascii="Times New Roman" w:hAnsi="Times New Roman" w:cs="Times New Roman"/>
          <w:szCs w:val="24"/>
        </w:rPr>
        <w:t>producing heat-lab</w:t>
      </w:r>
      <w:r w:rsidR="00287D2A" w:rsidRPr="00287D2A">
        <w:rPr>
          <w:rFonts w:ascii="Times New Roman" w:hAnsi="Times New Roman" w:cs="Times New Roman"/>
          <w:szCs w:val="24"/>
        </w:rPr>
        <w:t>i</w:t>
      </w:r>
      <w:r w:rsidRPr="00287D2A">
        <w:rPr>
          <w:rFonts w:ascii="Times New Roman" w:hAnsi="Times New Roman" w:cs="Times New Roman"/>
          <w:szCs w:val="24"/>
        </w:rPr>
        <w:t xml:space="preserve">le enterotoxin; </w:t>
      </w:r>
      <w:r w:rsidRPr="00287D2A">
        <w:rPr>
          <w:rFonts w:ascii="Times New Roman" w:eastAsia="Times New Roman" w:hAnsi="Times New Roman" w:cs="Times New Roman"/>
          <w:snapToGrid w:val="0"/>
          <w:spacing w:val="-2"/>
          <w:szCs w:val="24"/>
          <w:lang w:eastAsia="de-DE" w:bidi="en-US"/>
        </w:rPr>
        <w:t>EPEC- E</w:t>
      </w:r>
      <w:r w:rsidRPr="00287D2A">
        <w:rPr>
          <w:rFonts w:ascii="Times New Roman" w:hAnsi="Times New Roman" w:cs="Times New Roman"/>
          <w:szCs w:val="24"/>
        </w:rPr>
        <w:t xml:space="preserve">nteropathogenic </w:t>
      </w:r>
      <w:r w:rsidRPr="00287D2A">
        <w:rPr>
          <w:rFonts w:ascii="Times New Roman" w:hAnsi="Times New Roman" w:cs="Times New Roman"/>
          <w:i/>
          <w:szCs w:val="24"/>
        </w:rPr>
        <w:t>E. coli</w:t>
      </w:r>
      <w:r w:rsidRPr="00287D2A">
        <w:rPr>
          <w:rFonts w:ascii="Times New Roman" w:hAnsi="Times New Roman" w:cs="Times New Roman"/>
          <w:szCs w:val="24"/>
        </w:rPr>
        <w:t>; EAEC - E</w:t>
      </w:r>
      <w:r w:rsidR="002C14D8" w:rsidRPr="00287D2A">
        <w:rPr>
          <w:rFonts w:ascii="Times New Roman" w:hAnsi="Times New Roman" w:cs="Times New Roman"/>
          <w:szCs w:val="24"/>
        </w:rPr>
        <w:t xml:space="preserve">nteroaggregative </w:t>
      </w:r>
      <w:r w:rsidR="002C14D8" w:rsidRPr="00287D2A">
        <w:rPr>
          <w:rFonts w:ascii="Times New Roman" w:hAnsi="Times New Roman" w:cs="Times New Roman"/>
          <w:i/>
          <w:szCs w:val="24"/>
        </w:rPr>
        <w:t>E. coli</w:t>
      </w:r>
      <w:r w:rsidRPr="00287D2A">
        <w:rPr>
          <w:rFonts w:ascii="Times New Roman" w:hAnsi="Times New Roman" w:cs="Times New Roman"/>
          <w:i/>
          <w:szCs w:val="24"/>
        </w:rPr>
        <w:t>.</w:t>
      </w:r>
      <w:bookmarkEnd w:id="0"/>
    </w:p>
    <w:sectPr w:rsidR="00D30495" w:rsidRPr="00287D2A" w:rsidSect="00B85F17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activeWritingStyle w:appName="MSWord" w:lang="pt-PT" w:vendorID="64" w:dllVersion="131078" w:nlCheck="1" w:checkStyle="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D8"/>
    <w:rsid w:val="00044756"/>
    <w:rsid w:val="00287D2A"/>
    <w:rsid w:val="002C14D8"/>
    <w:rsid w:val="00591B7C"/>
    <w:rsid w:val="007C17A0"/>
    <w:rsid w:val="00AB59AB"/>
    <w:rsid w:val="00B85F17"/>
    <w:rsid w:val="00C13F3A"/>
    <w:rsid w:val="00C93627"/>
    <w:rsid w:val="00D30495"/>
    <w:rsid w:val="00F8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485D0F-9679-41FA-BC5B-1FD7C83A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4D8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DPI41threelinetable1">
    <w:name w:val="MDPI_4.1_three_line_table1"/>
    <w:basedOn w:val="TableNormal"/>
    <w:uiPriority w:val="99"/>
    <w:rsid w:val="002C14D8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US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Bahnschrift Light" w:hAnsi="Bahnschrift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8C906-80F4-49CC-99FF-CC3054214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Percina Chirinda</dc:creator>
  <cp:keywords/>
  <dc:description/>
  <cp:lastModifiedBy>Sahaya M</cp:lastModifiedBy>
  <cp:revision>8</cp:revision>
  <dcterms:created xsi:type="dcterms:W3CDTF">2026-06-12T06:26:00Z</dcterms:created>
  <dcterms:modified xsi:type="dcterms:W3CDTF">2026-10-07T00:39:00Z</dcterms:modified>
</cp:coreProperties>
</file>