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38F17" w14:textId="77777777" w:rsidR="00026062" w:rsidRPr="00574ADB" w:rsidRDefault="00026062" w:rsidP="00026062">
      <w:pPr>
        <w:spacing w:after="0"/>
        <w:rPr>
          <w:rFonts w:cstheme="minorHAnsi"/>
          <w:b/>
          <w:sz w:val="28"/>
          <w:szCs w:val="28"/>
        </w:rPr>
      </w:pPr>
      <w:r w:rsidRPr="00574ADB">
        <w:rPr>
          <w:rFonts w:cstheme="minorHAnsi"/>
          <w:b/>
          <w:sz w:val="28"/>
          <w:szCs w:val="28"/>
        </w:rPr>
        <w:t xml:space="preserve">Clinical Situations for which 3D Printing is Considered an Appropriate Representation or Extension of Data Contained in Medical Imaging Examination: Breast Conditions </w:t>
      </w:r>
    </w:p>
    <w:p w14:paraId="6C052A70" w14:textId="77777777" w:rsidR="00026062" w:rsidRPr="00574ADB" w:rsidRDefault="00026062" w:rsidP="00026062">
      <w:pPr>
        <w:spacing w:after="0"/>
        <w:rPr>
          <w:rFonts w:cstheme="minorHAnsi"/>
          <w:b/>
          <w:bCs/>
          <w:sz w:val="28"/>
          <w:szCs w:val="28"/>
        </w:rPr>
      </w:pPr>
      <w:r w:rsidRPr="00574ADB">
        <w:rPr>
          <w:rFonts w:cstheme="minorHAnsi"/>
          <w:b/>
          <w:bCs/>
          <w:sz w:val="28"/>
          <w:szCs w:val="28"/>
        </w:rPr>
        <w:t>RSNA Special Interest Group on 3D Printing</w:t>
      </w:r>
    </w:p>
    <w:p w14:paraId="2AEF3D88" w14:textId="77777777" w:rsidR="00026062" w:rsidRDefault="00026062" w:rsidP="00814F25">
      <w:pPr>
        <w:ind w:left="720"/>
        <w:rPr>
          <w:rFonts w:ascii="Arial" w:hAnsi="Arial" w:cs="Arial"/>
          <w:b/>
          <w:sz w:val="24"/>
          <w:szCs w:val="24"/>
        </w:rPr>
      </w:pPr>
    </w:p>
    <w:p w14:paraId="113D996C" w14:textId="77777777" w:rsidR="00026062" w:rsidRDefault="00026062" w:rsidP="00814F25">
      <w:pPr>
        <w:ind w:left="720"/>
        <w:rPr>
          <w:rFonts w:ascii="Arial" w:hAnsi="Arial" w:cs="Arial"/>
          <w:b/>
          <w:sz w:val="24"/>
          <w:szCs w:val="24"/>
        </w:rPr>
      </w:pPr>
    </w:p>
    <w:p w14:paraId="3821186C" w14:textId="30693659" w:rsidR="002941AC" w:rsidRDefault="00B16E7B" w:rsidP="00814F25">
      <w:pPr>
        <w:ind w:left="720"/>
        <w:rPr>
          <w:rFonts w:ascii="Arial" w:hAnsi="Arial" w:cs="Arial"/>
          <w:b/>
          <w:sz w:val="24"/>
          <w:szCs w:val="24"/>
        </w:rPr>
      </w:pPr>
      <w:r>
        <w:rPr>
          <w:rFonts w:ascii="Arial" w:hAnsi="Arial" w:cs="Arial"/>
          <w:b/>
          <w:sz w:val="24"/>
          <w:szCs w:val="24"/>
        </w:rPr>
        <w:t>Additional file</w:t>
      </w:r>
      <w:bookmarkStart w:id="0" w:name="_GoBack"/>
      <w:bookmarkEnd w:id="0"/>
      <w:r w:rsidR="001364C7">
        <w:rPr>
          <w:rFonts w:ascii="Arial" w:hAnsi="Arial" w:cs="Arial"/>
          <w:b/>
          <w:sz w:val="24"/>
          <w:szCs w:val="24"/>
        </w:rPr>
        <w:t xml:space="preserve"> 1</w:t>
      </w:r>
      <w:r w:rsidR="002941AC">
        <w:rPr>
          <w:rFonts w:ascii="Arial" w:hAnsi="Arial" w:cs="Arial"/>
          <w:b/>
          <w:sz w:val="24"/>
          <w:szCs w:val="24"/>
        </w:rPr>
        <w:t>: Strength of Evidence</w:t>
      </w:r>
    </w:p>
    <w:p w14:paraId="2DFEB80E" w14:textId="77777777" w:rsidR="002941AC" w:rsidRDefault="002941AC" w:rsidP="00814F25">
      <w:pPr>
        <w:ind w:left="720"/>
        <w:rPr>
          <w:rFonts w:ascii="Arial" w:hAnsi="Arial" w:cs="Arial"/>
          <w:b/>
          <w:sz w:val="24"/>
          <w:szCs w:val="24"/>
        </w:rPr>
      </w:pPr>
    </w:p>
    <w:tbl>
      <w:tblPr>
        <w:tblW w:w="5000" w:type="pct"/>
        <w:tblLayout w:type="fixed"/>
        <w:tblLook w:val="04A0" w:firstRow="1" w:lastRow="0" w:firstColumn="1" w:lastColumn="0" w:noHBand="0" w:noVBand="1"/>
      </w:tblPr>
      <w:tblGrid>
        <w:gridCol w:w="637"/>
        <w:gridCol w:w="3479"/>
        <w:gridCol w:w="2011"/>
        <w:gridCol w:w="1187"/>
        <w:gridCol w:w="3107"/>
        <w:gridCol w:w="3201"/>
        <w:gridCol w:w="994"/>
      </w:tblGrid>
      <w:tr w:rsidR="00E4103D" w:rsidRPr="002941AC" w14:paraId="03E31357" w14:textId="77777777" w:rsidTr="00C90CE0">
        <w:trPr>
          <w:trHeight w:val="300"/>
        </w:trPr>
        <w:tc>
          <w:tcPr>
            <w:tcW w:w="140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DA7BE" w14:textId="77777777"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Reference</w:t>
            </w:r>
          </w:p>
        </w:tc>
        <w:tc>
          <w:tcPr>
            <w:tcW w:w="688" w:type="pct"/>
            <w:tcBorders>
              <w:top w:val="single" w:sz="4" w:space="0" w:color="auto"/>
              <w:left w:val="nil"/>
              <w:bottom w:val="single" w:sz="4" w:space="0" w:color="auto"/>
              <w:right w:val="single" w:sz="4" w:space="0" w:color="auto"/>
            </w:tcBorders>
            <w:shd w:val="clear" w:color="auto" w:fill="auto"/>
            <w:noWrap/>
            <w:vAlign w:val="center"/>
            <w:hideMark/>
          </w:tcPr>
          <w:p w14:paraId="21B8DED8" w14:textId="77777777"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Study Type</w:t>
            </w:r>
          </w:p>
        </w:tc>
        <w:tc>
          <w:tcPr>
            <w:tcW w:w="406" w:type="pct"/>
            <w:tcBorders>
              <w:top w:val="single" w:sz="4" w:space="0" w:color="auto"/>
              <w:left w:val="nil"/>
              <w:bottom w:val="single" w:sz="4" w:space="0" w:color="auto"/>
              <w:right w:val="single" w:sz="4" w:space="0" w:color="auto"/>
            </w:tcBorders>
            <w:shd w:val="clear" w:color="auto" w:fill="auto"/>
            <w:noWrap/>
            <w:vAlign w:val="center"/>
            <w:hideMark/>
          </w:tcPr>
          <w:p w14:paraId="450A53F4" w14:textId="77777777" w:rsidR="00E4103D"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Patients/</w:t>
            </w:r>
          </w:p>
          <w:p w14:paraId="4C49CE7F" w14:textId="5A247E33"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Events</w:t>
            </w:r>
          </w:p>
        </w:tc>
        <w:tc>
          <w:tcPr>
            <w:tcW w:w="1063" w:type="pct"/>
            <w:tcBorders>
              <w:top w:val="single" w:sz="4" w:space="0" w:color="auto"/>
              <w:left w:val="nil"/>
              <w:bottom w:val="single" w:sz="4" w:space="0" w:color="auto"/>
              <w:right w:val="single" w:sz="4" w:space="0" w:color="auto"/>
            </w:tcBorders>
            <w:shd w:val="clear" w:color="auto" w:fill="auto"/>
            <w:vAlign w:val="center"/>
            <w:hideMark/>
          </w:tcPr>
          <w:p w14:paraId="783A418C" w14:textId="77777777" w:rsidR="00E4103D"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 xml:space="preserve">Study Objective </w:t>
            </w:r>
          </w:p>
          <w:p w14:paraId="4683C9A9" w14:textId="58380590"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(Purpose of Study)</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48DC24F9" w14:textId="77777777"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Study Results</w:t>
            </w:r>
          </w:p>
        </w:tc>
        <w:tc>
          <w:tcPr>
            <w:tcW w:w="340" w:type="pct"/>
            <w:tcBorders>
              <w:top w:val="single" w:sz="4" w:space="0" w:color="auto"/>
              <w:left w:val="nil"/>
              <w:bottom w:val="single" w:sz="4" w:space="0" w:color="auto"/>
              <w:right w:val="single" w:sz="4" w:space="0" w:color="auto"/>
            </w:tcBorders>
            <w:shd w:val="clear" w:color="auto" w:fill="auto"/>
            <w:noWrap/>
            <w:vAlign w:val="center"/>
            <w:hideMark/>
          </w:tcPr>
          <w:p w14:paraId="4083305C" w14:textId="77777777"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Study Quality</w:t>
            </w:r>
          </w:p>
        </w:tc>
      </w:tr>
      <w:tr w:rsidR="00E4103D" w:rsidRPr="002941AC" w14:paraId="6334C7A7" w14:textId="77777777" w:rsidTr="00C90CE0">
        <w:trPr>
          <w:trHeight w:val="18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3969A2E2" w14:textId="14E3F1E0" w:rsidR="002941AC" w:rsidRPr="002941AC" w:rsidRDefault="00935887"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15</w:t>
            </w:r>
          </w:p>
        </w:tc>
        <w:tc>
          <w:tcPr>
            <w:tcW w:w="1190" w:type="pct"/>
            <w:tcBorders>
              <w:top w:val="nil"/>
              <w:left w:val="nil"/>
              <w:bottom w:val="single" w:sz="4" w:space="0" w:color="auto"/>
              <w:right w:val="single" w:sz="4" w:space="0" w:color="auto"/>
            </w:tcBorders>
            <w:shd w:val="clear" w:color="auto" w:fill="auto"/>
            <w:vAlign w:val="center"/>
            <w:hideMark/>
          </w:tcPr>
          <w:p w14:paraId="249A8D5F" w14:textId="11F0C70F" w:rsidR="002941AC" w:rsidRPr="002941AC" w:rsidRDefault="00B7376B" w:rsidP="002941AC">
            <w:pPr>
              <w:spacing w:after="0" w:line="240" w:lineRule="auto"/>
              <w:ind w:left="0"/>
              <w:jc w:val="left"/>
              <w:rPr>
                <w:rFonts w:ascii="Arial" w:eastAsia="Times New Roman" w:hAnsi="Arial" w:cs="Arial"/>
                <w:color w:val="000000"/>
              </w:rPr>
            </w:pPr>
            <w:r w:rsidRPr="00B7376B">
              <w:rPr>
                <w:rFonts w:ascii="Arial" w:eastAsia="Times New Roman" w:hAnsi="Arial" w:cs="Arial"/>
                <w:color w:val="000000"/>
              </w:rPr>
              <w:t>Santiago, L., et al., Acceptability of 3D</w:t>
            </w:r>
            <w:r w:rsidRPr="00B7376B">
              <w:rPr>
                <w:rFonts w:ascii="Cambria Math" w:eastAsia="Times New Roman" w:hAnsi="Cambria Math" w:cs="Cambria Math"/>
                <w:color w:val="000000"/>
              </w:rPr>
              <w:t>‐</w:t>
            </w:r>
            <w:r w:rsidRPr="00B7376B">
              <w:rPr>
                <w:rFonts w:ascii="Arial" w:eastAsia="Times New Roman" w:hAnsi="Arial" w:cs="Arial"/>
                <w:color w:val="000000"/>
              </w:rPr>
              <w:t>printed breast models and their impact on the decisional conflict of breast cancer patients: A feasibility study. Journal of surgical oncology, 2021. 123(5): p. 1206-1214.</w:t>
            </w:r>
          </w:p>
        </w:tc>
        <w:tc>
          <w:tcPr>
            <w:tcW w:w="688" w:type="pct"/>
            <w:tcBorders>
              <w:top w:val="nil"/>
              <w:left w:val="nil"/>
              <w:bottom w:val="single" w:sz="4" w:space="0" w:color="auto"/>
              <w:right w:val="single" w:sz="4" w:space="0" w:color="auto"/>
            </w:tcBorders>
            <w:shd w:val="clear" w:color="auto" w:fill="auto"/>
            <w:noWrap/>
            <w:vAlign w:val="center"/>
            <w:hideMark/>
          </w:tcPr>
          <w:p w14:paraId="582E441C" w14:textId="560AE3D6" w:rsidR="002941AC" w:rsidRPr="002941AC" w:rsidRDefault="00B7376B" w:rsidP="002941AC">
            <w:pPr>
              <w:spacing w:after="0" w:line="240" w:lineRule="auto"/>
              <w:ind w:left="0"/>
              <w:jc w:val="center"/>
              <w:rPr>
                <w:rFonts w:ascii="Arial" w:eastAsia="Times New Roman" w:hAnsi="Arial" w:cs="Arial"/>
                <w:color w:val="000000"/>
              </w:rPr>
            </w:pPr>
            <w:r w:rsidRPr="00B7376B">
              <w:rPr>
                <w:rFonts w:ascii="Arial" w:eastAsia="Times New Roman" w:hAnsi="Arial" w:cs="Arial"/>
                <w:color w:val="000000"/>
              </w:rPr>
              <w:t>Observational</w:t>
            </w:r>
            <w:r w:rsidR="00B92BA2">
              <w:rPr>
                <w:rFonts w:ascii="Arial" w:eastAsia="Times New Roman" w:hAnsi="Arial" w:cs="Arial"/>
                <w:color w:val="000000"/>
              </w:rPr>
              <w:t xml:space="preserve"> Tx</w:t>
            </w:r>
          </w:p>
        </w:tc>
        <w:tc>
          <w:tcPr>
            <w:tcW w:w="406" w:type="pct"/>
            <w:tcBorders>
              <w:top w:val="nil"/>
              <w:left w:val="nil"/>
              <w:bottom w:val="single" w:sz="4" w:space="0" w:color="auto"/>
              <w:right w:val="single" w:sz="4" w:space="0" w:color="auto"/>
            </w:tcBorders>
            <w:shd w:val="clear" w:color="auto" w:fill="auto"/>
            <w:noWrap/>
            <w:vAlign w:val="center"/>
            <w:hideMark/>
          </w:tcPr>
          <w:p w14:paraId="01F7D4C5" w14:textId="63994638"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w:t>
            </w:r>
            <w:r w:rsidR="00B7376B">
              <w:rPr>
                <w:rFonts w:ascii="Arial" w:eastAsia="Times New Roman" w:hAnsi="Arial" w:cs="Arial"/>
                <w:color w:val="000000"/>
              </w:rPr>
              <w:t>5</w:t>
            </w:r>
          </w:p>
        </w:tc>
        <w:tc>
          <w:tcPr>
            <w:tcW w:w="1063" w:type="pct"/>
            <w:tcBorders>
              <w:top w:val="nil"/>
              <w:left w:val="nil"/>
              <w:bottom w:val="single" w:sz="4" w:space="0" w:color="auto"/>
              <w:right w:val="single" w:sz="4" w:space="0" w:color="auto"/>
            </w:tcBorders>
            <w:shd w:val="clear" w:color="auto" w:fill="auto"/>
            <w:vAlign w:val="center"/>
            <w:hideMark/>
          </w:tcPr>
          <w:p w14:paraId="1BAA40F1" w14:textId="50BEA1B3" w:rsidR="002941AC" w:rsidRPr="002941AC" w:rsidRDefault="00B7376B" w:rsidP="002941AC">
            <w:pPr>
              <w:spacing w:after="0" w:line="240" w:lineRule="auto"/>
              <w:ind w:left="0"/>
              <w:jc w:val="left"/>
              <w:rPr>
                <w:rFonts w:ascii="Arial" w:eastAsia="Times New Roman" w:hAnsi="Arial" w:cs="Arial"/>
                <w:color w:val="000000"/>
              </w:rPr>
            </w:pPr>
            <w:r w:rsidRPr="00B7376B">
              <w:rPr>
                <w:rFonts w:ascii="Arial" w:eastAsia="Times New Roman" w:hAnsi="Arial" w:cs="Arial"/>
                <w:color w:val="000000"/>
              </w:rPr>
              <w:t>To evaluate the acceptability and impact of 3D-printed breast models (3D-BMs) on treatment-related decisional conflict (DC) of breast cancer patients.</w:t>
            </w:r>
          </w:p>
        </w:tc>
        <w:tc>
          <w:tcPr>
            <w:tcW w:w="1095" w:type="pct"/>
            <w:tcBorders>
              <w:top w:val="nil"/>
              <w:left w:val="nil"/>
              <w:bottom w:val="single" w:sz="4" w:space="0" w:color="auto"/>
              <w:right w:val="single" w:sz="4" w:space="0" w:color="auto"/>
            </w:tcBorders>
            <w:shd w:val="clear" w:color="auto" w:fill="auto"/>
            <w:vAlign w:val="center"/>
            <w:hideMark/>
          </w:tcPr>
          <w:p w14:paraId="6BEB5F7E" w14:textId="77777777" w:rsidR="00887B41" w:rsidRDefault="00887B41" w:rsidP="002941AC">
            <w:pPr>
              <w:spacing w:after="0" w:line="240" w:lineRule="auto"/>
              <w:ind w:left="0"/>
              <w:jc w:val="left"/>
              <w:rPr>
                <w:rFonts w:ascii="Arial" w:eastAsia="Times New Roman" w:hAnsi="Arial" w:cs="Arial"/>
                <w:color w:val="000000"/>
              </w:rPr>
            </w:pPr>
          </w:p>
          <w:p w14:paraId="6EFF08FC" w14:textId="3FBB5BE9" w:rsidR="002941AC" w:rsidRDefault="00B7376B" w:rsidP="002941AC">
            <w:pPr>
              <w:spacing w:after="0" w:line="240" w:lineRule="auto"/>
              <w:ind w:left="0"/>
              <w:jc w:val="left"/>
              <w:rPr>
                <w:rFonts w:ascii="Arial" w:eastAsia="Times New Roman" w:hAnsi="Arial" w:cs="Arial"/>
                <w:color w:val="000000"/>
              </w:rPr>
            </w:pPr>
            <w:r w:rsidRPr="00B7376B">
              <w:rPr>
                <w:rFonts w:ascii="Arial" w:eastAsia="Times New Roman" w:hAnsi="Arial" w:cs="Arial"/>
                <w:color w:val="000000"/>
              </w:rPr>
              <w:t xml:space="preserve">DC surveys before and after 3D-BM review and 3D-BM acceptability surveys were completed by 25 patients. Patients rated the acceptability of the 3D-BM as good/excellent in understanding their condition (24/24), understanding disease size (25/25), 3D-BM detail (22/25), understanding their surgical options (24/25), encouraging to ask questions (23/25), 3D-BM size (24/25), and impartial to surgical options (17/24). There was a significant reduction in the overall DC post-3D-BM review, indicating patients became more assured of their treatment choice (p = 0.002). Reduction post-3D-BM review was also observed in the uncertainty (p = 0.012), feeling informed about options (p = 0.005), clarity about values (p </w:t>
            </w:r>
            <w:r w:rsidRPr="00B7376B">
              <w:rPr>
                <w:rFonts w:ascii="Arial" w:eastAsia="Times New Roman" w:hAnsi="Arial" w:cs="Arial"/>
                <w:color w:val="000000"/>
              </w:rPr>
              <w:lastRenderedPageBreak/>
              <w:t>= 0.032), and effective (p = 0.002) Decisional Conflict Scale subscales.</w:t>
            </w:r>
          </w:p>
          <w:p w14:paraId="11C1CC4B" w14:textId="77777777" w:rsidR="00887B41" w:rsidRDefault="00887B41" w:rsidP="002941AC">
            <w:pPr>
              <w:spacing w:after="0" w:line="240" w:lineRule="auto"/>
              <w:ind w:left="0"/>
              <w:jc w:val="left"/>
              <w:rPr>
                <w:rFonts w:ascii="Arial" w:eastAsia="Times New Roman" w:hAnsi="Arial" w:cs="Arial"/>
                <w:color w:val="000000"/>
              </w:rPr>
            </w:pPr>
          </w:p>
          <w:p w14:paraId="6D8A19F1" w14:textId="2A6E92B6" w:rsidR="00887B41" w:rsidRPr="002941AC" w:rsidRDefault="00887B41" w:rsidP="002941AC">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661232D3" w14:textId="2A4C78F9" w:rsidR="002941AC" w:rsidRPr="002941AC" w:rsidRDefault="006D79F9"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lastRenderedPageBreak/>
              <w:t>2</w:t>
            </w:r>
          </w:p>
        </w:tc>
      </w:tr>
      <w:tr w:rsidR="00E4103D" w:rsidRPr="002941AC" w14:paraId="0183DA7F" w14:textId="77777777" w:rsidTr="00C90CE0">
        <w:trPr>
          <w:trHeight w:val="18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7ADC4D4C" w14:textId="44A1B110" w:rsidR="002941AC" w:rsidRPr="002941AC" w:rsidRDefault="00935887"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16</w:t>
            </w:r>
          </w:p>
        </w:tc>
        <w:tc>
          <w:tcPr>
            <w:tcW w:w="1190" w:type="pct"/>
            <w:tcBorders>
              <w:top w:val="nil"/>
              <w:left w:val="nil"/>
              <w:bottom w:val="single" w:sz="4" w:space="0" w:color="auto"/>
              <w:right w:val="single" w:sz="4" w:space="0" w:color="auto"/>
            </w:tcBorders>
            <w:shd w:val="clear" w:color="auto" w:fill="auto"/>
            <w:vAlign w:val="center"/>
            <w:hideMark/>
          </w:tcPr>
          <w:p w14:paraId="708E5192" w14:textId="353A187F" w:rsidR="002941AC" w:rsidRPr="002941AC" w:rsidRDefault="00DF3F03" w:rsidP="002941AC">
            <w:pPr>
              <w:spacing w:after="0" w:line="240" w:lineRule="auto"/>
              <w:ind w:left="0"/>
              <w:jc w:val="left"/>
              <w:rPr>
                <w:rFonts w:ascii="Arial" w:eastAsia="Times New Roman" w:hAnsi="Arial" w:cs="Arial"/>
                <w:color w:val="000000"/>
              </w:rPr>
            </w:pPr>
            <w:r w:rsidRPr="00DF3F03">
              <w:rPr>
                <w:rFonts w:ascii="Arial" w:eastAsia="Times New Roman" w:hAnsi="Arial" w:cs="Arial"/>
                <w:color w:val="000000"/>
                <w:lang w:val="pl-PL"/>
              </w:rPr>
              <w:t>Schulz-Wendtland, R., et al., Semi-automated delineation of breast cancer tumors and subsequent materialization using three-dimensional printing (rapid prototyping). J Surg Oncol, 2017. 115(3): p. 238-242.</w:t>
            </w:r>
            <w:r w:rsidR="002941AC" w:rsidRPr="002941AC">
              <w:rPr>
                <w:rFonts w:ascii="Arial" w:eastAsia="Times New Roman" w:hAnsi="Arial" w:cs="Arial"/>
                <w:color w:val="000000"/>
              </w:rPr>
              <w:t>.</w:t>
            </w:r>
          </w:p>
        </w:tc>
        <w:tc>
          <w:tcPr>
            <w:tcW w:w="688" w:type="pct"/>
            <w:tcBorders>
              <w:top w:val="nil"/>
              <w:left w:val="nil"/>
              <w:bottom w:val="single" w:sz="4" w:space="0" w:color="auto"/>
              <w:right w:val="single" w:sz="4" w:space="0" w:color="auto"/>
            </w:tcBorders>
            <w:shd w:val="clear" w:color="auto" w:fill="auto"/>
            <w:noWrap/>
            <w:vAlign w:val="center"/>
            <w:hideMark/>
          </w:tcPr>
          <w:p w14:paraId="1EDC3CB6" w14:textId="5C2B88C0" w:rsidR="002941AC" w:rsidRPr="002941AC" w:rsidRDefault="00A1149E" w:rsidP="002941AC">
            <w:pPr>
              <w:spacing w:after="0" w:line="240" w:lineRule="auto"/>
              <w:ind w:left="0"/>
              <w:jc w:val="center"/>
              <w:rPr>
                <w:rFonts w:ascii="Arial" w:eastAsia="Times New Roman" w:hAnsi="Arial" w:cs="Arial"/>
                <w:color w:val="000000"/>
              </w:rPr>
            </w:pPr>
            <w:r w:rsidRPr="00A1149E">
              <w:rPr>
                <w:rFonts w:ascii="Arial" w:eastAsia="Times New Roman" w:hAnsi="Arial" w:cs="Arial"/>
                <w:color w:val="000000"/>
              </w:rPr>
              <w:t>Review/Other</w:t>
            </w:r>
            <w:r w:rsidR="00B92BA2">
              <w:rPr>
                <w:rFonts w:ascii="Arial" w:eastAsia="Times New Roman" w:hAnsi="Arial" w:cs="Arial"/>
                <w:color w:val="000000"/>
              </w:rPr>
              <w:t xml:space="preserve"> Dx</w:t>
            </w:r>
          </w:p>
        </w:tc>
        <w:tc>
          <w:tcPr>
            <w:tcW w:w="406" w:type="pct"/>
            <w:tcBorders>
              <w:top w:val="nil"/>
              <w:left w:val="nil"/>
              <w:bottom w:val="single" w:sz="4" w:space="0" w:color="auto"/>
              <w:right w:val="single" w:sz="4" w:space="0" w:color="auto"/>
            </w:tcBorders>
            <w:shd w:val="clear" w:color="auto" w:fill="auto"/>
            <w:noWrap/>
            <w:vAlign w:val="center"/>
            <w:hideMark/>
          </w:tcPr>
          <w:p w14:paraId="0211D089" w14:textId="7F91F656" w:rsidR="002941AC" w:rsidRPr="002941AC" w:rsidRDefault="00935887"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5</w:t>
            </w:r>
          </w:p>
        </w:tc>
        <w:tc>
          <w:tcPr>
            <w:tcW w:w="1063" w:type="pct"/>
            <w:tcBorders>
              <w:top w:val="nil"/>
              <w:left w:val="nil"/>
              <w:bottom w:val="single" w:sz="4" w:space="0" w:color="auto"/>
              <w:right w:val="single" w:sz="4" w:space="0" w:color="auto"/>
            </w:tcBorders>
            <w:shd w:val="clear" w:color="auto" w:fill="auto"/>
            <w:vAlign w:val="center"/>
            <w:hideMark/>
          </w:tcPr>
          <w:p w14:paraId="0079D703" w14:textId="38B3B9AE" w:rsidR="002941AC" w:rsidRPr="002941AC" w:rsidRDefault="00935887"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T</w:t>
            </w:r>
            <w:r w:rsidRPr="00935887">
              <w:rPr>
                <w:rFonts w:ascii="Arial" w:eastAsia="Times New Roman" w:hAnsi="Arial" w:cs="Arial"/>
                <w:color w:val="000000"/>
              </w:rPr>
              <w:t>o explore facilities for the semi-automated delineation of breast cancer tumors and to assess the feasibility of 3D printing of breast cancer tumors.</w:t>
            </w:r>
          </w:p>
        </w:tc>
        <w:tc>
          <w:tcPr>
            <w:tcW w:w="1095" w:type="pct"/>
            <w:tcBorders>
              <w:top w:val="nil"/>
              <w:left w:val="nil"/>
              <w:bottom w:val="single" w:sz="4" w:space="0" w:color="auto"/>
              <w:right w:val="single" w:sz="4" w:space="0" w:color="auto"/>
            </w:tcBorders>
            <w:shd w:val="clear" w:color="auto" w:fill="auto"/>
            <w:vAlign w:val="center"/>
            <w:hideMark/>
          </w:tcPr>
          <w:p w14:paraId="66E2EB6D" w14:textId="77777777" w:rsidR="002941AC" w:rsidRDefault="00935887" w:rsidP="002941AC">
            <w:pPr>
              <w:spacing w:after="0" w:line="240" w:lineRule="auto"/>
              <w:ind w:left="0"/>
              <w:jc w:val="left"/>
              <w:rPr>
                <w:rFonts w:ascii="Arial" w:eastAsia="Times New Roman" w:hAnsi="Arial" w:cs="Arial"/>
                <w:color w:val="000000"/>
              </w:rPr>
            </w:pPr>
            <w:r w:rsidRPr="00935887">
              <w:rPr>
                <w:rFonts w:ascii="Arial" w:eastAsia="Times New Roman" w:hAnsi="Arial" w:cs="Arial"/>
                <w:color w:val="000000"/>
              </w:rPr>
              <w:t>The tumor volumes calculated from the different 3D methods appeared to be comparable. Tumor models with volumes between 325 mm3 and 7,770 mm3 were printed and compared with the models rendered from MRI. The materialization of the tumors reflected the computer models of them.</w:t>
            </w:r>
          </w:p>
          <w:p w14:paraId="5D3A4D41" w14:textId="45158D84" w:rsidR="00887B41" w:rsidRPr="002941AC" w:rsidRDefault="00887B41" w:rsidP="002941AC">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20B2AC2C"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20499E" w:rsidRPr="002941AC" w14:paraId="44DB237C" w14:textId="77777777" w:rsidTr="00C90CE0">
        <w:trPr>
          <w:trHeight w:val="1500"/>
        </w:trPr>
        <w:tc>
          <w:tcPr>
            <w:tcW w:w="218" w:type="pct"/>
            <w:tcBorders>
              <w:top w:val="nil"/>
              <w:left w:val="single" w:sz="4" w:space="0" w:color="auto"/>
              <w:bottom w:val="single" w:sz="4" w:space="0" w:color="auto"/>
              <w:right w:val="single" w:sz="4" w:space="0" w:color="auto"/>
            </w:tcBorders>
            <w:shd w:val="clear" w:color="auto" w:fill="auto"/>
            <w:noWrap/>
            <w:vAlign w:val="center"/>
          </w:tcPr>
          <w:p w14:paraId="588A683D" w14:textId="14189B0E" w:rsidR="0020499E" w:rsidRDefault="0020499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17</w:t>
            </w:r>
          </w:p>
        </w:tc>
        <w:tc>
          <w:tcPr>
            <w:tcW w:w="1190" w:type="pct"/>
            <w:tcBorders>
              <w:top w:val="nil"/>
              <w:left w:val="nil"/>
              <w:bottom w:val="single" w:sz="4" w:space="0" w:color="auto"/>
              <w:right w:val="single" w:sz="4" w:space="0" w:color="auto"/>
            </w:tcBorders>
            <w:shd w:val="clear" w:color="auto" w:fill="auto"/>
            <w:vAlign w:val="center"/>
          </w:tcPr>
          <w:p w14:paraId="53FEAF33" w14:textId="77777777" w:rsidR="0020499E" w:rsidRDefault="0020499E" w:rsidP="002941AC">
            <w:pPr>
              <w:spacing w:after="0" w:line="240" w:lineRule="auto"/>
              <w:ind w:left="0"/>
              <w:jc w:val="left"/>
              <w:rPr>
                <w:rFonts w:ascii="Arial" w:eastAsia="Times New Roman" w:hAnsi="Arial" w:cs="Arial"/>
                <w:color w:val="000000"/>
                <w:lang w:val="pl-PL"/>
              </w:rPr>
            </w:pPr>
          </w:p>
          <w:p w14:paraId="1FFC942C" w14:textId="37CD2484" w:rsidR="0020499E" w:rsidRDefault="0020499E" w:rsidP="002941AC">
            <w:pPr>
              <w:spacing w:after="0" w:line="240" w:lineRule="auto"/>
              <w:ind w:left="0"/>
              <w:jc w:val="left"/>
              <w:rPr>
                <w:rFonts w:ascii="Arial" w:eastAsia="Times New Roman" w:hAnsi="Arial" w:cs="Arial"/>
                <w:color w:val="000000"/>
                <w:lang w:val="pl-PL"/>
              </w:rPr>
            </w:pPr>
            <w:r w:rsidRPr="0020499E">
              <w:rPr>
                <w:rFonts w:ascii="Arial" w:eastAsia="Times New Roman" w:hAnsi="Arial" w:cs="Arial"/>
                <w:color w:val="000000"/>
                <w:lang w:val="pl-PL"/>
              </w:rPr>
              <w:t>He C, Zhang S, Shi L. Three-Dimensionally-Precise Breast Conformal Device for IMRT in Breast Cancer Patients Treated With Breast-Conserving Surgery-A Pilot Randomized Controlled Trial. Technol Cancer Res Treat. 2020;19:1533033820971563.</w:t>
            </w:r>
          </w:p>
          <w:p w14:paraId="50CDCA45" w14:textId="3F00E276" w:rsidR="0020499E" w:rsidRPr="00935887" w:rsidRDefault="0020499E" w:rsidP="002941AC">
            <w:pPr>
              <w:spacing w:after="0" w:line="240" w:lineRule="auto"/>
              <w:ind w:left="0"/>
              <w:jc w:val="left"/>
              <w:rPr>
                <w:rFonts w:ascii="Arial" w:eastAsia="Times New Roman" w:hAnsi="Arial" w:cs="Arial"/>
                <w:color w:val="000000"/>
                <w:lang w:val="pl-PL"/>
              </w:rPr>
            </w:pPr>
          </w:p>
        </w:tc>
        <w:tc>
          <w:tcPr>
            <w:tcW w:w="688" w:type="pct"/>
            <w:tcBorders>
              <w:top w:val="nil"/>
              <w:left w:val="nil"/>
              <w:bottom w:val="single" w:sz="4" w:space="0" w:color="auto"/>
              <w:right w:val="single" w:sz="4" w:space="0" w:color="auto"/>
            </w:tcBorders>
            <w:shd w:val="clear" w:color="auto" w:fill="auto"/>
            <w:noWrap/>
            <w:vAlign w:val="center"/>
          </w:tcPr>
          <w:p w14:paraId="01D5984E" w14:textId="050AF529" w:rsidR="0020499E" w:rsidRPr="00A1149E" w:rsidRDefault="0020499E" w:rsidP="002941AC">
            <w:pPr>
              <w:spacing w:after="0" w:line="240" w:lineRule="auto"/>
              <w:ind w:left="0"/>
              <w:jc w:val="center"/>
              <w:rPr>
                <w:rFonts w:ascii="Arial" w:eastAsia="Times New Roman" w:hAnsi="Arial" w:cs="Arial"/>
                <w:color w:val="000000"/>
              </w:rPr>
            </w:pPr>
            <w:r w:rsidRPr="0020499E">
              <w:rPr>
                <w:rFonts w:ascii="Arial" w:eastAsia="Times New Roman" w:hAnsi="Arial" w:cs="Arial"/>
                <w:color w:val="000000"/>
              </w:rPr>
              <w:t>Experimental</w:t>
            </w:r>
            <w:r w:rsidR="00280ECC">
              <w:rPr>
                <w:rFonts w:ascii="Arial" w:eastAsia="Times New Roman" w:hAnsi="Arial" w:cs="Arial"/>
                <w:color w:val="000000"/>
              </w:rPr>
              <w:t xml:space="preserve"> T</w:t>
            </w:r>
            <w:r w:rsidR="00A60DE2">
              <w:rPr>
                <w:rFonts w:ascii="Arial" w:eastAsia="Times New Roman" w:hAnsi="Arial" w:cs="Arial"/>
                <w:color w:val="000000"/>
              </w:rPr>
              <w:t>x</w:t>
            </w:r>
          </w:p>
        </w:tc>
        <w:tc>
          <w:tcPr>
            <w:tcW w:w="406" w:type="pct"/>
            <w:tcBorders>
              <w:top w:val="nil"/>
              <w:left w:val="nil"/>
              <w:bottom w:val="single" w:sz="4" w:space="0" w:color="auto"/>
              <w:right w:val="single" w:sz="4" w:space="0" w:color="auto"/>
            </w:tcBorders>
            <w:shd w:val="clear" w:color="auto" w:fill="auto"/>
            <w:noWrap/>
            <w:vAlign w:val="center"/>
          </w:tcPr>
          <w:p w14:paraId="7A4096A3" w14:textId="74E8A72E" w:rsidR="0020499E" w:rsidRDefault="0020499E"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30</w:t>
            </w:r>
          </w:p>
        </w:tc>
        <w:tc>
          <w:tcPr>
            <w:tcW w:w="1063" w:type="pct"/>
            <w:tcBorders>
              <w:top w:val="nil"/>
              <w:left w:val="nil"/>
              <w:bottom w:val="single" w:sz="4" w:space="0" w:color="auto"/>
              <w:right w:val="single" w:sz="4" w:space="0" w:color="auto"/>
            </w:tcBorders>
            <w:shd w:val="clear" w:color="auto" w:fill="auto"/>
            <w:vAlign w:val="center"/>
          </w:tcPr>
          <w:p w14:paraId="1ADFF52A" w14:textId="759CA07A" w:rsidR="0020499E" w:rsidRPr="00A1149E" w:rsidRDefault="0020499E" w:rsidP="002941AC">
            <w:pPr>
              <w:spacing w:after="0" w:line="240" w:lineRule="auto"/>
              <w:ind w:left="0"/>
              <w:jc w:val="left"/>
              <w:rPr>
                <w:rFonts w:ascii="Arial" w:eastAsia="Times New Roman" w:hAnsi="Arial" w:cs="Arial"/>
                <w:color w:val="000000"/>
              </w:rPr>
            </w:pPr>
            <w:r w:rsidRPr="0020499E">
              <w:rPr>
                <w:rFonts w:ascii="Arial" w:eastAsia="Times New Roman" w:hAnsi="Arial" w:cs="Arial"/>
                <w:color w:val="000000"/>
              </w:rPr>
              <w:t>To examine the accuracy and efficiency of breast radiotherapy after breast-conserving surgery of a novel 3-dimensional (3D) printing tissue compensator technology, the 3D-precise breast conformer, compared with a usual compensator and an unstructured compensator.</w:t>
            </w:r>
          </w:p>
        </w:tc>
        <w:tc>
          <w:tcPr>
            <w:tcW w:w="1095" w:type="pct"/>
            <w:tcBorders>
              <w:top w:val="nil"/>
              <w:left w:val="nil"/>
              <w:bottom w:val="single" w:sz="4" w:space="0" w:color="auto"/>
              <w:right w:val="single" w:sz="4" w:space="0" w:color="auto"/>
            </w:tcBorders>
            <w:shd w:val="clear" w:color="auto" w:fill="auto"/>
            <w:vAlign w:val="center"/>
          </w:tcPr>
          <w:p w14:paraId="1CCCFFBC" w14:textId="05562897" w:rsidR="00887B41" w:rsidRPr="00A1149E" w:rsidRDefault="003E56A6" w:rsidP="002941AC">
            <w:pPr>
              <w:spacing w:after="0" w:line="240" w:lineRule="auto"/>
              <w:ind w:left="0"/>
              <w:jc w:val="left"/>
              <w:rPr>
                <w:rFonts w:ascii="Arial" w:eastAsia="Times New Roman" w:hAnsi="Arial" w:cs="Arial"/>
                <w:color w:val="000000"/>
              </w:rPr>
            </w:pPr>
            <w:r w:rsidRPr="003E56A6">
              <w:rPr>
                <w:rFonts w:ascii="Arial" w:eastAsia="Times New Roman" w:hAnsi="Arial" w:cs="Arial"/>
                <w:color w:val="000000"/>
              </w:rPr>
              <w:t>The 3D-BCT showed the best homogeneity index (HI) (0.08 ± 0.03) and conformity index (CI) (0.95 ± 0.03), while the NST group showed the worst HI (0.34 ± 0.07) and CI (0.78 ± 0.06), with the ST group between the 2 (HI: 0.15 ± 0.05; CI: 0.87 ± 0.04) (all P &lt; 0.01). The common tissue compensation membrane could lead to 95-100% of the prescription dose covering 85-95% of the target volume, and the uniformity and conformability of the target dose were improved overall compared with the NST group. In the 3D-BCT group, 100% of the prescription dose covered the target volume of 95-100%.</w:t>
            </w:r>
          </w:p>
        </w:tc>
        <w:tc>
          <w:tcPr>
            <w:tcW w:w="340" w:type="pct"/>
            <w:tcBorders>
              <w:top w:val="nil"/>
              <w:left w:val="nil"/>
              <w:bottom w:val="single" w:sz="4" w:space="0" w:color="auto"/>
              <w:right w:val="single" w:sz="4" w:space="0" w:color="auto"/>
            </w:tcBorders>
            <w:shd w:val="clear" w:color="auto" w:fill="auto"/>
            <w:noWrap/>
            <w:vAlign w:val="center"/>
          </w:tcPr>
          <w:p w14:paraId="7F7BA0F7" w14:textId="4B7EE7A7" w:rsidR="0020499E" w:rsidRPr="002941AC" w:rsidRDefault="00B92BA2"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2</w:t>
            </w:r>
          </w:p>
        </w:tc>
      </w:tr>
      <w:tr w:rsidR="00E4103D" w:rsidRPr="002941AC" w14:paraId="2586C2F9" w14:textId="77777777" w:rsidTr="00C90CE0">
        <w:trPr>
          <w:trHeight w:val="15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3A61EAB1" w14:textId="0B4BC95B" w:rsidR="002941AC" w:rsidRPr="002941AC" w:rsidRDefault="00935887"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18</w:t>
            </w:r>
          </w:p>
        </w:tc>
        <w:tc>
          <w:tcPr>
            <w:tcW w:w="1190" w:type="pct"/>
            <w:tcBorders>
              <w:top w:val="nil"/>
              <w:left w:val="nil"/>
              <w:bottom w:val="single" w:sz="4" w:space="0" w:color="auto"/>
              <w:right w:val="single" w:sz="4" w:space="0" w:color="auto"/>
            </w:tcBorders>
            <w:shd w:val="clear" w:color="auto" w:fill="auto"/>
            <w:vAlign w:val="center"/>
            <w:hideMark/>
          </w:tcPr>
          <w:p w14:paraId="597556C0" w14:textId="0440EEF9" w:rsidR="002941AC" w:rsidRPr="002941AC" w:rsidRDefault="00935887" w:rsidP="002941AC">
            <w:pPr>
              <w:spacing w:after="0" w:line="240" w:lineRule="auto"/>
              <w:ind w:left="0"/>
              <w:jc w:val="left"/>
              <w:rPr>
                <w:rFonts w:ascii="Arial" w:eastAsia="Times New Roman" w:hAnsi="Arial" w:cs="Arial"/>
                <w:color w:val="000000"/>
              </w:rPr>
            </w:pPr>
            <w:r w:rsidRPr="00935887">
              <w:rPr>
                <w:rFonts w:ascii="Arial" w:eastAsia="Times New Roman" w:hAnsi="Arial" w:cs="Arial"/>
                <w:color w:val="000000"/>
                <w:lang w:val="pl-PL"/>
              </w:rPr>
              <w:t>Ko BS, Kim N, Lee JW, et al. MRI-based 3D-printed surgical guides for breast cancer patients who received neoadjuvant chemotherapy. Scientific Reports. 2019;9(1):11991.</w:t>
            </w:r>
          </w:p>
        </w:tc>
        <w:tc>
          <w:tcPr>
            <w:tcW w:w="688" w:type="pct"/>
            <w:tcBorders>
              <w:top w:val="nil"/>
              <w:left w:val="nil"/>
              <w:bottom w:val="single" w:sz="4" w:space="0" w:color="auto"/>
              <w:right w:val="single" w:sz="4" w:space="0" w:color="auto"/>
            </w:tcBorders>
            <w:shd w:val="clear" w:color="auto" w:fill="auto"/>
            <w:noWrap/>
            <w:vAlign w:val="center"/>
            <w:hideMark/>
          </w:tcPr>
          <w:p w14:paraId="058DEFE0" w14:textId="6D30697F" w:rsidR="002941AC" w:rsidRPr="002941AC" w:rsidRDefault="00A60DE2" w:rsidP="002941AC">
            <w:pPr>
              <w:spacing w:after="0" w:line="240" w:lineRule="auto"/>
              <w:ind w:left="0"/>
              <w:jc w:val="center"/>
              <w:rPr>
                <w:rFonts w:ascii="Arial" w:eastAsia="Times New Roman" w:hAnsi="Arial" w:cs="Arial"/>
                <w:color w:val="000000"/>
              </w:rPr>
            </w:pPr>
            <w:r w:rsidRPr="0020499E">
              <w:rPr>
                <w:rFonts w:ascii="Arial" w:eastAsia="Times New Roman" w:hAnsi="Arial" w:cs="Arial"/>
                <w:color w:val="000000"/>
              </w:rPr>
              <w:t>Experimental</w:t>
            </w:r>
            <w:r>
              <w:rPr>
                <w:rFonts w:ascii="Arial" w:eastAsia="Times New Roman" w:hAnsi="Arial" w:cs="Arial"/>
                <w:color w:val="000000"/>
              </w:rPr>
              <w:t xml:space="preserve"> Tx</w:t>
            </w:r>
          </w:p>
        </w:tc>
        <w:tc>
          <w:tcPr>
            <w:tcW w:w="406" w:type="pct"/>
            <w:tcBorders>
              <w:top w:val="nil"/>
              <w:left w:val="nil"/>
              <w:bottom w:val="single" w:sz="4" w:space="0" w:color="auto"/>
              <w:right w:val="single" w:sz="4" w:space="0" w:color="auto"/>
            </w:tcBorders>
            <w:shd w:val="clear" w:color="auto" w:fill="auto"/>
            <w:noWrap/>
            <w:vAlign w:val="center"/>
            <w:hideMark/>
          </w:tcPr>
          <w:p w14:paraId="31381BF9" w14:textId="60294FA9" w:rsidR="002941AC" w:rsidRPr="002941AC" w:rsidRDefault="00A1149E"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5</w:t>
            </w:r>
          </w:p>
        </w:tc>
        <w:tc>
          <w:tcPr>
            <w:tcW w:w="1063" w:type="pct"/>
            <w:tcBorders>
              <w:top w:val="nil"/>
              <w:left w:val="nil"/>
              <w:bottom w:val="single" w:sz="4" w:space="0" w:color="auto"/>
              <w:right w:val="single" w:sz="4" w:space="0" w:color="auto"/>
            </w:tcBorders>
            <w:shd w:val="clear" w:color="auto" w:fill="auto"/>
            <w:vAlign w:val="center"/>
            <w:hideMark/>
          </w:tcPr>
          <w:p w14:paraId="5095F0C1" w14:textId="6D0C27AB" w:rsidR="002941AC" w:rsidRP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No current guidance device exists that allows for estimation of an accurate range for breast-conserving surgery after neoadjuvant chemotherapy. We therefore developed three-dimensional (3D) printed surgical guides for breast-conserving surgery in breast cancer patients after neoadjuvant chemotherapy</w:t>
            </w:r>
            <w:r>
              <w:rPr>
                <w:rFonts w:ascii="Arial" w:eastAsia="Times New Roman" w:hAnsi="Arial" w:cs="Arial"/>
                <w:color w:val="000000"/>
              </w:rPr>
              <w:t xml:space="preserve"> </w:t>
            </w:r>
            <w:r w:rsidRPr="00A1149E">
              <w:rPr>
                <w:rFonts w:ascii="Arial" w:eastAsia="Times New Roman" w:hAnsi="Arial" w:cs="Arial"/>
                <w:color w:val="000000"/>
              </w:rPr>
              <w:t>and evaluated their clinical utility. To the best of our knowledge, this is the first study to apply a surgical guide to breast cancer patients.</w:t>
            </w:r>
          </w:p>
        </w:tc>
        <w:tc>
          <w:tcPr>
            <w:tcW w:w="1095" w:type="pct"/>
            <w:tcBorders>
              <w:top w:val="nil"/>
              <w:left w:val="nil"/>
              <w:bottom w:val="single" w:sz="4" w:space="0" w:color="auto"/>
              <w:right w:val="single" w:sz="4" w:space="0" w:color="auto"/>
            </w:tcBorders>
            <w:shd w:val="clear" w:color="auto" w:fill="auto"/>
            <w:vAlign w:val="center"/>
            <w:hideMark/>
          </w:tcPr>
          <w:p w14:paraId="3B426FBB" w14:textId="77777777" w:rsid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Out of the five patients who participated in the study, all patients had clear resection margins, and two patients experienced complete pathological remission. There were no recurrences during the median follow-up period of 21.9 months. Thus, our newly-developed 3D-printed surgical guides were useful for accurately marking the extent of breast tumor based on pretreatment magnetic resonance images, which is important for designating the extent of surgery needed in patients who have received neoadjuvant chemotherapy.</w:t>
            </w:r>
          </w:p>
          <w:p w14:paraId="2341F907" w14:textId="52C71A22" w:rsidR="00887B41" w:rsidRPr="002941AC" w:rsidRDefault="00887B41" w:rsidP="002941AC">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34FB3E03" w14:textId="66C4323C" w:rsidR="002941AC" w:rsidRPr="002941AC" w:rsidRDefault="00B92BA2"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3</w:t>
            </w:r>
          </w:p>
        </w:tc>
      </w:tr>
      <w:tr w:rsidR="00E4103D" w:rsidRPr="002941AC" w14:paraId="2B41092B" w14:textId="77777777" w:rsidTr="00C90CE0">
        <w:trPr>
          <w:trHeight w:val="15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3DF281AE" w14:textId="36DE134F" w:rsidR="002941AC" w:rsidRPr="002941AC" w:rsidRDefault="00A1149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19</w:t>
            </w:r>
          </w:p>
        </w:tc>
        <w:tc>
          <w:tcPr>
            <w:tcW w:w="1190" w:type="pct"/>
            <w:tcBorders>
              <w:top w:val="nil"/>
              <w:left w:val="nil"/>
              <w:bottom w:val="single" w:sz="4" w:space="0" w:color="auto"/>
              <w:right w:val="single" w:sz="4" w:space="0" w:color="auto"/>
            </w:tcBorders>
            <w:shd w:val="clear" w:color="auto" w:fill="auto"/>
            <w:vAlign w:val="center"/>
            <w:hideMark/>
          </w:tcPr>
          <w:p w14:paraId="1B65C508" w14:textId="4824399F" w:rsidR="002941AC" w:rsidRP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 xml:space="preserve">Barth RJ, Krishnaswamy V, Paulsen KD, et al. A Patient-Specific 3D-Printed Form Accurately Transfers Supine MRI-Derived Tumor Localization Information to Guide Breast-Conserving Surgery. </w:t>
            </w:r>
            <w:r w:rsidRPr="00A1149E">
              <w:rPr>
                <w:rFonts w:ascii="Arial" w:eastAsia="Times New Roman" w:hAnsi="Arial" w:cs="Arial"/>
                <w:color w:val="000000"/>
                <w:lang w:val="es-ES"/>
              </w:rPr>
              <w:t>Annals of Surgical Oncology. 2017;24(10):2950-2956.</w:t>
            </w:r>
          </w:p>
        </w:tc>
        <w:tc>
          <w:tcPr>
            <w:tcW w:w="688" w:type="pct"/>
            <w:tcBorders>
              <w:top w:val="nil"/>
              <w:left w:val="nil"/>
              <w:bottom w:val="single" w:sz="4" w:space="0" w:color="auto"/>
              <w:right w:val="single" w:sz="4" w:space="0" w:color="auto"/>
            </w:tcBorders>
            <w:shd w:val="clear" w:color="auto" w:fill="auto"/>
            <w:noWrap/>
            <w:vAlign w:val="center"/>
            <w:hideMark/>
          </w:tcPr>
          <w:p w14:paraId="2A448F10" w14:textId="31189FA8" w:rsidR="002941AC" w:rsidRPr="002941AC" w:rsidRDefault="002B4F95" w:rsidP="002941AC">
            <w:pPr>
              <w:spacing w:after="0" w:line="240" w:lineRule="auto"/>
              <w:ind w:left="0"/>
              <w:jc w:val="center"/>
              <w:rPr>
                <w:rFonts w:ascii="Arial" w:eastAsia="Times New Roman" w:hAnsi="Arial" w:cs="Arial"/>
                <w:color w:val="000000"/>
              </w:rPr>
            </w:pPr>
            <w:r w:rsidRPr="002B4F95">
              <w:rPr>
                <w:rFonts w:ascii="Arial" w:eastAsia="Times New Roman" w:hAnsi="Arial" w:cs="Arial"/>
                <w:color w:val="000000"/>
              </w:rPr>
              <w:t>Experimental Tx</w:t>
            </w:r>
          </w:p>
        </w:tc>
        <w:tc>
          <w:tcPr>
            <w:tcW w:w="406" w:type="pct"/>
            <w:tcBorders>
              <w:top w:val="nil"/>
              <w:left w:val="nil"/>
              <w:bottom w:val="single" w:sz="4" w:space="0" w:color="auto"/>
              <w:right w:val="single" w:sz="4" w:space="0" w:color="auto"/>
            </w:tcBorders>
            <w:shd w:val="clear" w:color="auto" w:fill="auto"/>
            <w:noWrap/>
            <w:vAlign w:val="center"/>
            <w:hideMark/>
          </w:tcPr>
          <w:p w14:paraId="23311369" w14:textId="028423B0" w:rsidR="002941AC" w:rsidRPr="002941AC" w:rsidRDefault="00A1149E"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19</w:t>
            </w:r>
          </w:p>
        </w:tc>
        <w:tc>
          <w:tcPr>
            <w:tcW w:w="1063" w:type="pct"/>
            <w:tcBorders>
              <w:top w:val="nil"/>
              <w:left w:val="nil"/>
              <w:bottom w:val="single" w:sz="4" w:space="0" w:color="auto"/>
              <w:right w:val="single" w:sz="4" w:space="0" w:color="auto"/>
            </w:tcBorders>
            <w:shd w:val="clear" w:color="auto" w:fill="auto"/>
            <w:vAlign w:val="center"/>
            <w:hideMark/>
          </w:tcPr>
          <w:p w14:paraId="0328C630" w14:textId="77777777" w:rsidR="002941AC" w:rsidRDefault="00A1149E" w:rsidP="002941AC">
            <w:pPr>
              <w:spacing w:after="0" w:line="240" w:lineRule="auto"/>
              <w:ind w:left="0"/>
              <w:jc w:val="left"/>
              <w:rPr>
                <w:rFonts w:ascii="Arial" w:eastAsia="Times New Roman" w:hAnsi="Arial" w:cs="Arial"/>
                <w:color w:val="666666"/>
              </w:rPr>
            </w:pPr>
            <w:r w:rsidRPr="00A1149E">
              <w:rPr>
                <w:rFonts w:ascii="Arial" w:eastAsia="Times New Roman" w:hAnsi="Arial" w:cs="Arial"/>
                <w:color w:val="666666"/>
              </w:rPr>
              <w:t>Patients underwent preoperative supine magnetic resonance imaging (MRI). A radiologist outlined the tumor edges on consecutive images, creating a three-dimensional (3D) view of its location. Using 3D printing, a bra-like plastic form (the Breast Cancer Locator [BCL]) was fabricated, with features that allowed a surgeon to (1) mark the edges of the tumor on the breast surface; (2) inject blue dye into the breast 1 cm from the tumor edges; and (3) place a wire in the tumor at the time of surgery.</w:t>
            </w:r>
          </w:p>
          <w:p w14:paraId="2CC25845" w14:textId="370CDA8B" w:rsidR="00887B41" w:rsidRPr="002941AC" w:rsidRDefault="00887B41" w:rsidP="002941AC">
            <w:pPr>
              <w:spacing w:after="0" w:line="240" w:lineRule="auto"/>
              <w:ind w:left="0"/>
              <w:jc w:val="left"/>
              <w:rPr>
                <w:rFonts w:ascii="Arial" w:eastAsia="Times New Roman" w:hAnsi="Arial" w:cs="Arial"/>
                <w:color w:val="666666"/>
              </w:rPr>
            </w:pPr>
          </w:p>
        </w:tc>
        <w:tc>
          <w:tcPr>
            <w:tcW w:w="1095" w:type="pct"/>
            <w:tcBorders>
              <w:top w:val="nil"/>
              <w:left w:val="nil"/>
              <w:bottom w:val="single" w:sz="4" w:space="0" w:color="auto"/>
              <w:right w:val="single" w:sz="4" w:space="0" w:color="auto"/>
            </w:tcBorders>
            <w:shd w:val="clear" w:color="auto" w:fill="auto"/>
            <w:vAlign w:val="center"/>
            <w:hideMark/>
          </w:tcPr>
          <w:p w14:paraId="36C12097" w14:textId="2C0CD329" w:rsidR="002941AC" w:rsidRP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Information on breast cancer location and shape derived from a supine MRI can be transferred safely and accurately to patients in the operating room using a 3D-printed form.</w:t>
            </w:r>
          </w:p>
        </w:tc>
        <w:tc>
          <w:tcPr>
            <w:tcW w:w="340" w:type="pct"/>
            <w:tcBorders>
              <w:top w:val="nil"/>
              <w:left w:val="nil"/>
              <w:bottom w:val="single" w:sz="4" w:space="0" w:color="auto"/>
              <w:right w:val="single" w:sz="4" w:space="0" w:color="auto"/>
            </w:tcBorders>
            <w:shd w:val="clear" w:color="auto" w:fill="auto"/>
            <w:noWrap/>
            <w:vAlign w:val="center"/>
            <w:hideMark/>
          </w:tcPr>
          <w:p w14:paraId="2A0C0C4F" w14:textId="7467068A" w:rsidR="002941AC" w:rsidRPr="002941AC" w:rsidRDefault="002B4F95"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3</w:t>
            </w:r>
          </w:p>
        </w:tc>
      </w:tr>
      <w:tr w:rsidR="00E4103D" w:rsidRPr="002941AC" w14:paraId="54CE89AE" w14:textId="77777777" w:rsidTr="00C90CE0">
        <w:trPr>
          <w:trHeight w:val="656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7909819F" w14:textId="67E59C80" w:rsidR="002941AC" w:rsidRPr="002941AC" w:rsidRDefault="00A1149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20</w:t>
            </w:r>
          </w:p>
        </w:tc>
        <w:tc>
          <w:tcPr>
            <w:tcW w:w="1190" w:type="pct"/>
            <w:tcBorders>
              <w:top w:val="nil"/>
              <w:left w:val="nil"/>
              <w:bottom w:val="single" w:sz="4" w:space="0" w:color="auto"/>
              <w:right w:val="single" w:sz="4" w:space="0" w:color="auto"/>
            </w:tcBorders>
            <w:shd w:val="clear" w:color="auto" w:fill="auto"/>
            <w:vAlign w:val="center"/>
            <w:hideMark/>
          </w:tcPr>
          <w:p w14:paraId="7CBEAA24" w14:textId="1EE7BAAC" w:rsidR="002941AC" w:rsidRP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Fernandez RAS, Lau RWH, Yu PSY, Siu ICH, Chan JWY, Ng CSH. Use of custom made 3-dimensional printed surgical guide for manubrio-sternal resection of solitary breast cancer metastasis: case report. AME Case Rep. 2020;4:12.</w:t>
            </w:r>
          </w:p>
        </w:tc>
        <w:tc>
          <w:tcPr>
            <w:tcW w:w="688" w:type="pct"/>
            <w:tcBorders>
              <w:top w:val="nil"/>
              <w:left w:val="nil"/>
              <w:bottom w:val="single" w:sz="4" w:space="0" w:color="auto"/>
              <w:right w:val="single" w:sz="4" w:space="0" w:color="auto"/>
            </w:tcBorders>
            <w:shd w:val="clear" w:color="auto" w:fill="auto"/>
            <w:noWrap/>
            <w:vAlign w:val="center"/>
            <w:hideMark/>
          </w:tcPr>
          <w:p w14:paraId="3992312C" w14:textId="01A59A3A" w:rsidR="002941AC" w:rsidRPr="002941AC" w:rsidRDefault="005B730E" w:rsidP="002941AC">
            <w:pPr>
              <w:spacing w:after="0" w:line="240" w:lineRule="auto"/>
              <w:ind w:left="0"/>
              <w:jc w:val="center"/>
              <w:rPr>
                <w:rFonts w:ascii="Arial" w:eastAsia="Times New Roman" w:hAnsi="Arial" w:cs="Arial"/>
                <w:color w:val="000000"/>
              </w:rPr>
            </w:pPr>
            <w:r w:rsidRPr="005B730E">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387535D5"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039F05D9" w14:textId="2C34563A" w:rsidR="002941AC" w:rsidRP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We describe our unique approach of using 3-dimensional (3D)-computed tomography (CT) image segmentation planning for reconstructing desirable resection boundaries, design of ideal superficial and deep surgical resection guides, and followed by 3D printing of guides using autoclavable thermoplastic for use during surgery.</w:t>
            </w:r>
          </w:p>
        </w:tc>
        <w:tc>
          <w:tcPr>
            <w:tcW w:w="1095" w:type="pct"/>
            <w:tcBorders>
              <w:top w:val="nil"/>
              <w:left w:val="nil"/>
              <w:bottom w:val="single" w:sz="4" w:space="0" w:color="auto"/>
              <w:right w:val="single" w:sz="4" w:space="0" w:color="auto"/>
            </w:tcBorders>
            <w:shd w:val="clear" w:color="auto" w:fill="auto"/>
            <w:vAlign w:val="center"/>
            <w:hideMark/>
          </w:tcPr>
          <w:p w14:paraId="06B004AB" w14:textId="58A9BA5E" w:rsidR="002941AC" w:rsidRP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The surgical guides over the ribs and sternum rapidly and accurately define resection lines intraoperatively, achieve good surgical margins, and could reduce resection and reconstruction related morbidity for performing complex surgical resection of the chest wall. The patient was discharged 2 weeks postoperatively and remained free from local recurrence on CT scan 1-year after resection.</w:t>
            </w:r>
          </w:p>
        </w:tc>
        <w:tc>
          <w:tcPr>
            <w:tcW w:w="340" w:type="pct"/>
            <w:tcBorders>
              <w:top w:val="nil"/>
              <w:left w:val="nil"/>
              <w:bottom w:val="single" w:sz="4" w:space="0" w:color="auto"/>
              <w:right w:val="single" w:sz="4" w:space="0" w:color="auto"/>
            </w:tcBorders>
            <w:shd w:val="clear" w:color="auto" w:fill="auto"/>
            <w:noWrap/>
            <w:vAlign w:val="center"/>
            <w:hideMark/>
          </w:tcPr>
          <w:p w14:paraId="29AFB56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35258ADC" w14:textId="77777777" w:rsidTr="00C90CE0">
        <w:trPr>
          <w:trHeight w:val="21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1284B593" w14:textId="5F238AAE" w:rsidR="002941AC" w:rsidRPr="002941AC" w:rsidRDefault="00A1149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21</w:t>
            </w:r>
          </w:p>
        </w:tc>
        <w:tc>
          <w:tcPr>
            <w:tcW w:w="1190" w:type="pct"/>
            <w:tcBorders>
              <w:top w:val="nil"/>
              <w:left w:val="nil"/>
              <w:bottom w:val="single" w:sz="4" w:space="0" w:color="auto"/>
              <w:right w:val="single" w:sz="4" w:space="0" w:color="auto"/>
            </w:tcBorders>
            <w:shd w:val="clear" w:color="auto" w:fill="auto"/>
            <w:vAlign w:val="center"/>
            <w:hideMark/>
          </w:tcPr>
          <w:p w14:paraId="08368852" w14:textId="5AFF789A" w:rsidR="002941AC" w:rsidRP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Rao N, Chen K, Yang Q, Niu J. Proof-of-Concept Study of 3-D-Printed Mold-Guided Breast-Conserving Surgery in Breast Cancer Patients. Clin Breast Cancer. 2018;18(5):e769-e772.</w:t>
            </w:r>
          </w:p>
        </w:tc>
        <w:tc>
          <w:tcPr>
            <w:tcW w:w="688" w:type="pct"/>
            <w:tcBorders>
              <w:top w:val="nil"/>
              <w:left w:val="nil"/>
              <w:bottom w:val="single" w:sz="4" w:space="0" w:color="auto"/>
              <w:right w:val="single" w:sz="4" w:space="0" w:color="auto"/>
            </w:tcBorders>
            <w:shd w:val="clear" w:color="auto" w:fill="auto"/>
            <w:noWrap/>
            <w:vAlign w:val="center"/>
            <w:hideMark/>
          </w:tcPr>
          <w:p w14:paraId="2F1862F2" w14:textId="612B5FCE" w:rsidR="002941AC" w:rsidRPr="002941AC" w:rsidRDefault="00372A90" w:rsidP="002941AC">
            <w:pPr>
              <w:spacing w:after="0" w:line="240" w:lineRule="auto"/>
              <w:ind w:left="0"/>
              <w:jc w:val="center"/>
              <w:rPr>
                <w:rFonts w:ascii="Arial" w:eastAsia="Times New Roman" w:hAnsi="Arial" w:cs="Arial"/>
                <w:color w:val="000000"/>
              </w:rPr>
            </w:pPr>
            <w:r w:rsidRPr="00372A90">
              <w:rPr>
                <w:rFonts w:ascii="Arial" w:eastAsia="Times New Roman" w:hAnsi="Arial" w:cs="Arial"/>
                <w:color w:val="000000"/>
              </w:rPr>
              <w:t>Experimental Tx</w:t>
            </w:r>
          </w:p>
        </w:tc>
        <w:tc>
          <w:tcPr>
            <w:tcW w:w="406" w:type="pct"/>
            <w:tcBorders>
              <w:top w:val="nil"/>
              <w:left w:val="nil"/>
              <w:bottom w:val="single" w:sz="4" w:space="0" w:color="auto"/>
              <w:right w:val="single" w:sz="4" w:space="0" w:color="auto"/>
            </w:tcBorders>
            <w:shd w:val="clear" w:color="auto" w:fill="auto"/>
            <w:noWrap/>
            <w:vAlign w:val="center"/>
            <w:hideMark/>
          </w:tcPr>
          <w:p w14:paraId="55989762" w14:textId="34BF1584" w:rsidR="002941AC" w:rsidRPr="002941AC" w:rsidRDefault="00A1149E"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8</w:t>
            </w:r>
          </w:p>
        </w:tc>
        <w:tc>
          <w:tcPr>
            <w:tcW w:w="1063" w:type="pct"/>
            <w:tcBorders>
              <w:top w:val="nil"/>
              <w:left w:val="nil"/>
              <w:bottom w:val="single" w:sz="4" w:space="0" w:color="auto"/>
              <w:right w:val="single" w:sz="4" w:space="0" w:color="auto"/>
            </w:tcBorders>
            <w:shd w:val="clear" w:color="auto" w:fill="auto"/>
            <w:vAlign w:val="center"/>
            <w:hideMark/>
          </w:tcPr>
          <w:p w14:paraId="59F470A7" w14:textId="6CE3CB05" w:rsidR="002941AC" w:rsidRP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In this proof-of-concept study, we proposed 3-D-printed mold-guided breast-conserving surgery (BCS) in breast cancer patients.</w:t>
            </w:r>
          </w:p>
        </w:tc>
        <w:tc>
          <w:tcPr>
            <w:tcW w:w="1095" w:type="pct"/>
            <w:tcBorders>
              <w:top w:val="nil"/>
              <w:left w:val="nil"/>
              <w:bottom w:val="single" w:sz="4" w:space="0" w:color="auto"/>
              <w:right w:val="single" w:sz="4" w:space="0" w:color="auto"/>
            </w:tcBorders>
            <w:shd w:val="clear" w:color="auto" w:fill="auto"/>
            <w:vAlign w:val="center"/>
            <w:hideMark/>
          </w:tcPr>
          <w:p w14:paraId="4F7E3039" w14:textId="77777777" w:rsidR="002941AC" w:rsidRDefault="00A1149E" w:rsidP="002941AC">
            <w:pPr>
              <w:spacing w:after="0" w:line="240" w:lineRule="auto"/>
              <w:ind w:left="0"/>
              <w:jc w:val="left"/>
              <w:rPr>
                <w:rFonts w:ascii="Arial" w:eastAsia="Times New Roman" w:hAnsi="Arial" w:cs="Arial"/>
                <w:color w:val="000000"/>
              </w:rPr>
            </w:pPr>
            <w:r w:rsidRPr="00A1149E">
              <w:rPr>
                <w:rFonts w:ascii="Arial" w:eastAsia="Times New Roman" w:hAnsi="Arial" w:cs="Arial"/>
                <w:color w:val="000000"/>
              </w:rPr>
              <w:t>We performed 3-D-printed mold-guided BCS in 8 breast cancer patients. All patients had negative surgical margins, confirmed by intraoperative and postoperative pathologic examinations.</w:t>
            </w:r>
          </w:p>
          <w:p w14:paraId="11929FA5" w14:textId="30232639" w:rsidR="00887B41" w:rsidRPr="002941AC" w:rsidRDefault="00887B41" w:rsidP="002941AC">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410342C6" w14:textId="294CA4BA" w:rsidR="002941AC" w:rsidRPr="002941AC" w:rsidRDefault="00372A90"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3</w:t>
            </w:r>
          </w:p>
        </w:tc>
      </w:tr>
      <w:tr w:rsidR="00E4103D" w:rsidRPr="002941AC" w14:paraId="2306744E" w14:textId="77777777" w:rsidTr="00C90CE0">
        <w:trPr>
          <w:trHeight w:val="15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7C4CE718" w14:textId="1857E392" w:rsidR="002941AC" w:rsidRPr="002941AC" w:rsidRDefault="00A1149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22</w:t>
            </w:r>
          </w:p>
        </w:tc>
        <w:tc>
          <w:tcPr>
            <w:tcW w:w="1190" w:type="pct"/>
            <w:tcBorders>
              <w:top w:val="nil"/>
              <w:left w:val="nil"/>
              <w:bottom w:val="single" w:sz="4" w:space="0" w:color="auto"/>
              <w:right w:val="single" w:sz="4" w:space="0" w:color="auto"/>
            </w:tcBorders>
            <w:shd w:val="clear" w:color="auto" w:fill="auto"/>
            <w:vAlign w:val="center"/>
            <w:hideMark/>
          </w:tcPr>
          <w:p w14:paraId="0D311C9B" w14:textId="77777777" w:rsidR="002941AC" w:rsidRPr="00026062" w:rsidRDefault="00FA2FAF" w:rsidP="002941AC">
            <w:pPr>
              <w:spacing w:after="0" w:line="240" w:lineRule="auto"/>
              <w:ind w:left="0"/>
              <w:jc w:val="left"/>
              <w:rPr>
                <w:rFonts w:ascii="Arial" w:eastAsia="Times New Roman" w:hAnsi="Arial" w:cs="Arial"/>
                <w:color w:val="000000"/>
              </w:rPr>
            </w:pPr>
            <w:r w:rsidRPr="00FA2FAF">
              <w:rPr>
                <w:rFonts w:ascii="Arial" w:eastAsia="Times New Roman" w:hAnsi="Arial" w:cs="Arial"/>
                <w:color w:val="000000"/>
              </w:rPr>
              <w:t xml:space="preserve">Wu ZY, Alzuhair A, Kim H, et al. Magnetic resonance imaging based 3-dimensional printed breast surgical guide for breast-conserving surgery in ductal carcinoma in situ: a clinical trial. </w:t>
            </w:r>
            <w:r w:rsidRPr="00026062">
              <w:rPr>
                <w:rFonts w:ascii="Arial" w:eastAsia="Times New Roman" w:hAnsi="Arial" w:cs="Arial"/>
                <w:color w:val="000000"/>
              </w:rPr>
              <w:t>Sci Rep. 2020;10(1):18534.</w:t>
            </w:r>
          </w:p>
          <w:p w14:paraId="2D4A875F" w14:textId="36C70C56" w:rsidR="00887B41" w:rsidRPr="002941AC" w:rsidRDefault="00887B41" w:rsidP="002941AC">
            <w:pPr>
              <w:spacing w:after="0" w:line="240" w:lineRule="auto"/>
              <w:ind w:left="0"/>
              <w:jc w:val="left"/>
              <w:rPr>
                <w:rFonts w:ascii="Arial" w:eastAsia="Times New Roman" w:hAnsi="Arial" w:cs="Arial"/>
                <w:color w:val="000000"/>
              </w:rPr>
            </w:pPr>
          </w:p>
        </w:tc>
        <w:tc>
          <w:tcPr>
            <w:tcW w:w="688" w:type="pct"/>
            <w:tcBorders>
              <w:top w:val="nil"/>
              <w:left w:val="nil"/>
              <w:bottom w:val="single" w:sz="4" w:space="0" w:color="auto"/>
              <w:right w:val="single" w:sz="4" w:space="0" w:color="auto"/>
            </w:tcBorders>
            <w:shd w:val="clear" w:color="auto" w:fill="auto"/>
            <w:noWrap/>
            <w:vAlign w:val="center"/>
            <w:hideMark/>
          </w:tcPr>
          <w:p w14:paraId="1F380089" w14:textId="1B636169" w:rsidR="002941AC" w:rsidRPr="002941AC" w:rsidRDefault="00DA0ED2" w:rsidP="002941AC">
            <w:pPr>
              <w:spacing w:after="0" w:line="240" w:lineRule="auto"/>
              <w:ind w:left="0"/>
              <w:jc w:val="center"/>
              <w:rPr>
                <w:rFonts w:ascii="Arial" w:eastAsia="Times New Roman" w:hAnsi="Arial" w:cs="Arial"/>
                <w:color w:val="000000"/>
              </w:rPr>
            </w:pPr>
            <w:r w:rsidRPr="00DA0ED2">
              <w:rPr>
                <w:rFonts w:ascii="Arial" w:eastAsia="Times New Roman" w:hAnsi="Arial" w:cs="Arial"/>
                <w:color w:val="000000"/>
              </w:rPr>
              <w:lastRenderedPageBreak/>
              <w:t>Experimental Tx</w:t>
            </w:r>
          </w:p>
        </w:tc>
        <w:tc>
          <w:tcPr>
            <w:tcW w:w="406" w:type="pct"/>
            <w:tcBorders>
              <w:top w:val="nil"/>
              <w:left w:val="nil"/>
              <w:bottom w:val="single" w:sz="4" w:space="0" w:color="auto"/>
              <w:right w:val="single" w:sz="4" w:space="0" w:color="auto"/>
            </w:tcBorders>
            <w:shd w:val="clear" w:color="auto" w:fill="auto"/>
            <w:noWrap/>
            <w:vAlign w:val="center"/>
            <w:hideMark/>
          </w:tcPr>
          <w:p w14:paraId="42794403" w14:textId="3566E66E" w:rsidR="002941AC" w:rsidRPr="002941AC" w:rsidRDefault="00FA2FAF" w:rsidP="002941AC">
            <w:pPr>
              <w:spacing w:after="0" w:line="240" w:lineRule="auto"/>
              <w:ind w:left="0"/>
              <w:jc w:val="center"/>
              <w:rPr>
                <w:rFonts w:ascii="Arial" w:eastAsia="Times New Roman" w:hAnsi="Arial" w:cs="Arial"/>
                <w:color w:val="000000"/>
              </w:rPr>
            </w:pPr>
            <w:r>
              <w:rPr>
                <w:rFonts w:ascii="Segoe UI" w:hAnsi="Segoe UI" w:cs="Segoe UI"/>
                <w:color w:val="222222"/>
                <w:sz w:val="27"/>
                <w:szCs w:val="27"/>
                <w:shd w:val="clear" w:color="auto" w:fill="FFFFFF"/>
              </w:rPr>
              <w:t>11 </w:t>
            </w:r>
          </w:p>
        </w:tc>
        <w:tc>
          <w:tcPr>
            <w:tcW w:w="1063" w:type="pct"/>
            <w:tcBorders>
              <w:top w:val="nil"/>
              <w:left w:val="nil"/>
              <w:bottom w:val="single" w:sz="4" w:space="0" w:color="auto"/>
              <w:right w:val="single" w:sz="4" w:space="0" w:color="auto"/>
            </w:tcBorders>
            <w:shd w:val="clear" w:color="auto" w:fill="auto"/>
            <w:vAlign w:val="center"/>
            <w:hideMark/>
          </w:tcPr>
          <w:p w14:paraId="42F7C82C" w14:textId="77777777" w:rsidR="00887B41" w:rsidRDefault="00887B41" w:rsidP="002941AC">
            <w:pPr>
              <w:spacing w:after="0" w:line="240" w:lineRule="auto"/>
              <w:ind w:left="0"/>
              <w:jc w:val="left"/>
              <w:rPr>
                <w:rFonts w:ascii="Arial" w:eastAsia="Times New Roman" w:hAnsi="Arial" w:cs="Arial"/>
                <w:color w:val="1C1D1E"/>
              </w:rPr>
            </w:pPr>
          </w:p>
          <w:p w14:paraId="48504660" w14:textId="7EC5298E" w:rsidR="002941AC" w:rsidRDefault="00FA2FAF" w:rsidP="002941AC">
            <w:pPr>
              <w:spacing w:after="0" w:line="240" w:lineRule="auto"/>
              <w:ind w:left="0"/>
              <w:jc w:val="left"/>
              <w:rPr>
                <w:rFonts w:ascii="Arial" w:eastAsia="Times New Roman" w:hAnsi="Arial" w:cs="Arial"/>
                <w:color w:val="1C1D1E"/>
              </w:rPr>
            </w:pPr>
            <w:r w:rsidRPr="00FA2FAF">
              <w:rPr>
                <w:rFonts w:ascii="Arial" w:eastAsia="Times New Roman" w:hAnsi="Arial" w:cs="Arial"/>
                <w:color w:val="1C1D1E"/>
              </w:rPr>
              <w:t xml:space="preserve">A three-dimensional printed (3DP) breast surgical guide (BSG) was developed using information obtained from supine magnetic resonance imaging (MRI) and 3D </w:t>
            </w:r>
            <w:r w:rsidRPr="00FA2FAF">
              <w:rPr>
                <w:rFonts w:ascii="Arial" w:eastAsia="Times New Roman" w:hAnsi="Arial" w:cs="Arial"/>
                <w:color w:val="1C1D1E"/>
              </w:rPr>
              <w:lastRenderedPageBreak/>
              <w:t>printing technology and it was used for treating patients with breast cancer</w:t>
            </w:r>
            <w:r>
              <w:rPr>
                <w:rFonts w:ascii="Arial" w:eastAsia="Times New Roman" w:hAnsi="Arial" w:cs="Arial"/>
                <w:color w:val="1C1D1E"/>
              </w:rPr>
              <w:t>. A</w:t>
            </w:r>
            <w:r w:rsidR="00C91B8F">
              <w:rPr>
                <w:rFonts w:ascii="Arial" w:eastAsia="Times New Roman" w:hAnsi="Arial" w:cs="Arial"/>
                <w:color w:val="1C1D1E"/>
              </w:rPr>
              <w:t>uthors</w:t>
            </w:r>
            <w:r w:rsidR="002941AC" w:rsidRPr="002941AC">
              <w:rPr>
                <w:rFonts w:ascii="Arial" w:eastAsia="Times New Roman" w:hAnsi="Arial" w:cs="Arial"/>
                <w:color w:val="1C1D1E"/>
              </w:rPr>
              <w:t xml:space="preserve"> describe </w:t>
            </w:r>
            <w:r w:rsidR="00C91B8F">
              <w:rPr>
                <w:rFonts w:ascii="Arial" w:eastAsia="Times New Roman" w:hAnsi="Arial" w:cs="Arial"/>
                <w:color w:val="1C1D1E"/>
              </w:rPr>
              <w:t>their</w:t>
            </w:r>
            <w:r w:rsidR="00C91B8F" w:rsidRPr="002941AC">
              <w:rPr>
                <w:rFonts w:ascii="Arial" w:eastAsia="Times New Roman" w:hAnsi="Arial" w:cs="Arial"/>
                <w:color w:val="1C1D1E"/>
              </w:rPr>
              <w:t xml:space="preserve"> </w:t>
            </w:r>
            <w:r w:rsidR="002941AC" w:rsidRPr="002941AC">
              <w:rPr>
                <w:rFonts w:ascii="Arial" w:eastAsia="Times New Roman" w:hAnsi="Arial" w:cs="Arial"/>
                <w:color w:val="1C1D1E"/>
              </w:rPr>
              <w:t xml:space="preserve">experience </w:t>
            </w:r>
            <w:r w:rsidRPr="00FA2FAF">
              <w:rPr>
                <w:rFonts w:ascii="Arial" w:eastAsia="Times New Roman" w:hAnsi="Arial" w:cs="Arial"/>
                <w:color w:val="1C1D1E"/>
              </w:rPr>
              <w:t xml:space="preserve">with the application of the BSG for patients with DCIS. </w:t>
            </w:r>
          </w:p>
          <w:p w14:paraId="6CD81782" w14:textId="77777777" w:rsidR="00887B41" w:rsidRDefault="00887B41" w:rsidP="002941AC">
            <w:pPr>
              <w:spacing w:after="0" w:line="240" w:lineRule="auto"/>
              <w:ind w:left="0"/>
              <w:jc w:val="left"/>
              <w:rPr>
                <w:rFonts w:ascii="Arial" w:eastAsia="Times New Roman" w:hAnsi="Arial" w:cs="Arial"/>
                <w:color w:val="1C1D1E"/>
              </w:rPr>
            </w:pPr>
          </w:p>
          <w:p w14:paraId="4133026D" w14:textId="4A555FFD" w:rsidR="00887B41" w:rsidRPr="002941AC" w:rsidRDefault="00887B41" w:rsidP="002941AC">
            <w:pPr>
              <w:spacing w:after="0" w:line="240" w:lineRule="auto"/>
              <w:ind w:left="0"/>
              <w:jc w:val="left"/>
              <w:rPr>
                <w:rFonts w:ascii="Arial" w:eastAsia="Times New Roman" w:hAnsi="Arial" w:cs="Arial"/>
                <w:color w:val="1C1D1E"/>
              </w:rPr>
            </w:pPr>
          </w:p>
        </w:tc>
        <w:tc>
          <w:tcPr>
            <w:tcW w:w="1095" w:type="pct"/>
            <w:tcBorders>
              <w:top w:val="nil"/>
              <w:left w:val="nil"/>
              <w:bottom w:val="single" w:sz="4" w:space="0" w:color="auto"/>
              <w:right w:val="single" w:sz="4" w:space="0" w:color="auto"/>
            </w:tcBorders>
            <w:shd w:val="clear" w:color="auto" w:fill="auto"/>
            <w:vAlign w:val="center"/>
            <w:hideMark/>
          </w:tcPr>
          <w:p w14:paraId="5CF0F98B" w14:textId="4D50E9D8" w:rsidR="002941AC" w:rsidRPr="002941AC" w:rsidRDefault="00FA2FAF" w:rsidP="002941AC">
            <w:pPr>
              <w:spacing w:after="0" w:line="240" w:lineRule="auto"/>
              <w:ind w:left="0"/>
              <w:jc w:val="left"/>
              <w:rPr>
                <w:rFonts w:ascii="Arial" w:eastAsia="Times New Roman" w:hAnsi="Arial" w:cs="Arial"/>
                <w:color w:val="000000"/>
              </w:rPr>
            </w:pPr>
            <w:r w:rsidRPr="00FA2FAF">
              <w:rPr>
                <w:rFonts w:ascii="Arial" w:eastAsia="Times New Roman" w:hAnsi="Arial" w:cs="Arial"/>
                <w:color w:val="000000"/>
              </w:rPr>
              <w:lastRenderedPageBreak/>
              <w:t>Direct demarcation of the tumor extent in the breast and a pain-free procedure are the advantages of using 3DP-BSG in patients with DCIS.</w:t>
            </w:r>
          </w:p>
        </w:tc>
        <w:tc>
          <w:tcPr>
            <w:tcW w:w="340" w:type="pct"/>
            <w:tcBorders>
              <w:top w:val="nil"/>
              <w:left w:val="nil"/>
              <w:bottom w:val="single" w:sz="4" w:space="0" w:color="auto"/>
              <w:right w:val="single" w:sz="4" w:space="0" w:color="auto"/>
            </w:tcBorders>
            <w:shd w:val="clear" w:color="auto" w:fill="auto"/>
            <w:noWrap/>
            <w:vAlign w:val="center"/>
            <w:hideMark/>
          </w:tcPr>
          <w:p w14:paraId="23A2438E" w14:textId="2CD129E0" w:rsidR="002941AC" w:rsidRPr="002941AC" w:rsidRDefault="009669BD"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3</w:t>
            </w:r>
          </w:p>
        </w:tc>
      </w:tr>
      <w:tr w:rsidR="00E4103D" w:rsidRPr="002941AC" w14:paraId="3FA81A18" w14:textId="77777777" w:rsidTr="00C90CE0">
        <w:trPr>
          <w:trHeight w:val="18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49A8A662" w14:textId="32031AA6" w:rsidR="002941AC" w:rsidRPr="002941AC" w:rsidRDefault="00A1149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23</w:t>
            </w:r>
          </w:p>
        </w:tc>
        <w:tc>
          <w:tcPr>
            <w:tcW w:w="1190" w:type="pct"/>
            <w:tcBorders>
              <w:top w:val="nil"/>
              <w:left w:val="nil"/>
              <w:bottom w:val="single" w:sz="4" w:space="0" w:color="auto"/>
              <w:right w:val="single" w:sz="4" w:space="0" w:color="auto"/>
            </w:tcBorders>
            <w:shd w:val="clear" w:color="auto" w:fill="auto"/>
            <w:vAlign w:val="center"/>
            <w:hideMark/>
          </w:tcPr>
          <w:p w14:paraId="6603D378" w14:textId="2F10101D" w:rsidR="002941AC" w:rsidRPr="002941AC" w:rsidRDefault="00FA2FAF" w:rsidP="002941AC">
            <w:pPr>
              <w:spacing w:after="0" w:line="240" w:lineRule="auto"/>
              <w:ind w:left="0"/>
              <w:jc w:val="left"/>
              <w:rPr>
                <w:rFonts w:ascii="Arial" w:eastAsia="Times New Roman" w:hAnsi="Arial" w:cs="Arial"/>
                <w:color w:val="000000"/>
              </w:rPr>
            </w:pPr>
            <w:r w:rsidRPr="00FA2FAF">
              <w:rPr>
                <w:rFonts w:ascii="Arial" w:eastAsia="Times New Roman" w:hAnsi="Arial" w:cs="Arial"/>
                <w:color w:val="000000"/>
              </w:rPr>
              <w:t>Ock J, Lee S, Kim T, et al. Accuracy evaluation of a 3D printing surgical guide for breast-conserving surgery using a realistic breast phantom. Computers in Biology and Medicine. 2021;137:104784.</w:t>
            </w:r>
          </w:p>
        </w:tc>
        <w:tc>
          <w:tcPr>
            <w:tcW w:w="688" w:type="pct"/>
            <w:tcBorders>
              <w:top w:val="nil"/>
              <w:left w:val="nil"/>
              <w:bottom w:val="single" w:sz="4" w:space="0" w:color="auto"/>
              <w:right w:val="single" w:sz="4" w:space="0" w:color="auto"/>
            </w:tcBorders>
            <w:shd w:val="clear" w:color="auto" w:fill="auto"/>
            <w:noWrap/>
            <w:vAlign w:val="center"/>
            <w:hideMark/>
          </w:tcPr>
          <w:p w14:paraId="3BD4829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62A2356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5EA71173" w14:textId="77777777" w:rsidR="002941AC" w:rsidRDefault="004C662F" w:rsidP="002941AC">
            <w:pPr>
              <w:spacing w:after="0" w:line="240" w:lineRule="auto"/>
              <w:ind w:left="0"/>
              <w:jc w:val="left"/>
              <w:rPr>
                <w:rFonts w:ascii="Arial" w:eastAsia="Times New Roman" w:hAnsi="Arial" w:cs="Arial"/>
                <w:color w:val="000000"/>
              </w:rPr>
            </w:pPr>
            <w:r w:rsidRPr="004C662F">
              <w:rPr>
                <w:rFonts w:ascii="Arial" w:eastAsia="Times New Roman" w:hAnsi="Arial" w:cs="Arial"/>
                <w:color w:val="000000"/>
              </w:rPr>
              <w:t>To prevent recurrence after breast-conserving surgery (BCS), it is imperative to secure a clear resection margin, and magnetic resonance imaging (MRI) is useful for predicting this. Although MRI is highly accurate in predicting the extent of a tumor, it is difficult to quantitatively mark the tumor area directly on the patient's breast skin using MRI. Therefore, we developed a 3D-printed breast surgical guide (3DP-BSG).</w:t>
            </w:r>
          </w:p>
          <w:p w14:paraId="03E71E11" w14:textId="19C967FD" w:rsidR="00887B41" w:rsidRPr="002941AC" w:rsidRDefault="00887B41" w:rsidP="002941AC">
            <w:pPr>
              <w:spacing w:after="0" w:line="240" w:lineRule="auto"/>
              <w:ind w:left="0"/>
              <w:jc w:val="left"/>
              <w:rPr>
                <w:rFonts w:ascii="Arial" w:eastAsia="Times New Roman" w:hAnsi="Arial" w:cs="Arial"/>
                <w:color w:val="000000"/>
              </w:rPr>
            </w:pPr>
          </w:p>
        </w:tc>
        <w:tc>
          <w:tcPr>
            <w:tcW w:w="1095" w:type="pct"/>
            <w:tcBorders>
              <w:top w:val="nil"/>
              <w:left w:val="nil"/>
              <w:bottom w:val="single" w:sz="4" w:space="0" w:color="auto"/>
              <w:right w:val="single" w:sz="4" w:space="0" w:color="auto"/>
            </w:tcBorders>
            <w:shd w:val="clear" w:color="auto" w:fill="auto"/>
            <w:vAlign w:val="center"/>
            <w:hideMark/>
          </w:tcPr>
          <w:p w14:paraId="54791265" w14:textId="691DA100" w:rsidR="002941AC" w:rsidRPr="002941AC" w:rsidRDefault="004C662F" w:rsidP="002941AC">
            <w:pPr>
              <w:spacing w:after="0" w:line="240" w:lineRule="auto"/>
              <w:ind w:left="0"/>
              <w:jc w:val="left"/>
              <w:rPr>
                <w:rFonts w:ascii="Arial" w:eastAsia="Times New Roman" w:hAnsi="Arial" w:cs="Arial"/>
                <w:color w:val="000000"/>
              </w:rPr>
            </w:pPr>
            <w:r w:rsidRPr="004C662F">
              <w:rPr>
                <w:rFonts w:ascii="Arial" w:eastAsia="Times New Roman" w:hAnsi="Arial" w:cs="Arial"/>
                <w:color w:val="000000"/>
              </w:rPr>
              <w:t>This 3DP-BSG exhibits high accuracy in tumor targeting and is expected to facilitate precise BCS by providing a quantitative measure of the tumor area to surgeons.</w:t>
            </w:r>
          </w:p>
        </w:tc>
        <w:tc>
          <w:tcPr>
            <w:tcW w:w="340" w:type="pct"/>
            <w:tcBorders>
              <w:top w:val="nil"/>
              <w:left w:val="nil"/>
              <w:bottom w:val="single" w:sz="4" w:space="0" w:color="auto"/>
              <w:right w:val="single" w:sz="4" w:space="0" w:color="auto"/>
            </w:tcBorders>
            <w:shd w:val="clear" w:color="auto" w:fill="auto"/>
            <w:noWrap/>
            <w:vAlign w:val="center"/>
            <w:hideMark/>
          </w:tcPr>
          <w:p w14:paraId="43C38A9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50F350A5" w14:textId="77777777" w:rsidTr="00C90CE0">
        <w:trPr>
          <w:trHeight w:val="51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2EFDEBC1" w14:textId="09CC3ED4" w:rsidR="002941AC" w:rsidRPr="002941AC" w:rsidRDefault="00A1149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24</w:t>
            </w:r>
          </w:p>
        </w:tc>
        <w:tc>
          <w:tcPr>
            <w:tcW w:w="1190" w:type="pct"/>
            <w:tcBorders>
              <w:top w:val="nil"/>
              <w:left w:val="nil"/>
              <w:bottom w:val="single" w:sz="4" w:space="0" w:color="auto"/>
              <w:right w:val="single" w:sz="4" w:space="0" w:color="auto"/>
            </w:tcBorders>
            <w:shd w:val="clear" w:color="auto" w:fill="auto"/>
            <w:vAlign w:val="center"/>
            <w:hideMark/>
          </w:tcPr>
          <w:p w14:paraId="5E4A0734" w14:textId="025419AF" w:rsidR="002941AC" w:rsidRPr="002941AC" w:rsidRDefault="004C662F" w:rsidP="002941AC">
            <w:pPr>
              <w:spacing w:after="0" w:line="240" w:lineRule="auto"/>
              <w:ind w:left="0"/>
              <w:jc w:val="left"/>
              <w:rPr>
                <w:rFonts w:ascii="Arial" w:eastAsia="Times New Roman" w:hAnsi="Arial" w:cs="Arial"/>
                <w:color w:val="000000"/>
              </w:rPr>
            </w:pPr>
            <w:r w:rsidRPr="004C662F">
              <w:rPr>
                <w:rFonts w:ascii="Arial" w:eastAsia="Times New Roman" w:hAnsi="Arial" w:cs="Arial"/>
                <w:color w:val="000000"/>
              </w:rPr>
              <w:t>Wu ZY, Kim HJ, Lee J, et al. Breast-conserving surgery with 3D-printed surgical guide: a single-center, prospective clinical study. Sci Rep. 2021;11(1):2252.</w:t>
            </w:r>
          </w:p>
        </w:tc>
        <w:tc>
          <w:tcPr>
            <w:tcW w:w="688" w:type="pct"/>
            <w:tcBorders>
              <w:top w:val="nil"/>
              <w:left w:val="nil"/>
              <w:bottom w:val="single" w:sz="4" w:space="0" w:color="auto"/>
              <w:right w:val="single" w:sz="4" w:space="0" w:color="auto"/>
            </w:tcBorders>
            <w:shd w:val="clear" w:color="auto" w:fill="auto"/>
            <w:noWrap/>
            <w:vAlign w:val="center"/>
            <w:hideMark/>
          </w:tcPr>
          <w:p w14:paraId="590349A7" w14:textId="06DFE4B7" w:rsidR="002941AC" w:rsidRPr="002941AC" w:rsidRDefault="005B730E" w:rsidP="002941AC">
            <w:pPr>
              <w:spacing w:after="0" w:line="240" w:lineRule="auto"/>
              <w:ind w:left="0"/>
              <w:jc w:val="center"/>
              <w:rPr>
                <w:rFonts w:ascii="Arial" w:eastAsia="Times New Roman" w:hAnsi="Arial" w:cs="Arial"/>
                <w:color w:val="000000"/>
              </w:rPr>
            </w:pPr>
            <w:r w:rsidRPr="005B730E">
              <w:rPr>
                <w:rFonts w:ascii="Arial" w:eastAsia="Times New Roman" w:hAnsi="Arial" w:cs="Arial"/>
                <w:color w:val="000000"/>
              </w:rPr>
              <w:t>Experimental</w:t>
            </w:r>
            <w:r w:rsidR="004C7FE4">
              <w:rPr>
                <w:rFonts w:ascii="Arial" w:eastAsia="Times New Roman" w:hAnsi="Arial" w:cs="Arial"/>
                <w:color w:val="000000"/>
              </w:rPr>
              <w:t xml:space="preserve"> Tx</w:t>
            </w:r>
          </w:p>
        </w:tc>
        <w:tc>
          <w:tcPr>
            <w:tcW w:w="406" w:type="pct"/>
            <w:tcBorders>
              <w:top w:val="nil"/>
              <w:left w:val="nil"/>
              <w:bottom w:val="single" w:sz="4" w:space="0" w:color="auto"/>
              <w:right w:val="single" w:sz="4" w:space="0" w:color="auto"/>
            </w:tcBorders>
            <w:shd w:val="clear" w:color="auto" w:fill="auto"/>
            <w:noWrap/>
            <w:vAlign w:val="center"/>
            <w:hideMark/>
          </w:tcPr>
          <w:p w14:paraId="6E2D7DDB" w14:textId="72A1FCA6" w:rsidR="002941AC" w:rsidRPr="002941AC" w:rsidRDefault="005B730E"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88</w:t>
            </w:r>
          </w:p>
        </w:tc>
        <w:tc>
          <w:tcPr>
            <w:tcW w:w="1063" w:type="pct"/>
            <w:tcBorders>
              <w:top w:val="nil"/>
              <w:left w:val="nil"/>
              <w:bottom w:val="single" w:sz="4" w:space="0" w:color="auto"/>
              <w:right w:val="single" w:sz="4" w:space="0" w:color="auto"/>
            </w:tcBorders>
            <w:shd w:val="clear" w:color="auto" w:fill="auto"/>
            <w:vAlign w:val="center"/>
            <w:hideMark/>
          </w:tcPr>
          <w:p w14:paraId="624233DE" w14:textId="0EF26D05" w:rsidR="002941AC" w:rsidRPr="002941AC" w:rsidRDefault="005B730E" w:rsidP="002941AC">
            <w:pPr>
              <w:spacing w:after="0" w:line="240" w:lineRule="auto"/>
              <w:ind w:left="0"/>
              <w:jc w:val="left"/>
              <w:rPr>
                <w:rFonts w:ascii="Arial" w:eastAsia="Times New Roman" w:hAnsi="Arial" w:cs="Arial"/>
                <w:color w:val="000000"/>
              </w:rPr>
            </w:pPr>
            <w:r w:rsidRPr="005B730E">
              <w:rPr>
                <w:rFonts w:ascii="Arial" w:eastAsia="Times New Roman" w:hAnsi="Arial" w:cs="Arial"/>
                <w:color w:val="000000"/>
              </w:rPr>
              <w:t>To facilitate precise tumor resection at the time of breast-conserving surgery (BCS), we developed and implemented a magnetic resonance imaging (MRI)-based three-dimensional-printed (3DP) breast surgical guide (BSG).</w:t>
            </w:r>
          </w:p>
        </w:tc>
        <w:tc>
          <w:tcPr>
            <w:tcW w:w="1095" w:type="pct"/>
            <w:tcBorders>
              <w:top w:val="nil"/>
              <w:left w:val="nil"/>
              <w:bottom w:val="single" w:sz="4" w:space="0" w:color="auto"/>
              <w:right w:val="single" w:sz="4" w:space="0" w:color="auto"/>
            </w:tcBorders>
            <w:shd w:val="clear" w:color="auto" w:fill="auto"/>
            <w:vAlign w:val="center"/>
            <w:hideMark/>
          </w:tcPr>
          <w:p w14:paraId="20CCA87D" w14:textId="29EF2F97" w:rsidR="002941AC" w:rsidRPr="002941AC" w:rsidRDefault="005B730E" w:rsidP="002941AC">
            <w:pPr>
              <w:spacing w:after="0" w:line="240" w:lineRule="auto"/>
              <w:ind w:left="0"/>
              <w:jc w:val="left"/>
              <w:rPr>
                <w:rFonts w:ascii="Arial" w:eastAsia="Times New Roman" w:hAnsi="Arial" w:cs="Arial"/>
                <w:color w:val="000000"/>
              </w:rPr>
            </w:pPr>
            <w:r w:rsidRPr="005B730E">
              <w:rPr>
                <w:rFonts w:ascii="Arial" w:eastAsia="Times New Roman" w:hAnsi="Arial" w:cs="Arial"/>
                <w:color w:val="000000"/>
              </w:rPr>
              <w:t>In 93.3% of the cases, the resection margin was tumor-free in the permanent pathology. The mean pathological tumor size was 1.7 ± 1.0 cm, and the mean distance from the tumor to the border was 1.5 ± 1.0 cm. This exploratory study showed that the tumor area on the MRI could be directly displayed on the breast when using a 3DP BSG for BCS, thereby allowing precise surgery and safe tumor removal.</w:t>
            </w:r>
          </w:p>
        </w:tc>
        <w:tc>
          <w:tcPr>
            <w:tcW w:w="340" w:type="pct"/>
            <w:tcBorders>
              <w:top w:val="nil"/>
              <w:left w:val="nil"/>
              <w:bottom w:val="single" w:sz="4" w:space="0" w:color="auto"/>
              <w:right w:val="single" w:sz="4" w:space="0" w:color="auto"/>
            </w:tcBorders>
            <w:shd w:val="clear" w:color="auto" w:fill="auto"/>
            <w:noWrap/>
            <w:vAlign w:val="center"/>
            <w:hideMark/>
          </w:tcPr>
          <w:p w14:paraId="666878E8" w14:textId="488034C8" w:rsidR="002941AC" w:rsidRPr="002941AC" w:rsidRDefault="00AD4197"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3</w:t>
            </w:r>
          </w:p>
        </w:tc>
      </w:tr>
      <w:tr w:rsidR="00E4103D" w:rsidRPr="002941AC" w14:paraId="38B53CDF" w14:textId="77777777" w:rsidTr="00C90CE0">
        <w:trPr>
          <w:trHeight w:val="27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2169A728" w14:textId="64FEB153" w:rsidR="002941AC" w:rsidRPr="002941AC" w:rsidRDefault="00A1149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25</w:t>
            </w:r>
          </w:p>
        </w:tc>
        <w:tc>
          <w:tcPr>
            <w:tcW w:w="1190" w:type="pct"/>
            <w:tcBorders>
              <w:top w:val="nil"/>
              <w:left w:val="nil"/>
              <w:bottom w:val="single" w:sz="4" w:space="0" w:color="auto"/>
              <w:right w:val="single" w:sz="4" w:space="0" w:color="auto"/>
            </w:tcBorders>
            <w:shd w:val="clear" w:color="auto" w:fill="auto"/>
            <w:vAlign w:val="center"/>
            <w:hideMark/>
          </w:tcPr>
          <w:p w14:paraId="6D3E5B82" w14:textId="60C17FA9" w:rsidR="002941AC" w:rsidRPr="002941AC" w:rsidRDefault="005B730E" w:rsidP="002941AC">
            <w:pPr>
              <w:spacing w:after="0" w:line="240" w:lineRule="auto"/>
              <w:ind w:left="0"/>
              <w:jc w:val="left"/>
              <w:rPr>
                <w:rFonts w:ascii="Arial" w:eastAsia="Times New Roman" w:hAnsi="Arial" w:cs="Arial"/>
                <w:color w:val="000000"/>
              </w:rPr>
            </w:pPr>
            <w:r w:rsidRPr="005B730E">
              <w:rPr>
                <w:rFonts w:ascii="Arial" w:eastAsia="Times New Roman" w:hAnsi="Arial" w:cs="Arial"/>
                <w:color w:val="000000"/>
              </w:rPr>
              <w:t>Wu ZY, Kim GB, Choi S, Lee S, Kim N, Ko B. Breast-Conserving Surgery after Neoadjuvant Chemotherapy Using a Three-Dimensional-Printed Surgical Guide Based on Supine Magnetic Resonance Imaging: A Case Report. J Breast Cancer. 2021;24(2):235-240.</w:t>
            </w:r>
          </w:p>
        </w:tc>
        <w:tc>
          <w:tcPr>
            <w:tcW w:w="688" w:type="pct"/>
            <w:tcBorders>
              <w:top w:val="nil"/>
              <w:left w:val="nil"/>
              <w:bottom w:val="single" w:sz="4" w:space="0" w:color="auto"/>
              <w:right w:val="single" w:sz="4" w:space="0" w:color="auto"/>
            </w:tcBorders>
            <w:shd w:val="clear" w:color="auto" w:fill="auto"/>
            <w:noWrap/>
            <w:vAlign w:val="center"/>
            <w:hideMark/>
          </w:tcPr>
          <w:p w14:paraId="0C4969FD" w14:textId="1EFC6B1F" w:rsidR="002941AC" w:rsidRPr="002941AC" w:rsidRDefault="005B730E"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7773C7C7" w14:textId="3AA766E5" w:rsidR="002941AC" w:rsidRPr="002941AC" w:rsidRDefault="005B730E" w:rsidP="002941AC">
            <w:pPr>
              <w:spacing w:after="0" w:line="240" w:lineRule="auto"/>
              <w:ind w:left="0"/>
              <w:jc w:val="center"/>
              <w:rPr>
                <w:rFonts w:ascii="Arial" w:eastAsia="Times New Roman" w:hAnsi="Arial" w:cs="Arial"/>
                <w:color w:val="000000"/>
              </w:rPr>
            </w:pPr>
            <w:r>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2FC41854" w14:textId="46B9DFA9" w:rsidR="002941AC" w:rsidRPr="002941AC" w:rsidRDefault="005B730E" w:rsidP="002941AC">
            <w:pPr>
              <w:spacing w:after="0" w:line="240" w:lineRule="auto"/>
              <w:ind w:left="0"/>
              <w:jc w:val="left"/>
              <w:rPr>
                <w:rFonts w:ascii="Arial" w:eastAsia="Times New Roman" w:hAnsi="Arial" w:cs="Arial"/>
                <w:color w:val="000000"/>
              </w:rPr>
            </w:pPr>
            <w:r w:rsidRPr="005B730E">
              <w:rPr>
                <w:rFonts w:ascii="Arial" w:eastAsia="Times New Roman" w:hAnsi="Arial" w:cs="Arial"/>
                <w:color w:val="000000"/>
              </w:rPr>
              <w:t>To increase the accuracy of tumor resection, we used a 3-dimensional-printed breast surgical guide based on magnetic resonance imaging (MRI) in the supine position for a breast cancer patient who underwent breast-conserving surgery after NACT.</w:t>
            </w:r>
          </w:p>
        </w:tc>
        <w:tc>
          <w:tcPr>
            <w:tcW w:w="1095" w:type="pct"/>
            <w:tcBorders>
              <w:top w:val="nil"/>
              <w:left w:val="nil"/>
              <w:bottom w:val="single" w:sz="4" w:space="0" w:color="auto"/>
              <w:right w:val="single" w:sz="4" w:space="0" w:color="auto"/>
            </w:tcBorders>
            <w:shd w:val="clear" w:color="auto" w:fill="auto"/>
            <w:vAlign w:val="center"/>
            <w:hideMark/>
          </w:tcPr>
          <w:p w14:paraId="165D711F" w14:textId="77777777" w:rsidR="002941AC" w:rsidRDefault="005B730E" w:rsidP="002941AC">
            <w:pPr>
              <w:spacing w:after="0" w:line="240" w:lineRule="auto"/>
              <w:ind w:left="0"/>
              <w:jc w:val="left"/>
              <w:rPr>
                <w:rFonts w:ascii="Arial" w:eastAsia="Times New Roman" w:hAnsi="Arial" w:cs="Arial"/>
                <w:color w:val="000000"/>
              </w:rPr>
            </w:pPr>
            <w:r w:rsidRPr="005B730E">
              <w:rPr>
                <w:rFonts w:ascii="Arial" w:eastAsia="Times New Roman" w:hAnsi="Arial" w:cs="Arial"/>
                <w:color w:val="000000"/>
              </w:rPr>
              <w:t>Using this device, the breast tumor with apparent therapeutic changes after NACT on imaging was successfully removed with clear resection margins by identifying the original tumor site in the affected breast. Irrespective of whether the residual tumor area after NACT is well defined, it is possible to confirm and target the tumor area on pre-NACT MRI using this device.</w:t>
            </w:r>
          </w:p>
          <w:p w14:paraId="10E60BE3" w14:textId="28E5E3B5" w:rsidR="00887B41" w:rsidRPr="002941AC" w:rsidRDefault="00887B41" w:rsidP="002941AC">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6462ADD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D47323" w:rsidRPr="002941AC" w14:paraId="2369C992" w14:textId="77777777" w:rsidTr="00C90CE0">
        <w:trPr>
          <w:trHeight w:val="18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1BED1054" w14:textId="096B80CE"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26</w:t>
            </w:r>
          </w:p>
        </w:tc>
        <w:tc>
          <w:tcPr>
            <w:tcW w:w="1190" w:type="pct"/>
            <w:tcBorders>
              <w:top w:val="nil"/>
              <w:left w:val="nil"/>
              <w:bottom w:val="single" w:sz="4" w:space="0" w:color="auto"/>
              <w:right w:val="single" w:sz="4" w:space="0" w:color="auto"/>
            </w:tcBorders>
            <w:shd w:val="clear" w:color="auto" w:fill="auto"/>
            <w:vAlign w:val="center"/>
            <w:hideMark/>
          </w:tcPr>
          <w:p w14:paraId="70982DC5" w14:textId="11AC2D82" w:rsidR="00D47323" w:rsidRPr="002941AC" w:rsidRDefault="00D47323" w:rsidP="00D47323">
            <w:pPr>
              <w:spacing w:after="0" w:line="240" w:lineRule="auto"/>
              <w:ind w:left="0"/>
              <w:jc w:val="left"/>
              <w:rPr>
                <w:rFonts w:ascii="Arial" w:eastAsia="Times New Roman" w:hAnsi="Arial" w:cs="Arial"/>
                <w:color w:val="000000"/>
              </w:rPr>
            </w:pPr>
            <w:r w:rsidRPr="005B730E">
              <w:rPr>
                <w:rFonts w:ascii="Arial" w:eastAsia="Times New Roman" w:hAnsi="Arial" w:cs="Arial"/>
                <w:color w:val="000000"/>
                <w:lang w:val="es-ES"/>
              </w:rPr>
              <w:t xml:space="preserve">Wu ZY, Lee YJ, Shin Y, et al. </w:t>
            </w:r>
            <w:r w:rsidRPr="005B730E">
              <w:rPr>
                <w:rFonts w:ascii="Arial" w:eastAsia="Times New Roman" w:hAnsi="Arial" w:cs="Arial"/>
                <w:color w:val="000000"/>
              </w:rPr>
              <w:t>Usefulness of 3-Dimensional-Printed Breast Surgical Guides for Undetectable Ductal Carcinoma In Situ on Ultrasonography: A Report of 2 Cases. J Breast Cancer. 2021;24(3):349-355.</w:t>
            </w:r>
          </w:p>
        </w:tc>
        <w:tc>
          <w:tcPr>
            <w:tcW w:w="688" w:type="pct"/>
            <w:tcBorders>
              <w:top w:val="nil"/>
              <w:left w:val="nil"/>
              <w:bottom w:val="single" w:sz="4" w:space="0" w:color="auto"/>
              <w:right w:val="single" w:sz="4" w:space="0" w:color="auto"/>
            </w:tcBorders>
            <w:shd w:val="clear" w:color="auto" w:fill="auto"/>
            <w:noWrap/>
            <w:vAlign w:val="center"/>
            <w:hideMark/>
          </w:tcPr>
          <w:p w14:paraId="1920D4CE" w14:textId="63FDFC4E" w:rsidR="00D47323" w:rsidRPr="002941AC" w:rsidRDefault="00AE32F5" w:rsidP="00D47323">
            <w:pPr>
              <w:spacing w:after="0" w:line="240" w:lineRule="auto"/>
              <w:ind w:left="0"/>
              <w:jc w:val="center"/>
              <w:rPr>
                <w:rFonts w:ascii="Arial" w:eastAsia="Times New Roman" w:hAnsi="Arial" w:cs="Arial"/>
                <w:color w:val="000000"/>
              </w:rPr>
            </w:pPr>
            <w:r w:rsidRPr="00AE32F5">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1B90AE97" w14:textId="03298CBD"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2</w:t>
            </w:r>
          </w:p>
        </w:tc>
        <w:tc>
          <w:tcPr>
            <w:tcW w:w="1063" w:type="pct"/>
            <w:tcBorders>
              <w:top w:val="nil"/>
              <w:left w:val="nil"/>
              <w:bottom w:val="single" w:sz="4" w:space="0" w:color="auto"/>
              <w:right w:val="single" w:sz="4" w:space="0" w:color="auto"/>
            </w:tcBorders>
            <w:shd w:val="clear" w:color="auto" w:fill="auto"/>
            <w:vAlign w:val="center"/>
            <w:hideMark/>
          </w:tcPr>
          <w:p w14:paraId="1886A2D6" w14:textId="5D53E1DC" w:rsidR="00D47323" w:rsidRPr="002941AC" w:rsidRDefault="00D47323" w:rsidP="00D47323">
            <w:pPr>
              <w:spacing w:after="0" w:line="240" w:lineRule="auto"/>
              <w:ind w:left="0"/>
              <w:jc w:val="left"/>
              <w:rPr>
                <w:rFonts w:ascii="Arial" w:eastAsia="Times New Roman" w:hAnsi="Arial" w:cs="Arial"/>
                <w:color w:val="000000"/>
              </w:rPr>
            </w:pPr>
            <w:r w:rsidRPr="005B730E">
              <w:rPr>
                <w:rFonts w:ascii="Arial" w:eastAsia="Times New Roman" w:hAnsi="Arial" w:cs="Arial"/>
                <w:color w:val="000000"/>
              </w:rPr>
              <w:t>Here, we report the application of MRI-based individualized 3-dimensional (3D)-printed breast surgical guides (BSGs) for patients with breast cancer.</w:t>
            </w:r>
          </w:p>
        </w:tc>
        <w:tc>
          <w:tcPr>
            <w:tcW w:w="1095" w:type="pct"/>
            <w:tcBorders>
              <w:top w:val="nil"/>
              <w:left w:val="nil"/>
              <w:bottom w:val="single" w:sz="4" w:space="0" w:color="auto"/>
              <w:right w:val="single" w:sz="4" w:space="0" w:color="auto"/>
            </w:tcBorders>
            <w:shd w:val="clear" w:color="auto" w:fill="auto"/>
            <w:vAlign w:val="center"/>
            <w:hideMark/>
          </w:tcPr>
          <w:p w14:paraId="6B3C4078" w14:textId="77777777" w:rsidR="00D47323" w:rsidRDefault="00D47323" w:rsidP="00D47323">
            <w:pPr>
              <w:spacing w:after="0" w:line="240" w:lineRule="auto"/>
              <w:ind w:left="0"/>
              <w:jc w:val="left"/>
              <w:rPr>
                <w:rFonts w:ascii="Arial" w:eastAsia="Times New Roman" w:hAnsi="Arial" w:cs="Arial"/>
                <w:color w:val="000000"/>
              </w:rPr>
            </w:pPr>
            <w:r w:rsidRPr="005B730E">
              <w:rPr>
                <w:rFonts w:ascii="Arial" w:eastAsia="Times New Roman" w:hAnsi="Arial" w:cs="Arial"/>
                <w:color w:val="000000"/>
              </w:rPr>
              <w:t>We successfully resected indeterminate and suspicious lesions that were only detected using preoperative MRI, and the final histopathologic results confirmed DCIS with clear resection margins. MRI guidance combined with 3D-printed BSGs can be used for DCIS localization, especially for lesions easily detectable using MRI only.</w:t>
            </w:r>
          </w:p>
          <w:p w14:paraId="0021A644" w14:textId="390AB7DC" w:rsidR="00D47323" w:rsidRPr="002941AC" w:rsidRDefault="00D47323" w:rsidP="00D47323">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25F42CDC" w14:textId="2224202F" w:rsidR="00D47323" w:rsidRPr="002941AC" w:rsidRDefault="00AE32F5"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47323" w:rsidRPr="002941AC" w14:paraId="166C209F" w14:textId="77777777" w:rsidTr="00C90CE0">
        <w:trPr>
          <w:trHeight w:val="30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2C669924" w14:textId="1172EB37"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t>27</w:t>
            </w:r>
          </w:p>
        </w:tc>
        <w:tc>
          <w:tcPr>
            <w:tcW w:w="1190" w:type="pct"/>
            <w:tcBorders>
              <w:top w:val="nil"/>
              <w:left w:val="nil"/>
              <w:bottom w:val="single" w:sz="4" w:space="0" w:color="auto"/>
              <w:right w:val="single" w:sz="4" w:space="0" w:color="auto"/>
            </w:tcBorders>
            <w:shd w:val="clear" w:color="auto" w:fill="auto"/>
            <w:vAlign w:val="center"/>
            <w:hideMark/>
          </w:tcPr>
          <w:p w14:paraId="770DCF45" w14:textId="2CD8906F" w:rsidR="00D47323" w:rsidRPr="002941AC" w:rsidRDefault="00D47323" w:rsidP="00D47323">
            <w:pPr>
              <w:spacing w:after="0" w:line="240" w:lineRule="auto"/>
              <w:ind w:left="0"/>
              <w:jc w:val="left"/>
              <w:rPr>
                <w:rFonts w:ascii="Arial" w:eastAsia="Times New Roman" w:hAnsi="Arial" w:cs="Arial"/>
                <w:color w:val="000000"/>
              </w:rPr>
            </w:pPr>
            <w:r w:rsidRPr="005B730E">
              <w:rPr>
                <w:rFonts w:ascii="Arial" w:eastAsia="Times New Roman" w:hAnsi="Arial" w:cs="Arial"/>
                <w:color w:val="000000"/>
              </w:rPr>
              <w:t>Wu ZY, Kim GB, Lee S, Choi SH, Kim N, Ko B. Case Report: A 3D-Printed Surgical Guide for Breast-Conserving Surgery After Neoadjuvant Chemotherapy. Front Oncol. 2021;11:633302.</w:t>
            </w:r>
          </w:p>
        </w:tc>
        <w:tc>
          <w:tcPr>
            <w:tcW w:w="688" w:type="pct"/>
            <w:tcBorders>
              <w:top w:val="nil"/>
              <w:left w:val="nil"/>
              <w:bottom w:val="single" w:sz="4" w:space="0" w:color="auto"/>
              <w:right w:val="single" w:sz="4" w:space="0" w:color="auto"/>
            </w:tcBorders>
            <w:shd w:val="clear" w:color="auto" w:fill="auto"/>
            <w:noWrap/>
            <w:vAlign w:val="center"/>
            <w:hideMark/>
          </w:tcPr>
          <w:p w14:paraId="67D5780F" w14:textId="4CA39F48" w:rsidR="00D47323" w:rsidRPr="002941AC" w:rsidRDefault="00D47323" w:rsidP="00D47323">
            <w:pPr>
              <w:spacing w:after="0" w:line="240" w:lineRule="auto"/>
              <w:ind w:left="0"/>
              <w:jc w:val="center"/>
              <w:rPr>
                <w:rFonts w:ascii="Arial" w:eastAsia="Times New Roman" w:hAnsi="Arial" w:cs="Arial"/>
                <w:color w:val="000000"/>
              </w:rPr>
            </w:pPr>
            <w:r w:rsidRPr="00887B41">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036BCA2B" w14:textId="72B63FDB"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59378A9E" w14:textId="1004F4EA" w:rsidR="00D47323" w:rsidRPr="002941AC" w:rsidRDefault="00D47323" w:rsidP="00D47323">
            <w:pPr>
              <w:spacing w:after="0" w:line="240" w:lineRule="auto"/>
              <w:ind w:left="0"/>
              <w:jc w:val="left"/>
              <w:rPr>
                <w:rFonts w:ascii="Arial" w:eastAsia="Times New Roman" w:hAnsi="Arial" w:cs="Arial"/>
                <w:color w:val="000000"/>
              </w:rPr>
            </w:pPr>
            <w:r w:rsidRPr="00887B41">
              <w:rPr>
                <w:rFonts w:ascii="Arial" w:eastAsia="Times New Roman" w:hAnsi="Arial" w:cs="Arial"/>
                <w:color w:val="000000"/>
              </w:rPr>
              <w:t>For breast-conserving surgery, the development of a guidance device to accurately estimate the resection area is imperative.</w:t>
            </w:r>
          </w:p>
        </w:tc>
        <w:tc>
          <w:tcPr>
            <w:tcW w:w="1095" w:type="pct"/>
            <w:tcBorders>
              <w:top w:val="nil"/>
              <w:left w:val="nil"/>
              <w:bottom w:val="single" w:sz="4" w:space="0" w:color="auto"/>
              <w:right w:val="single" w:sz="4" w:space="0" w:color="auto"/>
            </w:tcBorders>
            <w:shd w:val="clear" w:color="auto" w:fill="auto"/>
            <w:vAlign w:val="center"/>
            <w:hideMark/>
          </w:tcPr>
          <w:p w14:paraId="7C39F30F" w14:textId="77777777" w:rsidR="00D47323" w:rsidRDefault="00D47323" w:rsidP="00D47323">
            <w:pPr>
              <w:spacing w:after="0" w:line="240" w:lineRule="auto"/>
              <w:ind w:left="0"/>
              <w:jc w:val="left"/>
              <w:rPr>
                <w:rFonts w:ascii="Arial" w:eastAsia="Times New Roman" w:hAnsi="Arial" w:cs="Arial"/>
                <w:color w:val="000000"/>
              </w:rPr>
            </w:pPr>
          </w:p>
          <w:p w14:paraId="335A43C0" w14:textId="562E71E6" w:rsidR="00D47323" w:rsidRDefault="00D47323" w:rsidP="00D47323">
            <w:pPr>
              <w:spacing w:after="0" w:line="240" w:lineRule="auto"/>
              <w:ind w:left="0"/>
              <w:jc w:val="left"/>
              <w:rPr>
                <w:rFonts w:ascii="Arial" w:eastAsia="Times New Roman" w:hAnsi="Arial" w:cs="Arial"/>
                <w:color w:val="000000"/>
              </w:rPr>
            </w:pPr>
            <w:r w:rsidRPr="00887B41">
              <w:rPr>
                <w:rFonts w:ascii="Arial" w:eastAsia="Times New Roman" w:hAnsi="Arial" w:cs="Arial"/>
                <w:color w:val="000000"/>
              </w:rPr>
              <w:t>We produced a three-dimensional (3D)–printed breast surgical guide (BSG) based on prone and supine magnetic resonance imaging (MRI). This device was tested on a patient who underwent breast-conserving surgery after NACT.</w:t>
            </w:r>
            <w:r>
              <w:rPr>
                <w:rFonts w:ascii="Arial" w:eastAsia="Times New Roman" w:hAnsi="Arial" w:cs="Arial"/>
                <w:color w:val="000000"/>
              </w:rPr>
              <w:t xml:space="preserve"> </w:t>
            </w:r>
            <w:r w:rsidRPr="00887B41">
              <w:rPr>
                <w:rFonts w:ascii="Arial" w:eastAsia="Times New Roman" w:hAnsi="Arial" w:cs="Arial"/>
                <w:color w:val="000000"/>
              </w:rPr>
              <w:t>Identifying the target tumor area using pre-NACT MRI was feasible, and the tumor was safely removed with clear resection margins.</w:t>
            </w:r>
          </w:p>
          <w:p w14:paraId="4ED455B4" w14:textId="77777777" w:rsidR="00D47323" w:rsidRDefault="00D47323" w:rsidP="00D47323">
            <w:pPr>
              <w:spacing w:after="0" w:line="240" w:lineRule="auto"/>
              <w:ind w:left="0"/>
              <w:jc w:val="left"/>
              <w:rPr>
                <w:rFonts w:ascii="Arial" w:eastAsia="Times New Roman" w:hAnsi="Arial" w:cs="Arial"/>
                <w:color w:val="000000"/>
              </w:rPr>
            </w:pPr>
          </w:p>
          <w:p w14:paraId="42CDB5AD" w14:textId="6FB5FA8F" w:rsidR="00D47323" w:rsidRPr="002941AC" w:rsidRDefault="00D47323" w:rsidP="00D47323">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68BF855D" w14:textId="0F9C6D63"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47323" w:rsidRPr="002941AC" w14:paraId="6194A5C5" w14:textId="77777777" w:rsidTr="00C90CE0">
        <w:trPr>
          <w:trHeight w:val="3000"/>
        </w:trPr>
        <w:tc>
          <w:tcPr>
            <w:tcW w:w="218" w:type="pct"/>
            <w:tcBorders>
              <w:top w:val="nil"/>
              <w:left w:val="single" w:sz="4" w:space="0" w:color="auto"/>
              <w:bottom w:val="single" w:sz="4" w:space="0" w:color="auto"/>
              <w:right w:val="single" w:sz="4" w:space="0" w:color="auto"/>
            </w:tcBorders>
            <w:shd w:val="clear" w:color="auto" w:fill="auto"/>
            <w:noWrap/>
            <w:vAlign w:val="center"/>
          </w:tcPr>
          <w:p w14:paraId="71B9EE68" w14:textId="4A9718FA" w:rsidR="00D47323"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28</w:t>
            </w:r>
          </w:p>
        </w:tc>
        <w:tc>
          <w:tcPr>
            <w:tcW w:w="1190" w:type="pct"/>
            <w:tcBorders>
              <w:top w:val="nil"/>
              <w:left w:val="nil"/>
              <w:bottom w:val="single" w:sz="4" w:space="0" w:color="auto"/>
              <w:right w:val="single" w:sz="4" w:space="0" w:color="auto"/>
            </w:tcBorders>
            <w:shd w:val="clear" w:color="auto" w:fill="auto"/>
            <w:vAlign w:val="center"/>
          </w:tcPr>
          <w:p w14:paraId="04FC03BF" w14:textId="4861AA43" w:rsidR="00D47323" w:rsidRPr="00887B41" w:rsidRDefault="00D47323" w:rsidP="00D47323">
            <w:pPr>
              <w:spacing w:after="0" w:line="240" w:lineRule="auto"/>
              <w:ind w:left="0"/>
              <w:jc w:val="left"/>
              <w:rPr>
                <w:rFonts w:ascii="Arial" w:eastAsia="Times New Roman" w:hAnsi="Arial" w:cs="Arial"/>
                <w:color w:val="000000"/>
              </w:rPr>
            </w:pPr>
            <w:r w:rsidRPr="001B3A22">
              <w:rPr>
                <w:rFonts w:ascii="Arial" w:eastAsia="Times New Roman" w:hAnsi="Arial" w:cs="Arial"/>
                <w:color w:val="000000"/>
              </w:rPr>
              <w:t>Lee HS, Kim HJ, Chung IY, et al. Usefulness of 3D-surgical guides in breast conserving surgery after neoadjuvant treatment. Sci Rep. 2021;11(1):3376.</w:t>
            </w:r>
          </w:p>
        </w:tc>
        <w:tc>
          <w:tcPr>
            <w:tcW w:w="688" w:type="pct"/>
            <w:tcBorders>
              <w:top w:val="nil"/>
              <w:left w:val="nil"/>
              <w:bottom w:val="single" w:sz="4" w:space="0" w:color="auto"/>
              <w:right w:val="single" w:sz="4" w:space="0" w:color="auto"/>
            </w:tcBorders>
            <w:shd w:val="clear" w:color="auto" w:fill="auto"/>
            <w:noWrap/>
            <w:vAlign w:val="center"/>
          </w:tcPr>
          <w:p w14:paraId="53286285" w14:textId="2D1720E8" w:rsidR="00D47323" w:rsidRPr="00887B41" w:rsidRDefault="00D47323" w:rsidP="00D47323">
            <w:pPr>
              <w:spacing w:after="0" w:line="240" w:lineRule="auto"/>
              <w:ind w:left="0"/>
              <w:jc w:val="center"/>
              <w:rPr>
                <w:rFonts w:ascii="Arial" w:eastAsia="Times New Roman" w:hAnsi="Arial" w:cs="Arial"/>
                <w:color w:val="000000"/>
              </w:rPr>
            </w:pPr>
            <w:r w:rsidRPr="007E09C2">
              <w:rPr>
                <w:rFonts w:ascii="Arial" w:eastAsia="Times New Roman" w:hAnsi="Arial" w:cs="Arial"/>
                <w:color w:val="000000"/>
              </w:rPr>
              <w:t>Experimental</w:t>
            </w:r>
            <w:r w:rsidR="00B25157">
              <w:rPr>
                <w:rFonts w:ascii="Arial" w:eastAsia="Times New Roman" w:hAnsi="Arial" w:cs="Arial"/>
                <w:color w:val="000000"/>
              </w:rPr>
              <w:t xml:space="preserve"> Tx</w:t>
            </w:r>
          </w:p>
        </w:tc>
        <w:tc>
          <w:tcPr>
            <w:tcW w:w="406" w:type="pct"/>
            <w:tcBorders>
              <w:top w:val="nil"/>
              <w:left w:val="nil"/>
              <w:bottom w:val="single" w:sz="4" w:space="0" w:color="auto"/>
              <w:right w:val="single" w:sz="4" w:space="0" w:color="auto"/>
            </w:tcBorders>
            <w:shd w:val="clear" w:color="auto" w:fill="auto"/>
            <w:noWrap/>
            <w:vAlign w:val="center"/>
          </w:tcPr>
          <w:p w14:paraId="4F5861A1" w14:textId="50946B3C" w:rsidR="00D47323"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39</w:t>
            </w:r>
          </w:p>
        </w:tc>
        <w:tc>
          <w:tcPr>
            <w:tcW w:w="1063" w:type="pct"/>
            <w:tcBorders>
              <w:top w:val="nil"/>
              <w:left w:val="nil"/>
              <w:bottom w:val="single" w:sz="4" w:space="0" w:color="auto"/>
              <w:right w:val="single" w:sz="4" w:space="0" w:color="auto"/>
            </w:tcBorders>
            <w:shd w:val="clear" w:color="auto" w:fill="auto"/>
            <w:vAlign w:val="center"/>
          </w:tcPr>
          <w:p w14:paraId="0CA64B1D" w14:textId="71A5F871" w:rsidR="00D47323" w:rsidRPr="00887B41" w:rsidRDefault="00D47323" w:rsidP="00D47323">
            <w:pPr>
              <w:spacing w:after="0" w:line="240" w:lineRule="auto"/>
              <w:ind w:left="0"/>
              <w:jc w:val="left"/>
              <w:rPr>
                <w:rFonts w:ascii="Arial" w:eastAsia="Times New Roman" w:hAnsi="Arial" w:cs="Arial"/>
                <w:color w:val="000000"/>
              </w:rPr>
            </w:pPr>
            <w:r w:rsidRPr="00955287">
              <w:rPr>
                <w:rFonts w:ascii="Arial" w:eastAsia="Times New Roman" w:hAnsi="Arial" w:cs="Arial"/>
                <w:color w:val="000000"/>
              </w:rPr>
              <w:t>We used 3D printed-breast surgical guides (3DP-BSG) to designate the original tumor area from the pre-treatment magnetic resonance imaging (MRI) during breast-conserving surgery (BCS) in breast cancer patients who received neoadjuvant systemic therapy (NST).</w:t>
            </w:r>
          </w:p>
        </w:tc>
        <w:tc>
          <w:tcPr>
            <w:tcW w:w="1095" w:type="pct"/>
            <w:tcBorders>
              <w:top w:val="nil"/>
              <w:left w:val="nil"/>
              <w:bottom w:val="single" w:sz="4" w:space="0" w:color="auto"/>
              <w:right w:val="single" w:sz="4" w:space="0" w:color="auto"/>
            </w:tcBorders>
            <w:shd w:val="clear" w:color="auto" w:fill="auto"/>
            <w:vAlign w:val="center"/>
          </w:tcPr>
          <w:p w14:paraId="629C410B" w14:textId="28EE8579" w:rsidR="00D47323" w:rsidRPr="007E09C2" w:rsidRDefault="00D47323" w:rsidP="00D47323">
            <w:pPr>
              <w:spacing w:after="0" w:line="240" w:lineRule="auto"/>
              <w:ind w:left="0"/>
              <w:jc w:val="left"/>
              <w:rPr>
                <w:rFonts w:ascii="Arial" w:hAnsi="Arial" w:cs="Arial"/>
                <w:color w:val="212121"/>
                <w:shd w:val="clear" w:color="auto" w:fill="FFFFFF"/>
              </w:rPr>
            </w:pPr>
            <w:r w:rsidRPr="007E09C2">
              <w:rPr>
                <w:rFonts w:ascii="Arial" w:hAnsi="Arial" w:cs="Arial"/>
                <w:color w:val="212121"/>
                <w:shd w:val="clear" w:color="auto" w:fill="FFFFFF"/>
              </w:rPr>
              <w:t>With 3DP-BSG for BCS in breast cancer patients receiving NST, the original tumor area can be identified and marked directly on the breast, which is useful for surgery.</w:t>
            </w:r>
          </w:p>
        </w:tc>
        <w:tc>
          <w:tcPr>
            <w:tcW w:w="340" w:type="pct"/>
            <w:tcBorders>
              <w:top w:val="nil"/>
              <w:left w:val="nil"/>
              <w:bottom w:val="single" w:sz="4" w:space="0" w:color="auto"/>
              <w:right w:val="single" w:sz="4" w:space="0" w:color="auto"/>
            </w:tcBorders>
            <w:shd w:val="clear" w:color="auto" w:fill="auto"/>
            <w:noWrap/>
            <w:vAlign w:val="center"/>
          </w:tcPr>
          <w:p w14:paraId="1F7834F7" w14:textId="284C0A06" w:rsidR="00D47323" w:rsidRDefault="00C31735"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2</w:t>
            </w:r>
          </w:p>
        </w:tc>
      </w:tr>
      <w:tr w:rsidR="00D47323" w:rsidRPr="002941AC" w14:paraId="7D2652DF" w14:textId="77777777" w:rsidTr="00C90CE0">
        <w:trPr>
          <w:trHeight w:val="30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4D2C3373" w14:textId="5C28F510"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t>29</w:t>
            </w:r>
          </w:p>
        </w:tc>
        <w:tc>
          <w:tcPr>
            <w:tcW w:w="1190" w:type="pct"/>
            <w:tcBorders>
              <w:top w:val="nil"/>
              <w:left w:val="nil"/>
              <w:bottom w:val="single" w:sz="4" w:space="0" w:color="auto"/>
              <w:right w:val="single" w:sz="4" w:space="0" w:color="auto"/>
            </w:tcBorders>
            <w:shd w:val="clear" w:color="auto" w:fill="auto"/>
            <w:vAlign w:val="center"/>
            <w:hideMark/>
          </w:tcPr>
          <w:p w14:paraId="33BEABC1" w14:textId="65266F38" w:rsidR="00D47323" w:rsidRPr="002941AC" w:rsidRDefault="00D47323" w:rsidP="00D47323">
            <w:pPr>
              <w:spacing w:after="0" w:line="240" w:lineRule="auto"/>
              <w:ind w:left="0"/>
              <w:jc w:val="left"/>
              <w:rPr>
                <w:rFonts w:ascii="Arial" w:eastAsia="Times New Roman" w:hAnsi="Arial" w:cs="Arial"/>
                <w:color w:val="000000"/>
              </w:rPr>
            </w:pPr>
            <w:r w:rsidRPr="00887B41">
              <w:rPr>
                <w:rFonts w:ascii="Arial" w:eastAsia="Times New Roman" w:hAnsi="Arial" w:cs="Arial"/>
                <w:color w:val="000000"/>
              </w:rPr>
              <w:t>Santiago L, Adrada BE, Caudle AS, Clemens MW, Black DM, Arribas EM. The role of three</w:t>
            </w:r>
            <w:r w:rsidRPr="00887B41">
              <w:rPr>
                <w:rFonts w:ascii="Cambria Math" w:eastAsia="Times New Roman" w:hAnsi="Cambria Math" w:cs="Cambria Math"/>
                <w:color w:val="000000"/>
              </w:rPr>
              <w:t>‐</w:t>
            </w:r>
            <w:r w:rsidRPr="00887B41">
              <w:rPr>
                <w:rFonts w:ascii="Arial" w:eastAsia="Times New Roman" w:hAnsi="Arial" w:cs="Arial"/>
                <w:color w:val="000000"/>
              </w:rPr>
              <w:t>dimensional printing in the surgical management of breast cancer. Journal of surgical oncology. 2019;120(6):897-902.</w:t>
            </w:r>
          </w:p>
        </w:tc>
        <w:tc>
          <w:tcPr>
            <w:tcW w:w="688" w:type="pct"/>
            <w:tcBorders>
              <w:top w:val="nil"/>
              <w:left w:val="nil"/>
              <w:bottom w:val="single" w:sz="4" w:space="0" w:color="auto"/>
              <w:right w:val="single" w:sz="4" w:space="0" w:color="auto"/>
            </w:tcBorders>
            <w:shd w:val="clear" w:color="auto" w:fill="auto"/>
            <w:noWrap/>
            <w:vAlign w:val="center"/>
            <w:hideMark/>
          </w:tcPr>
          <w:p w14:paraId="34CFD0F3" w14:textId="396FCB3B" w:rsidR="00D47323" w:rsidRPr="002941AC" w:rsidRDefault="00D47323" w:rsidP="00D47323">
            <w:pPr>
              <w:spacing w:after="0" w:line="240" w:lineRule="auto"/>
              <w:ind w:left="0"/>
              <w:jc w:val="center"/>
              <w:rPr>
                <w:rFonts w:ascii="Arial" w:eastAsia="Times New Roman" w:hAnsi="Arial" w:cs="Arial"/>
                <w:color w:val="000000"/>
              </w:rPr>
            </w:pPr>
            <w:r w:rsidRPr="00887B41">
              <w:rPr>
                <w:rFonts w:ascii="Arial" w:eastAsia="Times New Roman" w:hAnsi="Arial" w:cs="Arial"/>
                <w:color w:val="000000"/>
              </w:rPr>
              <w:t>Review/Other-</w:t>
            </w:r>
            <w:r w:rsidR="008C2158">
              <w:rPr>
                <w:rFonts w:ascii="Arial" w:eastAsia="Times New Roman" w:hAnsi="Arial" w:cs="Arial"/>
                <w:color w:val="000000"/>
              </w:rPr>
              <w:t xml:space="preserve"> </w:t>
            </w:r>
            <w:r w:rsidR="001D6655">
              <w:rPr>
                <w:rFonts w:ascii="Arial" w:eastAsia="Times New Roman" w:hAnsi="Arial" w:cs="Arial"/>
                <w:color w:val="000000"/>
              </w:rPr>
              <w:t xml:space="preserve">Dx </w:t>
            </w:r>
            <w:r w:rsidR="008C2158">
              <w:rPr>
                <w:rFonts w:ascii="Arial" w:eastAsia="Times New Roman" w:hAnsi="Arial" w:cs="Arial"/>
                <w:color w:val="000000"/>
              </w:rPr>
              <w:t xml:space="preserve">and </w:t>
            </w:r>
            <w:r w:rsidRPr="00887B41">
              <w:rPr>
                <w:rFonts w:ascii="Arial" w:eastAsia="Times New Roman" w:hAnsi="Arial" w:cs="Arial"/>
                <w:color w:val="000000"/>
              </w:rPr>
              <w:t>Tx</w:t>
            </w:r>
          </w:p>
        </w:tc>
        <w:tc>
          <w:tcPr>
            <w:tcW w:w="406" w:type="pct"/>
            <w:tcBorders>
              <w:top w:val="nil"/>
              <w:left w:val="nil"/>
              <w:bottom w:val="single" w:sz="4" w:space="0" w:color="auto"/>
              <w:right w:val="single" w:sz="4" w:space="0" w:color="auto"/>
            </w:tcBorders>
            <w:shd w:val="clear" w:color="auto" w:fill="auto"/>
            <w:noWrap/>
            <w:vAlign w:val="center"/>
            <w:hideMark/>
          </w:tcPr>
          <w:p w14:paraId="238FB8D8" w14:textId="7C57590E"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5BB303A5" w14:textId="5B441F2A" w:rsidR="00D47323" w:rsidRPr="002941AC" w:rsidRDefault="00D47323" w:rsidP="00D47323">
            <w:pPr>
              <w:spacing w:after="0" w:line="240" w:lineRule="auto"/>
              <w:ind w:left="0"/>
              <w:jc w:val="left"/>
              <w:rPr>
                <w:rFonts w:ascii="Arial" w:eastAsia="Times New Roman" w:hAnsi="Arial" w:cs="Arial"/>
                <w:color w:val="000000"/>
              </w:rPr>
            </w:pPr>
            <w:r w:rsidRPr="00887B41">
              <w:rPr>
                <w:rFonts w:ascii="Arial" w:eastAsia="Times New Roman" w:hAnsi="Arial" w:cs="Arial"/>
                <w:color w:val="000000"/>
              </w:rPr>
              <w:t>A patient-specific 3-dimensional printed model (3DPM) of a woman with breast cancer was created.</w:t>
            </w:r>
          </w:p>
        </w:tc>
        <w:tc>
          <w:tcPr>
            <w:tcW w:w="1095" w:type="pct"/>
            <w:tcBorders>
              <w:top w:val="nil"/>
              <w:left w:val="nil"/>
              <w:bottom w:val="single" w:sz="4" w:space="0" w:color="auto"/>
              <w:right w:val="single" w:sz="4" w:space="0" w:color="auto"/>
            </w:tcBorders>
            <w:shd w:val="clear" w:color="auto" w:fill="auto"/>
            <w:vAlign w:val="center"/>
            <w:hideMark/>
          </w:tcPr>
          <w:p w14:paraId="6BFDED8A" w14:textId="77777777" w:rsidR="00D47323" w:rsidRDefault="00D47323" w:rsidP="00D47323">
            <w:pPr>
              <w:spacing w:after="0" w:line="240" w:lineRule="auto"/>
              <w:ind w:left="0"/>
              <w:jc w:val="left"/>
              <w:rPr>
                <w:rFonts w:ascii="Segoe UI" w:hAnsi="Segoe UI" w:cs="Segoe UI"/>
                <w:color w:val="212121"/>
                <w:shd w:val="clear" w:color="auto" w:fill="FFFFFF"/>
              </w:rPr>
            </w:pPr>
            <w:r>
              <w:rPr>
                <w:rFonts w:ascii="Segoe UI" w:hAnsi="Segoe UI" w:cs="Segoe UI"/>
                <w:color w:val="212121"/>
                <w:shd w:val="clear" w:color="auto" w:fill="FFFFFF"/>
              </w:rPr>
              <w:t> </w:t>
            </w:r>
          </w:p>
          <w:p w14:paraId="10E5E7EC" w14:textId="77777777" w:rsidR="00D47323" w:rsidRPr="0048338F" w:rsidRDefault="00D47323" w:rsidP="00D47323">
            <w:pPr>
              <w:spacing w:after="0" w:line="240" w:lineRule="auto"/>
              <w:ind w:left="0"/>
              <w:jc w:val="left"/>
              <w:rPr>
                <w:rFonts w:ascii="Arial" w:hAnsi="Arial" w:cs="Arial"/>
                <w:color w:val="212121"/>
                <w:shd w:val="clear" w:color="auto" w:fill="FFFFFF"/>
              </w:rPr>
            </w:pPr>
            <w:r w:rsidRPr="0048338F">
              <w:rPr>
                <w:rFonts w:ascii="Arial" w:hAnsi="Arial" w:cs="Arial"/>
                <w:color w:val="212121"/>
                <w:shd w:val="clear" w:color="auto" w:fill="FFFFFF"/>
              </w:rPr>
              <w:t>After review of the 3D printed model, the patient and surgeon agreed on breast-conserving surgery. Use of patient-specific 3DPM in the setting of breast cancer may aid patient decision making and surgical planning, leading to enhanced surgical and oncological outcomes.</w:t>
            </w:r>
          </w:p>
          <w:p w14:paraId="1E634A01" w14:textId="77777777" w:rsidR="00D47323" w:rsidRDefault="00D47323" w:rsidP="00D47323">
            <w:pPr>
              <w:spacing w:after="0" w:line="240" w:lineRule="auto"/>
              <w:ind w:left="0"/>
              <w:jc w:val="left"/>
              <w:rPr>
                <w:rFonts w:ascii="Segoe UI" w:hAnsi="Segoe UI" w:cs="Segoe UI"/>
                <w:color w:val="212121"/>
                <w:shd w:val="clear" w:color="auto" w:fill="FFFFFF"/>
              </w:rPr>
            </w:pPr>
          </w:p>
          <w:p w14:paraId="7D9FAE39" w14:textId="14A4C9FF" w:rsidR="00D47323" w:rsidRPr="002941AC" w:rsidRDefault="00D47323" w:rsidP="00D47323">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71EBC660" w14:textId="0723D260"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47323" w:rsidRPr="002941AC" w14:paraId="225A9A61" w14:textId="77777777" w:rsidTr="00C90CE0">
        <w:trPr>
          <w:trHeight w:val="15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42463AE9" w14:textId="40639075"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t>30</w:t>
            </w:r>
          </w:p>
        </w:tc>
        <w:tc>
          <w:tcPr>
            <w:tcW w:w="1190" w:type="pct"/>
            <w:tcBorders>
              <w:top w:val="nil"/>
              <w:left w:val="nil"/>
              <w:bottom w:val="single" w:sz="4" w:space="0" w:color="auto"/>
              <w:right w:val="single" w:sz="4" w:space="0" w:color="auto"/>
            </w:tcBorders>
            <w:shd w:val="clear" w:color="auto" w:fill="auto"/>
            <w:vAlign w:val="center"/>
            <w:hideMark/>
          </w:tcPr>
          <w:p w14:paraId="1B4EC6E7" w14:textId="26596411" w:rsidR="00D47323" w:rsidRPr="002941AC" w:rsidRDefault="00D47323" w:rsidP="00D47323">
            <w:pPr>
              <w:spacing w:after="0" w:line="240" w:lineRule="auto"/>
              <w:ind w:left="0"/>
              <w:jc w:val="left"/>
              <w:rPr>
                <w:rFonts w:ascii="Arial" w:eastAsia="Times New Roman" w:hAnsi="Arial" w:cs="Arial"/>
                <w:color w:val="000000"/>
              </w:rPr>
            </w:pPr>
            <w:r w:rsidRPr="00AF331B">
              <w:rPr>
                <w:rFonts w:ascii="Arial" w:eastAsia="Times New Roman" w:hAnsi="Arial" w:cs="Arial"/>
                <w:color w:val="000000"/>
              </w:rPr>
              <w:t>Jablonka EM, Wu RT, Mittermiller PA, Gifford K, Momeni A. 3-DIEPrinting: 3D-printed models to assist the intramuscular dissection in abdominally based microsurgical breast reconstruction. Plastic and Reconstructive Surgery Global Open. 2019;7(4).</w:t>
            </w:r>
          </w:p>
        </w:tc>
        <w:tc>
          <w:tcPr>
            <w:tcW w:w="688" w:type="pct"/>
            <w:tcBorders>
              <w:top w:val="nil"/>
              <w:left w:val="nil"/>
              <w:bottom w:val="single" w:sz="4" w:space="0" w:color="auto"/>
              <w:right w:val="single" w:sz="4" w:space="0" w:color="auto"/>
            </w:tcBorders>
            <w:shd w:val="clear" w:color="auto" w:fill="auto"/>
            <w:noWrap/>
            <w:vAlign w:val="center"/>
            <w:hideMark/>
          </w:tcPr>
          <w:p w14:paraId="38313F9F" w14:textId="41E294EF" w:rsidR="00D47323" w:rsidRPr="002941AC" w:rsidRDefault="00D47323" w:rsidP="00D47323">
            <w:pPr>
              <w:spacing w:after="0" w:line="240" w:lineRule="auto"/>
              <w:ind w:left="0"/>
              <w:jc w:val="center"/>
              <w:rPr>
                <w:rFonts w:ascii="Arial" w:eastAsia="Times New Roman" w:hAnsi="Arial" w:cs="Arial"/>
                <w:color w:val="000000"/>
              </w:rPr>
            </w:pPr>
            <w:r w:rsidRPr="00887B41">
              <w:rPr>
                <w:rFonts w:ascii="Arial" w:eastAsia="Times New Roman" w:hAnsi="Arial" w:cs="Arial"/>
                <w:color w:val="000000"/>
              </w:rPr>
              <w:t>Review/Other-Tx</w:t>
            </w:r>
            <w:r w:rsidRPr="002941AC">
              <w:rPr>
                <w:rFonts w:ascii="Arial" w:eastAsia="Times New Roman" w:hAnsi="Arial" w:cs="Arial"/>
                <w:color w:val="000000"/>
              </w:rPr>
              <w:t xml:space="preserve"> </w:t>
            </w:r>
          </w:p>
        </w:tc>
        <w:tc>
          <w:tcPr>
            <w:tcW w:w="406" w:type="pct"/>
            <w:tcBorders>
              <w:top w:val="nil"/>
              <w:left w:val="nil"/>
              <w:bottom w:val="single" w:sz="4" w:space="0" w:color="auto"/>
              <w:right w:val="single" w:sz="4" w:space="0" w:color="auto"/>
            </w:tcBorders>
            <w:shd w:val="clear" w:color="auto" w:fill="auto"/>
            <w:noWrap/>
            <w:vAlign w:val="center"/>
            <w:hideMark/>
          </w:tcPr>
          <w:p w14:paraId="546276F9" w14:textId="43689F58" w:rsidR="00D47323" w:rsidRPr="002941AC" w:rsidRDefault="00D47323" w:rsidP="00D47323">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787F5B51" w14:textId="77777777" w:rsidR="00D47323" w:rsidRDefault="00D47323" w:rsidP="00D47323">
            <w:pPr>
              <w:spacing w:after="0" w:line="240" w:lineRule="auto"/>
              <w:ind w:left="0"/>
              <w:jc w:val="left"/>
              <w:rPr>
                <w:rFonts w:ascii="Arial" w:eastAsia="Times New Roman" w:hAnsi="Arial" w:cs="Arial"/>
                <w:color w:val="000000"/>
              </w:rPr>
            </w:pPr>
          </w:p>
          <w:p w14:paraId="35F3B8D2" w14:textId="77777777" w:rsidR="00D47323" w:rsidRDefault="00D47323" w:rsidP="00D47323">
            <w:pPr>
              <w:spacing w:after="0" w:line="240" w:lineRule="auto"/>
              <w:ind w:left="0"/>
              <w:jc w:val="left"/>
              <w:rPr>
                <w:rFonts w:ascii="Arial" w:eastAsia="Times New Roman" w:hAnsi="Arial" w:cs="Arial"/>
                <w:color w:val="000000"/>
              </w:rPr>
            </w:pPr>
            <w:r w:rsidRPr="004D358B">
              <w:rPr>
                <w:rFonts w:ascii="Arial" w:eastAsia="Times New Roman" w:hAnsi="Arial" w:cs="Arial"/>
                <w:color w:val="000000"/>
              </w:rPr>
              <w:t>Harvest of the deep inferior epigastric vessels for microsurgical breast reconstruction can be complicated by an intricate and lengthy subfascial dissection. Although multiple preoperative imaging modalities exist to help visualize the vascular anatomy and assist in perforator selection, few can help clearly define the intramuscular course of these vessels.</w:t>
            </w:r>
          </w:p>
          <w:p w14:paraId="607B21D8" w14:textId="48DF34A7" w:rsidR="00D47323" w:rsidRPr="002941AC" w:rsidRDefault="00D47323" w:rsidP="00D47323">
            <w:pPr>
              <w:spacing w:after="0" w:line="240" w:lineRule="auto"/>
              <w:ind w:left="0"/>
              <w:jc w:val="left"/>
              <w:rPr>
                <w:rFonts w:ascii="Arial" w:eastAsia="Times New Roman" w:hAnsi="Arial" w:cs="Arial"/>
                <w:color w:val="000000"/>
              </w:rPr>
            </w:pPr>
          </w:p>
        </w:tc>
        <w:tc>
          <w:tcPr>
            <w:tcW w:w="1095" w:type="pct"/>
            <w:tcBorders>
              <w:top w:val="nil"/>
              <w:left w:val="nil"/>
              <w:bottom w:val="single" w:sz="4" w:space="0" w:color="auto"/>
              <w:right w:val="single" w:sz="4" w:space="0" w:color="auto"/>
            </w:tcBorders>
            <w:shd w:val="clear" w:color="auto" w:fill="auto"/>
            <w:vAlign w:val="center"/>
            <w:hideMark/>
          </w:tcPr>
          <w:p w14:paraId="6ECE512E" w14:textId="17438E7C" w:rsidR="00D47323" w:rsidRPr="002941AC" w:rsidRDefault="00D47323" w:rsidP="00D47323">
            <w:pPr>
              <w:spacing w:after="0" w:line="240" w:lineRule="auto"/>
              <w:ind w:left="0"/>
              <w:jc w:val="left"/>
              <w:rPr>
                <w:rFonts w:ascii="Arial" w:eastAsia="Times New Roman" w:hAnsi="Arial" w:cs="Arial"/>
                <w:color w:val="000000"/>
              </w:rPr>
            </w:pPr>
            <w:r w:rsidRPr="00B858BB">
              <w:rPr>
                <w:rFonts w:ascii="Arial" w:eastAsia="Times New Roman" w:hAnsi="Arial" w:cs="Arial"/>
                <w:color w:val="000000"/>
              </w:rPr>
              <w:lastRenderedPageBreak/>
              <w:t>The authors introduce their early experience with 3D-printed anatomical modeling (to-scale) of the infraumbilical course of the deep inferior epigastric subfascial vascular tree to better assist in executing the intramuscular dissection.</w:t>
            </w:r>
          </w:p>
        </w:tc>
        <w:tc>
          <w:tcPr>
            <w:tcW w:w="340" w:type="pct"/>
            <w:tcBorders>
              <w:top w:val="nil"/>
              <w:left w:val="nil"/>
              <w:bottom w:val="single" w:sz="4" w:space="0" w:color="auto"/>
              <w:right w:val="single" w:sz="4" w:space="0" w:color="auto"/>
            </w:tcBorders>
            <w:shd w:val="clear" w:color="auto" w:fill="auto"/>
            <w:noWrap/>
            <w:vAlign w:val="center"/>
            <w:hideMark/>
          </w:tcPr>
          <w:p w14:paraId="7C0D3942" w14:textId="25B2A4FB"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47323" w:rsidRPr="002941AC" w14:paraId="1E1FF40B" w14:textId="77777777" w:rsidTr="00C90CE0">
        <w:trPr>
          <w:trHeight w:val="36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08E14964" w14:textId="7895DB58"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31</w:t>
            </w:r>
          </w:p>
        </w:tc>
        <w:tc>
          <w:tcPr>
            <w:tcW w:w="1190" w:type="pct"/>
            <w:tcBorders>
              <w:top w:val="nil"/>
              <w:left w:val="nil"/>
              <w:bottom w:val="single" w:sz="4" w:space="0" w:color="auto"/>
              <w:right w:val="single" w:sz="4" w:space="0" w:color="auto"/>
            </w:tcBorders>
            <w:shd w:val="clear" w:color="auto" w:fill="auto"/>
            <w:vAlign w:val="center"/>
            <w:hideMark/>
          </w:tcPr>
          <w:p w14:paraId="45C9461D" w14:textId="374AA074" w:rsidR="00D47323" w:rsidRPr="002941AC" w:rsidRDefault="00D47323" w:rsidP="00D47323">
            <w:pPr>
              <w:spacing w:after="0" w:line="240" w:lineRule="auto"/>
              <w:ind w:left="0"/>
              <w:jc w:val="left"/>
              <w:rPr>
                <w:rFonts w:ascii="Arial" w:eastAsia="Times New Roman" w:hAnsi="Arial" w:cs="Arial"/>
                <w:color w:val="000000"/>
              </w:rPr>
            </w:pPr>
            <w:r w:rsidRPr="00026062">
              <w:rPr>
                <w:rFonts w:ascii="Arial" w:eastAsia="Times New Roman" w:hAnsi="Arial" w:cs="Arial"/>
                <w:color w:val="000000"/>
              </w:rPr>
              <w:t xml:space="preserve">Chae MP, Rozen WM, McMenamin PG, Findlay MW, Spychal RT, Hunter-Smith DJ. Emerging applications of bedside 3D printing in plastic surgery. Frontiers in surgery. </w:t>
            </w:r>
            <w:r w:rsidRPr="003868B8">
              <w:rPr>
                <w:rFonts w:ascii="Arial" w:eastAsia="Times New Roman" w:hAnsi="Arial" w:cs="Arial"/>
                <w:color w:val="000000"/>
                <w:lang w:val="es-ES"/>
              </w:rPr>
              <w:t>2015;2:25.</w:t>
            </w:r>
          </w:p>
        </w:tc>
        <w:tc>
          <w:tcPr>
            <w:tcW w:w="688" w:type="pct"/>
            <w:tcBorders>
              <w:top w:val="nil"/>
              <w:left w:val="nil"/>
              <w:bottom w:val="single" w:sz="4" w:space="0" w:color="auto"/>
              <w:right w:val="single" w:sz="4" w:space="0" w:color="auto"/>
            </w:tcBorders>
            <w:shd w:val="clear" w:color="auto" w:fill="auto"/>
            <w:noWrap/>
            <w:vAlign w:val="center"/>
            <w:hideMark/>
          </w:tcPr>
          <w:p w14:paraId="559396A2" w14:textId="349913C6" w:rsidR="00D47323" w:rsidRPr="002941AC" w:rsidRDefault="00D47323" w:rsidP="00D47323">
            <w:pPr>
              <w:spacing w:after="0" w:line="240" w:lineRule="auto"/>
              <w:ind w:left="0"/>
              <w:jc w:val="center"/>
              <w:rPr>
                <w:rFonts w:ascii="Arial" w:eastAsia="Times New Roman" w:hAnsi="Arial" w:cs="Arial"/>
                <w:color w:val="000000"/>
              </w:rPr>
            </w:pPr>
            <w:r w:rsidRPr="008C5A92">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1A06A55D" w14:textId="3B98BFA7"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0C029277" w14:textId="2D9F7D39" w:rsidR="00D47323" w:rsidRPr="002941AC" w:rsidRDefault="00D47323"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E</w:t>
            </w:r>
            <w:r w:rsidRPr="00E15328">
              <w:rPr>
                <w:rFonts w:ascii="Arial" w:eastAsia="Times New Roman" w:hAnsi="Arial" w:cs="Arial"/>
                <w:color w:val="000000"/>
              </w:rPr>
              <w:t>xisting uses of 3D printing in plastic surgery practice spanning the spectrum from templates for facial transplantation surgery through to the formation of bespoke craniofacial implants to optimize post-operative esthetics are described.</w:t>
            </w:r>
          </w:p>
        </w:tc>
        <w:tc>
          <w:tcPr>
            <w:tcW w:w="1095" w:type="pct"/>
            <w:tcBorders>
              <w:top w:val="nil"/>
              <w:left w:val="nil"/>
              <w:bottom w:val="single" w:sz="4" w:space="0" w:color="auto"/>
              <w:right w:val="single" w:sz="4" w:space="0" w:color="auto"/>
            </w:tcBorders>
            <w:shd w:val="clear" w:color="auto" w:fill="auto"/>
            <w:vAlign w:val="center"/>
            <w:hideMark/>
          </w:tcPr>
          <w:p w14:paraId="59B9A31D" w14:textId="66AF8DED" w:rsidR="00D47323" w:rsidRPr="002941AC" w:rsidRDefault="00D47323"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 xml:space="preserve">They </w:t>
            </w:r>
            <w:r w:rsidRPr="00DD7DCD">
              <w:rPr>
                <w:rFonts w:ascii="Arial" w:eastAsia="Times New Roman" w:hAnsi="Arial" w:cs="Arial"/>
                <w:color w:val="000000"/>
              </w:rPr>
              <w:t>discuss the potential of 3D printing to become an essential office-based tool in plastic surgery to assist in preoperative planning, developing intraoperative guidance tools, teaching patients and surgical trainees, and producing patient-specific prosthetics in everyday surgical practice.</w:t>
            </w:r>
          </w:p>
        </w:tc>
        <w:tc>
          <w:tcPr>
            <w:tcW w:w="340" w:type="pct"/>
            <w:tcBorders>
              <w:top w:val="nil"/>
              <w:left w:val="nil"/>
              <w:bottom w:val="single" w:sz="4" w:space="0" w:color="auto"/>
              <w:right w:val="single" w:sz="4" w:space="0" w:color="auto"/>
            </w:tcBorders>
            <w:shd w:val="clear" w:color="auto" w:fill="auto"/>
            <w:noWrap/>
            <w:vAlign w:val="center"/>
            <w:hideMark/>
          </w:tcPr>
          <w:p w14:paraId="41B37F1B" w14:textId="1C72EDD4"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47323" w:rsidRPr="002941AC" w14:paraId="45ADD44F" w14:textId="77777777" w:rsidTr="00C90CE0">
        <w:trPr>
          <w:trHeight w:val="8192"/>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4AE21D8A" w14:textId="08E9F0F2"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32</w:t>
            </w:r>
          </w:p>
        </w:tc>
        <w:tc>
          <w:tcPr>
            <w:tcW w:w="1190" w:type="pct"/>
            <w:tcBorders>
              <w:top w:val="nil"/>
              <w:left w:val="nil"/>
              <w:bottom w:val="single" w:sz="4" w:space="0" w:color="auto"/>
              <w:right w:val="single" w:sz="4" w:space="0" w:color="auto"/>
            </w:tcBorders>
            <w:shd w:val="clear" w:color="auto" w:fill="auto"/>
            <w:vAlign w:val="center"/>
            <w:hideMark/>
          </w:tcPr>
          <w:p w14:paraId="5F942547" w14:textId="73EFAFAB" w:rsidR="00D47323" w:rsidRPr="002941AC" w:rsidRDefault="00D47323" w:rsidP="00D47323">
            <w:pPr>
              <w:spacing w:after="0" w:line="240" w:lineRule="auto"/>
              <w:ind w:left="0"/>
              <w:jc w:val="left"/>
              <w:rPr>
                <w:rFonts w:ascii="Arial" w:eastAsia="Times New Roman" w:hAnsi="Arial" w:cs="Arial"/>
                <w:color w:val="000000"/>
              </w:rPr>
            </w:pPr>
            <w:r w:rsidRPr="002F783C">
              <w:rPr>
                <w:rFonts w:ascii="Arial" w:eastAsia="Times New Roman" w:hAnsi="Arial" w:cs="Arial"/>
                <w:color w:val="000000"/>
              </w:rPr>
              <w:t>Chae MP, Hunter-Smith DJ, Rostek M, Smith JA, Rozen WM. Enhanced preoperative deep inferior epigastric artery perforator flap planning with a 3D-printed perforasome template: technique and case report. Plastic and Reconstructive Surgery Global Open. 2018;6(1).</w:t>
            </w:r>
          </w:p>
        </w:tc>
        <w:tc>
          <w:tcPr>
            <w:tcW w:w="688" w:type="pct"/>
            <w:tcBorders>
              <w:top w:val="nil"/>
              <w:left w:val="nil"/>
              <w:bottom w:val="single" w:sz="4" w:space="0" w:color="auto"/>
              <w:right w:val="single" w:sz="4" w:space="0" w:color="auto"/>
            </w:tcBorders>
            <w:shd w:val="clear" w:color="auto" w:fill="auto"/>
            <w:noWrap/>
            <w:vAlign w:val="center"/>
            <w:hideMark/>
          </w:tcPr>
          <w:p w14:paraId="5166EF15" w14:textId="3B7F0EA2" w:rsidR="00D47323" w:rsidRPr="002941AC" w:rsidRDefault="00D47323" w:rsidP="00D47323">
            <w:pPr>
              <w:spacing w:after="0" w:line="240" w:lineRule="auto"/>
              <w:ind w:left="0"/>
              <w:jc w:val="center"/>
              <w:rPr>
                <w:rFonts w:ascii="Arial" w:eastAsia="Times New Roman" w:hAnsi="Arial" w:cs="Arial"/>
                <w:color w:val="000000"/>
              </w:rPr>
            </w:pPr>
            <w:r w:rsidRPr="00AE571B">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74EECDBF" w14:textId="109D6CE7"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0857FF6B" w14:textId="16D51E10" w:rsidR="00D47323" w:rsidRPr="002941AC" w:rsidRDefault="00D47323"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They</w:t>
            </w:r>
            <w:r w:rsidRPr="00CA7659">
              <w:rPr>
                <w:rFonts w:ascii="Arial" w:eastAsia="Times New Roman" w:hAnsi="Arial" w:cs="Arial"/>
                <w:color w:val="000000"/>
              </w:rPr>
              <w:t xml:space="preserve"> describe a 3D-printed template that can be used preoperatively to mark out a patient’s individualized perforasome for flap planning in DIEP flap surgery.</w:t>
            </w:r>
          </w:p>
        </w:tc>
        <w:tc>
          <w:tcPr>
            <w:tcW w:w="1095" w:type="pct"/>
            <w:tcBorders>
              <w:top w:val="nil"/>
              <w:left w:val="nil"/>
              <w:bottom w:val="single" w:sz="4" w:space="0" w:color="auto"/>
              <w:right w:val="single" w:sz="4" w:space="0" w:color="auto"/>
            </w:tcBorders>
            <w:shd w:val="clear" w:color="auto" w:fill="auto"/>
            <w:vAlign w:val="center"/>
            <w:hideMark/>
          </w:tcPr>
          <w:p w14:paraId="32EE560F" w14:textId="6C2DCA51" w:rsidR="00D47323" w:rsidRPr="002941AC" w:rsidRDefault="00D47323"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 xml:space="preserve">They </w:t>
            </w:r>
            <w:r w:rsidRPr="00745E27">
              <w:rPr>
                <w:rFonts w:ascii="Arial" w:eastAsia="Times New Roman" w:hAnsi="Arial" w:cs="Arial"/>
                <w:color w:val="000000"/>
              </w:rPr>
              <w:t>describe a new technique of 3D printing a patient-specific perforasome template that can be used preoperatively to infer perforasomes and aid flap design.</w:t>
            </w:r>
          </w:p>
        </w:tc>
        <w:tc>
          <w:tcPr>
            <w:tcW w:w="340" w:type="pct"/>
            <w:tcBorders>
              <w:top w:val="nil"/>
              <w:left w:val="nil"/>
              <w:bottom w:val="single" w:sz="4" w:space="0" w:color="auto"/>
              <w:right w:val="single" w:sz="4" w:space="0" w:color="auto"/>
            </w:tcBorders>
            <w:shd w:val="clear" w:color="auto" w:fill="auto"/>
            <w:noWrap/>
            <w:vAlign w:val="center"/>
            <w:hideMark/>
          </w:tcPr>
          <w:p w14:paraId="7C683B09" w14:textId="1E8371CB"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47323" w:rsidRPr="002941AC" w14:paraId="0EF27195" w14:textId="77777777" w:rsidTr="00C90CE0">
        <w:trPr>
          <w:trHeight w:val="768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38B6C745" w14:textId="07DA0894"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33</w:t>
            </w:r>
          </w:p>
        </w:tc>
        <w:tc>
          <w:tcPr>
            <w:tcW w:w="1190" w:type="pct"/>
            <w:tcBorders>
              <w:top w:val="nil"/>
              <w:left w:val="nil"/>
              <w:bottom w:val="single" w:sz="4" w:space="0" w:color="auto"/>
              <w:right w:val="single" w:sz="4" w:space="0" w:color="auto"/>
            </w:tcBorders>
            <w:shd w:val="clear" w:color="auto" w:fill="auto"/>
            <w:vAlign w:val="center"/>
            <w:hideMark/>
          </w:tcPr>
          <w:p w14:paraId="57078379" w14:textId="2AC74F5E" w:rsidR="00D47323" w:rsidRPr="002941AC" w:rsidRDefault="00D47323" w:rsidP="00D47323">
            <w:pPr>
              <w:spacing w:after="0" w:line="240" w:lineRule="auto"/>
              <w:ind w:left="0"/>
              <w:jc w:val="left"/>
              <w:rPr>
                <w:rFonts w:ascii="Arial" w:eastAsia="Times New Roman" w:hAnsi="Arial" w:cs="Arial"/>
                <w:color w:val="000000"/>
              </w:rPr>
            </w:pPr>
            <w:r w:rsidRPr="00C07A69">
              <w:rPr>
                <w:rFonts w:ascii="Arial" w:eastAsia="Times New Roman" w:hAnsi="Arial" w:cs="Arial"/>
                <w:color w:val="000000"/>
              </w:rPr>
              <w:t>Chae MP, Hunter-Smith DJ, Spychal RT, Rozen WM. 3D volumetric analysis for planning breast reconstructive surgery. Breast Cancer Res Treat. 2014;146(2):457-460.</w:t>
            </w:r>
          </w:p>
        </w:tc>
        <w:tc>
          <w:tcPr>
            <w:tcW w:w="688" w:type="pct"/>
            <w:tcBorders>
              <w:top w:val="nil"/>
              <w:left w:val="nil"/>
              <w:bottom w:val="single" w:sz="4" w:space="0" w:color="auto"/>
              <w:right w:val="single" w:sz="4" w:space="0" w:color="auto"/>
            </w:tcBorders>
            <w:shd w:val="clear" w:color="auto" w:fill="auto"/>
            <w:noWrap/>
            <w:vAlign w:val="center"/>
            <w:hideMark/>
          </w:tcPr>
          <w:p w14:paraId="564B97E4" w14:textId="06746637" w:rsidR="00D47323" w:rsidRPr="002941AC" w:rsidRDefault="00D47323" w:rsidP="00D47323">
            <w:pPr>
              <w:spacing w:after="0" w:line="240" w:lineRule="auto"/>
              <w:ind w:left="0"/>
              <w:jc w:val="center"/>
              <w:rPr>
                <w:rFonts w:ascii="Arial" w:eastAsia="Times New Roman" w:hAnsi="Arial" w:cs="Arial"/>
                <w:color w:val="000000"/>
              </w:rPr>
            </w:pPr>
            <w:r w:rsidRPr="006D70CE">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2D0EE4FD" w14:textId="31A60D6A"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2F738B9D" w14:textId="6DE6110D" w:rsidR="00D47323" w:rsidRPr="002941AC" w:rsidRDefault="00D47323"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They</w:t>
            </w:r>
            <w:r w:rsidRPr="00B80EB7">
              <w:rPr>
                <w:rFonts w:ascii="Arial" w:eastAsia="Times New Roman" w:hAnsi="Arial" w:cs="Arial"/>
                <w:color w:val="000000"/>
              </w:rPr>
              <w:t xml:space="preserve"> describe a novel approach to volumetric analysis of the breast, through the creation of a haptic, tactile model, or 3D print of scan data.</w:t>
            </w:r>
          </w:p>
        </w:tc>
        <w:tc>
          <w:tcPr>
            <w:tcW w:w="1095" w:type="pct"/>
            <w:tcBorders>
              <w:top w:val="nil"/>
              <w:left w:val="nil"/>
              <w:bottom w:val="single" w:sz="4" w:space="0" w:color="auto"/>
              <w:right w:val="single" w:sz="4" w:space="0" w:color="auto"/>
            </w:tcBorders>
            <w:shd w:val="clear" w:color="auto" w:fill="auto"/>
            <w:vAlign w:val="center"/>
            <w:hideMark/>
          </w:tcPr>
          <w:p w14:paraId="7EBFC75E" w14:textId="7F15F8FA" w:rsidR="00D47323" w:rsidRPr="002941AC" w:rsidRDefault="00D47323" w:rsidP="00D47323">
            <w:pPr>
              <w:spacing w:after="0" w:line="240" w:lineRule="auto"/>
              <w:ind w:left="0"/>
              <w:jc w:val="left"/>
              <w:rPr>
                <w:rFonts w:ascii="Arial" w:eastAsia="Times New Roman" w:hAnsi="Arial" w:cs="Arial"/>
                <w:color w:val="000000"/>
              </w:rPr>
            </w:pPr>
            <w:r w:rsidRPr="0046785D">
              <w:rPr>
                <w:rFonts w:ascii="Arial" w:eastAsia="Times New Roman" w:hAnsi="Arial" w:cs="Arial"/>
                <w:color w:val="000000"/>
              </w:rPr>
              <w:t>Preoperative planning, including volumetric analysis can be used as a tool to aid esthetic outcomes and attempt to reduce operative times in post-mastectomy breast reconstruction surgery. The combination of accurate volume calculations and the production of 3D-printed haptic models for tactile feedback and operative guidance are evolving techniques in volumetric analysis and preoperative planning in breast reconstruction.</w:t>
            </w:r>
          </w:p>
        </w:tc>
        <w:tc>
          <w:tcPr>
            <w:tcW w:w="340" w:type="pct"/>
            <w:tcBorders>
              <w:top w:val="nil"/>
              <w:left w:val="nil"/>
              <w:bottom w:val="single" w:sz="4" w:space="0" w:color="auto"/>
              <w:right w:val="single" w:sz="4" w:space="0" w:color="auto"/>
            </w:tcBorders>
            <w:shd w:val="clear" w:color="auto" w:fill="auto"/>
            <w:noWrap/>
            <w:vAlign w:val="center"/>
            <w:hideMark/>
          </w:tcPr>
          <w:p w14:paraId="1E507057" w14:textId="02C38696"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47323" w:rsidRPr="002941AC" w14:paraId="0D9DF281" w14:textId="77777777" w:rsidTr="00C90CE0">
        <w:trPr>
          <w:trHeight w:val="21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05FC088C" w14:textId="403CEA4E"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t>34</w:t>
            </w:r>
          </w:p>
        </w:tc>
        <w:tc>
          <w:tcPr>
            <w:tcW w:w="1190" w:type="pct"/>
            <w:tcBorders>
              <w:top w:val="nil"/>
              <w:left w:val="nil"/>
              <w:bottom w:val="single" w:sz="4" w:space="0" w:color="auto"/>
              <w:right w:val="single" w:sz="4" w:space="0" w:color="auto"/>
            </w:tcBorders>
            <w:shd w:val="clear" w:color="auto" w:fill="auto"/>
            <w:vAlign w:val="center"/>
            <w:hideMark/>
          </w:tcPr>
          <w:p w14:paraId="1577F15B" w14:textId="77777777" w:rsidR="00D47323" w:rsidRDefault="00D47323" w:rsidP="00D47323">
            <w:pPr>
              <w:spacing w:after="0" w:line="240" w:lineRule="auto"/>
              <w:ind w:left="0"/>
              <w:jc w:val="left"/>
              <w:rPr>
                <w:rFonts w:ascii="Arial" w:eastAsia="Times New Roman" w:hAnsi="Arial" w:cs="Arial"/>
                <w:color w:val="000000"/>
              </w:rPr>
            </w:pPr>
          </w:p>
          <w:p w14:paraId="14A3C407" w14:textId="77777777" w:rsidR="00D47323" w:rsidRDefault="00D47323" w:rsidP="00D47323">
            <w:pPr>
              <w:spacing w:after="0" w:line="240" w:lineRule="auto"/>
              <w:ind w:left="0"/>
              <w:jc w:val="left"/>
              <w:rPr>
                <w:rFonts w:ascii="Arial" w:eastAsia="Times New Roman" w:hAnsi="Arial" w:cs="Arial"/>
                <w:color w:val="000000"/>
              </w:rPr>
            </w:pPr>
            <w:r w:rsidRPr="0049114A">
              <w:rPr>
                <w:rFonts w:ascii="Arial" w:eastAsia="Times New Roman" w:hAnsi="Arial" w:cs="Arial"/>
                <w:color w:val="000000"/>
              </w:rPr>
              <w:t>Hummelink S, Verhulst AC, Maal TJ, Ulrich DJ. Applications and limitations of using patient-specific 3D printed molds in autologous breast reconstruction. European journal of plastic surgery. 2018;41(5):571-576.</w:t>
            </w:r>
          </w:p>
          <w:p w14:paraId="30E084CE" w14:textId="3572EABA" w:rsidR="00D47323" w:rsidRPr="002941AC" w:rsidRDefault="00D47323" w:rsidP="00D47323">
            <w:pPr>
              <w:spacing w:after="0" w:line="240" w:lineRule="auto"/>
              <w:ind w:left="0"/>
              <w:jc w:val="left"/>
              <w:rPr>
                <w:rFonts w:ascii="Arial" w:eastAsia="Times New Roman" w:hAnsi="Arial" w:cs="Arial"/>
                <w:color w:val="000000"/>
              </w:rPr>
            </w:pPr>
          </w:p>
        </w:tc>
        <w:tc>
          <w:tcPr>
            <w:tcW w:w="688" w:type="pct"/>
            <w:tcBorders>
              <w:top w:val="nil"/>
              <w:left w:val="nil"/>
              <w:bottom w:val="single" w:sz="4" w:space="0" w:color="auto"/>
              <w:right w:val="single" w:sz="4" w:space="0" w:color="auto"/>
            </w:tcBorders>
            <w:shd w:val="clear" w:color="auto" w:fill="auto"/>
            <w:noWrap/>
            <w:vAlign w:val="center"/>
            <w:hideMark/>
          </w:tcPr>
          <w:p w14:paraId="3053912D" w14:textId="794BE66E" w:rsidR="00D47323" w:rsidRPr="002941AC" w:rsidRDefault="00D47323" w:rsidP="00D47323">
            <w:pPr>
              <w:spacing w:after="0" w:line="240" w:lineRule="auto"/>
              <w:ind w:left="0"/>
              <w:jc w:val="center"/>
              <w:rPr>
                <w:rFonts w:ascii="Arial" w:eastAsia="Times New Roman" w:hAnsi="Arial" w:cs="Arial"/>
                <w:color w:val="000000"/>
              </w:rPr>
            </w:pPr>
            <w:r w:rsidRPr="00D27C5E">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10F549FC" w14:textId="78FF3DA2"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6</w:t>
            </w:r>
          </w:p>
        </w:tc>
        <w:tc>
          <w:tcPr>
            <w:tcW w:w="1063" w:type="pct"/>
            <w:tcBorders>
              <w:top w:val="nil"/>
              <w:left w:val="nil"/>
              <w:bottom w:val="single" w:sz="4" w:space="0" w:color="auto"/>
              <w:right w:val="single" w:sz="4" w:space="0" w:color="auto"/>
            </w:tcBorders>
            <w:shd w:val="clear" w:color="auto" w:fill="auto"/>
            <w:vAlign w:val="center"/>
            <w:hideMark/>
          </w:tcPr>
          <w:p w14:paraId="2D240BD5" w14:textId="118B6476" w:rsidR="00D47323" w:rsidRPr="002941AC" w:rsidRDefault="00D47323"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S</w:t>
            </w:r>
            <w:r w:rsidRPr="007F3A7F">
              <w:rPr>
                <w:rFonts w:ascii="Arial" w:eastAsia="Times New Roman" w:hAnsi="Arial" w:cs="Arial"/>
                <w:color w:val="000000"/>
              </w:rPr>
              <w:t xml:space="preserve">hare </w:t>
            </w:r>
            <w:r w:rsidR="0048083C">
              <w:rPr>
                <w:rFonts w:ascii="Arial" w:eastAsia="Times New Roman" w:hAnsi="Arial" w:cs="Arial"/>
                <w:color w:val="000000"/>
              </w:rPr>
              <w:t>their</w:t>
            </w:r>
            <w:r w:rsidRPr="007F3A7F">
              <w:rPr>
                <w:rFonts w:ascii="Arial" w:eastAsia="Times New Roman" w:hAnsi="Arial" w:cs="Arial"/>
                <w:color w:val="000000"/>
              </w:rPr>
              <w:t xml:space="preserve"> preliminary experiences with </w:t>
            </w:r>
            <w:r>
              <w:rPr>
                <w:rFonts w:ascii="Arial" w:eastAsia="Times New Roman" w:hAnsi="Arial" w:cs="Arial"/>
                <w:color w:val="000000"/>
              </w:rPr>
              <w:t xml:space="preserve">creating </w:t>
            </w:r>
            <w:r w:rsidRPr="007F3A7F">
              <w:rPr>
                <w:rFonts w:ascii="Arial" w:eastAsia="Times New Roman" w:hAnsi="Arial" w:cs="Arial"/>
                <w:color w:val="000000"/>
              </w:rPr>
              <w:t xml:space="preserve">patient-specific, three-dimensional (3D) printed breast molds for intraoperative use based on 3D stereophotogrammetry. </w:t>
            </w:r>
            <w:r>
              <w:rPr>
                <w:rFonts w:ascii="Arial" w:eastAsia="Times New Roman" w:hAnsi="Arial" w:cs="Arial"/>
                <w:color w:val="000000"/>
              </w:rPr>
              <w:t xml:space="preserve">and </w:t>
            </w:r>
            <w:r w:rsidRPr="007F3A7F">
              <w:rPr>
                <w:rFonts w:ascii="Arial" w:eastAsia="Times New Roman" w:hAnsi="Arial" w:cs="Arial"/>
                <w:color w:val="000000"/>
              </w:rPr>
              <w:t>its clinical possibilities and limitations in practice.</w:t>
            </w:r>
          </w:p>
        </w:tc>
        <w:tc>
          <w:tcPr>
            <w:tcW w:w="1095" w:type="pct"/>
            <w:tcBorders>
              <w:top w:val="nil"/>
              <w:left w:val="nil"/>
              <w:bottom w:val="single" w:sz="4" w:space="0" w:color="auto"/>
              <w:right w:val="single" w:sz="4" w:space="0" w:color="auto"/>
            </w:tcBorders>
            <w:shd w:val="clear" w:color="auto" w:fill="auto"/>
            <w:vAlign w:val="center"/>
            <w:hideMark/>
          </w:tcPr>
          <w:p w14:paraId="716B5123" w14:textId="77777777" w:rsidR="00D47323" w:rsidRDefault="00D47323" w:rsidP="00D47323">
            <w:pPr>
              <w:spacing w:after="0" w:line="240" w:lineRule="auto"/>
              <w:ind w:left="0"/>
              <w:jc w:val="left"/>
              <w:rPr>
                <w:rFonts w:ascii="Arial" w:eastAsia="Times New Roman" w:hAnsi="Arial" w:cs="Arial"/>
                <w:color w:val="000000"/>
              </w:rPr>
            </w:pPr>
          </w:p>
          <w:p w14:paraId="5AE6C890" w14:textId="2BC64C56" w:rsidR="00D47323" w:rsidRPr="002941AC" w:rsidRDefault="00D47323" w:rsidP="00D47323">
            <w:pPr>
              <w:spacing w:after="0" w:line="240" w:lineRule="auto"/>
              <w:ind w:left="0"/>
              <w:jc w:val="left"/>
              <w:rPr>
                <w:rFonts w:ascii="Arial" w:eastAsia="Times New Roman" w:hAnsi="Arial" w:cs="Arial"/>
                <w:color w:val="000000"/>
              </w:rPr>
            </w:pPr>
            <w:r w:rsidRPr="004B23C6">
              <w:rPr>
                <w:rFonts w:ascii="Arial" w:eastAsia="Times New Roman" w:hAnsi="Arial" w:cs="Arial"/>
                <w:color w:val="000000"/>
              </w:rPr>
              <w:t xml:space="preserve">Patient-specific breast templates are inexpensive and relatively easy to design, while being practical and convenient to obtain insight in the dimensions of the desired breast during reconstruction, according to the operating surgeons. Patient selection is however critical, as patients </w:t>
            </w:r>
            <w:r w:rsidRPr="004B23C6">
              <w:rPr>
                <w:rFonts w:ascii="Arial" w:eastAsia="Times New Roman" w:hAnsi="Arial" w:cs="Arial"/>
                <w:color w:val="000000"/>
              </w:rPr>
              <w:lastRenderedPageBreak/>
              <w:t>must have sufficient donor volume and/or satisfying breast shape to be able to use the template to its full potential.Level of evidence: Level IV, therapeutic study.</w:t>
            </w:r>
          </w:p>
        </w:tc>
        <w:tc>
          <w:tcPr>
            <w:tcW w:w="340" w:type="pct"/>
            <w:tcBorders>
              <w:top w:val="nil"/>
              <w:left w:val="nil"/>
              <w:bottom w:val="single" w:sz="4" w:space="0" w:color="auto"/>
              <w:right w:val="single" w:sz="4" w:space="0" w:color="auto"/>
            </w:tcBorders>
            <w:shd w:val="clear" w:color="auto" w:fill="auto"/>
            <w:noWrap/>
            <w:vAlign w:val="center"/>
            <w:hideMark/>
          </w:tcPr>
          <w:p w14:paraId="62A92283" w14:textId="094D7A0B"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lastRenderedPageBreak/>
              <w:t>4</w:t>
            </w:r>
          </w:p>
        </w:tc>
      </w:tr>
      <w:tr w:rsidR="00D47323" w:rsidRPr="002941AC" w14:paraId="5319C4F5" w14:textId="77777777" w:rsidTr="00C90CE0">
        <w:trPr>
          <w:trHeight w:val="45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7F6CFC73" w14:textId="15EA0DB4"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35</w:t>
            </w:r>
          </w:p>
        </w:tc>
        <w:tc>
          <w:tcPr>
            <w:tcW w:w="1190" w:type="pct"/>
            <w:tcBorders>
              <w:top w:val="nil"/>
              <w:left w:val="nil"/>
              <w:bottom w:val="single" w:sz="4" w:space="0" w:color="auto"/>
              <w:right w:val="single" w:sz="4" w:space="0" w:color="auto"/>
            </w:tcBorders>
            <w:shd w:val="clear" w:color="auto" w:fill="auto"/>
            <w:vAlign w:val="center"/>
            <w:hideMark/>
          </w:tcPr>
          <w:p w14:paraId="131DD3D2" w14:textId="6535DEF0" w:rsidR="00D47323" w:rsidRPr="002941AC" w:rsidRDefault="00D47323" w:rsidP="00D47323">
            <w:pPr>
              <w:spacing w:after="0" w:line="240" w:lineRule="auto"/>
              <w:ind w:left="0"/>
              <w:jc w:val="left"/>
              <w:rPr>
                <w:rFonts w:ascii="Arial" w:eastAsia="Times New Roman" w:hAnsi="Arial" w:cs="Arial"/>
                <w:color w:val="000000"/>
              </w:rPr>
            </w:pPr>
            <w:r w:rsidRPr="000E6D39">
              <w:rPr>
                <w:rFonts w:ascii="Arial" w:eastAsia="Times New Roman" w:hAnsi="Arial" w:cs="Arial"/>
                <w:color w:val="000000"/>
                <w:lang w:val="pl-PL"/>
              </w:rPr>
              <w:t>DeFazio MV, Arribas EM, Ahmad FI, et al. Application of Three-Dimensional Printed Vascular Modeling as a Perioperative Guide to Perforator Mapping and Pedicle Dissection during Abdominal Flap Harvest for Breast Reconstruction. J Reconstr Microsurg. 2020;36(5):325-338.</w:t>
            </w:r>
          </w:p>
        </w:tc>
        <w:tc>
          <w:tcPr>
            <w:tcW w:w="688" w:type="pct"/>
            <w:tcBorders>
              <w:top w:val="nil"/>
              <w:left w:val="nil"/>
              <w:bottom w:val="single" w:sz="4" w:space="0" w:color="auto"/>
              <w:right w:val="single" w:sz="4" w:space="0" w:color="auto"/>
            </w:tcBorders>
            <w:shd w:val="clear" w:color="auto" w:fill="auto"/>
            <w:noWrap/>
            <w:vAlign w:val="center"/>
            <w:hideMark/>
          </w:tcPr>
          <w:p w14:paraId="7A53E57E" w14:textId="519D1156" w:rsidR="00D47323" w:rsidRPr="002941AC" w:rsidRDefault="00D47323" w:rsidP="00D47323">
            <w:pPr>
              <w:spacing w:after="0" w:line="240" w:lineRule="auto"/>
              <w:ind w:left="0"/>
              <w:jc w:val="center"/>
              <w:rPr>
                <w:rFonts w:ascii="Arial" w:eastAsia="Times New Roman" w:hAnsi="Arial" w:cs="Arial"/>
                <w:color w:val="000000"/>
              </w:rPr>
            </w:pPr>
            <w:r w:rsidRPr="00915DDC">
              <w:rPr>
                <w:rFonts w:ascii="Arial" w:eastAsia="Times New Roman" w:hAnsi="Arial" w:cs="Arial"/>
                <w:color w:val="000000"/>
              </w:rPr>
              <w:t>Experimental</w:t>
            </w:r>
            <w:r w:rsidR="00570828">
              <w:rPr>
                <w:rFonts w:ascii="Arial" w:eastAsia="Times New Roman" w:hAnsi="Arial" w:cs="Arial"/>
                <w:color w:val="000000"/>
              </w:rPr>
              <w:t xml:space="preserve"> Tx</w:t>
            </w:r>
          </w:p>
        </w:tc>
        <w:tc>
          <w:tcPr>
            <w:tcW w:w="406" w:type="pct"/>
            <w:tcBorders>
              <w:top w:val="nil"/>
              <w:left w:val="nil"/>
              <w:bottom w:val="single" w:sz="4" w:space="0" w:color="auto"/>
              <w:right w:val="single" w:sz="4" w:space="0" w:color="auto"/>
            </w:tcBorders>
            <w:shd w:val="clear" w:color="auto" w:fill="auto"/>
            <w:noWrap/>
            <w:vAlign w:val="center"/>
            <w:hideMark/>
          </w:tcPr>
          <w:p w14:paraId="7F981A8A" w14:textId="5F1F2EAA"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50</w:t>
            </w:r>
          </w:p>
        </w:tc>
        <w:tc>
          <w:tcPr>
            <w:tcW w:w="1063" w:type="pct"/>
            <w:tcBorders>
              <w:top w:val="nil"/>
              <w:left w:val="nil"/>
              <w:bottom w:val="single" w:sz="4" w:space="0" w:color="auto"/>
              <w:right w:val="single" w:sz="4" w:space="0" w:color="auto"/>
            </w:tcBorders>
            <w:shd w:val="clear" w:color="auto" w:fill="auto"/>
            <w:vAlign w:val="center"/>
            <w:hideMark/>
          </w:tcPr>
          <w:p w14:paraId="093F256F" w14:textId="347B70BA" w:rsidR="00D47323" w:rsidRPr="002941AC" w:rsidRDefault="00D47323"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Presenting</w:t>
            </w:r>
            <w:r w:rsidRPr="002979BD">
              <w:rPr>
                <w:rFonts w:ascii="Arial" w:eastAsia="Times New Roman" w:hAnsi="Arial" w:cs="Arial"/>
                <w:color w:val="000000"/>
              </w:rPr>
              <w:t xml:space="preserve"> early experience using this tool to navigate deep inferior epigastric artery (DIEA) topography and evaluate its impact on operative efficiency and clinical outcomes.</w:t>
            </w:r>
          </w:p>
        </w:tc>
        <w:tc>
          <w:tcPr>
            <w:tcW w:w="1095" w:type="pct"/>
            <w:tcBorders>
              <w:top w:val="nil"/>
              <w:left w:val="nil"/>
              <w:bottom w:val="single" w:sz="4" w:space="0" w:color="auto"/>
              <w:right w:val="single" w:sz="4" w:space="0" w:color="auto"/>
            </w:tcBorders>
            <w:shd w:val="clear" w:color="auto" w:fill="auto"/>
            <w:vAlign w:val="center"/>
            <w:hideMark/>
          </w:tcPr>
          <w:p w14:paraId="4C829CC4" w14:textId="77777777" w:rsidR="00D47323" w:rsidRDefault="00D47323" w:rsidP="00D47323">
            <w:pPr>
              <w:spacing w:after="0" w:line="240" w:lineRule="auto"/>
              <w:ind w:left="0"/>
              <w:jc w:val="left"/>
              <w:rPr>
                <w:rFonts w:ascii="Arial" w:eastAsia="Times New Roman" w:hAnsi="Arial" w:cs="Arial"/>
                <w:color w:val="000000"/>
              </w:rPr>
            </w:pPr>
          </w:p>
          <w:p w14:paraId="568BCC32" w14:textId="3E9A9CEA" w:rsidR="00D47323" w:rsidRPr="002941AC" w:rsidRDefault="00D47323" w:rsidP="00D47323">
            <w:pPr>
              <w:spacing w:after="0" w:line="240" w:lineRule="auto"/>
              <w:ind w:left="0"/>
              <w:jc w:val="left"/>
              <w:rPr>
                <w:rFonts w:ascii="Arial" w:eastAsia="Times New Roman" w:hAnsi="Arial" w:cs="Arial"/>
                <w:color w:val="000000"/>
              </w:rPr>
            </w:pPr>
            <w:r w:rsidRPr="00BC1D37">
              <w:rPr>
                <w:rFonts w:ascii="Arial" w:eastAsia="Times New Roman" w:hAnsi="Arial" w:cs="Arial"/>
                <w:color w:val="000000"/>
              </w:rPr>
              <w:t xml:space="preserve">Overall, complete concordance was observed between 3DVM and operative findings with regards to perforator number, source-vessel origin, and DIEA branching pattern. By comparison, CTA interpretation of these parameters inaccurately identified branching pattern and perforator source-vessel origin in 28 and 33% of hemi-abdomens, respectively (p = 0.045 and p = 0.02). Compared with operative measurements, the average MOE for perforator localization using 3DVM was significantly lower than that obtained from CTA alone (0.81 vs. 8.71 mm, p &lt; 0.0001). Reference of 3D-printed models, intraoperatively, was associated with a mean reduction in flap harvest time by 21 minutes (60.7 vs. 81.7 minutes, p &lt; 0.001). Although not statistically significant, rates of perforator-level injury, microvascular insufficiency, and fat necrosis were lower </w:t>
            </w:r>
            <w:r w:rsidRPr="00BC1D37">
              <w:rPr>
                <w:rFonts w:ascii="Arial" w:eastAsia="Times New Roman" w:hAnsi="Arial" w:cs="Arial"/>
                <w:color w:val="000000"/>
              </w:rPr>
              <w:lastRenderedPageBreak/>
              <w:t>among patients mapped using 3DVM.</w:t>
            </w:r>
          </w:p>
        </w:tc>
        <w:tc>
          <w:tcPr>
            <w:tcW w:w="340" w:type="pct"/>
            <w:tcBorders>
              <w:top w:val="nil"/>
              <w:left w:val="nil"/>
              <w:bottom w:val="single" w:sz="4" w:space="0" w:color="auto"/>
              <w:right w:val="single" w:sz="4" w:space="0" w:color="auto"/>
            </w:tcBorders>
            <w:shd w:val="clear" w:color="auto" w:fill="auto"/>
            <w:noWrap/>
            <w:vAlign w:val="center"/>
            <w:hideMark/>
          </w:tcPr>
          <w:p w14:paraId="4C256ED5" w14:textId="560DDDD0" w:rsidR="00D47323" w:rsidRPr="002941AC" w:rsidRDefault="002D7614"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lastRenderedPageBreak/>
              <w:t>2</w:t>
            </w:r>
          </w:p>
        </w:tc>
      </w:tr>
      <w:tr w:rsidR="00D47323" w:rsidRPr="002941AC" w14:paraId="24D8543C" w14:textId="77777777" w:rsidTr="00C90CE0">
        <w:trPr>
          <w:trHeight w:val="27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1EA5D435" w14:textId="11B5EDB8"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36</w:t>
            </w:r>
          </w:p>
        </w:tc>
        <w:tc>
          <w:tcPr>
            <w:tcW w:w="1190" w:type="pct"/>
            <w:tcBorders>
              <w:top w:val="nil"/>
              <w:left w:val="nil"/>
              <w:bottom w:val="single" w:sz="4" w:space="0" w:color="auto"/>
              <w:right w:val="single" w:sz="4" w:space="0" w:color="auto"/>
            </w:tcBorders>
            <w:shd w:val="clear" w:color="auto" w:fill="auto"/>
            <w:vAlign w:val="center"/>
            <w:hideMark/>
          </w:tcPr>
          <w:p w14:paraId="5ACAA9A1" w14:textId="6C033682" w:rsidR="00D47323" w:rsidRPr="002941AC" w:rsidRDefault="00D47323" w:rsidP="00D47323">
            <w:pPr>
              <w:spacing w:after="0" w:line="240" w:lineRule="auto"/>
              <w:ind w:left="0"/>
              <w:jc w:val="left"/>
              <w:rPr>
                <w:rFonts w:ascii="Arial" w:eastAsia="Times New Roman" w:hAnsi="Arial" w:cs="Arial"/>
                <w:color w:val="000000"/>
              </w:rPr>
            </w:pPr>
            <w:r w:rsidRPr="00DF16A3">
              <w:rPr>
                <w:rFonts w:ascii="Arial" w:eastAsia="Times New Roman" w:hAnsi="Arial" w:cs="Arial"/>
                <w:color w:val="000000"/>
              </w:rPr>
              <w:t>Mehta S, Byrne N, Karunanithy N, Farhadi J. 3D printing provides unrivalled bespoke teaching tools for autologous free flap breast reconstruction. Journal of Plastic, Reconstructive &amp; Aesthetic Surgery. 2016;69(4):578-580.</w:t>
            </w:r>
          </w:p>
        </w:tc>
        <w:tc>
          <w:tcPr>
            <w:tcW w:w="688" w:type="pct"/>
            <w:tcBorders>
              <w:top w:val="nil"/>
              <w:left w:val="nil"/>
              <w:bottom w:val="single" w:sz="4" w:space="0" w:color="auto"/>
              <w:right w:val="single" w:sz="4" w:space="0" w:color="auto"/>
            </w:tcBorders>
            <w:shd w:val="clear" w:color="auto" w:fill="auto"/>
            <w:noWrap/>
            <w:vAlign w:val="center"/>
            <w:hideMark/>
          </w:tcPr>
          <w:p w14:paraId="2BDA5E0E" w14:textId="77777777" w:rsidR="00D47323" w:rsidRPr="002941AC" w:rsidRDefault="00D47323" w:rsidP="00D47323">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73570D62" w14:textId="77777777" w:rsidR="00D47323" w:rsidRPr="002941AC" w:rsidRDefault="00D47323" w:rsidP="00D47323">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6DA961AF" w14:textId="2A1E7668" w:rsidR="00D47323" w:rsidRPr="002941AC" w:rsidRDefault="00D47323" w:rsidP="00D47323">
            <w:pPr>
              <w:spacing w:after="0" w:line="240" w:lineRule="auto"/>
              <w:ind w:left="0"/>
              <w:jc w:val="left"/>
              <w:rPr>
                <w:rFonts w:ascii="Arial" w:eastAsia="Times New Roman" w:hAnsi="Arial" w:cs="Arial"/>
                <w:color w:val="000000"/>
              </w:rPr>
            </w:pPr>
            <w:r w:rsidRPr="008A0D83">
              <w:rPr>
                <w:rFonts w:ascii="Arial" w:eastAsia="Times New Roman" w:hAnsi="Arial" w:cs="Arial"/>
                <w:color w:val="000000"/>
              </w:rPr>
              <w:t>In this study, we applied 3D printing to autologous reconstructive breast surgery to create a patient specific model to help plan and teach DIEP flap breast reconstruction.</w:t>
            </w:r>
          </w:p>
        </w:tc>
        <w:tc>
          <w:tcPr>
            <w:tcW w:w="1095" w:type="pct"/>
            <w:tcBorders>
              <w:top w:val="nil"/>
              <w:left w:val="nil"/>
              <w:bottom w:val="single" w:sz="4" w:space="0" w:color="auto"/>
              <w:right w:val="single" w:sz="4" w:space="0" w:color="auto"/>
            </w:tcBorders>
            <w:shd w:val="clear" w:color="auto" w:fill="auto"/>
            <w:vAlign w:val="center"/>
            <w:hideMark/>
          </w:tcPr>
          <w:p w14:paraId="161564CC" w14:textId="6411AFA5" w:rsidR="00D47323" w:rsidRPr="002941AC" w:rsidRDefault="006B27D6"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T</w:t>
            </w:r>
            <w:r w:rsidR="00D47323" w:rsidRPr="00C909FE">
              <w:rPr>
                <w:rFonts w:ascii="Arial" w:eastAsia="Times New Roman" w:hAnsi="Arial" w:cs="Arial"/>
                <w:color w:val="000000"/>
              </w:rPr>
              <w:t>his is the first application of 3D printing in breast reconstruction.</w:t>
            </w:r>
          </w:p>
        </w:tc>
        <w:tc>
          <w:tcPr>
            <w:tcW w:w="340" w:type="pct"/>
            <w:tcBorders>
              <w:top w:val="nil"/>
              <w:left w:val="nil"/>
              <w:bottom w:val="single" w:sz="4" w:space="0" w:color="auto"/>
              <w:right w:val="single" w:sz="4" w:space="0" w:color="auto"/>
            </w:tcBorders>
            <w:shd w:val="clear" w:color="auto" w:fill="auto"/>
            <w:noWrap/>
            <w:vAlign w:val="center"/>
            <w:hideMark/>
          </w:tcPr>
          <w:p w14:paraId="4DC8A114" w14:textId="77777777" w:rsidR="00D47323" w:rsidRPr="002941AC" w:rsidRDefault="00D47323" w:rsidP="00D47323">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D47323" w:rsidRPr="002941AC" w14:paraId="6E43D3EB" w14:textId="77777777" w:rsidTr="00C90CE0">
        <w:trPr>
          <w:trHeight w:val="18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1A243EB7" w14:textId="7C50B115"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t>37</w:t>
            </w:r>
          </w:p>
        </w:tc>
        <w:tc>
          <w:tcPr>
            <w:tcW w:w="1190" w:type="pct"/>
            <w:tcBorders>
              <w:top w:val="nil"/>
              <w:left w:val="nil"/>
              <w:bottom w:val="single" w:sz="4" w:space="0" w:color="auto"/>
              <w:right w:val="single" w:sz="4" w:space="0" w:color="auto"/>
            </w:tcBorders>
            <w:shd w:val="clear" w:color="auto" w:fill="auto"/>
            <w:vAlign w:val="center"/>
            <w:hideMark/>
          </w:tcPr>
          <w:p w14:paraId="05382426" w14:textId="77777777" w:rsidR="00D47323" w:rsidRDefault="00D47323" w:rsidP="00D47323">
            <w:pPr>
              <w:spacing w:after="0" w:line="240" w:lineRule="auto"/>
              <w:ind w:left="0"/>
              <w:jc w:val="left"/>
              <w:rPr>
                <w:rFonts w:ascii="Arial" w:eastAsia="Times New Roman" w:hAnsi="Arial" w:cs="Arial"/>
                <w:color w:val="000000"/>
              </w:rPr>
            </w:pPr>
          </w:p>
          <w:p w14:paraId="1324B410" w14:textId="77777777" w:rsidR="00D47323" w:rsidRDefault="00D47323" w:rsidP="00D47323">
            <w:pPr>
              <w:spacing w:after="0" w:line="240" w:lineRule="auto"/>
              <w:ind w:left="0"/>
              <w:jc w:val="left"/>
              <w:rPr>
                <w:rFonts w:ascii="Arial" w:eastAsia="Times New Roman" w:hAnsi="Arial" w:cs="Arial"/>
                <w:color w:val="000000"/>
              </w:rPr>
            </w:pPr>
            <w:r w:rsidRPr="00A26950">
              <w:rPr>
                <w:rFonts w:ascii="Arial" w:eastAsia="Times New Roman" w:hAnsi="Arial" w:cs="Arial"/>
                <w:color w:val="000000"/>
              </w:rPr>
              <w:t>Chae MP, Hunter-Smith DJ, Chung RD, Smith JA, Rozen WM. 3D-printed, patient-specific DIEP flap templates for preoperative planning in breast reconstruction: a prospective case series. Gland Surg. 2021;10(7):2192-2199.</w:t>
            </w:r>
          </w:p>
          <w:p w14:paraId="7B86BFCE" w14:textId="55CF7768" w:rsidR="00D47323" w:rsidRPr="002941AC" w:rsidRDefault="00D47323" w:rsidP="00D47323">
            <w:pPr>
              <w:spacing w:after="0" w:line="240" w:lineRule="auto"/>
              <w:ind w:left="0"/>
              <w:jc w:val="left"/>
              <w:rPr>
                <w:rFonts w:ascii="Arial" w:eastAsia="Times New Roman" w:hAnsi="Arial" w:cs="Arial"/>
                <w:color w:val="000000"/>
              </w:rPr>
            </w:pPr>
          </w:p>
        </w:tc>
        <w:tc>
          <w:tcPr>
            <w:tcW w:w="688" w:type="pct"/>
            <w:tcBorders>
              <w:top w:val="nil"/>
              <w:left w:val="nil"/>
              <w:bottom w:val="single" w:sz="4" w:space="0" w:color="auto"/>
              <w:right w:val="single" w:sz="4" w:space="0" w:color="auto"/>
            </w:tcBorders>
            <w:shd w:val="clear" w:color="auto" w:fill="auto"/>
            <w:noWrap/>
            <w:vAlign w:val="center"/>
            <w:hideMark/>
          </w:tcPr>
          <w:p w14:paraId="7B792D0E" w14:textId="16A96A83" w:rsidR="00D47323" w:rsidRPr="002941AC" w:rsidRDefault="00921773" w:rsidP="00D47323">
            <w:pPr>
              <w:spacing w:after="0" w:line="240" w:lineRule="auto"/>
              <w:ind w:left="0"/>
              <w:jc w:val="center"/>
              <w:rPr>
                <w:rFonts w:ascii="Arial" w:eastAsia="Times New Roman" w:hAnsi="Arial" w:cs="Arial"/>
                <w:color w:val="000000"/>
              </w:rPr>
            </w:pPr>
            <w:r w:rsidRPr="00921773">
              <w:rPr>
                <w:rFonts w:ascii="Arial" w:eastAsia="Times New Roman" w:hAnsi="Arial" w:cs="Arial"/>
                <w:color w:val="000000"/>
              </w:rPr>
              <w:t>Experimental Tx</w:t>
            </w:r>
          </w:p>
        </w:tc>
        <w:tc>
          <w:tcPr>
            <w:tcW w:w="406" w:type="pct"/>
            <w:tcBorders>
              <w:top w:val="nil"/>
              <w:left w:val="nil"/>
              <w:bottom w:val="single" w:sz="4" w:space="0" w:color="auto"/>
              <w:right w:val="single" w:sz="4" w:space="0" w:color="auto"/>
            </w:tcBorders>
            <w:shd w:val="clear" w:color="auto" w:fill="auto"/>
            <w:noWrap/>
            <w:vAlign w:val="center"/>
            <w:hideMark/>
          </w:tcPr>
          <w:p w14:paraId="72C26F97" w14:textId="12C0A45E"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20</w:t>
            </w:r>
          </w:p>
        </w:tc>
        <w:tc>
          <w:tcPr>
            <w:tcW w:w="1063" w:type="pct"/>
            <w:tcBorders>
              <w:top w:val="nil"/>
              <w:left w:val="nil"/>
              <w:bottom w:val="single" w:sz="4" w:space="0" w:color="auto"/>
              <w:right w:val="single" w:sz="4" w:space="0" w:color="auto"/>
            </w:tcBorders>
            <w:shd w:val="clear" w:color="auto" w:fill="auto"/>
            <w:vAlign w:val="center"/>
            <w:hideMark/>
          </w:tcPr>
          <w:p w14:paraId="71635399" w14:textId="77777777" w:rsidR="00D47323" w:rsidRDefault="00D47323" w:rsidP="00D47323">
            <w:pPr>
              <w:spacing w:after="0" w:line="240" w:lineRule="auto"/>
              <w:ind w:left="0"/>
              <w:jc w:val="left"/>
              <w:rPr>
                <w:rFonts w:ascii="Arial" w:eastAsia="Times New Roman" w:hAnsi="Arial" w:cs="Arial"/>
                <w:color w:val="000000"/>
              </w:rPr>
            </w:pPr>
          </w:p>
          <w:p w14:paraId="140DFBC1" w14:textId="7CFA2A77" w:rsidR="00D47323" w:rsidRDefault="00D47323"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A</w:t>
            </w:r>
            <w:r w:rsidRPr="00983AD2">
              <w:rPr>
                <w:rFonts w:ascii="Arial" w:eastAsia="Times New Roman" w:hAnsi="Arial" w:cs="Arial"/>
                <w:color w:val="000000"/>
              </w:rPr>
              <w:t xml:space="preserve"> 3D-printed model provides tactile feedback that facilitates superior understanding. Hence, we have 3D-printed patient-specific deep inferior epigastric artery perforator (DIEP) templates, in an affordable and convenient manner, for preoperative planning.</w:t>
            </w:r>
          </w:p>
          <w:p w14:paraId="283FD749" w14:textId="0A8B10BE" w:rsidR="00D47323" w:rsidRPr="002941AC" w:rsidRDefault="00D47323" w:rsidP="00D47323">
            <w:pPr>
              <w:spacing w:after="0" w:line="240" w:lineRule="auto"/>
              <w:ind w:left="0"/>
              <w:jc w:val="left"/>
              <w:rPr>
                <w:rFonts w:ascii="Arial" w:eastAsia="Times New Roman" w:hAnsi="Arial" w:cs="Arial"/>
                <w:color w:val="000000"/>
              </w:rPr>
            </w:pPr>
          </w:p>
        </w:tc>
        <w:tc>
          <w:tcPr>
            <w:tcW w:w="1095" w:type="pct"/>
            <w:tcBorders>
              <w:top w:val="nil"/>
              <w:left w:val="nil"/>
              <w:bottom w:val="single" w:sz="4" w:space="0" w:color="auto"/>
              <w:right w:val="single" w:sz="4" w:space="0" w:color="auto"/>
            </w:tcBorders>
            <w:shd w:val="clear" w:color="auto" w:fill="auto"/>
            <w:vAlign w:val="center"/>
            <w:hideMark/>
          </w:tcPr>
          <w:p w14:paraId="2B247CD6" w14:textId="77777777" w:rsidR="00D47323" w:rsidRDefault="00D47323" w:rsidP="00D47323">
            <w:pPr>
              <w:spacing w:after="0" w:line="240" w:lineRule="auto"/>
              <w:ind w:left="0"/>
              <w:jc w:val="left"/>
              <w:rPr>
                <w:rFonts w:ascii="Arial" w:eastAsia="Times New Roman" w:hAnsi="Arial" w:cs="Arial"/>
                <w:color w:val="000000"/>
              </w:rPr>
            </w:pPr>
          </w:p>
          <w:p w14:paraId="7468F043" w14:textId="77777777" w:rsidR="00D47323" w:rsidRDefault="00D47323" w:rsidP="00D47323">
            <w:pPr>
              <w:spacing w:after="0" w:line="240" w:lineRule="auto"/>
              <w:ind w:left="0"/>
              <w:jc w:val="left"/>
              <w:rPr>
                <w:rFonts w:ascii="Arial" w:eastAsia="Times New Roman" w:hAnsi="Arial" w:cs="Arial"/>
                <w:color w:val="000000"/>
              </w:rPr>
            </w:pPr>
            <w:r w:rsidRPr="00B04208">
              <w:rPr>
                <w:rFonts w:ascii="Arial" w:eastAsia="Times New Roman" w:hAnsi="Arial" w:cs="Arial"/>
                <w:color w:val="000000"/>
              </w:rPr>
              <w:t xml:space="preserve">3D printing time took mean 18 hours and 123.7 g of plastic filament, which calculates to a mean material cost of AUD 8.25. DIEP templates accurately identified the perforators and reduced intraoperative perforator identification by 7.29 minutes (P=0.02). However, the intramuscular dissection time was not affected (P=0.34). </w:t>
            </w:r>
            <w:r w:rsidRPr="00B04208">
              <w:rPr>
                <w:rFonts w:ascii="Arial" w:eastAsia="Times New Roman" w:hAnsi="Arial" w:cs="Arial"/>
                <w:color w:val="000000"/>
              </w:rPr>
              <w:lastRenderedPageBreak/>
              <w:t>Surgeons found the template useful for preoperative marking (8.6/10) and planning (7.9/10), but not for intramuscular dissection (5.9/10). There were no immediate flap-related complications.</w:t>
            </w:r>
          </w:p>
          <w:p w14:paraId="2E823760" w14:textId="77777777" w:rsidR="00D47323" w:rsidRDefault="00D47323" w:rsidP="00D47323">
            <w:pPr>
              <w:spacing w:after="0" w:line="240" w:lineRule="auto"/>
              <w:ind w:left="0"/>
              <w:jc w:val="left"/>
              <w:rPr>
                <w:rFonts w:ascii="Arial" w:eastAsia="Times New Roman" w:hAnsi="Arial" w:cs="Arial"/>
                <w:color w:val="000000"/>
              </w:rPr>
            </w:pPr>
          </w:p>
          <w:p w14:paraId="3432E6DC" w14:textId="31D5DC15" w:rsidR="00D47323" w:rsidRPr="002941AC" w:rsidRDefault="00D47323" w:rsidP="00D47323">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1FCF4982" w14:textId="3A444062" w:rsidR="00D47323" w:rsidRPr="002941AC" w:rsidRDefault="00AB2E5F"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lastRenderedPageBreak/>
              <w:t>2</w:t>
            </w:r>
          </w:p>
        </w:tc>
      </w:tr>
      <w:tr w:rsidR="00D47323" w:rsidRPr="002941AC" w14:paraId="1B28F5F9" w14:textId="77777777" w:rsidTr="00C90CE0">
        <w:trPr>
          <w:trHeight w:val="21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3B25DA74" w14:textId="0F710B15"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38</w:t>
            </w:r>
          </w:p>
        </w:tc>
        <w:tc>
          <w:tcPr>
            <w:tcW w:w="1190" w:type="pct"/>
            <w:tcBorders>
              <w:top w:val="nil"/>
              <w:left w:val="nil"/>
              <w:bottom w:val="single" w:sz="4" w:space="0" w:color="auto"/>
              <w:right w:val="single" w:sz="4" w:space="0" w:color="auto"/>
            </w:tcBorders>
            <w:shd w:val="clear" w:color="auto" w:fill="auto"/>
            <w:vAlign w:val="center"/>
            <w:hideMark/>
          </w:tcPr>
          <w:p w14:paraId="363A6630" w14:textId="353B0893" w:rsidR="00D47323" w:rsidRPr="002941AC" w:rsidRDefault="00D47323" w:rsidP="00D47323">
            <w:pPr>
              <w:spacing w:after="0" w:line="240" w:lineRule="auto"/>
              <w:ind w:left="0"/>
              <w:jc w:val="left"/>
              <w:rPr>
                <w:rFonts w:ascii="Arial" w:eastAsia="Times New Roman" w:hAnsi="Arial" w:cs="Arial"/>
                <w:color w:val="000000"/>
              </w:rPr>
            </w:pPr>
            <w:r w:rsidRPr="00AD0686">
              <w:rPr>
                <w:rFonts w:ascii="Arial" w:eastAsia="Times New Roman" w:hAnsi="Arial" w:cs="Arial"/>
                <w:color w:val="000000"/>
              </w:rPr>
              <w:t>Chen K, Feng CJ, Ma H, et al. Preoperative breast volume evaluation of one-stage immediate breast reconstruction using three-dimensional surface imaging and a printed mold. J Chin Med Assoc. 2019;82(9):732-739.</w:t>
            </w:r>
          </w:p>
        </w:tc>
        <w:tc>
          <w:tcPr>
            <w:tcW w:w="688" w:type="pct"/>
            <w:tcBorders>
              <w:top w:val="nil"/>
              <w:left w:val="nil"/>
              <w:bottom w:val="single" w:sz="4" w:space="0" w:color="auto"/>
              <w:right w:val="single" w:sz="4" w:space="0" w:color="auto"/>
            </w:tcBorders>
            <w:shd w:val="clear" w:color="auto" w:fill="auto"/>
            <w:noWrap/>
            <w:vAlign w:val="center"/>
            <w:hideMark/>
          </w:tcPr>
          <w:p w14:paraId="796F154D" w14:textId="6E8ACD9D" w:rsidR="00D47323" w:rsidRPr="002941AC" w:rsidRDefault="00256870"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Experimental</w:t>
            </w:r>
            <w:r w:rsidR="00D47323" w:rsidRPr="002941AC">
              <w:rPr>
                <w:rFonts w:ascii="Arial" w:eastAsia="Times New Roman" w:hAnsi="Arial" w:cs="Arial"/>
                <w:color w:val="000000"/>
              </w:rPr>
              <w:t>-</w:t>
            </w:r>
            <w:r w:rsidR="004848CF">
              <w:rPr>
                <w:rFonts w:ascii="Arial" w:eastAsia="Times New Roman" w:hAnsi="Arial" w:cs="Arial"/>
                <w:color w:val="000000"/>
              </w:rPr>
              <w:t xml:space="preserve">DX and </w:t>
            </w:r>
            <w:r w:rsidR="00D47323" w:rsidRPr="002941AC">
              <w:rPr>
                <w:rFonts w:ascii="Arial" w:eastAsia="Times New Roman" w:hAnsi="Arial" w:cs="Arial"/>
                <w:color w:val="000000"/>
              </w:rPr>
              <w:t>Tx</w:t>
            </w:r>
          </w:p>
        </w:tc>
        <w:tc>
          <w:tcPr>
            <w:tcW w:w="406" w:type="pct"/>
            <w:tcBorders>
              <w:top w:val="nil"/>
              <w:left w:val="nil"/>
              <w:bottom w:val="single" w:sz="4" w:space="0" w:color="auto"/>
              <w:right w:val="single" w:sz="4" w:space="0" w:color="auto"/>
            </w:tcBorders>
            <w:shd w:val="clear" w:color="auto" w:fill="auto"/>
            <w:noWrap/>
            <w:vAlign w:val="center"/>
            <w:hideMark/>
          </w:tcPr>
          <w:p w14:paraId="35913152" w14:textId="12E44EA9" w:rsidR="00D47323" w:rsidRPr="002941AC" w:rsidRDefault="001E16F5"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19</w:t>
            </w:r>
          </w:p>
        </w:tc>
        <w:tc>
          <w:tcPr>
            <w:tcW w:w="1063" w:type="pct"/>
            <w:tcBorders>
              <w:top w:val="nil"/>
              <w:left w:val="nil"/>
              <w:bottom w:val="single" w:sz="4" w:space="0" w:color="auto"/>
              <w:right w:val="single" w:sz="4" w:space="0" w:color="auto"/>
            </w:tcBorders>
            <w:shd w:val="clear" w:color="auto" w:fill="auto"/>
            <w:vAlign w:val="center"/>
            <w:hideMark/>
          </w:tcPr>
          <w:p w14:paraId="1356CB68" w14:textId="77777777" w:rsidR="00D47323" w:rsidRDefault="00D47323" w:rsidP="00D47323">
            <w:pPr>
              <w:spacing w:after="0" w:line="240" w:lineRule="auto"/>
              <w:ind w:left="0"/>
              <w:jc w:val="left"/>
              <w:rPr>
                <w:rFonts w:ascii="Arial" w:eastAsia="Times New Roman" w:hAnsi="Arial" w:cs="Arial"/>
                <w:color w:val="000000"/>
              </w:rPr>
            </w:pPr>
          </w:p>
          <w:p w14:paraId="5E154AB5" w14:textId="77777777" w:rsidR="00D47323" w:rsidRDefault="00D47323" w:rsidP="00D47323">
            <w:pPr>
              <w:spacing w:after="0" w:line="240" w:lineRule="auto"/>
              <w:ind w:left="0"/>
              <w:jc w:val="left"/>
              <w:rPr>
                <w:rFonts w:ascii="Arial" w:eastAsia="Times New Roman" w:hAnsi="Arial" w:cs="Arial"/>
                <w:color w:val="000000"/>
              </w:rPr>
            </w:pPr>
            <w:r w:rsidRPr="00554F70">
              <w:rPr>
                <w:rFonts w:ascii="Arial" w:eastAsia="Times New Roman" w:hAnsi="Arial" w:cs="Arial"/>
                <w:color w:val="000000"/>
              </w:rPr>
              <w:t>In this study, we compared breast volume estimation using three-dimensional (3D) surface imaging with magnetic resonance imaging (MRI) to determine the accuracy of breast volume measurements. Further, a 3D printing mold for facilitating autologous breast reconstruction intraoperatively is described.</w:t>
            </w:r>
          </w:p>
          <w:p w14:paraId="1E1DE47E" w14:textId="03C600B1" w:rsidR="00D47323" w:rsidRPr="002941AC" w:rsidRDefault="00D47323" w:rsidP="00D47323">
            <w:pPr>
              <w:spacing w:after="0" w:line="240" w:lineRule="auto"/>
              <w:ind w:left="0"/>
              <w:jc w:val="left"/>
              <w:rPr>
                <w:rFonts w:ascii="Arial" w:eastAsia="Times New Roman" w:hAnsi="Arial" w:cs="Arial"/>
                <w:color w:val="000000"/>
              </w:rPr>
            </w:pPr>
          </w:p>
        </w:tc>
        <w:tc>
          <w:tcPr>
            <w:tcW w:w="1095" w:type="pct"/>
            <w:tcBorders>
              <w:top w:val="nil"/>
              <w:left w:val="nil"/>
              <w:bottom w:val="single" w:sz="4" w:space="0" w:color="auto"/>
              <w:right w:val="single" w:sz="4" w:space="0" w:color="auto"/>
            </w:tcBorders>
            <w:shd w:val="clear" w:color="auto" w:fill="auto"/>
            <w:vAlign w:val="center"/>
            <w:hideMark/>
          </w:tcPr>
          <w:p w14:paraId="2BFE997C" w14:textId="77777777" w:rsidR="00D47323" w:rsidRDefault="00D47323" w:rsidP="00D47323">
            <w:pPr>
              <w:spacing w:after="0" w:line="240" w:lineRule="auto"/>
              <w:ind w:left="0"/>
              <w:jc w:val="left"/>
              <w:rPr>
                <w:rFonts w:ascii="Arial" w:eastAsia="Times New Roman" w:hAnsi="Arial" w:cs="Arial"/>
                <w:color w:val="000000"/>
              </w:rPr>
            </w:pPr>
          </w:p>
          <w:p w14:paraId="47E2F77C" w14:textId="77777777" w:rsidR="00D47323" w:rsidRDefault="00D47323" w:rsidP="00D47323">
            <w:pPr>
              <w:spacing w:after="0" w:line="240" w:lineRule="auto"/>
              <w:ind w:left="0"/>
              <w:jc w:val="left"/>
              <w:rPr>
                <w:rFonts w:ascii="Arial" w:eastAsia="Times New Roman" w:hAnsi="Arial" w:cs="Arial"/>
                <w:color w:val="000000"/>
              </w:rPr>
            </w:pPr>
            <w:r w:rsidRPr="00771680">
              <w:rPr>
                <w:rFonts w:ascii="Arial" w:eastAsia="Times New Roman" w:hAnsi="Arial" w:cs="Arial"/>
                <w:color w:val="000000"/>
              </w:rPr>
              <w:t>There was a strong linear association between breast volume measured using the two different methods and water displacement of mastectomy specimens when a Pearson correlation was used (3D surface image: r = 0.925, p &lt; 0.001; MRI: r = 0.915, p &lt; 0.001). Bland-Altman plots demonstrated no proportional bias between the assessment methods. The coefficient of variation was 52.7% for 3D surface imaging and 59.9% for MRI. The volume of six breasts was evaluated by both measurements and the intraclass correlation coefficient was 0.689 for 3D surface image (p = 0.043) and 0.743 for MRI (p = 0.028).</w:t>
            </w:r>
          </w:p>
          <w:p w14:paraId="7BD3771C" w14:textId="6152FDE4" w:rsidR="00D47323" w:rsidRPr="002941AC" w:rsidRDefault="00D47323" w:rsidP="00D47323">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7A8D55FE" w14:textId="6E0ACA39" w:rsidR="00D47323" w:rsidRPr="002941AC" w:rsidRDefault="00204680"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3</w:t>
            </w:r>
          </w:p>
        </w:tc>
      </w:tr>
      <w:tr w:rsidR="00D47323" w:rsidRPr="002941AC" w14:paraId="48C91AF2" w14:textId="77777777" w:rsidTr="00C90CE0">
        <w:trPr>
          <w:trHeight w:val="42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0D711F50" w14:textId="141A3349"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39</w:t>
            </w:r>
          </w:p>
        </w:tc>
        <w:tc>
          <w:tcPr>
            <w:tcW w:w="1190" w:type="pct"/>
            <w:tcBorders>
              <w:top w:val="nil"/>
              <w:left w:val="nil"/>
              <w:bottom w:val="single" w:sz="4" w:space="0" w:color="auto"/>
              <w:right w:val="single" w:sz="4" w:space="0" w:color="auto"/>
            </w:tcBorders>
            <w:shd w:val="clear" w:color="auto" w:fill="auto"/>
            <w:vAlign w:val="center"/>
            <w:hideMark/>
          </w:tcPr>
          <w:p w14:paraId="47CAE8F9" w14:textId="29717979" w:rsidR="00D47323" w:rsidRPr="002941AC" w:rsidRDefault="00D47323" w:rsidP="00D47323">
            <w:pPr>
              <w:spacing w:after="0" w:line="240" w:lineRule="auto"/>
              <w:ind w:left="0"/>
              <w:jc w:val="left"/>
              <w:rPr>
                <w:rFonts w:ascii="Arial" w:eastAsia="Times New Roman" w:hAnsi="Arial" w:cs="Arial"/>
                <w:color w:val="000000"/>
              </w:rPr>
            </w:pPr>
            <w:r w:rsidRPr="00026062">
              <w:rPr>
                <w:rFonts w:ascii="Arial" w:eastAsia="Times New Roman" w:hAnsi="Arial" w:cs="Arial"/>
                <w:color w:val="000000"/>
                <w:lang w:val="es-ES"/>
              </w:rPr>
              <w:t xml:space="preserve">Ogunleye AA, Deptula PL, Inchauste SM, et al. </w:t>
            </w:r>
            <w:r w:rsidRPr="00FB5E03">
              <w:rPr>
                <w:rFonts w:ascii="Arial" w:eastAsia="Times New Roman" w:hAnsi="Arial" w:cs="Arial"/>
                <w:color w:val="000000"/>
              </w:rPr>
              <w:t>The utility of three-dimensional models in complex microsurgical reconstruction. Arch Plast Surg. 2020;47(5):428-434.</w:t>
            </w:r>
          </w:p>
        </w:tc>
        <w:tc>
          <w:tcPr>
            <w:tcW w:w="688" w:type="pct"/>
            <w:tcBorders>
              <w:top w:val="nil"/>
              <w:left w:val="nil"/>
              <w:bottom w:val="single" w:sz="4" w:space="0" w:color="auto"/>
              <w:right w:val="single" w:sz="4" w:space="0" w:color="auto"/>
            </w:tcBorders>
            <w:shd w:val="clear" w:color="auto" w:fill="auto"/>
            <w:noWrap/>
            <w:vAlign w:val="center"/>
            <w:hideMark/>
          </w:tcPr>
          <w:p w14:paraId="4E58790A" w14:textId="2B321A94" w:rsidR="00D47323" w:rsidRPr="002941AC" w:rsidRDefault="0073061B"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Experimental</w:t>
            </w:r>
            <w:r w:rsidR="00D47323" w:rsidRPr="002941AC">
              <w:rPr>
                <w:rFonts w:ascii="Arial" w:eastAsia="Times New Roman" w:hAnsi="Arial" w:cs="Arial"/>
                <w:color w:val="000000"/>
              </w:rPr>
              <w:t>-Tx</w:t>
            </w:r>
          </w:p>
        </w:tc>
        <w:tc>
          <w:tcPr>
            <w:tcW w:w="406" w:type="pct"/>
            <w:tcBorders>
              <w:top w:val="nil"/>
              <w:left w:val="nil"/>
              <w:bottom w:val="single" w:sz="4" w:space="0" w:color="auto"/>
              <w:right w:val="single" w:sz="4" w:space="0" w:color="auto"/>
            </w:tcBorders>
            <w:shd w:val="clear" w:color="auto" w:fill="auto"/>
            <w:noWrap/>
            <w:vAlign w:val="center"/>
            <w:hideMark/>
          </w:tcPr>
          <w:p w14:paraId="332853A5" w14:textId="606E74D4" w:rsidR="00D47323" w:rsidRPr="002941AC" w:rsidRDefault="00166834" w:rsidP="00D47323">
            <w:pPr>
              <w:spacing w:after="0" w:line="240" w:lineRule="auto"/>
              <w:ind w:left="0"/>
              <w:jc w:val="center"/>
              <w:rPr>
                <w:rFonts w:ascii="Arial" w:eastAsia="Times New Roman" w:hAnsi="Arial" w:cs="Arial"/>
                <w:color w:val="000000"/>
              </w:rPr>
            </w:pPr>
            <w:r w:rsidRPr="00166834">
              <w:rPr>
                <w:rFonts w:ascii="Arial" w:eastAsia="Times New Roman" w:hAnsi="Arial" w:cs="Arial"/>
                <w:color w:val="000000"/>
              </w:rPr>
              <w:t>116</w:t>
            </w:r>
          </w:p>
        </w:tc>
        <w:tc>
          <w:tcPr>
            <w:tcW w:w="1063" w:type="pct"/>
            <w:tcBorders>
              <w:top w:val="nil"/>
              <w:left w:val="nil"/>
              <w:bottom w:val="single" w:sz="4" w:space="0" w:color="auto"/>
              <w:right w:val="single" w:sz="4" w:space="0" w:color="auto"/>
            </w:tcBorders>
            <w:shd w:val="clear" w:color="auto" w:fill="auto"/>
            <w:vAlign w:val="center"/>
            <w:hideMark/>
          </w:tcPr>
          <w:p w14:paraId="2D1DA0B5" w14:textId="1A46E7F9" w:rsidR="00D47323" w:rsidRPr="002941AC" w:rsidRDefault="00D47323" w:rsidP="00D47323">
            <w:pPr>
              <w:spacing w:after="0" w:line="240" w:lineRule="auto"/>
              <w:ind w:left="0"/>
              <w:jc w:val="left"/>
              <w:rPr>
                <w:rFonts w:ascii="Arial" w:eastAsia="Times New Roman" w:hAnsi="Arial" w:cs="Arial"/>
                <w:color w:val="000000"/>
              </w:rPr>
            </w:pPr>
            <w:r w:rsidRPr="00DC0AF5">
              <w:rPr>
                <w:rFonts w:ascii="Arial" w:eastAsia="Times New Roman" w:hAnsi="Arial" w:cs="Arial"/>
                <w:color w:val="000000"/>
              </w:rPr>
              <w:t>A retrospective review of patients undergoing reconstructive breast microsurgery procedures from 2017 to 2019 who received computed tomography angiography (CTA) scans only or with 3D models for preoperative surgical planning were performed.</w:t>
            </w:r>
          </w:p>
        </w:tc>
        <w:tc>
          <w:tcPr>
            <w:tcW w:w="1095" w:type="pct"/>
            <w:tcBorders>
              <w:top w:val="nil"/>
              <w:left w:val="nil"/>
              <w:bottom w:val="single" w:sz="4" w:space="0" w:color="auto"/>
              <w:right w:val="single" w:sz="4" w:space="0" w:color="auto"/>
            </w:tcBorders>
            <w:shd w:val="clear" w:color="auto" w:fill="auto"/>
            <w:vAlign w:val="center"/>
            <w:hideMark/>
          </w:tcPr>
          <w:p w14:paraId="443C4203" w14:textId="77777777" w:rsidR="00D47323" w:rsidRDefault="00D47323" w:rsidP="00D47323">
            <w:pPr>
              <w:spacing w:after="0" w:line="240" w:lineRule="auto"/>
              <w:ind w:left="0"/>
              <w:jc w:val="left"/>
              <w:rPr>
                <w:rFonts w:ascii="Arial" w:eastAsia="Times New Roman" w:hAnsi="Arial" w:cs="Arial"/>
                <w:color w:val="000000"/>
              </w:rPr>
            </w:pPr>
          </w:p>
          <w:p w14:paraId="36990729" w14:textId="77777777" w:rsidR="00D47323" w:rsidRDefault="00D47323" w:rsidP="00D47323">
            <w:pPr>
              <w:spacing w:after="0" w:line="240" w:lineRule="auto"/>
              <w:ind w:left="0"/>
              <w:jc w:val="left"/>
              <w:rPr>
                <w:rFonts w:ascii="Arial" w:eastAsia="Times New Roman" w:hAnsi="Arial" w:cs="Arial"/>
                <w:color w:val="000000"/>
              </w:rPr>
            </w:pPr>
            <w:r w:rsidRPr="00E755F0">
              <w:rPr>
                <w:rFonts w:ascii="Arial" w:eastAsia="Times New Roman" w:hAnsi="Arial" w:cs="Arial"/>
                <w:color w:val="000000"/>
              </w:rPr>
              <w:t>Fifty-eight abdominal-based breast free-flaps performed using conventional CTA were compared with a matched cohort of 58 breast free-flaps performed with 3D model print. There was no flap loss in either group. There was a significant reduction in flap harvest time with use of 3D model (CTA vs. 3D, 117.7±14.2 minutes vs. 109.8±11.6 minutes; P=0.001). In addition, there was no change in preoperative decision on type of flap harvested in all cases in 3D print group (0%), compared with 24.1% change in conventional CTA group.</w:t>
            </w:r>
          </w:p>
          <w:p w14:paraId="64AB0955" w14:textId="56BD48A7" w:rsidR="00D47323" w:rsidRPr="002941AC" w:rsidRDefault="00D47323" w:rsidP="00D47323">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hideMark/>
          </w:tcPr>
          <w:p w14:paraId="1091E9F5" w14:textId="28FCCF34" w:rsidR="00D47323" w:rsidRPr="002941AC" w:rsidRDefault="00436742"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2</w:t>
            </w:r>
          </w:p>
        </w:tc>
      </w:tr>
      <w:tr w:rsidR="00D47323" w:rsidRPr="002941AC" w14:paraId="2FDB5F97" w14:textId="77777777" w:rsidTr="00C90CE0">
        <w:trPr>
          <w:trHeight w:val="27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661B7F91" w14:textId="5DE29B9D"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t>40</w:t>
            </w:r>
          </w:p>
        </w:tc>
        <w:tc>
          <w:tcPr>
            <w:tcW w:w="1190" w:type="pct"/>
            <w:tcBorders>
              <w:top w:val="nil"/>
              <w:left w:val="nil"/>
              <w:bottom w:val="single" w:sz="4" w:space="0" w:color="auto"/>
              <w:right w:val="single" w:sz="4" w:space="0" w:color="auto"/>
            </w:tcBorders>
            <w:shd w:val="clear" w:color="auto" w:fill="auto"/>
            <w:vAlign w:val="center"/>
            <w:hideMark/>
          </w:tcPr>
          <w:p w14:paraId="47F9CCB8" w14:textId="5AB73916" w:rsidR="00D47323" w:rsidRPr="002941AC" w:rsidRDefault="00D47323" w:rsidP="00D47323">
            <w:pPr>
              <w:spacing w:after="0" w:line="240" w:lineRule="auto"/>
              <w:ind w:left="0"/>
              <w:jc w:val="left"/>
              <w:rPr>
                <w:rFonts w:ascii="Arial" w:eastAsia="Times New Roman" w:hAnsi="Arial" w:cs="Arial"/>
                <w:color w:val="000000"/>
              </w:rPr>
            </w:pPr>
            <w:r w:rsidRPr="00B734CF">
              <w:rPr>
                <w:rFonts w:ascii="Arial" w:eastAsia="Times New Roman" w:hAnsi="Arial" w:cs="Arial"/>
                <w:color w:val="000000"/>
              </w:rPr>
              <w:t>Tomita K, Yano K, Taminato M, Nomori M, Hosokawa K. DIEP Flap Breast Reconstruction in Patients with Breast Ptosis: 2-Stage Reconstruction Using 3-Dimensional Surface Imaging and a Printed Mold. Plast Reconstr Surg Glob Open. 2017;5(10):e1511.</w:t>
            </w:r>
          </w:p>
        </w:tc>
        <w:tc>
          <w:tcPr>
            <w:tcW w:w="688" w:type="pct"/>
            <w:tcBorders>
              <w:top w:val="nil"/>
              <w:left w:val="nil"/>
              <w:bottom w:val="single" w:sz="4" w:space="0" w:color="auto"/>
              <w:right w:val="single" w:sz="4" w:space="0" w:color="auto"/>
            </w:tcBorders>
            <w:shd w:val="clear" w:color="auto" w:fill="auto"/>
            <w:noWrap/>
            <w:vAlign w:val="center"/>
            <w:hideMark/>
          </w:tcPr>
          <w:p w14:paraId="552F9006" w14:textId="2D8987D2" w:rsidR="00D47323" w:rsidRPr="002941AC" w:rsidRDefault="003A102F" w:rsidP="00D47323">
            <w:pPr>
              <w:spacing w:after="0" w:line="240" w:lineRule="auto"/>
              <w:ind w:left="0"/>
              <w:jc w:val="center"/>
              <w:rPr>
                <w:rFonts w:ascii="Arial" w:eastAsia="Times New Roman" w:hAnsi="Arial" w:cs="Arial"/>
                <w:color w:val="000000"/>
              </w:rPr>
            </w:pPr>
            <w:r w:rsidRPr="003A102F">
              <w:rPr>
                <w:rFonts w:ascii="Arial" w:eastAsia="Times New Roman" w:hAnsi="Arial" w:cs="Arial"/>
                <w:color w:val="000000"/>
              </w:rPr>
              <w:t>Experimental-Tx</w:t>
            </w:r>
          </w:p>
        </w:tc>
        <w:tc>
          <w:tcPr>
            <w:tcW w:w="406" w:type="pct"/>
            <w:tcBorders>
              <w:top w:val="nil"/>
              <w:left w:val="nil"/>
              <w:bottom w:val="single" w:sz="4" w:space="0" w:color="auto"/>
              <w:right w:val="single" w:sz="4" w:space="0" w:color="auto"/>
            </w:tcBorders>
            <w:shd w:val="clear" w:color="auto" w:fill="auto"/>
            <w:noWrap/>
            <w:vAlign w:val="center"/>
            <w:hideMark/>
          </w:tcPr>
          <w:p w14:paraId="1CB52693" w14:textId="7C947AA3"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8</w:t>
            </w:r>
          </w:p>
        </w:tc>
        <w:tc>
          <w:tcPr>
            <w:tcW w:w="1063" w:type="pct"/>
            <w:tcBorders>
              <w:top w:val="nil"/>
              <w:left w:val="nil"/>
              <w:bottom w:val="single" w:sz="4" w:space="0" w:color="auto"/>
              <w:right w:val="single" w:sz="4" w:space="0" w:color="auto"/>
            </w:tcBorders>
            <w:shd w:val="clear" w:color="auto" w:fill="auto"/>
            <w:vAlign w:val="center"/>
            <w:hideMark/>
          </w:tcPr>
          <w:p w14:paraId="6C959A8F" w14:textId="30A34B5D" w:rsidR="00D47323" w:rsidRPr="002941AC" w:rsidRDefault="00D47323" w:rsidP="00D47323">
            <w:pPr>
              <w:spacing w:after="0" w:line="240" w:lineRule="auto"/>
              <w:ind w:left="0"/>
              <w:jc w:val="left"/>
              <w:rPr>
                <w:rFonts w:ascii="Arial" w:eastAsia="Times New Roman" w:hAnsi="Arial" w:cs="Arial"/>
                <w:color w:val="000000"/>
              </w:rPr>
            </w:pPr>
            <w:r w:rsidRPr="00967370">
              <w:rPr>
                <w:rFonts w:ascii="Arial" w:eastAsia="Times New Roman" w:hAnsi="Arial" w:cs="Arial"/>
                <w:color w:val="000000"/>
              </w:rPr>
              <w:t xml:space="preserve">In the present study, </w:t>
            </w:r>
            <w:r w:rsidRPr="00A67901">
              <w:rPr>
                <w:rFonts w:ascii="Arial" w:eastAsia="Times New Roman" w:hAnsi="Arial" w:cs="Arial"/>
                <w:color w:val="000000"/>
              </w:rPr>
              <w:t>the use of three-dimensional (3D) imaging and printing technologies in deep inferior epigastric artery perforator (DIEP) flap breast reconstruction</w:t>
            </w:r>
            <w:r>
              <w:rPr>
                <w:rFonts w:ascii="Arial" w:eastAsia="Times New Roman" w:hAnsi="Arial" w:cs="Arial"/>
                <w:color w:val="000000"/>
              </w:rPr>
              <w:t xml:space="preserve"> </w:t>
            </w:r>
            <w:r w:rsidRPr="00967370">
              <w:rPr>
                <w:rFonts w:ascii="Arial" w:eastAsia="Times New Roman" w:hAnsi="Arial" w:cs="Arial"/>
                <w:color w:val="000000"/>
              </w:rPr>
              <w:t>technologies were applied to the reconstruction of breasts with ptosis.</w:t>
            </w:r>
          </w:p>
        </w:tc>
        <w:tc>
          <w:tcPr>
            <w:tcW w:w="1095" w:type="pct"/>
            <w:tcBorders>
              <w:top w:val="nil"/>
              <w:left w:val="nil"/>
              <w:bottom w:val="single" w:sz="4" w:space="0" w:color="auto"/>
              <w:right w:val="single" w:sz="4" w:space="0" w:color="auto"/>
            </w:tcBorders>
            <w:shd w:val="clear" w:color="auto" w:fill="auto"/>
            <w:vAlign w:val="center"/>
            <w:hideMark/>
          </w:tcPr>
          <w:p w14:paraId="24D6241A" w14:textId="77777777" w:rsidR="00D47323" w:rsidRDefault="00D47323" w:rsidP="00D47323">
            <w:pPr>
              <w:spacing w:after="0" w:line="240" w:lineRule="auto"/>
              <w:ind w:left="0"/>
              <w:jc w:val="left"/>
              <w:rPr>
                <w:rFonts w:ascii="Arial" w:eastAsia="Times New Roman" w:hAnsi="Arial" w:cs="Arial"/>
                <w:color w:val="000000"/>
              </w:rPr>
            </w:pPr>
          </w:p>
          <w:p w14:paraId="74C8EA67" w14:textId="1584DB1A" w:rsidR="00D47323" w:rsidRDefault="00D47323" w:rsidP="00D47323">
            <w:pPr>
              <w:spacing w:after="0" w:line="240" w:lineRule="auto"/>
              <w:ind w:left="0"/>
              <w:jc w:val="left"/>
              <w:rPr>
                <w:rFonts w:ascii="Arial" w:eastAsia="Times New Roman" w:hAnsi="Arial" w:cs="Arial"/>
                <w:color w:val="000000"/>
              </w:rPr>
            </w:pPr>
            <w:r w:rsidRPr="003C2433">
              <w:rPr>
                <w:rFonts w:ascii="Arial" w:eastAsia="Times New Roman" w:hAnsi="Arial" w:cs="Arial"/>
                <w:color w:val="000000"/>
              </w:rPr>
              <w:t>All flaps were engrafted without any major perioperative complications during both the initial and DIEP flap surgeries. Objective assessment of cosmetic outcome revealed that good breast symmetry was achieved in all cases.</w:t>
            </w:r>
          </w:p>
          <w:p w14:paraId="425752E4" w14:textId="4671C44F" w:rsidR="00D47323" w:rsidRPr="002941AC" w:rsidRDefault="00D47323" w:rsidP="00D47323">
            <w:pPr>
              <w:spacing w:after="0" w:line="240" w:lineRule="auto"/>
              <w:ind w:left="0"/>
              <w:jc w:val="left"/>
              <w:rPr>
                <w:rFonts w:ascii="Arial" w:eastAsia="Times New Roman" w:hAnsi="Arial" w:cs="Arial"/>
                <w:color w:val="000000"/>
              </w:rPr>
            </w:pPr>
            <w:r w:rsidRPr="00AF19A5">
              <w:rPr>
                <w:rFonts w:ascii="Arial" w:eastAsia="Times New Roman" w:hAnsi="Arial" w:cs="Arial"/>
                <w:color w:val="000000"/>
              </w:rPr>
              <w:t xml:space="preserve">The method described here may allow even inexperienced surgeons to achieve reconstruction of symmetrical, non-ptotic breasts with ease and in a short time. While the requirement of two surgeries is a potential disadvantage, our method will be particularly </w:t>
            </w:r>
            <w:r w:rsidRPr="00AF19A5">
              <w:rPr>
                <w:rFonts w:ascii="Arial" w:eastAsia="Times New Roman" w:hAnsi="Arial" w:cs="Arial"/>
                <w:color w:val="000000"/>
              </w:rPr>
              <w:lastRenderedPageBreak/>
              <w:t>useful in cases involving TEs, i.e., delayed reconstruction or immediate reconstruction involving significant skin resection.</w:t>
            </w:r>
          </w:p>
        </w:tc>
        <w:tc>
          <w:tcPr>
            <w:tcW w:w="340" w:type="pct"/>
            <w:tcBorders>
              <w:top w:val="nil"/>
              <w:left w:val="nil"/>
              <w:bottom w:val="single" w:sz="4" w:space="0" w:color="auto"/>
              <w:right w:val="single" w:sz="4" w:space="0" w:color="auto"/>
            </w:tcBorders>
            <w:shd w:val="clear" w:color="auto" w:fill="auto"/>
            <w:noWrap/>
            <w:vAlign w:val="center"/>
            <w:hideMark/>
          </w:tcPr>
          <w:p w14:paraId="2B13C0E2" w14:textId="5DE505D3" w:rsidR="00D47323" w:rsidRPr="002941AC" w:rsidRDefault="003A102F"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lastRenderedPageBreak/>
              <w:t>3</w:t>
            </w:r>
          </w:p>
        </w:tc>
      </w:tr>
      <w:tr w:rsidR="00D47323" w:rsidRPr="002941AC" w14:paraId="4165A68E" w14:textId="77777777" w:rsidTr="00C90CE0">
        <w:trPr>
          <w:trHeight w:val="4200"/>
        </w:trPr>
        <w:tc>
          <w:tcPr>
            <w:tcW w:w="218" w:type="pct"/>
            <w:tcBorders>
              <w:top w:val="nil"/>
              <w:left w:val="single" w:sz="4" w:space="0" w:color="auto"/>
              <w:bottom w:val="single" w:sz="4" w:space="0" w:color="auto"/>
              <w:right w:val="single" w:sz="4" w:space="0" w:color="auto"/>
            </w:tcBorders>
            <w:shd w:val="clear" w:color="auto" w:fill="auto"/>
            <w:noWrap/>
            <w:vAlign w:val="center"/>
          </w:tcPr>
          <w:p w14:paraId="52AA3822" w14:textId="77AE152C" w:rsidR="00D47323"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4</w:t>
            </w:r>
            <w:r w:rsidR="00576074">
              <w:rPr>
                <w:rFonts w:ascii="Arial" w:eastAsia="Times New Roman" w:hAnsi="Arial" w:cs="Arial"/>
                <w:color w:val="000000"/>
              </w:rPr>
              <w:t>1</w:t>
            </w:r>
          </w:p>
        </w:tc>
        <w:tc>
          <w:tcPr>
            <w:tcW w:w="1190" w:type="pct"/>
            <w:tcBorders>
              <w:top w:val="nil"/>
              <w:left w:val="nil"/>
              <w:bottom w:val="single" w:sz="4" w:space="0" w:color="auto"/>
              <w:right w:val="single" w:sz="4" w:space="0" w:color="auto"/>
            </w:tcBorders>
            <w:shd w:val="clear" w:color="auto" w:fill="auto"/>
            <w:vAlign w:val="center"/>
          </w:tcPr>
          <w:p w14:paraId="67385547" w14:textId="358A2B6D" w:rsidR="00D47323" w:rsidRPr="00A4133D" w:rsidRDefault="00D47323" w:rsidP="00D47323">
            <w:pPr>
              <w:spacing w:after="0" w:line="240" w:lineRule="auto"/>
              <w:ind w:left="0"/>
              <w:jc w:val="left"/>
              <w:rPr>
                <w:rFonts w:ascii="Arial" w:eastAsia="Times New Roman" w:hAnsi="Arial" w:cs="Arial"/>
                <w:color w:val="000000"/>
                <w:lang w:val="pl-PL"/>
              </w:rPr>
            </w:pPr>
            <w:r w:rsidRPr="007B7FC0">
              <w:rPr>
                <w:rFonts w:ascii="Arial" w:eastAsia="Times New Roman" w:hAnsi="Arial" w:cs="Arial"/>
                <w:color w:val="000000"/>
                <w:lang w:val="pl-PL"/>
              </w:rPr>
              <w:t>Poulin E, Gardi L, Fenster A, Pouliot J, Beaulieu L. A novel approach for real-time, personalized breast HDR brachytherapy treatment using 3D printing technology. Brachytherapy. 2014;13:S18.</w:t>
            </w:r>
          </w:p>
        </w:tc>
        <w:tc>
          <w:tcPr>
            <w:tcW w:w="688" w:type="pct"/>
            <w:tcBorders>
              <w:top w:val="nil"/>
              <w:left w:val="nil"/>
              <w:bottom w:val="single" w:sz="4" w:space="0" w:color="auto"/>
              <w:right w:val="single" w:sz="4" w:space="0" w:color="auto"/>
            </w:tcBorders>
            <w:shd w:val="clear" w:color="auto" w:fill="auto"/>
            <w:noWrap/>
            <w:vAlign w:val="center"/>
          </w:tcPr>
          <w:p w14:paraId="772C7854" w14:textId="11607E1C" w:rsidR="00D47323" w:rsidRPr="00F8216E" w:rsidRDefault="00D47323" w:rsidP="00D47323">
            <w:pPr>
              <w:spacing w:after="0" w:line="240" w:lineRule="auto"/>
              <w:ind w:left="0"/>
              <w:jc w:val="center"/>
              <w:rPr>
                <w:rFonts w:ascii="Arial" w:eastAsia="Times New Roman" w:hAnsi="Arial" w:cs="Arial"/>
                <w:color w:val="000000"/>
              </w:rPr>
            </w:pPr>
            <w:r w:rsidRPr="00547119">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tcPr>
          <w:p w14:paraId="0011322B" w14:textId="3A70F255"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tcPr>
          <w:p w14:paraId="2EBE54A5" w14:textId="20BD8798" w:rsidR="00D47323" w:rsidRPr="008118D1" w:rsidRDefault="00D47323" w:rsidP="00D47323">
            <w:pPr>
              <w:spacing w:after="0" w:line="240" w:lineRule="auto"/>
              <w:ind w:left="0"/>
              <w:jc w:val="left"/>
              <w:rPr>
                <w:rFonts w:ascii="Arial" w:eastAsia="Times New Roman" w:hAnsi="Arial" w:cs="Arial"/>
                <w:color w:val="000000"/>
              </w:rPr>
            </w:pPr>
            <w:r w:rsidRPr="00B41A4D">
              <w:rPr>
                <w:rFonts w:ascii="Arial" w:eastAsia="Times New Roman" w:hAnsi="Arial" w:cs="Arial"/>
                <w:color w:val="000000"/>
              </w:rPr>
              <w:t>In this work, we present an innovative approach for real-time and personalized 3D ultrasound (3DUS) planning in breast HDR brachytherapy.</w:t>
            </w:r>
          </w:p>
        </w:tc>
        <w:tc>
          <w:tcPr>
            <w:tcW w:w="1095" w:type="pct"/>
            <w:tcBorders>
              <w:top w:val="nil"/>
              <w:left w:val="nil"/>
              <w:bottom w:val="single" w:sz="4" w:space="0" w:color="auto"/>
              <w:right w:val="single" w:sz="4" w:space="0" w:color="auto"/>
            </w:tcBorders>
            <w:shd w:val="clear" w:color="auto" w:fill="auto"/>
            <w:vAlign w:val="center"/>
          </w:tcPr>
          <w:p w14:paraId="56C1FA2F" w14:textId="454CDA88" w:rsidR="00D47323" w:rsidRPr="002301A9" w:rsidRDefault="00D47323" w:rsidP="00D47323">
            <w:pPr>
              <w:spacing w:after="0" w:line="240" w:lineRule="auto"/>
              <w:ind w:left="0"/>
              <w:jc w:val="left"/>
              <w:rPr>
                <w:rFonts w:ascii="Arial" w:eastAsia="Times New Roman" w:hAnsi="Arial" w:cs="Arial"/>
                <w:color w:val="000000"/>
              </w:rPr>
            </w:pPr>
            <w:r w:rsidRPr="008C35E0">
              <w:rPr>
                <w:rFonts w:ascii="Arial" w:eastAsia="Times New Roman" w:hAnsi="Arial" w:cs="Arial"/>
                <w:color w:val="000000"/>
              </w:rPr>
              <w:t xml:space="preserve">We have devised a simple, </w:t>
            </w:r>
            <w:r w:rsidR="00C8219B" w:rsidRPr="008C35E0">
              <w:rPr>
                <w:rFonts w:ascii="Arial" w:eastAsia="Times New Roman" w:hAnsi="Arial" w:cs="Arial"/>
                <w:color w:val="000000"/>
              </w:rPr>
              <w:t>fast,</w:t>
            </w:r>
            <w:r w:rsidRPr="008C35E0">
              <w:rPr>
                <w:rFonts w:ascii="Arial" w:eastAsia="Times New Roman" w:hAnsi="Arial" w:cs="Arial"/>
                <w:color w:val="000000"/>
              </w:rPr>
              <w:t xml:space="preserve"> and efficient method for real-time and personalized 3DUS breast HDR brachytherapy treatment using inverse planning and 3D printing technology. This novel personalized approach could be easily extended to prostate and other sites.</w:t>
            </w:r>
          </w:p>
        </w:tc>
        <w:tc>
          <w:tcPr>
            <w:tcW w:w="340" w:type="pct"/>
            <w:tcBorders>
              <w:top w:val="nil"/>
              <w:left w:val="nil"/>
              <w:bottom w:val="single" w:sz="4" w:space="0" w:color="auto"/>
              <w:right w:val="single" w:sz="4" w:space="0" w:color="auto"/>
            </w:tcBorders>
            <w:shd w:val="clear" w:color="auto" w:fill="auto"/>
            <w:noWrap/>
            <w:vAlign w:val="center"/>
          </w:tcPr>
          <w:p w14:paraId="6AA7C60C" w14:textId="3DD29FA9" w:rsidR="00D47323"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47323" w:rsidRPr="002941AC" w14:paraId="281DCEB3" w14:textId="77777777" w:rsidTr="00C90CE0">
        <w:trPr>
          <w:trHeight w:val="42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0DEEF442" w14:textId="7FA192D2" w:rsidR="00D47323" w:rsidRPr="002941AC"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4</w:t>
            </w:r>
            <w:r w:rsidR="00576074">
              <w:rPr>
                <w:rFonts w:ascii="Arial" w:eastAsia="Times New Roman" w:hAnsi="Arial" w:cs="Arial"/>
                <w:color w:val="000000"/>
              </w:rPr>
              <w:t>2</w:t>
            </w:r>
          </w:p>
        </w:tc>
        <w:tc>
          <w:tcPr>
            <w:tcW w:w="1190" w:type="pct"/>
            <w:tcBorders>
              <w:top w:val="nil"/>
              <w:left w:val="nil"/>
              <w:bottom w:val="single" w:sz="4" w:space="0" w:color="auto"/>
              <w:right w:val="single" w:sz="4" w:space="0" w:color="auto"/>
            </w:tcBorders>
            <w:shd w:val="clear" w:color="auto" w:fill="auto"/>
            <w:vAlign w:val="center"/>
            <w:hideMark/>
          </w:tcPr>
          <w:p w14:paraId="231D37A2" w14:textId="0DF37D80" w:rsidR="00D47323" w:rsidRPr="002941AC" w:rsidRDefault="00D47323" w:rsidP="00D47323">
            <w:pPr>
              <w:spacing w:after="0" w:line="240" w:lineRule="auto"/>
              <w:ind w:left="0"/>
              <w:jc w:val="left"/>
              <w:rPr>
                <w:rFonts w:ascii="Arial" w:eastAsia="Times New Roman" w:hAnsi="Arial" w:cs="Arial"/>
                <w:color w:val="000000"/>
              </w:rPr>
            </w:pPr>
            <w:r w:rsidRPr="00A4133D">
              <w:rPr>
                <w:rFonts w:ascii="Arial" w:eastAsia="Times New Roman" w:hAnsi="Arial" w:cs="Arial"/>
                <w:color w:val="000000"/>
                <w:lang w:val="pl-PL"/>
              </w:rPr>
              <w:t>Aristei C, Lancellotta V, Piergentini M, et al. Individualized 3D-printed templates for high-dose-rate interstitial multicathether brachytherapy in patients with breast cancer. Brachytherapy. 2019;18(1):57-62.</w:t>
            </w:r>
          </w:p>
        </w:tc>
        <w:tc>
          <w:tcPr>
            <w:tcW w:w="688" w:type="pct"/>
            <w:tcBorders>
              <w:top w:val="nil"/>
              <w:left w:val="nil"/>
              <w:bottom w:val="single" w:sz="4" w:space="0" w:color="auto"/>
              <w:right w:val="single" w:sz="4" w:space="0" w:color="auto"/>
            </w:tcBorders>
            <w:shd w:val="clear" w:color="auto" w:fill="auto"/>
            <w:noWrap/>
            <w:vAlign w:val="center"/>
            <w:hideMark/>
          </w:tcPr>
          <w:p w14:paraId="32EC0969" w14:textId="7BAB1EB9" w:rsidR="00D47323" w:rsidRPr="002941AC" w:rsidRDefault="00AE1F34"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Experimental</w:t>
            </w:r>
            <w:r w:rsidR="00D47323" w:rsidRPr="00F8216E">
              <w:rPr>
                <w:rFonts w:ascii="Arial" w:eastAsia="Times New Roman" w:hAnsi="Arial" w:cs="Arial"/>
                <w:color w:val="000000"/>
              </w:rPr>
              <w:t>-Tx</w:t>
            </w:r>
          </w:p>
        </w:tc>
        <w:tc>
          <w:tcPr>
            <w:tcW w:w="406" w:type="pct"/>
            <w:tcBorders>
              <w:top w:val="nil"/>
              <w:left w:val="nil"/>
              <w:bottom w:val="single" w:sz="4" w:space="0" w:color="auto"/>
              <w:right w:val="single" w:sz="4" w:space="0" w:color="auto"/>
            </w:tcBorders>
            <w:shd w:val="clear" w:color="auto" w:fill="auto"/>
            <w:noWrap/>
            <w:vAlign w:val="center"/>
            <w:hideMark/>
          </w:tcPr>
          <w:p w14:paraId="2431C688" w14:textId="62EF6055" w:rsidR="00D47323" w:rsidRPr="002941AC" w:rsidRDefault="00D47323" w:rsidP="00D47323">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r>
              <w:rPr>
                <w:rFonts w:ascii="Arial" w:eastAsia="Times New Roman" w:hAnsi="Arial" w:cs="Arial"/>
                <w:color w:val="000000"/>
              </w:rPr>
              <w:t>3</w:t>
            </w:r>
          </w:p>
        </w:tc>
        <w:tc>
          <w:tcPr>
            <w:tcW w:w="1063" w:type="pct"/>
            <w:tcBorders>
              <w:top w:val="nil"/>
              <w:left w:val="nil"/>
              <w:bottom w:val="single" w:sz="4" w:space="0" w:color="auto"/>
              <w:right w:val="single" w:sz="4" w:space="0" w:color="auto"/>
            </w:tcBorders>
            <w:shd w:val="clear" w:color="auto" w:fill="auto"/>
            <w:vAlign w:val="center"/>
            <w:hideMark/>
          </w:tcPr>
          <w:p w14:paraId="249A0A87" w14:textId="216F400E" w:rsidR="00D47323" w:rsidRPr="002941AC" w:rsidRDefault="00D47323" w:rsidP="00D47323">
            <w:pPr>
              <w:spacing w:after="0" w:line="240" w:lineRule="auto"/>
              <w:ind w:left="0"/>
              <w:jc w:val="left"/>
              <w:rPr>
                <w:rFonts w:ascii="Arial" w:eastAsia="Times New Roman" w:hAnsi="Arial" w:cs="Arial"/>
                <w:color w:val="000000"/>
              </w:rPr>
            </w:pPr>
            <w:r w:rsidRPr="008118D1">
              <w:rPr>
                <w:rFonts w:ascii="Arial" w:eastAsia="Times New Roman" w:hAnsi="Arial" w:cs="Arial"/>
                <w:color w:val="000000"/>
              </w:rPr>
              <w:t>The present article reports the results of a study that aimed at producing and validating a 3D-printed template to aid in target volume localization for multicatheter interstitial brachytherapy in patients with breast cancer.</w:t>
            </w:r>
          </w:p>
        </w:tc>
        <w:tc>
          <w:tcPr>
            <w:tcW w:w="1095" w:type="pct"/>
            <w:tcBorders>
              <w:top w:val="nil"/>
              <w:left w:val="nil"/>
              <w:bottom w:val="single" w:sz="4" w:space="0" w:color="auto"/>
              <w:right w:val="single" w:sz="4" w:space="0" w:color="auto"/>
            </w:tcBorders>
            <w:shd w:val="clear" w:color="auto" w:fill="auto"/>
            <w:vAlign w:val="center"/>
            <w:hideMark/>
          </w:tcPr>
          <w:p w14:paraId="44929C95" w14:textId="39D084F7" w:rsidR="00D47323" w:rsidRPr="002941AC" w:rsidRDefault="00D47323" w:rsidP="00D47323">
            <w:pPr>
              <w:spacing w:after="0" w:line="240" w:lineRule="auto"/>
              <w:ind w:left="0"/>
              <w:jc w:val="left"/>
              <w:rPr>
                <w:rFonts w:ascii="Arial" w:eastAsia="Times New Roman" w:hAnsi="Arial" w:cs="Arial"/>
                <w:color w:val="000000"/>
              </w:rPr>
            </w:pPr>
            <w:r w:rsidRPr="002301A9">
              <w:rPr>
                <w:rFonts w:ascii="Arial" w:eastAsia="Times New Roman" w:hAnsi="Arial" w:cs="Arial"/>
                <w:color w:val="000000"/>
              </w:rPr>
              <w:t>Visual assessment and X-ray findings showed the 3D-printed target volume always fell within the standard volume in all 13 patients. The intraclass correlation coefficient indicated moderate agreement for both the medial and the lateral skin projections.</w:t>
            </w:r>
          </w:p>
        </w:tc>
        <w:tc>
          <w:tcPr>
            <w:tcW w:w="340" w:type="pct"/>
            <w:tcBorders>
              <w:top w:val="nil"/>
              <w:left w:val="nil"/>
              <w:bottom w:val="single" w:sz="4" w:space="0" w:color="auto"/>
              <w:right w:val="single" w:sz="4" w:space="0" w:color="auto"/>
            </w:tcBorders>
            <w:shd w:val="clear" w:color="auto" w:fill="auto"/>
            <w:noWrap/>
            <w:vAlign w:val="center"/>
            <w:hideMark/>
          </w:tcPr>
          <w:p w14:paraId="478DDB2B" w14:textId="6CAFF8BC" w:rsidR="00D47323" w:rsidRPr="002941AC" w:rsidRDefault="00F95F34"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3</w:t>
            </w:r>
          </w:p>
        </w:tc>
      </w:tr>
      <w:tr w:rsidR="00D47323" w:rsidRPr="002941AC" w14:paraId="24B0F6FF" w14:textId="77777777" w:rsidTr="00C90CE0">
        <w:trPr>
          <w:trHeight w:val="36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186F48EF" w14:textId="32DFC10D" w:rsidR="00D47323" w:rsidRPr="002941AC" w:rsidRDefault="00C90CE0"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t>4</w:t>
            </w:r>
            <w:r w:rsidR="00576074">
              <w:rPr>
                <w:rFonts w:ascii="Arial" w:eastAsia="Times New Roman" w:hAnsi="Arial" w:cs="Arial"/>
                <w:color w:val="000000"/>
              </w:rPr>
              <w:t>3</w:t>
            </w:r>
          </w:p>
        </w:tc>
        <w:tc>
          <w:tcPr>
            <w:tcW w:w="1190" w:type="pct"/>
            <w:tcBorders>
              <w:top w:val="nil"/>
              <w:left w:val="nil"/>
              <w:bottom w:val="single" w:sz="4" w:space="0" w:color="auto"/>
              <w:right w:val="single" w:sz="4" w:space="0" w:color="auto"/>
            </w:tcBorders>
            <w:shd w:val="clear" w:color="auto" w:fill="auto"/>
            <w:vAlign w:val="center"/>
            <w:hideMark/>
          </w:tcPr>
          <w:p w14:paraId="004DBDEA" w14:textId="0D530B8F" w:rsidR="00D47323" w:rsidRPr="002941AC" w:rsidRDefault="00D47323" w:rsidP="00D47323">
            <w:pPr>
              <w:spacing w:after="0" w:line="240" w:lineRule="auto"/>
              <w:ind w:left="0"/>
              <w:jc w:val="left"/>
              <w:rPr>
                <w:rFonts w:ascii="Arial" w:eastAsia="Times New Roman" w:hAnsi="Arial" w:cs="Arial"/>
                <w:color w:val="000000"/>
              </w:rPr>
            </w:pPr>
            <w:r w:rsidRPr="00026062">
              <w:rPr>
                <w:rFonts w:ascii="Arial" w:eastAsia="Times New Roman" w:hAnsi="Arial" w:cs="Arial"/>
                <w:color w:val="000000"/>
                <w:lang w:val="es-ES"/>
              </w:rPr>
              <w:t xml:space="preserve">Robar JL, Moran K, Allan J, et al. </w:t>
            </w:r>
            <w:r w:rsidRPr="008B7CCD">
              <w:rPr>
                <w:rFonts w:ascii="Arial" w:eastAsia="Times New Roman" w:hAnsi="Arial" w:cs="Arial"/>
                <w:color w:val="000000"/>
              </w:rPr>
              <w:t>Intrapatient study comparing 3D printed bolus versus standard vinyl gel sheet bolus for postmastectomy chest wall radiation therapy. Pract Radiat Oncol. 2018;8(4):221-229.</w:t>
            </w:r>
          </w:p>
        </w:tc>
        <w:tc>
          <w:tcPr>
            <w:tcW w:w="688" w:type="pct"/>
            <w:tcBorders>
              <w:top w:val="nil"/>
              <w:left w:val="nil"/>
              <w:bottom w:val="single" w:sz="4" w:space="0" w:color="auto"/>
              <w:right w:val="single" w:sz="4" w:space="0" w:color="auto"/>
            </w:tcBorders>
            <w:shd w:val="clear" w:color="auto" w:fill="auto"/>
            <w:noWrap/>
            <w:vAlign w:val="center"/>
            <w:hideMark/>
          </w:tcPr>
          <w:p w14:paraId="417B5941" w14:textId="7744C55C" w:rsidR="00D47323" w:rsidRPr="002941AC" w:rsidRDefault="00D47323" w:rsidP="00D47323">
            <w:pPr>
              <w:spacing w:after="0" w:line="240" w:lineRule="auto"/>
              <w:ind w:left="0"/>
              <w:jc w:val="center"/>
              <w:rPr>
                <w:rFonts w:ascii="Arial" w:eastAsia="Times New Roman" w:hAnsi="Arial" w:cs="Arial"/>
                <w:color w:val="000000"/>
              </w:rPr>
            </w:pPr>
            <w:r w:rsidRPr="009845D5">
              <w:rPr>
                <w:rFonts w:ascii="Arial" w:eastAsia="Times New Roman" w:hAnsi="Arial" w:cs="Arial"/>
                <w:color w:val="000000"/>
              </w:rPr>
              <w:t>Experimental</w:t>
            </w:r>
            <w:r w:rsidR="009D508D">
              <w:rPr>
                <w:rFonts w:ascii="Arial" w:eastAsia="Times New Roman" w:hAnsi="Arial" w:cs="Arial"/>
                <w:color w:val="000000"/>
              </w:rPr>
              <w:t xml:space="preserve"> TX</w:t>
            </w:r>
          </w:p>
        </w:tc>
        <w:tc>
          <w:tcPr>
            <w:tcW w:w="406" w:type="pct"/>
            <w:tcBorders>
              <w:top w:val="nil"/>
              <w:left w:val="nil"/>
              <w:bottom w:val="single" w:sz="4" w:space="0" w:color="auto"/>
              <w:right w:val="single" w:sz="4" w:space="0" w:color="auto"/>
            </w:tcBorders>
            <w:shd w:val="clear" w:color="auto" w:fill="auto"/>
            <w:noWrap/>
            <w:vAlign w:val="center"/>
            <w:hideMark/>
          </w:tcPr>
          <w:p w14:paraId="341BE2A4" w14:textId="1D23ACCD"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16</w:t>
            </w:r>
          </w:p>
        </w:tc>
        <w:tc>
          <w:tcPr>
            <w:tcW w:w="1063" w:type="pct"/>
            <w:tcBorders>
              <w:top w:val="nil"/>
              <w:left w:val="nil"/>
              <w:bottom w:val="single" w:sz="4" w:space="0" w:color="auto"/>
              <w:right w:val="single" w:sz="4" w:space="0" w:color="auto"/>
            </w:tcBorders>
            <w:shd w:val="clear" w:color="auto" w:fill="auto"/>
            <w:vAlign w:val="center"/>
            <w:hideMark/>
          </w:tcPr>
          <w:p w14:paraId="2CD26F24" w14:textId="2D94E20B" w:rsidR="00D47323" w:rsidRPr="002941AC" w:rsidRDefault="00D47323" w:rsidP="00D47323">
            <w:pPr>
              <w:spacing w:after="0" w:line="240" w:lineRule="auto"/>
              <w:ind w:left="0"/>
              <w:jc w:val="left"/>
              <w:rPr>
                <w:rFonts w:ascii="Arial" w:eastAsia="Times New Roman" w:hAnsi="Arial" w:cs="Arial"/>
                <w:color w:val="000000"/>
              </w:rPr>
            </w:pPr>
            <w:r w:rsidRPr="00620AA0">
              <w:rPr>
                <w:rFonts w:ascii="Arial" w:eastAsia="Times New Roman" w:hAnsi="Arial" w:cs="Arial"/>
                <w:color w:val="000000"/>
              </w:rPr>
              <w:t>This patient study evaluated the use of 3-dimensional (3D) printed bolus for chest wall radiation therapy compared with standard sheet bolus with regard to accuracy of fit, surface dose measured in vivo, and efficiency of patient setup. By alternating bolus type over the course of therapy, each patient served as her own control.</w:t>
            </w:r>
          </w:p>
        </w:tc>
        <w:tc>
          <w:tcPr>
            <w:tcW w:w="1095" w:type="pct"/>
            <w:tcBorders>
              <w:top w:val="nil"/>
              <w:left w:val="nil"/>
              <w:bottom w:val="single" w:sz="4" w:space="0" w:color="auto"/>
              <w:right w:val="single" w:sz="4" w:space="0" w:color="auto"/>
            </w:tcBorders>
            <w:shd w:val="clear" w:color="auto" w:fill="auto"/>
            <w:vAlign w:val="center"/>
            <w:hideMark/>
          </w:tcPr>
          <w:p w14:paraId="1FFE8F72" w14:textId="18F29FDA" w:rsidR="00D47323" w:rsidRPr="00F54B30" w:rsidRDefault="00D47323" w:rsidP="00D47323">
            <w:pPr>
              <w:spacing w:after="0" w:line="240" w:lineRule="auto"/>
              <w:ind w:left="0"/>
              <w:jc w:val="left"/>
              <w:rPr>
                <w:rFonts w:ascii="Arial" w:eastAsia="Times New Roman" w:hAnsi="Arial" w:cs="Arial"/>
                <w:color w:val="000000"/>
              </w:rPr>
            </w:pPr>
            <w:r w:rsidRPr="00F54B30">
              <w:rPr>
                <w:rFonts w:ascii="Arial" w:hAnsi="Arial" w:cs="Arial"/>
                <w:color w:val="212121"/>
                <w:shd w:val="clear" w:color="auto" w:fill="FFFFFF"/>
              </w:rPr>
              <w:t>This study demonstrates 3D printed bolus in postmastectomy radiation therapy improves fit of the bolus and reduces patient setup time marginally compared with standard vinyl gel sheet bolus. The time savings on patient setup must be weighed against the considerable time needed for the 3D printing process.</w:t>
            </w:r>
          </w:p>
        </w:tc>
        <w:tc>
          <w:tcPr>
            <w:tcW w:w="340" w:type="pct"/>
            <w:tcBorders>
              <w:top w:val="nil"/>
              <w:left w:val="nil"/>
              <w:bottom w:val="single" w:sz="4" w:space="0" w:color="auto"/>
              <w:right w:val="single" w:sz="4" w:space="0" w:color="auto"/>
            </w:tcBorders>
            <w:shd w:val="clear" w:color="auto" w:fill="auto"/>
            <w:noWrap/>
            <w:vAlign w:val="center"/>
            <w:hideMark/>
          </w:tcPr>
          <w:p w14:paraId="03D1DA51" w14:textId="35DE6064" w:rsidR="00D47323" w:rsidRPr="002941AC" w:rsidRDefault="00C70327"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2</w:t>
            </w:r>
          </w:p>
        </w:tc>
      </w:tr>
      <w:tr w:rsidR="00D47323" w:rsidRPr="002941AC" w14:paraId="337E7BC3" w14:textId="77777777" w:rsidTr="00C90CE0">
        <w:trPr>
          <w:trHeight w:val="39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34005680" w14:textId="43F32B1D" w:rsidR="00D47323" w:rsidRPr="002941AC" w:rsidRDefault="000579AB"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4</w:t>
            </w:r>
            <w:r w:rsidR="00576074">
              <w:rPr>
                <w:rFonts w:ascii="Arial" w:eastAsia="Times New Roman" w:hAnsi="Arial" w:cs="Arial"/>
                <w:color w:val="000000"/>
              </w:rPr>
              <w:t>4</w:t>
            </w:r>
          </w:p>
        </w:tc>
        <w:tc>
          <w:tcPr>
            <w:tcW w:w="1190" w:type="pct"/>
            <w:tcBorders>
              <w:top w:val="nil"/>
              <w:left w:val="nil"/>
              <w:bottom w:val="single" w:sz="4" w:space="0" w:color="auto"/>
              <w:right w:val="single" w:sz="4" w:space="0" w:color="auto"/>
            </w:tcBorders>
            <w:shd w:val="clear" w:color="auto" w:fill="auto"/>
            <w:vAlign w:val="center"/>
            <w:hideMark/>
          </w:tcPr>
          <w:p w14:paraId="0C033961" w14:textId="045A26EA" w:rsidR="00D47323" w:rsidRPr="002941AC" w:rsidRDefault="00D47323" w:rsidP="00D47323">
            <w:pPr>
              <w:spacing w:after="0" w:line="240" w:lineRule="auto"/>
              <w:ind w:left="0"/>
              <w:jc w:val="left"/>
              <w:rPr>
                <w:rFonts w:ascii="Arial" w:eastAsia="Times New Roman" w:hAnsi="Arial" w:cs="Arial"/>
                <w:color w:val="000000"/>
              </w:rPr>
            </w:pPr>
            <w:r w:rsidRPr="00B95498">
              <w:rPr>
                <w:rFonts w:ascii="Arial" w:eastAsia="Times New Roman" w:hAnsi="Arial" w:cs="Arial"/>
                <w:color w:val="000000"/>
              </w:rPr>
              <w:t>Yang K, Park W, Ju SG, et al. Heart-sparing radiotherapy with three-dimensional printing technology after mastectomy for patients with left breast cancer. Breast J. 2019;25(4):682-686.</w:t>
            </w:r>
          </w:p>
        </w:tc>
        <w:tc>
          <w:tcPr>
            <w:tcW w:w="688" w:type="pct"/>
            <w:tcBorders>
              <w:top w:val="nil"/>
              <w:left w:val="nil"/>
              <w:bottom w:val="single" w:sz="4" w:space="0" w:color="auto"/>
              <w:right w:val="single" w:sz="4" w:space="0" w:color="auto"/>
            </w:tcBorders>
            <w:shd w:val="clear" w:color="auto" w:fill="auto"/>
            <w:noWrap/>
            <w:vAlign w:val="center"/>
            <w:hideMark/>
          </w:tcPr>
          <w:p w14:paraId="72BCFFA6" w14:textId="5AFA137F" w:rsidR="00D47323" w:rsidRPr="002941AC" w:rsidRDefault="00D47323" w:rsidP="00D47323">
            <w:pPr>
              <w:spacing w:after="0" w:line="240" w:lineRule="auto"/>
              <w:ind w:left="0"/>
              <w:jc w:val="center"/>
              <w:rPr>
                <w:rFonts w:ascii="Arial" w:eastAsia="Times New Roman" w:hAnsi="Arial" w:cs="Arial"/>
                <w:color w:val="000000"/>
              </w:rPr>
            </w:pPr>
            <w:r w:rsidRPr="000E6C6B">
              <w:rPr>
                <w:rFonts w:ascii="Arial" w:eastAsia="Times New Roman" w:hAnsi="Arial" w:cs="Arial"/>
                <w:color w:val="000000"/>
              </w:rPr>
              <w:t>Experimental</w:t>
            </w:r>
            <w:r w:rsidR="00C70327">
              <w:rPr>
                <w:rFonts w:ascii="Arial" w:eastAsia="Times New Roman" w:hAnsi="Arial" w:cs="Arial"/>
                <w:color w:val="000000"/>
              </w:rPr>
              <w:t xml:space="preserve"> Tx</w:t>
            </w:r>
          </w:p>
        </w:tc>
        <w:tc>
          <w:tcPr>
            <w:tcW w:w="406" w:type="pct"/>
            <w:tcBorders>
              <w:top w:val="nil"/>
              <w:left w:val="nil"/>
              <w:bottom w:val="single" w:sz="4" w:space="0" w:color="auto"/>
              <w:right w:val="single" w:sz="4" w:space="0" w:color="auto"/>
            </w:tcBorders>
            <w:shd w:val="clear" w:color="auto" w:fill="auto"/>
            <w:noWrap/>
            <w:vAlign w:val="center"/>
            <w:hideMark/>
          </w:tcPr>
          <w:p w14:paraId="57A87319" w14:textId="30BF58B0"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28</w:t>
            </w:r>
          </w:p>
        </w:tc>
        <w:tc>
          <w:tcPr>
            <w:tcW w:w="1063" w:type="pct"/>
            <w:tcBorders>
              <w:top w:val="nil"/>
              <w:left w:val="nil"/>
              <w:bottom w:val="single" w:sz="4" w:space="0" w:color="auto"/>
              <w:right w:val="single" w:sz="4" w:space="0" w:color="auto"/>
            </w:tcBorders>
            <w:shd w:val="clear" w:color="auto" w:fill="auto"/>
            <w:vAlign w:val="center"/>
            <w:hideMark/>
          </w:tcPr>
          <w:p w14:paraId="74546038" w14:textId="0410CC06" w:rsidR="00D47323" w:rsidRPr="002941AC" w:rsidRDefault="00D47323" w:rsidP="00D47323">
            <w:pPr>
              <w:spacing w:after="0" w:line="240" w:lineRule="auto"/>
              <w:ind w:left="0"/>
              <w:jc w:val="left"/>
              <w:rPr>
                <w:rFonts w:ascii="Arial" w:eastAsia="Times New Roman" w:hAnsi="Arial" w:cs="Arial"/>
                <w:color w:val="000000"/>
              </w:rPr>
            </w:pPr>
            <w:r w:rsidRPr="00844DD7">
              <w:rPr>
                <w:rFonts w:ascii="Arial" w:eastAsia="Times New Roman" w:hAnsi="Arial" w:cs="Arial"/>
                <w:color w:val="000000"/>
              </w:rPr>
              <w:t>The purpose of this study was to analyze the effectiveness of electron beam therapy (EBT) with patient-tailored bolus (PTB) using three-dimensional printing technology to reduce heart and lung doses during post-mastectomy radiotherapy (PMRT)</w:t>
            </w:r>
          </w:p>
        </w:tc>
        <w:tc>
          <w:tcPr>
            <w:tcW w:w="1095" w:type="pct"/>
            <w:tcBorders>
              <w:top w:val="nil"/>
              <w:left w:val="nil"/>
              <w:bottom w:val="single" w:sz="4" w:space="0" w:color="auto"/>
              <w:right w:val="single" w:sz="4" w:space="0" w:color="auto"/>
            </w:tcBorders>
            <w:shd w:val="clear" w:color="auto" w:fill="auto"/>
            <w:vAlign w:val="center"/>
            <w:hideMark/>
          </w:tcPr>
          <w:p w14:paraId="63FC31E3" w14:textId="0A822443" w:rsidR="00D47323" w:rsidRPr="002941AC" w:rsidRDefault="00C62A04" w:rsidP="00D47323">
            <w:pPr>
              <w:spacing w:after="0" w:line="240" w:lineRule="auto"/>
              <w:ind w:left="0"/>
              <w:jc w:val="left"/>
              <w:rPr>
                <w:rFonts w:ascii="Arial" w:eastAsia="Times New Roman" w:hAnsi="Arial" w:cs="Arial"/>
                <w:color w:val="000000"/>
              </w:rPr>
            </w:pPr>
            <w:r>
              <w:rPr>
                <w:rFonts w:ascii="Arial" w:eastAsia="Times New Roman" w:hAnsi="Arial" w:cs="Arial"/>
                <w:color w:val="000000"/>
              </w:rPr>
              <w:t xml:space="preserve">A </w:t>
            </w:r>
            <w:r w:rsidR="00D47323" w:rsidRPr="00791BF2">
              <w:rPr>
                <w:rFonts w:ascii="Arial" w:eastAsia="Times New Roman" w:hAnsi="Arial" w:cs="Arial"/>
                <w:color w:val="000000"/>
              </w:rPr>
              <w:t xml:space="preserve">customized virtual bolus </w:t>
            </w:r>
            <w:r>
              <w:rPr>
                <w:rFonts w:ascii="Arial" w:eastAsia="Times New Roman" w:hAnsi="Arial" w:cs="Arial"/>
                <w:color w:val="000000"/>
              </w:rPr>
              <w:t xml:space="preserve">was designed </w:t>
            </w:r>
            <w:r w:rsidR="00D47323" w:rsidRPr="00791BF2">
              <w:rPr>
                <w:rFonts w:ascii="Arial" w:eastAsia="Times New Roman" w:hAnsi="Arial" w:cs="Arial"/>
                <w:color w:val="000000"/>
              </w:rPr>
              <w:t>for PMRT to compensate for surface irregularities on computed tomography images and developed optimized plans for EBT. As comparison between the PTB and tangential plans, the PTB plan reduced unnecessary exposure to heart and ipsilateral lung with better target coverage compared with the tangential technique.</w:t>
            </w:r>
          </w:p>
        </w:tc>
        <w:tc>
          <w:tcPr>
            <w:tcW w:w="340" w:type="pct"/>
            <w:tcBorders>
              <w:top w:val="nil"/>
              <w:left w:val="nil"/>
              <w:bottom w:val="single" w:sz="4" w:space="0" w:color="auto"/>
              <w:right w:val="single" w:sz="4" w:space="0" w:color="auto"/>
            </w:tcBorders>
            <w:shd w:val="clear" w:color="auto" w:fill="auto"/>
            <w:noWrap/>
            <w:vAlign w:val="center"/>
            <w:hideMark/>
          </w:tcPr>
          <w:p w14:paraId="5D12C0E2" w14:textId="5BC36807" w:rsidR="00D47323" w:rsidRPr="002941AC" w:rsidRDefault="0097178C"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1</w:t>
            </w:r>
          </w:p>
        </w:tc>
      </w:tr>
      <w:tr w:rsidR="001E1497" w:rsidRPr="002941AC" w14:paraId="6F3CC5DB" w14:textId="77777777" w:rsidTr="00C90CE0">
        <w:trPr>
          <w:trHeight w:val="3300"/>
        </w:trPr>
        <w:tc>
          <w:tcPr>
            <w:tcW w:w="218" w:type="pct"/>
            <w:tcBorders>
              <w:top w:val="nil"/>
              <w:left w:val="single" w:sz="4" w:space="0" w:color="auto"/>
              <w:bottom w:val="single" w:sz="4" w:space="0" w:color="auto"/>
              <w:right w:val="single" w:sz="4" w:space="0" w:color="auto"/>
            </w:tcBorders>
            <w:shd w:val="clear" w:color="auto" w:fill="auto"/>
            <w:noWrap/>
            <w:vAlign w:val="center"/>
          </w:tcPr>
          <w:p w14:paraId="68CFEB5E" w14:textId="73FEFB35" w:rsidR="001E1497" w:rsidRDefault="001E1497"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t>4</w:t>
            </w:r>
            <w:r w:rsidR="00576074">
              <w:rPr>
                <w:rFonts w:ascii="Arial" w:eastAsia="Times New Roman" w:hAnsi="Arial" w:cs="Arial"/>
                <w:color w:val="000000"/>
              </w:rPr>
              <w:t>5</w:t>
            </w:r>
          </w:p>
        </w:tc>
        <w:tc>
          <w:tcPr>
            <w:tcW w:w="1190" w:type="pct"/>
            <w:tcBorders>
              <w:top w:val="nil"/>
              <w:left w:val="nil"/>
              <w:bottom w:val="single" w:sz="4" w:space="0" w:color="auto"/>
              <w:right w:val="single" w:sz="4" w:space="0" w:color="auto"/>
            </w:tcBorders>
            <w:shd w:val="clear" w:color="auto" w:fill="auto"/>
            <w:vAlign w:val="center"/>
          </w:tcPr>
          <w:p w14:paraId="0B856997" w14:textId="63DEEB89" w:rsidR="001E1497" w:rsidRPr="009C0563" w:rsidRDefault="00AF742C" w:rsidP="00D47323">
            <w:pPr>
              <w:spacing w:after="0" w:line="240" w:lineRule="auto"/>
              <w:ind w:left="0"/>
              <w:jc w:val="left"/>
              <w:rPr>
                <w:rFonts w:ascii="Arial" w:eastAsia="Times New Roman" w:hAnsi="Arial" w:cs="Arial"/>
                <w:color w:val="000000"/>
                <w:szCs w:val="24"/>
              </w:rPr>
            </w:pPr>
            <w:r w:rsidRPr="00AF742C">
              <w:rPr>
                <w:rFonts w:ascii="Arial" w:eastAsia="Times New Roman" w:hAnsi="Arial" w:cs="Arial"/>
                <w:color w:val="000000"/>
                <w:szCs w:val="24"/>
              </w:rPr>
              <w:t>He C, Zhang S, Shi L. Three-Dimensionally-Precise Breast Conformal Device for IMRT in Breast Cancer Patients Treated With Breast-Conserving Surgery-A Pilot Randomized Controlled Trial. Technol Cancer Res Treat. 2020;19:1533033820971563.</w:t>
            </w:r>
          </w:p>
        </w:tc>
        <w:tc>
          <w:tcPr>
            <w:tcW w:w="688" w:type="pct"/>
            <w:tcBorders>
              <w:top w:val="nil"/>
              <w:left w:val="nil"/>
              <w:bottom w:val="single" w:sz="4" w:space="0" w:color="auto"/>
              <w:right w:val="single" w:sz="4" w:space="0" w:color="auto"/>
            </w:tcBorders>
            <w:shd w:val="clear" w:color="auto" w:fill="auto"/>
            <w:noWrap/>
            <w:vAlign w:val="center"/>
          </w:tcPr>
          <w:p w14:paraId="183083AD" w14:textId="32FFBD0D" w:rsidR="001E1497" w:rsidRPr="009C0563" w:rsidRDefault="00AF742C"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Experimental Tx</w:t>
            </w:r>
          </w:p>
        </w:tc>
        <w:tc>
          <w:tcPr>
            <w:tcW w:w="406" w:type="pct"/>
            <w:tcBorders>
              <w:top w:val="nil"/>
              <w:left w:val="nil"/>
              <w:bottom w:val="single" w:sz="4" w:space="0" w:color="auto"/>
              <w:right w:val="single" w:sz="4" w:space="0" w:color="auto"/>
            </w:tcBorders>
            <w:shd w:val="clear" w:color="auto" w:fill="auto"/>
            <w:noWrap/>
            <w:vAlign w:val="center"/>
          </w:tcPr>
          <w:p w14:paraId="183831B5" w14:textId="1E93006D" w:rsidR="001E1497" w:rsidRDefault="00B851BF"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30</w:t>
            </w:r>
          </w:p>
        </w:tc>
        <w:tc>
          <w:tcPr>
            <w:tcW w:w="1063" w:type="pct"/>
            <w:tcBorders>
              <w:top w:val="nil"/>
              <w:left w:val="nil"/>
              <w:bottom w:val="single" w:sz="4" w:space="0" w:color="auto"/>
              <w:right w:val="single" w:sz="4" w:space="0" w:color="auto"/>
            </w:tcBorders>
            <w:shd w:val="clear" w:color="auto" w:fill="auto"/>
            <w:vAlign w:val="center"/>
          </w:tcPr>
          <w:p w14:paraId="3ED7A686" w14:textId="7CA3B490" w:rsidR="001E1497" w:rsidRPr="009C0563" w:rsidRDefault="00B851BF" w:rsidP="00D47323">
            <w:pPr>
              <w:spacing w:after="0" w:line="240" w:lineRule="auto"/>
              <w:ind w:left="0"/>
              <w:jc w:val="left"/>
              <w:rPr>
                <w:rFonts w:ascii="Arial" w:eastAsia="Times New Roman" w:hAnsi="Arial" w:cs="Arial"/>
                <w:color w:val="000000"/>
              </w:rPr>
            </w:pPr>
            <w:r w:rsidRPr="00B851BF">
              <w:rPr>
                <w:rFonts w:ascii="Arial" w:eastAsia="Times New Roman" w:hAnsi="Arial" w:cs="Arial"/>
                <w:color w:val="000000"/>
              </w:rPr>
              <w:t>To examine the accuracy and efficiency of breast radiotherapy after breast-conserving surgery of a novel 3-dimensional (3D) printing tissue compensator technology, the 3D-precise breast conformer, compared with a usual compensator and an unstructured compensator.</w:t>
            </w:r>
          </w:p>
        </w:tc>
        <w:tc>
          <w:tcPr>
            <w:tcW w:w="1095" w:type="pct"/>
            <w:tcBorders>
              <w:top w:val="nil"/>
              <w:left w:val="nil"/>
              <w:bottom w:val="single" w:sz="4" w:space="0" w:color="auto"/>
              <w:right w:val="single" w:sz="4" w:space="0" w:color="auto"/>
            </w:tcBorders>
            <w:shd w:val="clear" w:color="auto" w:fill="auto"/>
            <w:vAlign w:val="center"/>
          </w:tcPr>
          <w:p w14:paraId="721C3E3D" w14:textId="3720F20A" w:rsidR="001E1497" w:rsidRPr="009C0563" w:rsidRDefault="003961B9" w:rsidP="00D47323">
            <w:pPr>
              <w:spacing w:after="0" w:line="240" w:lineRule="auto"/>
              <w:ind w:left="0"/>
              <w:jc w:val="left"/>
              <w:rPr>
                <w:rFonts w:ascii="Arial" w:eastAsia="Times New Roman" w:hAnsi="Arial" w:cs="Arial"/>
                <w:color w:val="000000"/>
              </w:rPr>
            </w:pPr>
            <w:r w:rsidRPr="003961B9">
              <w:rPr>
                <w:rFonts w:ascii="Arial" w:eastAsia="Times New Roman" w:hAnsi="Arial" w:cs="Arial"/>
                <w:color w:val="000000"/>
              </w:rPr>
              <w:t>The 3D-BCT showed the best homogeneity index (HI) (0.08 ± 0.03) and conformity index (CI) (0.95 ± 0.03), while the NST group showed the worst HI (0.34 ± 0.07) and CI (0.78 ± 0.06), with the ST group between the 2 (HI: 0.15 ± 0.05; CI: 0.87 ± 0.04) (all P &lt; 0.01). The common tissue compensation membrane could lead to 95-100% of the prescription dose covering 85-95% of the target volume, and the uniformity and conformability of the target dose were improved overall compared with the NST group. In the 3D-BCT group, 100% of the prescription dose covered the target volume of 95-100%.</w:t>
            </w:r>
          </w:p>
        </w:tc>
        <w:tc>
          <w:tcPr>
            <w:tcW w:w="340" w:type="pct"/>
            <w:tcBorders>
              <w:top w:val="nil"/>
              <w:left w:val="nil"/>
              <w:bottom w:val="single" w:sz="4" w:space="0" w:color="auto"/>
              <w:right w:val="single" w:sz="4" w:space="0" w:color="auto"/>
            </w:tcBorders>
            <w:shd w:val="clear" w:color="auto" w:fill="auto"/>
            <w:noWrap/>
            <w:vAlign w:val="center"/>
          </w:tcPr>
          <w:p w14:paraId="408CA904" w14:textId="41381E41" w:rsidR="001E1497" w:rsidRDefault="005F6E5D"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2</w:t>
            </w:r>
          </w:p>
        </w:tc>
      </w:tr>
      <w:tr w:rsidR="00D47323" w:rsidRPr="002941AC" w14:paraId="1540A196" w14:textId="77777777" w:rsidTr="00C90CE0">
        <w:trPr>
          <w:trHeight w:val="3300"/>
        </w:trPr>
        <w:tc>
          <w:tcPr>
            <w:tcW w:w="218" w:type="pct"/>
            <w:tcBorders>
              <w:top w:val="nil"/>
              <w:left w:val="single" w:sz="4" w:space="0" w:color="auto"/>
              <w:bottom w:val="single" w:sz="4" w:space="0" w:color="auto"/>
              <w:right w:val="single" w:sz="4" w:space="0" w:color="auto"/>
            </w:tcBorders>
            <w:shd w:val="clear" w:color="auto" w:fill="auto"/>
            <w:noWrap/>
            <w:vAlign w:val="center"/>
          </w:tcPr>
          <w:p w14:paraId="300249E5" w14:textId="236CAC90" w:rsidR="00D47323"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4</w:t>
            </w:r>
            <w:r w:rsidR="00576074">
              <w:rPr>
                <w:rFonts w:ascii="Arial" w:eastAsia="Times New Roman" w:hAnsi="Arial" w:cs="Arial"/>
                <w:color w:val="000000"/>
              </w:rPr>
              <w:t>6</w:t>
            </w:r>
          </w:p>
        </w:tc>
        <w:tc>
          <w:tcPr>
            <w:tcW w:w="1190" w:type="pct"/>
            <w:tcBorders>
              <w:top w:val="nil"/>
              <w:left w:val="nil"/>
              <w:bottom w:val="single" w:sz="4" w:space="0" w:color="auto"/>
              <w:right w:val="single" w:sz="4" w:space="0" w:color="auto"/>
            </w:tcBorders>
            <w:shd w:val="clear" w:color="auto" w:fill="auto"/>
            <w:vAlign w:val="center"/>
          </w:tcPr>
          <w:p w14:paraId="62D99055" w14:textId="096925B3" w:rsidR="00D47323" w:rsidRPr="0091651D" w:rsidRDefault="00D47323" w:rsidP="00D47323">
            <w:pPr>
              <w:spacing w:after="0" w:line="240" w:lineRule="auto"/>
              <w:ind w:left="0"/>
              <w:jc w:val="left"/>
              <w:rPr>
                <w:rFonts w:ascii="Arial" w:eastAsia="Times New Roman" w:hAnsi="Arial" w:cs="Arial"/>
                <w:color w:val="000000"/>
                <w:szCs w:val="24"/>
              </w:rPr>
            </w:pPr>
            <w:r w:rsidRPr="009C0563">
              <w:rPr>
                <w:rFonts w:ascii="Arial" w:eastAsia="Times New Roman" w:hAnsi="Arial" w:cs="Arial"/>
                <w:color w:val="000000"/>
                <w:szCs w:val="24"/>
              </w:rPr>
              <w:t>Park SY, Choi CH, Park JM, Chun M, Han JH, Kim JI. A Patient-Specific Polylactic Acid Bolus Made by a 3D Printer for Breast Cancer Radiation Therapy. PLoS One. 2016;11(12):e0168063.</w:t>
            </w:r>
          </w:p>
        </w:tc>
        <w:tc>
          <w:tcPr>
            <w:tcW w:w="688" w:type="pct"/>
            <w:tcBorders>
              <w:top w:val="nil"/>
              <w:left w:val="nil"/>
              <w:bottom w:val="single" w:sz="4" w:space="0" w:color="auto"/>
              <w:right w:val="single" w:sz="4" w:space="0" w:color="auto"/>
            </w:tcBorders>
            <w:shd w:val="clear" w:color="auto" w:fill="auto"/>
            <w:noWrap/>
            <w:vAlign w:val="center"/>
          </w:tcPr>
          <w:p w14:paraId="4F830B48" w14:textId="45687D5D" w:rsidR="00D47323" w:rsidRPr="002941AC" w:rsidRDefault="00D47323" w:rsidP="00D47323">
            <w:pPr>
              <w:spacing w:after="0" w:line="240" w:lineRule="auto"/>
              <w:ind w:left="0"/>
              <w:jc w:val="center"/>
              <w:rPr>
                <w:rFonts w:ascii="Arial" w:eastAsia="Times New Roman" w:hAnsi="Arial" w:cs="Arial"/>
                <w:color w:val="000000"/>
              </w:rPr>
            </w:pPr>
            <w:r w:rsidRPr="009C0563">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tcPr>
          <w:p w14:paraId="7154B367" w14:textId="5D672784"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tcPr>
          <w:p w14:paraId="597365FC" w14:textId="73BC35B6" w:rsidR="00D47323" w:rsidRPr="00FC6746" w:rsidRDefault="00D47323" w:rsidP="00D47323">
            <w:pPr>
              <w:spacing w:after="0" w:line="240" w:lineRule="auto"/>
              <w:ind w:left="0"/>
              <w:jc w:val="left"/>
              <w:rPr>
                <w:rFonts w:ascii="Arial" w:eastAsia="Times New Roman" w:hAnsi="Arial" w:cs="Arial"/>
                <w:color w:val="000000"/>
              </w:rPr>
            </w:pPr>
            <w:r w:rsidRPr="009C0563">
              <w:rPr>
                <w:rFonts w:ascii="Arial" w:eastAsia="Times New Roman" w:hAnsi="Arial" w:cs="Arial"/>
                <w:color w:val="000000"/>
              </w:rPr>
              <w:t>The aim of this study was to assess the feasibility and advantages of a patient-specific breast bolus made using a 3D printer technique.</w:t>
            </w:r>
          </w:p>
        </w:tc>
        <w:tc>
          <w:tcPr>
            <w:tcW w:w="1095" w:type="pct"/>
            <w:tcBorders>
              <w:top w:val="nil"/>
              <w:left w:val="nil"/>
              <w:bottom w:val="single" w:sz="4" w:space="0" w:color="auto"/>
              <w:right w:val="single" w:sz="4" w:space="0" w:color="auto"/>
            </w:tcBorders>
            <w:shd w:val="clear" w:color="auto" w:fill="auto"/>
            <w:vAlign w:val="center"/>
          </w:tcPr>
          <w:p w14:paraId="524946A0" w14:textId="77777777" w:rsidR="00D47323" w:rsidRPr="009C0563" w:rsidRDefault="00D47323" w:rsidP="00D47323">
            <w:pPr>
              <w:spacing w:after="0" w:line="240" w:lineRule="auto"/>
              <w:ind w:left="0"/>
              <w:jc w:val="left"/>
              <w:rPr>
                <w:rFonts w:ascii="Arial" w:eastAsia="Times New Roman" w:hAnsi="Arial" w:cs="Arial"/>
                <w:color w:val="000000"/>
              </w:rPr>
            </w:pPr>
          </w:p>
          <w:p w14:paraId="602758AA" w14:textId="77777777" w:rsidR="00D47323" w:rsidRPr="009C0563" w:rsidRDefault="00D47323" w:rsidP="00D47323">
            <w:pPr>
              <w:spacing w:after="0" w:line="240" w:lineRule="auto"/>
              <w:ind w:left="0"/>
              <w:jc w:val="left"/>
              <w:rPr>
                <w:rFonts w:ascii="Arial" w:eastAsia="Times New Roman" w:hAnsi="Arial" w:cs="Arial"/>
                <w:color w:val="000000"/>
              </w:rPr>
            </w:pPr>
            <w:r w:rsidRPr="009C0563">
              <w:rPr>
                <w:rFonts w:ascii="Arial" w:eastAsia="Times New Roman" w:hAnsi="Arial" w:cs="Arial"/>
                <w:color w:val="000000"/>
              </w:rPr>
              <w:t>There was a good agreement between the dose distribution for a virtual bolus generated by the TPS and PLA bolus. The difference in dose distribution between the virtual bolus and Super-Flex bolus was significant within the bolus and breast due to unwanted air gaps. The average differences between calculated and measured doses in a 200 and 300 cc with PLA bolus were not significant, which were -0.7% and -0.6% for 3mm, and -1.1% and -1.1% for 5 mm, respectively. With the Super-Flex bolus, however, significant dose differences were observed (-5.1% and -3.2% for 3mm, and -6.3% and -4.2% for 5 mm).</w:t>
            </w:r>
          </w:p>
          <w:p w14:paraId="60816B37" w14:textId="77777777" w:rsidR="00D47323" w:rsidRPr="009C0563" w:rsidRDefault="00D47323" w:rsidP="00D47323">
            <w:pPr>
              <w:spacing w:after="0" w:line="240" w:lineRule="auto"/>
              <w:ind w:left="0"/>
              <w:jc w:val="left"/>
              <w:rPr>
                <w:rFonts w:ascii="Arial" w:eastAsia="Times New Roman" w:hAnsi="Arial" w:cs="Arial"/>
                <w:color w:val="000000"/>
              </w:rPr>
            </w:pPr>
          </w:p>
          <w:p w14:paraId="3B1C6038" w14:textId="77777777" w:rsidR="00D47323" w:rsidRPr="003D58B8" w:rsidRDefault="00D47323" w:rsidP="00D47323">
            <w:pPr>
              <w:spacing w:after="0" w:line="240" w:lineRule="auto"/>
              <w:ind w:left="0"/>
              <w:jc w:val="left"/>
              <w:rPr>
                <w:rFonts w:ascii="Arial" w:eastAsia="Times New Roman" w:hAnsi="Arial" w:cs="Arial"/>
                <w:color w:val="000000"/>
              </w:rPr>
            </w:pPr>
          </w:p>
        </w:tc>
        <w:tc>
          <w:tcPr>
            <w:tcW w:w="340" w:type="pct"/>
            <w:tcBorders>
              <w:top w:val="nil"/>
              <w:left w:val="nil"/>
              <w:bottom w:val="single" w:sz="4" w:space="0" w:color="auto"/>
              <w:right w:val="single" w:sz="4" w:space="0" w:color="auto"/>
            </w:tcBorders>
            <w:shd w:val="clear" w:color="auto" w:fill="auto"/>
            <w:noWrap/>
            <w:vAlign w:val="center"/>
          </w:tcPr>
          <w:p w14:paraId="4AA41EDB" w14:textId="5963CF43" w:rsidR="00D47323"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37E28" w:rsidRPr="002941AC" w14:paraId="2B5A4BD5" w14:textId="77777777" w:rsidTr="00C90CE0">
        <w:trPr>
          <w:trHeight w:val="3300"/>
        </w:trPr>
        <w:tc>
          <w:tcPr>
            <w:tcW w:w="218" w:type="pct"/>
            <w:tcBorders>
              <w:top w:val="nil"/>
              <w:left w:val="single" w:sz="4" w:space="0" w:color="auto"/>
              <w:bottom w:val="single" w:sz="4" w:space="0" w:color="auto"/>
              <w:right w:val="single" w:sz="4" w:space="0" w:color="auto"/>
            </w:tcBorders>
            <w:shd w:val="clear" w:color="auto" w:fill="auto"/>
            <w:noWrap/>
            <w:vAlign w:val="center"/>
          </w:tcPr>
          <w:p w14:paraId="2198C962" w14:textId="6F54ED13" w:rsidR="00D37E28" w:rsidRDefault="00D37E28"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t>4</w:t>
            </w:r>
            <w:r w:rsidR="00576074">
              <w:rPr>
                <w:rFonts w:ascii="Arial" w:eastAsia="Times New Roman" w:hAnsi="Arial" w:cs="Arial"/>
                <w:color w:val="000000"/>
              </w:rPr>
              <w:t>7</w:t>
            </w:r>
          </w:p>
        </w:tc>
        <w:tc>
          <w:tcPr>
            <w:tcW w:w="1190" w:type="pct"/>
            <w:tcBorders>
              <w:top w:val="nil"/>
              <w:left w:val="nil"/>
              <w:bottom w:val="single" w:sz="4" w:space="0" w:color="auto"/>
              <w:right w:val="single" w:sz="4" w:space="0" w:color="auto"/>
            </w:tcBorders>
            <w:shd w:val="clear" w:color="auto" w:fill="auto"/>
            <w:vAlign w:val="center"/>
          </w:tcPr>
          <w:p w14:paraId="7D728838" w14:textId="0BE25C0F" w:rsidR="00D37E28" w:rsidRPr="0091651D" w:rsidRDefault="00225729" w:rsidP="00D47323">
            <w:pPr>
              <w:spacing w:after="0" w:line="240" w:lineRule="auto"/>
              <w:ind w:left="0"/>
              <w:jc w:val="left"/>
              <w:rPr>
                <w:rFonts w:ascii="Arial" w:eastAsia="Times New Roman" w:hAnsi="Arial" w:cs="Arial"/>
                <w:color w:val="000000"/>
                <w:szCs w:val="24"/>
              </w:rPr>
            </w:pPr>
            <w:r w:rsidRPr="00225729">
              <w:rPr>
                <w:rFonts w:ascii="Arial" w:eastAsia="Times New Roman" w:hAnsi="Arial" w:cs="Arial"/>
                <w:color w:val="000000"/>
                <w:szCs w:val="24"/>
              </w:rPr>
              <w:t>Park K, Park S, Jeon MJ, et al. Clinical application of 3D-printed-step-bolus in post-total-mastectomy electron conformal therapy. Oncotarget. 2017;8(15):25660-25668.</w:t>
            </w:r>
          </w:p>
        </w:tc>
        <w:tc>
          <w:tcPr>
            <w:tcW w:w="688" w:type="pct"/>
            <w:tcBorders>
              <w:top w:val="nil"/>
              <w:left w:val="nil"/>
              <w:bottom w:val="single" w:sz="4" w:space="0" w:color="auto"/>
              <w:right w:val="single" w:sz="4" w:space="0" w:color="auto"/>
            </w:tcBorders>
            <w:shd w:val="clear" w:color="auto" w:fill="auto"/>
            <w:noWrap/>
            <w:vAlign w:val="center"/>
          </w:tcPr>
          <w:p w14:paraId="2DE0C175" w14:textId="051779C2" w:rsidR="00D37E28" w:rsidRPr="002941AC" w:rsidRDefault="0031640B" w:rsidP="00D47323">
            <w:pPr>
              <w:spacing w:after="0" w:line="240" w:lineRule="auto"/>
              <w:ind w:left="0"/>
              <w:jc w:val="center"/>
              <w:rPr>
                <w:rFonts w:ascii="Arial" w:eastAsia="Times New Roman" w:hAnsi="Arial" w:cs="Arial"/>
                <w:color w:val="000000"/>
              </w:rPr>
            </w:pPr>
            <w:r w:rsidRPr="0031640B">
              <w:rPr>
                <w:rFonts w:ascii="Arial" w:eastAsia="Times New Roman" w:hAnsi="Arial" w:cs="Arial"/>
                <w:color w:val="000000"/>
              </w:rPr>
              <w:t>Experimental Tx</w:t>
            </w:r>
          </w:p>
        </w:tc>
        <w:tc>
          <w:tcPr>
            <w:tcW w:w="406" w:type="pct"/>
            <w:tcBorders>
              <w:top w:val="nil"/>
              <w:left w:val="nil"/>
              <w:bottom w:val="single" w:sz="4" w:space="0" w:color="auto"/>
              <w:right w:val="single" w:sz="4" w:space="0" w:color="auto"/>
            </w:tcBorders>
            <w:shd w:val="clear" w:color="auto" w:fill="auto"/>
            <w:noWrap/>
            <w:vAlign w:val="center"/>
          </w:tcPr>
          <w:p w14:paraId="226A7BC0" w14:textId="4CAF4883" w:rsidR="00D37E28" w:rsidRDefault="00F749F0"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6</w:t>
            </w:r>
          </w:p>
        </w:tc>
        <w:tc>
          <w:tcPr>
            <w:tcW w:w="1063" w:type="pct"/>
            <w:tcBorders>
              <w:top w:val="nil"/>
              <w:left w:val="nil"/>
              <w:bottom w:val="single" w:sz="4" w:space="0" w:color="auto"/>
              <w:right w:val="single" w:sz="4" w:space="0" w:color="auto"/>
            </w:tcBorders>
            <w:shd w:val="clear" w:color="auto" w:fill="auto"/>
            <w:vAlign w:val="center"/>
          </w:tcPr>
          <w:p w14:paraId="6A1A2AD9" w14:textId="507D4C2C" w:rsidR="00D37E28" w:rsidRPr="00FC6746" w:rsidRDefault="00BC0533" w:rsidP="00D47323">
            <w:pPr>
              <w:spacing w:after="0" w:line="240" w:lineRule="auto"/>
              <w:ind w:left="0"/>
              <w:jc w:val="left"/>
              <w:rPr>
                <w:rFonts w:ascii="Arial" w:eastAsia="Times New Roman" w:hAnsi="Arial" w:cs="Arial"/>
                <w:color w:val="000000"/>
              </w:rPr>
            </w:pPr>
            <w:r w:rsidRPr="00BC0533">
              <w:rPr>
                <w:rFonts w:ascii="Arial" w:eastAsia="Times New Roman" w:hAnsi="Arial" w:cs="Arial"/>
                <w:color w:val="000000"/>
              </w:rPr>
              <w:t>the purpose of this study was to confirm whether 3D-printed boluses are better suited instead of conventional step boluses for use during electron conformal therapy.</w:t>
            </w:r>
          </w:p>
        </w:tc>
        <w:tc>
          <w:tcPr>
            <w:tcW w:w="1095" w:type="pct"/>
            <w:tcBorders>
              <w:top w:val="nil"/>
              <w:left w:val="nil"/>
              <w:bottom w:val="single" w:sz="4" w:space="0" w:color="auto"/>
              <w:right w:val="single" w:sz="4" w:space="0" w:color="auto"/>
            </w:tcBorders>
            <w:shd w:val="clear" w:color="auto" w:fill="auto"/>
            <w:vAlign w:val="center"/>
          </w:tcPr>
          <w:p w14:paraId="08EAA638" w14:textId="67AEC8EB" w:rsidR="00D37E28" w:rsidRPr="003D58B8" w:rsidRDefault="00C12D95" w:rsidP="00D47323">
            <w:pPr>
              <w:spacing w:after="0" w:line="240" w:lineRule="auto"/>
              <w:ind w:left="0"/>
              <w:jc w:val="left"/>
              <w:rPr>
                <w:rFonts w:ascii="Arial" w:eastAsia="Times New Roman" w:hAnsi="Arial" w:cs="Arial"/>
                <w:color w:val="000000"/>
              </w:rPr>
            </w:pPr>
            <w:r w:rsidRPr="00C12D95">
              <w:rPr>
                <w:rFonts w:ascii="Arial" w:eastAsia="Times New Roman" w:hAnsi="Arial" w:cs="Arial"/>
                <w:color w:val="000000"/>
              </w:rPr>
              <w:t xml:space="preserve">Based on in-vivo measurements, it was found that the 3D-printed boluses improved the precision of the dose absorbed by the chest wall to 3%; in contrast, the use of the conventional step bolus resulted in a dose uncertainty of up to 6%. Furthermore, the homogeneity of the dose distribution both on the surface and within the chest wall was improved. In addition, the dose absorbed by the normal organs was </w:t>
            </w:r>
            <w:r w:rsidRPr="00C12D95">
              <w:rPr>
                <w:rFonts w:ascii="Arial" w:eastAsia="Times New Roman" w:hAnsi="Arial" w:cs="Arial"/>
                <w:color w:val="000000"/>
              </w:rPr>
              <w:lastRenderedPageBreak/>
              <w:t>reduced by up to 20%.</w:t>
            </w:r>
          </w:p>
        </w:tc>
        <w:tc>
          <w:tcPr>
            <w:tcW w:w="340" w:type="pct"/>
            <w:tcBorders>
              <w:top w:val="nil"/>
              <w:left w:val="nil"/>
              <w:bottom w:val="single" w:sz="4" w:space="0" w:color="auto"/>
              <w:right w:val="single" w:sz="4" w:space="0" w:color="auto"/>
            </w:tcBorders>
            <w:shd w:val="clear" w:color="auto" w:fill="auto"/>
            <w:noWrap/>
            <w:vAlign w:val="center"/>
          </w:tcPr>
          <w:p w14:paraId="2CF76E96" w14:textId="70A6A9A4" w:rsidR="00D37E28" w:rsidRDefault="0031640B"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lastRenderedPageBreak/>
              <w:t>3</w:t>
            </w:r>
          </w:p>
        </w:tc>
      </w:tr>
      <w:tr w:rsidR="00D47323" w:rsidRPr="002941AC" w14:paraId="511EF209" w14:textId="77777777" w:rsidTr="00C90CE0">
        <w:trPr>
          <w:trHeight w:val="3300"/>
        </w:trPr>
        <w:tc>
          <w:tcPr>
            <w:tcW w:w="218" w:type="pct"/>
            <w:tcBorders>
              <w:top w:val="nil"/>
              <w:left w:val="single" w:sz="4" w:space="0" w:color="auto"/>
              <w:bottom w:val="single" w:sz="4" w:space="0" w:color="auto"/>
              <w:right w:val="single" w:sz="4" w:space="0" w:color="auto"/>
            </w:tcBorders>
            <w:shd w:val="clear" w:color="auto" w:fill="auto"/>
            <w:noWrap/>
            <w:vAlign w:val="center"/>
          </w:tcPr>
          <w:p w14:paraId="32A39E58" w14:textId="375CC240" w:rsidR="00D47323" w:rsidRDefault="00D47323" w:rsidP="00D47323">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4</w:t>
            </w:r>
            <w:r w:rsidR="00576074">
              <w:rPr>
                <w:rFonts w:ascii="Arial" w:eastAsia="Times New Roman" w:hAnsi="Arial" w:cs="Arial"/>
                <w:color w:val="000000"/>
              </w:rPr>
              <w:t>8</w:t>
            </w:r>
          </w:p>
        </w:tc>
        <w:tc>
          <w:tcPr>
            <w:tcW w:w="1190" w:type="pct"/>
            <w:tcBorders>
              <w:top w:val="nil"/>
              <w:left w:val="nil"/>
              <w:bottom w:val="single" w:sz="4" w:space="0" w:color="auto"/>
              <w:right w:val="single" w:sz="4" w:space="0" w:color="auto"/>
            </w:tcBorders>
            <w:shd w:val="clear" w:color="auto" w:fill="auto"/>
            <w:vAlign w:val="center"/>
          </w:tcPr>
          <w:p w14:paraId="49FE57D5" w14:textId="3ECB2C5F" w:rsidR="00D47323" w:rsidRPr="000D2902" w:rsidRDefault="00D47323" w:rsidP="00D47323">
            <w:pPr>
              <w:spacing w:after="0" w:line="240" w:lineRule="auto"/>
              <w:ind w:left="0"/>
              <w:jc w:val="left"/>
              <w:rPr>
                <w:rFonts w:ascii="Arial" w:eastAsia="Times New Roman" w:hAnsi="Arial" w:cs="Arial"/>
                <w:color w:val="000000"/>
                <w:szCs w:val="24"/>
              </w:rPr>
            </w:pPr>
            <w:r w:rsidRPr="0091651D">
              <w:rPr>
                <w:rFonts w:ascii="Arial" w:eastAsia="Times New Roman" w:hAnsi="Arial" w:cs="Arial"/>
                <w:color w:val="000000"/>
                <w:szCs w:val="24"/>
              </w:rPr>
              <w:t>Poulin E, Gardi L, Fenster A, Pouliot J, Beaulieu L. Towards real-time 3D ultrasound planning and personalized 3D printing for breast HDR brachytherapy treatment. Radiother Oncol. 2015;114(3):335</w:t>
            </w:r>
            <w:r w:rsidR="00C5400B" w:rsidRPr="00C5400B">
              <w:rPr>
                <w:rFonts w:ascii="Arial" w:eastAsia="Times New Roman" w:hAnsi="Arial" w:cs="Arial"/>
                <w:color w:val="000000"/>
                <w:szCs w:val="24"/>
              </w:rPr>
              <w:t xml:space="preserve">-8. </w:t>
            </w:r>
          </w:p>
        </w:tc>
        <w:tc>
          <w:tcPr>
            <w:tcW w:w="688" w:type="pct"/>
            <w:tcBorders>
              <w:top w:val="nil"/>
              <w:left w:val="nil"/>
              <w:bottom w:val="single" w:sz="4" w:space="0" w:color="auto"/>
              <w:right w:val="single" w:sz="4" w:space="0" w:color="auto"/>
            </w:tcBorders>
            <w:shd w:val="clear" w:color="auto" w:fill="auto"/>
            <w:noWrap/>
            <w:vAlign w:val="center"/>
          </w:tcPr>
          <w:p w14:paraId="3D7C5341" w14:textId="723D70DF" w:rsidR="00D47323" w:rsidRPr="002941AC" w:rsidRDefault="00D47323" w:rsidP="00D47323">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tcPr>
          <w:p w14:paraId="6592CC63" w14:textId="23CFF09B"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tcPr>
          <w:p w14:paraId="4BB7E1C2" w14:textId="3392EE9E" w:rsidR="00D47323" w:rsidRPr="00262136" w:rsidRDefault="00D47323" w:rsidP="00D47323">
            <w:pPr>
              <w:spacing w:after="0" w:line="240" w:lineRule="auto"/>
              <w:ind w:left="0"/>
              <w:jc w:val="left"/>
              <w:rPr>
                <w:rFonts w:ascii="Arial" w:eastAsia="Times New Roman" w:hAnsi="Arial" w:cs="Arial"/>
                <w:color w:val="000000"/>
              </w:rPr>
            </w:pPr>
            <w:r w:rsidRPr="00FC6746">
              <w:rPr>
                <w:rFonts w:ascii="Arial" w:eastAsia="Times New Roman" w:hAnsi="Arial" w:cs="Arial"/>
                <w:color w:val="000000"/>
              </w:rPr>
              <w:t>Two different end-to-end procedures were tested for real-time planning in breast HDR brachytherapy treatment. Both methods are using a 3D ultrasound (3DUS) system and a freehand catheter optimization algorithm.</w:t>
            </w:r>
          </w:p>
        </w:tc>
        <w:tc>
          <w:tcPr>
            <w:tcW w:w="1095" w:type="pct"/>
            <w:tcBorders>
              <w:top w:val="nil"/>
              <w:left w:val="nil"/>
              <w:bottom w:val="single" w:sz="4" w:space="0" w:color="auto"/>
              <w:right w:val="single" w:sz="4" w:space="0" w:color="auto"/>
            </w:tcBorders>
            <w:shd w:val="clear" w:color="auto" w:fill="auto"/>
            <w:vAlign w:val="center"/>
          </w:tcPr>
          <w:p w14:paraId="685CA99D" w14:textId="70552C6F" w:rsidR="00D47323" w:rsidRDefault="00D47323" w:rsidP="00D47323">
            <w:pPr>
              <w:spacing w:after="0" w:line="240" w:lineRule="auto"/>
              <w:ind w:left="0"/>
              <w:jc w:val="left"/>
              <w:rPr>
                <w:rFonts w:ascii="Arial" w:eastAsia="Times New Roman" w:hAnsi="Arial" w:cs="Arial"/>
                <w:color w:val="000000"/>
              </w:rPr>
            </w:pPr>
            <w:r w:rsidRPr="003D58B8">
              <w:rPr>
                <w:rFonts w:ascii="Arial" w:eastAsia="Times New Roman" w:hAnsi="Arial" w:cs="Arial"/>
                <w:color w:val="000000"/>
              </w:rPr>
              <w:t xml:space="preserve">we have demonstrated a proof-of-concept to perform simple, </w:t>
            </w:r>
            <w:r w:rsidR="00C8219B" w:rsidRPr="003D58B8">
              <w:rPr>
                <w:rFonts w:ascii="Arial" w:eastAsia="Times New Roman" w:hAnsi="Arial" w:cs="Arial"/>
                <w:color w:val="000000"/>
              </w:rPr>
              <w:t>fast,</w:t>
            </w:r>
            <w:r w:rsidRPr="003D58B8">
              <w:rPr>
                <w:rFonts w:ascii="Arial" w:eastAsia="Times New Roman" w:hAnsi="Arial" w:cs="Arial"/>
                <w:color w:val="000000"/>
              </w:rPr>
              <w:t xml:space="preserve"> and efficient real-time planning and personalized 3DUS breast HDR brachytherapy treatment using inverse planning and 3D printing technology.</w:t>
            </w:r>
          </w:p>
        </w:tc>
        <w:tc>
          <w:tcPr>
            <w:tcW w:w="340" w:type="pct"/>
            <w:tcBorders>
              <w:top w:val="nil"/>
              <w:left w:val="nil"/>
              <w:bottom w:val="single" w:sz="4" w:space="0" w:color="auto"/>
              <w:right w:val="single" w:sz="4" w:space="0" w:color="auto"/>
            </w:tcBorders>
            <w:shd w:val="clear" w:color="auto" w:fill="auto"/>
            <w:noWrap/>
            <w:vAlign w:val="center"/>
          </w:tcPr>
          <w:p w14:paraId="45E3D995" w14:textId="3A2006E9" w:rsidR="00D47323" w:rsidRPr="002941AC" w:rsidRDefault="00D47323" w:rsidP="00D47323">
            <w:pPr>
              <w:spacing w:after="0" w:line="240" w:lineRule="auto"/>
              <w:ind w:left="0"/>
              <w:jc w:val="center"/>
              <w:rPr>
                <w:rFonts w:ascii="Arial" w:eastAsia="Times New Roman" w:hAnsi="Arial" w:cs="Arial"/>
                <w:color w:val="000000"/>
              </w:rPr>
            </w:pPr>
            <w:r>
              <w:rPr>
                <w:rFonts w:ascii="Arial" w:eastAsia="Times New Roman" w:hAnsi="Arial" w:cs="Arial"/>
                <w:color w:val="000000"/>
              </w:rPr>
              <w:t>4</w:t>
            </w:r>
          </w:p>
        </w:tc>
      </w:tr>
      <w:tr w:rsidR="00D47323" w:rsidRPr="002941AC" w14:paraId="331DA1A8" w14:textId="77777777" w:rsidTr="00E4103D">
        <w:trPr>
          <w:trHeight w:val="158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D0710D6" w14:textId="0722FC78" w:rsidR="00D47323" w:rsidRPr="002941AC" w:rsidRDefault="00D47323" w:rsidP="00D47323">
            <w:pPr>
              <w:spacing w:after="0" w:line="240" w:lineRule="auto"/>
              <w:ind w:left="0"/>
              <w:jc w:val="left"/>
              <w:rPr>
                <w:rFonts w:ascii="Arial" w:eastAsia="Times New Roman" w:hAnsi="Arial" w:cs="Arial"/>
                <w:color w:val="000000"/>
              </w:rPr>
            </w:pPr>
            <w:r w:rsidRPr="002941AC">
              <w:rPr>
                <w:rFonts w:ascii="Arial" w:eastAsia="Times New Roman" w:hAnsi="Arial" w:cs="Arial"/>
                <w:b/>
                <w:bCs/>
                <w:color w:val="000000"/>
              </w:rPr>
              <w:t>Supplementary Table</w:t>
            </w:r>
            <w:r w:rsidRPr="002941AC">
              <w:rPr>
                <w:rFonts w:ascii="Arial" w:eastAsia="Times New Roman" w:hAnsi="Arial" w:cs="Arial"/>
                <w:color w:val="000000"/>
              </w:rPr>
              <w:t>. Grading of each included study with a strength of evidence assessment according to ACR Appropriateness Criteria Evidence Document.</w:t>
            </w:r>
            <w:r w:rsidR="00BF58F8" w:rsidRPr="00BF58F8">
              <w:rPr>
                <w:rFonts w:ascii="Arial" w:eastAsia="Times New Roman" w:hAnsi="Arial" w:cs="Arial"/>
                <w:color w:val="000000"/>
                <w:vertAlign w:val="superscript"/>
              </w:rPr>
              <w:t>2</w:t>
            </w:r>
            <w:r w:rsidRPr="002941AC">
              <w:rPr>
                <w:rFonts w:ascii="Arial" w:eastAsia="Times New Roman" w:hAnsi="Arial" w:cs="Arial"/>
                <w:color w:val="000000"/>
              </w:rPr>
              <w:t xml:space="preserve"> Studies were categorized as either primarily diagnostic (Dx), therapeutic (Tx), or both (Dx and Tx) along with a designation of observational, experimental, or review/other category. The review/other category is designated for studies that did not meet the definitions the ACR Evidence Document</w:t>
            </w:r>
            <w:r w:rsidR="00BF58F8" w:rsidRPr="00BF58F8">
              <w:rPr>
                <w:rFonts w:ascii="Arial" w:eastAsia="Times New Roman" w:hAnsi="Arial" w:cs="Arial"/>
                <w:color w:val="000000"/>
                <w:vertAlign w:val="superscript"/>
              </w:rPr>
              <w:t>2</w:t>
            </w:r>
            <w:r w:rsidRPr="002941AC">
              <w:rPr>
                <w:rFonts w:ascii="Arial" w:eastAsia="Times New Roman" w:hAnsi="Arial" w:cs="Arial"/>
                <w:color w:val="000000"/>
              </w:rPr>
              <w:t xml:space="preserve"> for observational or experimental studies. </w:t>
            </w:r>
          </w:p>
        </w:tc>
      </w:tr>
    </w:tbl>
    <w:p w14:paraId="5F924A0B" w14:textId="1B860DF6" w:rsidR="00F2075D" w:rsidRPr="00DA22C3" w:rsidRDefault="0036123B" w:rsidP="00E4103D">
      <w:pPr>
        <w:ind w:left="720"/>
        <w:rPr>
          <w:rFonts w:ascii="Arial" w:hAnsi="Arial" w:cs="Arial"/>
          <w:b/>
          <w:sz w:val="24"/>
          <w:szCs w:val="24"/>
        </w:rPr>
      </w:pPr>
      <w:r>
        <w:rPr>
          <w:rFonts w:ascii="Arial" w:hAnsi="Arial" w:cs="Arial"/>
          <w:b/>
          <w:sz w:val="24"/>
          <w:szCs w:val="24"/>
        </w:rPr>
        <w:t xml:space="preserve"> </w:t>
      </w:r>
    </w:p>
    <w:sectPr w:rsidR="00F2075D" w:rsidRPr="00DA22C3" w:rsidSect="00E4103D">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1A6DAE" w14:textId="77777777" w:rsidR="00B04A67" w:rsidRDefault="00B04A67" w:rsidP="00A1131B">
      <w:pPr>
        <w:spacing w:after="0" w:line="240" w:lineRule="auto"/>
      </w:pPr>
      <w:r>
        <w:separator/>
      </w:r>
    </w:p>
  </w:endnote>
  <w:endnote w:type="continuationSeparator" w:id="0">
    <w:p w14:paraId="6598F003" w14:textId="77777777" w:rsidR="00B04A67" w:rsidRDefault="00B04A67" w:rsidP="00A1131B">
      <w:pPr>
        <w:spacing w:after="0" w:line="240" w:lineRule="auto"/>
      </w:pPr>
      <w:r>
        <w:continuationSeparator/>
      </w:r>
    </w:p>
  </w:endnote>
  <w:endnote w:type="continuationNotice" w:id="1">
    <w:p w14:paraId="2A6B7BC7" w14:textId="77777777" w:rsidR="00B04A67" w:rsidRDefault="00B04A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34BAA" w14:textId="59E0958E" w:rsidR="00195E96" w:rsidRDefault="00195E96" w:rsidP="004C5B3A">
    <w:pPr>
      <w:pStyle w:val="Footer"/>
      <w:jc w:val="center"/>
    </w:pPr>
    <w:r>
      <w:rPr>
        <w:rStyle w:val="PageNumber"/>
      </w:rPr>
      <w:fldChar w:fldCharType="begin"/>
    </w:r>
    <w:r>
      <w:rPr>
        <w:rStyle w:val="PageNumber"/>
      </w:rPr>
      <w:instrText xml:space="preserve"> PAGE </w:instrText>
    </w:r>
    <w:r>
      <w:rPr>
        <w:rStyle w:val="PageNumber"/>
      </w:rPr>
      <w:fldChar w:fldCharType="separate"/>
    </w:r>
    <w:r w:rsidR="00B16E7B">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F326C" w14:textId="77777777" w:rsidR="00B04A67" w:rsidRDefault="00B04A67" w:rsidP="00A1131B">
      <w:pPr>
        <w:spacing w:after="0" w:line="240" w:lineRule="auto"/>
      </w:pPr>
      <w:r>
        <w:separator/>
      </w:r>
    </w:p>
  </w:footnote>
  <w:footnote w:type="continuationSeparator" w:id="0">
    <w:p w14:paraId="6D6555C8" w14:textId="77777777" w:rsidR="00B04A67" w:rsidRDefault="00B04A67" w:rsidP="00A1131B">
      <w:pPr>
        <w:spacing w:after="0" w:line="240" w:lineRule="auto"/>
      </w:pPr>
      <w:r>
        <w:continuationSeparator/>
      </w:r>
    </w:p>
  </w:footnote>
  <w:footnote w:type="continuationNotice" w:id="1">
    <w:p w14:paraId="7A4C5A45" w14:textId="77777777" w:rsidR="00B04A67" w:rsidRDefault="00B04A6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92769"/>
    <w:multiLevelType w:val="hybridMultilevel"/>
    <w:tmpl w:val="DE4E1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4641E"/>
    <w:multiLevelType w:val="hybridMultilevel"/>
    <w:tmpl w:val="C9183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C01A8"/>
    <w:multiLevelType w:val="hybridMultilevel"/>
    <w:tmpl w:val="8A6A7F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244872"/>
    <w:multiLevelType w:val="hybridMultilevel"/>
    <w:tmpl w:val="3BD01B52"/>
    <w:lvl w:ilvl="0" w:tplc="C6B49C3C">
      <w:start w:val="1"/>
      <w:numFmt w:val="lowerLetter"/>
      <w:pStyle w:val="Citations"/>
      <w:lvlText w:val="%1)"/>
      <w:lvlJc w:val="left"/>
      <w:pPr>
        <w:ind w:left="144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B4F18A9"/>
    <w:multiLevelType w:val="hybridMultilevel"/>
    <w:tmpl w:val="E2B62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AE245D"/>
    <w:multiLevelType w:val="hybridMultilevel"/>
    <w:tmpl w:val="FBEC2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B33F17"/>
    <w:multiLevelType w:val="hybridMultilevel"/>
    <w:tmpl w:val="E2B62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9F4736"/>
    <w:multiLevelType w:val="hybridMultilevel"/>
    <w:tmpl w:val="637022E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8E714C0"/>
    <w:multiLevelType w:val="hybridMultilevel"/>
    <w:tmpl w:val="84F6447E"/>
    <w:lvl w:ilvl="0" w:tplc="2B8871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B1B1BC2"/>
    <w:multiLevelType w:val="hybridMultilevel"/>
    <w:tmpl w:val="8B9435E8"/>
    <w:lvl w:ilvl="0" w:tplc="715A017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1EC63D21"/>
    <w:multiLevelType w:val="hybridMultilevel"/>
    <w:tmpl w:val="744C2A00"/>
    <w:lvl w:ilvl="0" w:tplc="F6DCE0B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8B5AC9"/>
    <w:multiLevelType w:val="hybridMultilevel"/>
    <w:tmpl w:val="265C09D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2CF1B9B"/>
    <w:multiLevelType w:val="hybridMultilevel"/>
    <w:tmpl w:val="C43824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7A2BBD"/>
    <w:multiLevelType w:val="hybridMultilevel"/>
    <w:tmpl w:val="423E8EEE"/>
    <w:lvl w:ilvl="0" w:tplc="3E6E4F36">
      <w:start w:val="1"/>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BB5491"/>
    <w:multiLevelType w:val="hybridMultilevel"/>
    <w:tmpl w:val="2D7EA5A2"/>
    <w:lvl w:ilvl="0" w:tplc="04090017">
      <w:start w:val="1"/>
      <w:numFmt w:val="lowerLetter"/>
      <w:lvlText w:val="%1)"/>
      <w:lvlJc w:val="left"/>
      <w:pPr>
        <w:ind w:left="144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B15076E"/>
    <w:multiLevelType w:val="hybridMultilevel"/>
    <w:tmpl w:val="639A9186"/>
    <w:lvl w:ilvl="0" w:tplc="566E51D2">
      <w:start w:val="1"/>
      <w:numFmt w:val="decimal"/>
      <w:pStyle w:val="Heading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B3A1368"/>
    <w:multiLevelType w:val="hybridMultilevel"/>
    <w:tmpl w:val="2784503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25116ED"/>
    <w:multiLevelType w:val="hybridMultilevel"/>
    <w:tmpl w:val="8CFAF5FC"/>
    <w:lvl w:ilvl="0" w:tplc="04090017">
      <w:start w:val="1"/>
      <w:numFmt w:val="lowerLetter"/>
      <w:lvlText w:val="%1)"/>
      <w:lvlJc w:val="left"/>
      <w:pPr>
        <w:ind w:left="1440" w:hanging="360"/>
      </w:pPr>
    </w:lvl>
    <w:lvl w:ilvl="1" w:tplc="47E463F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2745521"/>
    <w:multiLevelType w:val="hybridMultilevel"/>
    <w:tmpl w:val="4FC256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2813CF3"/>
    <w:multiLevelType w:val="hybridMultilevel"/>
    <w:tmpl w:val="FBEC2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494356"/>
    <w:multiLevelType w:val="hybridMultilevel"/>
    <w:tmpl w:val="17C09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F275B0"/>
    <w:multiLevelType w:val="hybridMultilevel"/>
    <w:tmpl w:val="BAC0E96C"/>
    <w:lvl w:ilvl="0" w:tplc="9168CA10">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52339F7"/>
    <w:multiLevelType w:val="hybridMultilevel"/>
    <w:tmpl w:val="6644BA9A"/>
    <w:lvl w:ilvl="0" w:tplc="DB8E92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636695C"/>
    <w:multiLevelType w:val="hybridMultilevel"/>
    <w:tmpl w:val="6D7C8F16"/>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6CF52F9"/>
    <w:multiLevelType w:val="hybridMultilevel"/>
    <w:tmpl w:val="DE4E1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8181CC8"/>
    <w:multiLevelType w:val="hybridMultilevel"/>
    <w:tmpl w:val="AE9C46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39995A54"/>
    <w:multiLevelType w:val="hybridMultilevel"/>
    <w:tmpl w:val="DF5A3FA4"/>
    <w:lvl w:ilvl="0" w:tplc="D338C4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BA02B00"/>
    <w:multiLevelType w:val="hybridMultilevel"/>
    <w:tmpl w:val="065A0B60"/>
    <w:lvl w:ilvl="0" w:tplc="DEC01A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DCE3979"/>
    <w:multiLevelType w:val="hybridMultilevel"/>
    <w:tmpl w:val="17C09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E730538"/>
    <w:multiLevelType w:val="hybridMultilevel"/>
    <w:tmpl w:val="EBE67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F9F0544"/>
    <w:multiLevelType w:val="hybridMultilevel"/>
    <w:tmpl w:val="6888B2DA"/>
    <w:lvl w:ilvl="0" w:tplc="19D679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3DE6C79"/>
    <w:multiLevelType w:val="hybridMultilevel"/>
    <w:tmpl w:val="1FE87D02"/>
    <w:lvl w:ilvl="0" w:tplc="6C28D3C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459112F8"/>
    <w:multiLevelType w:val="hybridMultilevel"/>
    <w:tmpl w:val="2DDE0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6C0742A"/>
    <w:multiLevelType w:val="hybridMultilevel"/>
    <w:tmpl w:val="6CECF4BE"/>
    <w:lvl w:ilvl="0" w:tplc="04090017">
      <w:start w:val="1"/>
      <w:numFmt w:val="lowerLetter"/>
      <w:lvlText w:val="%1)"/>
      <w:lvlJc w:val="left"/>
      <w:pPr>
        <w:ind w:left="144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46DC18E1"/>
    <w:multiLevelType w:val="hybridMultilevel"/>
    <w:tmpl w:val="D13691F2"/>
    <w:lvl w:ilvl="0" w:tplc="312E3BFE">
      <w:start w:val="7"/>
      <w:numFmt w:val="bullet"/>
      <w:lvlText w:val="-"/>
      <w:lvlJc w:val="left"/>
      <w:pPr>
        <w:ind w:left="720" w:hanging="360"/>
      </w:pPr>
      <w:rPr>
        <w:rFonts w:ascii="Calibri" w:eastAsia="Times New Roman" w:hAnsi="Calibri"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D2F3B30"/>
    <w:multiLevelType w:val="hybridMultilevel"/>
    <w:tmpl w:val="C6B49B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4E030B8A"/>
    <w:multiLevelType w:val="hybridMultilevel"/>
    <w:tmpl w:val="FA3C5C36"/>
    <w:lvl w:ilvl="0" w:tplc="5C92BFEA">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57A0577C"/>
    <w:multiLevelType w:val="hybridMultilevel"/>
    <w:tmpl w:val="B486FF12"/>
    <w:lvl w:ilvl="0" w:tplc="D0DC130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nsid w:val="5B801815"/>
    <w:multiLevelType w:val="hybridMultilevel"/>
    <w:tmpl w:val="79029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A83CC0"/>
    <w:multiLevelType w:val="hybridMultilevel"/>
    <w:tmpl w:val="A854154A"/>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nsid w:val="681530A2"/>
    <w:multiLevelType w:val="hybridMultilevel"/>
    <w:tmpl w:val="C9183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8FE25C6"/>
    <w:multiLevelType w:val="hybridMultilevel"/>
    <w:tmpl w:val="95B4C63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6B404E3F"/>
    <w:multiLevelType w:val="hybridMultilevel"/>
    <w:tmpl w:val="B5A4FE36"/>
    <w:lvl w:ilvl="0" w:tplc="87240C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C233E42"/>
    <w:multiLevelType w:val="hybridMultilevel"/>
    <w:tmpl w:val="D420874E"/>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F7B0554"/>
    <w:multiLevelType w:val="hybridMultilevel"/>
    <w:tmpl w:val="B5ECB37A"/>
    <w:lvl w:ilvl="0" w:tplc="DB9ED5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27B17F6"/>
    <w:multiLevelType w:val="hybridMultilevel"/>
    <w:tmpl w:val="15F48CA6"/>
    <w:lvl w:ilvl="0" w:tplc="0409000F">
      <w:start w:val="1"/>
      <w:numFmt w:val="decimal"/>
      <w:lvlText w:val="%1."/>
      <w:lvlJc w:val="left"/>
      <w:pPr>
        <w:ind w:left="72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nsid w:val="76B373DC"/>
    <w:multiLevelType w:val="hybridMultilevel"/>
    <w:tmpl w:val="9A146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6C667FF"/>
    <w:multiLevelType w:val="hybridMultilevel"/>
    <w:tmpl w:val="D5AA5A8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D834EFD"/>
    <w:multiLevelType w:val="hybridMultilevel"/>
    <w:tmpl w:val="0E784E4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7DDC2296"/>
    <w:multiLevelType w:val="hybridMultilevel"/>
    <w:tmpl w:val="009EF468"/>
    <w:lvl w:ilvl="0" w:tplc="0409000F">
      <w:start w:val="1"/>
      <w:numFmt w:val="decimal"/>
      <w:lvlText w:val="%1."/>
      <w:lvlJc w:val="left"/>
      <w:pPr>
        <w:ind w:left="720" w:hanging="360"/>
      </w:pPr>
      <w:rPr>
        <w:rFonts w:hint="default"/>
      </w:rPr>
    </w:lvl>
    <w:lvl w:ilvl="1" w:tplc="04090013">
      <w:start w:val="1"/>
      <w:numFmt w:val="upp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
  </w:num>
  <w:num w:numId="3">
    <w:abstractNumId w:val="44"/>
  </w:num>
  <w:num w:numId="4">
    <w:abstractNumId w:val="42"/>
  </w:num>
  <w:num w:numId="5">
    <w:abstractNumId w:val="27"/>
  </w:num>
  <w:num w:numId="6">
    <w:abstractNumId w:val="37"/>
  </w:num>
  <w:num w:numId="7">
    <w:abstractNumId w:val="9"/>
  </w:num>
  <w:num w:numId="8">
    <w:abstractNumId w:val="31"/>
  </w:num>
  <w:num w:numId="9">
    <w:abstractNumId w:val="43"/>
  </w:num>
  <w:num w:numId="10">
    <w:abstractNumId w:val="47"/>
  </w:num>
  <w:num w:numId="11">
    <w:abstractNumId w:val="30"/>
  </w:num>
  <w:num w:numId="12">
    <w:abstractNumId w:val="8"/>
  </w:num>
  <w:num w:numId="13">
    <w:abstractNumId w:val="49"/>
  </w:num>
  <w:num w:numId="14">
    <w:abstractNumId w:val="26"/>
  </w:num>
  <w:num w:numId="15">
    <w:abstractNumId w:val="16"/>
  </w:num>
  <w:num w:numId="16">
    <w:abstractNumId w:val="21"/>
  </w:num>
  <w:num w:numId="17">
    <w:abstractNumId w:val="12"/>
  </w:num>
  <w:num w:numId="18">
    <w:abstractNumId w:val="10"/>
  </w:num>
  <w:num w:numId="19">
    <w:abstractNumId w:val="13"/>
  </w:num>
  <w:num w:numId="20">
    <w:abstractNumId w:val="36"/>
  </w:num>
  <w:num w:numId="21">
    <w:abstractNumId w:val="34"/>
  </w:num>
  <w:num w:numId="22">
    <w:abstractNumId w:val="7"/>
  </w:num>
  <w:num w:numId="23">
    <w:abstractNumId w:val="1"/>
  </w:num>
  <w:num w:numId="24">
    <w:abstractNumId w:val="40"/>
  </w:num>
  <w:num w:numId="25">
    <w:abstractNumId w:val="46"/>
  </w:num>
  <w:num w:numId="26">
    <w:abstractNumId w:val="24"/>
  </w:num>
  <w:num w:numId="27">
    <w:abstractNumId w:val="28"/>
  </w:num>
  <w:num w:numId="28">
    <w:abstractNumId w:val="20"/>
  </w:num>
  <w:num w:numId="29">
    <w:abstractNumId w:val="0"/>
  </w:num>
  <w:num w:numId="30">
    <w:abstractNumId w:val="4"/>
  </w:num>
  <w:num w:numId="31">
    <w:abstractNumId w:val="18"/>
  </w:num>
  <w:num w:numId="32">
    <w:abstractNumId w:val="25"/>
  </w:num>
  <w:num w:numId="33">
    <w:abstractNumId w:val="35"/>
  </w:num>
  <w:num w:numId="34">
    <w:abstractNumId w:val="2"/>
  </w:num>
  <w:num w:numId="35">
    <w:abstractNumId w:val="23"/>
  </w:num>
  <w:num w:numId="36">
    <w:abstractNumId w:val="19"/>
  </w:num>
  <w:num w:numId="37">
    <w:abstractNumId w:val="5"/>
  </w:num>
  <w:num w:numId="38">
    <w:abstractNumId w:val="17"/>
  </w:num>
  <w:num w:numId="39">
    <w:abstractNumId w:val="22"/>
  </w:num>
  <w:num w:numId="40">
    <w:abstractNumId w:val="11"/>
  </w:num>
  <w:num w:numId="41">
    <w:abstractNumId w:val="14"/>
  </w:num>
  <w:num w:numId="42">
    <w:abstractNumId w:val="41"/>
  </w:num>
  <w:num w:numId="43">
    <w:abstractNumId w:val="33"/>
  </w:num>
  <w:num w:numId="44">
    <w:abstractNumId w:val="39"/>
  </w:num>
  <w:num w:numId="45">
    <w:abstractNumId w:val="45"/>
  </w:num>
  <w:num w:numId="46">
    <w:abstractNumId w:val="38"/>
  </w:num>
  <w:num w:numId="47">
    <w:abstractNumId w:val="32"/>
  </w:num>
  <w:num w:numId="48">
    <w:abstractNumId w:val="6"/>
  </w:num>
  <w:num w:numId="49">
    <w:abstractNumId w:val="48"/>
  </w:num>
  <w:num w:numId="50">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3"/>
  </w:docVars>
  <w:rsids>
    <w:rsidRoot w:val="0068524E"/>
    <w:rsid w:val="00002584"/>
    <w:rsid w:val="00003B61"/>
    <w:rsid w:val="00005E42"/>
    <w:rsid w:val="00010BE6"/>
    <w:rsid w:val="00014A44"/>
    <w:rsid w:val="00014FF6"/>
    <w:rsid w:val="00026062"/>
    <w:rsid w:val="00031C83"/>
    <w:rsid w:val="0004772C"/>
    <w:rsid w:val="00051DC1"/>
    <w:rsid w:val="00051EAE"/>
    <w:rsid w:val="00054AD8"/>
    <w:rsid w:val="00055258"/>
    <w:rsid w:val="00056E7A"/>
    <w:rsid w:val="000579AB"/>
    <w:rsid w:val="00060F49"/>
    <w:rsid w:val="00067251"/>
    <w:rsid w:val="0007415A"/>
    <w:rsid w:val="00076705"/>
    <w:rsid w:val="000823E2"/>
    <w:rsid w:val="00083A73"/>
    <w:rsid w:val="0008467F"/>
    <w:rsid w:val="00094C25"/>
    <w:rsid w:val="00095D6E"/>
    <w:rsid w:val="000A02F7"/>
    <w:rsid w:val="000A060E"/>
    <w:rsid w:val="000A145E"/>
    <w:rsid w:val="000A5859"/>
    <w:rsid w:val="000A64A9"/>
    <w:rsid w:val="000A7143"/>
    <w:rsid w:val="000A729F"/>
    <w:rsid w:val="000B2641"/>
    <w:rsid w:val="000B39E1"/>
    <w:rsid w:val="000B6F6A"/>
    <w:rsid w:val="000D2902"/>
    <w:rsid w:val="000D3C17"/>
    <w:rsid w:val="000E136D"/>
    <w:rsid w:val="000E5332"/>
    <w:rsid w:val="000E615C"/>
    <w:rsid w:val="000E67EA"/>
    <w:rsid w:val="000E6C6B"/>
    <w:rsid w:val="000E6D39"/>
    <w:rsid w:val="000F1588"/>
    <w:rsid w:val="000F196E"/>
    <w:rsid w:val="000F38CB"/>
    <w:rsid w:val="000F6E07"/>
    <w:rsid w:val="001006C6"/>
    <w:rsid w:val="00100838"/>
    <w:rsid w:val="001042F2"/>
    <w:rsid w:val="00106694"/>
    <w:rsid w:val="00110718"/>
    <w:rsid w:val="0011275C"/>
    <w:rsid w:val="00113780"/>
    <w:rsid w:val="00115C30"/>
    <w:rsid w:val="00115DE4"/>
    <w:rsid w:val="0011687F"/>
    <w:rsid w:val="0012262E"/>
    <w:rsid w:val="00126888"/>
    <w:rsid w:val="00126F65"/>
    <w:rsid w:val="00130202"/>
    <w:rsid w:val="0013201B"/>
    <w:rsid w:val="00132770"/>
    <w:rsid w:val="00133272"/>
    <w:rsid w:val="001364C7"/>
    <w:rsid w:val="001376DB"/>
    <w:rsid w:val="00137930"/>
    <w:rsid w:val="00146072"/>
    <w:rsid w:val="001541ED"/>
    <w:rsid w:val="001561BE"/>
    <w:rsid w:val="00156432"/>
    <w:rsid w:val="00156499"/>
    <w:rsid w:val="001625F0"/>
    <w:rsid w:val="0016342A"/>
    <w:rsid w:val="00163D10"/>
    <w:rsid w:val="00164BBA"/>
    <w:rsid w:val="00166834"/>
    <w:rsid w:val="00177909"/>
    <w:rsid w:val="00180219"/>
    <w:rsid w:val="00181320"/>
    <w:rsid w:val="0018263E"/>
    <w:rsid w:val="00185606"/>
    <w:rsid w:val="00186370"/>
    <w:rsid w:val="00190303"/>
    <w:rsid w:val="0019204A"/>
    <w:rsid w:val="00193931"/>
    <w:rsid w:val="00194068"/>
    <w:rsid w:val="00195E96"/>
    <w:rsid w:val="00197407"/>
    <w:rsid w:val="001A3665"/>
    <w:rsid w:val="001A66CB"/>
    <w:rsid w:val="001B3498"/>
    <w:rsid w:val="001B353E"/>
    <w:rsid w:val="001B3A22"/>
    <w:rsid w:val="001B3B5D"/>
    <w:rsid w:val="001C1C81"/>
    <w:rsid w:val="001C3C9A"/>
    <w:rsid w:val="001D2051"/>
    <w:rsid w:val="001D6655"/>
    <w:rsid w:val="001E129A"/>
    <w:rsid w:val="001E1497"/>
    <w:rsid w:val="001E16F5"/>
    <w:rsid w:val="001E4AFD"/>
    <w:rsid w:val="001E5E00"/>
    <w:rsid w:val="001F04F5"/>
    <w:rsid w:val="001F716A"/>
    <w:rsid w:val="00204680"/>
    <w:rsid w:val="0020499E"/>
    <w:rsid w:val="00205BF2"/>
    <w:rsid w:val="0021169C"/>
    <w:rsid w:val="00212552"/>
    <w:rsid w:val="002152A7"/>
    <w:rsid w:val="00215FEB"/>
    <w:rsid w:val="00217084"/>
    <w:rsid w:val="00217ED5"/>
    <w:rsid w:val="00223001"/>
    <w:rsid w:val="00225729"/>
    <w:rsid w:val="002301A9"/>
    <w:rsid w:val="00234A46"/>
    <w:rsid w:val="002368C5"/>
    <w:rsid w:val="0023767D"/>
    <w:rsid w:val="0024443A"/>
    <w:rsid w:val="00246B34"/>
    <w:rsid w:val="00246D08"/>
    <w:rsid w:val="0025373F"/>
    <w:rsid w:val="00253978"/>
    <w:rsid w:val="00256870"/>
    <w:rsid w:val="002600E1"/>
    <w:rsid w:val="002600FA"/>
    <w:rsid w:val="00262136"/>
    <w:rsid w:val="00265866"/>
    <w:rsid w:val="002659C9"/>
    <w:rsid w:val="002665CC"/>
    <w:rsid w:val="00270DA5"/>
    <w:rsid w:val="00273F10"/>
    <w:rsid w:val="00280ECC"/>
    <w:rsid w:val="0028118F"/>
    <w:rsid w:val="0028319A"/>
    <w:rsid w:val="002879CF"/>
    <w:rsid w:val="00287F2E"/>
    <w:rsid w:val="00291211"/>
    <w:rsid w:val="002941AC"/>
    <w:rsid w:val="00295E5B"/>
    <w:rsid w:val="002979BD"/>
    <w:rsid w:val="002A1172"/>
    <w:rsid w:val="002A231A"/>
    <w:rsid w:val="002A75A9"/>
    <w:rsid w:val="002B4F95"/>
    <w:rsid w:val="002B59AF"/>
    <w:rsid w:val="002C5BC4"/>
    <w:rsid w:val="002C7AD6"/>
    <w:rsid w:val="002D1277"/>
    <w:rsid w:val="002D1C30"/>
    <w:rsid w:val="002D7614"/>
    <w:rsid w:val="002E05A9"/>
    <w:rsid w:val="002E1415"/>
    <w:rsid w:val="002E167C"/>
    <w:rsid w:val="002E6E29"/>
    <w:rsid w:val="002E78E0"/>
    <w:rsid w:val="002F19DC"/>
    <w:rsid w:val="002F43A9"/>
    <w:rsid w:val="002F783C"/>
    <w:rsid w:val="0030063D"/>
    <w:rsid w:val="00302055"/>
    <w:rsid w:val="00302F6B"/>
    <w:rsid w:val="00306F91"/>
    <w:rsid w:val="0030717C"/>
    <w:rsid w:val="00310DEE"/>
    <w:rsid w:val="00312FDE"/>
    <w:rsid w:val="00314287"/>
    <w:rsid w:val="0031521D"/>
    <w:rsid w:val="0031640B"/>
    <w:rsid w:val="003178B1"/>
    <w:rsid w:val="00317ECB"/>
    <w:rsid w:val="003255FC"/>
    <w:rsid w:val="003259AF"/>
    <w:rsid w:val="00325A4E"/>
    <w:rsid w:val="00327008"/>
    <w:rsid w:val="003337E8"/>
    <w:rsid w:val="00334307"/>
    <w:rsid w:val="0033645D"/>
    <w:rsid w:val="0033726B"/>
    <w:rsid w:val="00340A06"/>
    <w:rsid w:val="003451DE"/>
    <w:rsid w:val="003467DC"/>
    <w:rsid w:val="0035270E"/>
    <w:rsid w:val="003557D3"/>
    <w:rsid w:val="003566A4"/>
    <w:rsid w:val="00357B95"/>
    <w:rsid w:val="00360665"/>
    <w:rsid w:val="00361131"/>
    <w:rsid w:val="0036123B"/>
    <w:rsid w:val="00366AD0"/>
    <w:rsid w:val="00372A90"/>
    <w:rsid w:val="00373625"/>
    <w:rsid w:val="003739AF"/>
    <w:rsid w:val="0038129B"/>
    <w:rsid w:val="00382622"/>
    <w:rsid w:val="00382E3D"/>
    <w:rsid w:val="003841CB"/>
    <w:rsid w:val="0038494B"/>
    <w:rsid w:val="003868B8"/>
    <w:rsid w:val="003874E5"/>
    <w:rsid w:val="003906D1"/>
    <w:rsid w:val="00390A55"/>
    <w:rsid w:val="00391437"/>
    <w:rsid w:val="00391642"/>
    <w:rsid w:val="003961B9"/>
    <w:rsid w:val="0039713B"/>
    <w:rsid w:val="003A102F"/>
    <w:rsid w:val="003A1240"/>
    <w:rsid w:val="003A2191"/>
    <w:rsid w:val="003A2EBA"/>
    <w:rsid w:val="003A39A0"/>
    <w:rsid w:val="003A4271"/>
    <w:rsid w:val="003A4678"/>
    <w:rsid w:val="003A5DE6"/>
    <w:rsid w:val="003A60E9"/>
    <w:rsid w:val="003A74D0"/>
    <w:rsid w:val="003B0B35"/>
    <w:rsid w:val="003B13FF"/>
    <w:rsid w:val="003B30F9"/>
    <w:rsid w:val="003C2433"/>
    <w:rsid w:val="003C7AF1"/>
    <w:rsid w:val="003D01A8"/>
    <w:rsid w:val="003D06ED"/>
    <w:rsid w:val="003D402E"/>
    <w:rsid w:val="003D43C6"/>
    <w:rsid w:val="003D58B8"/>
    <w:rsid w:val="003D68F9"/>
    <w:rsid w:val="003D76C8"/>
    <w:rsid w:val="003D7794"/>
    <w:rsid w:val="003E31A8"/>
    <w:rsid w:val="003E3BCE"/>
    <w:rsid w:val="003E56A6"/>
    <w:rsid w:val="003E65BF"/>
    <w:rsid w:val="003F10FF"/>
    <w:rsid w:val="003F21EC"/>
    <w:rsid w:val="003F4E5F"/>
    <w:rsid w:val="00402E37"/>
    <w:rsid w:val="00403357"/>
    <w:rsid w:val="00410975"/>
    <w:rsid w:val="0041194D"/>
    <w:rsid w:val="00412268"/>
    <w:rsid w:val="004205AF"/>
    <w:rsid w:val="00430F2D"/>
    <w:rsid w:val="00432E9C"/>
    <w:rsid w:val="004364D9"/>
    <w:rsid w:val="00436742"/>
    <w:rsid w:val="0043795C"/>
    <w:rsid w:val="004409D3"/>
    <w:rsid w:val="00454F80"/>
    <w:rsid w:val="00460EAF"/>
    <w:rsid w:val="0046216F"/>
    <w:rsid w:val="004635AE"/>
    <w:rsid w:val="0046785D"/>
    <w:rsid w:val="0047268B"/>
    <w:rsid w:val="004729C1"/>
    <w:rsid w:val="004737E9"/>
    <w:rsid w:val="00473903"/>
    <w:rsid w:val="00474057"/>
    <w:rsid w:val="0048083C"/>
    <w:rsid w:val="0048184F"/>
    <w:rsid w:val="0048338F"/>
    <w:rsid w:val="0048360A"/>
    <w:rsid w:val="00483779"/>
    <w:rsid w:val="004848CF"/>
    <w:rsid w:val="00486BA3"/>
    <w:rsid w:val="004875DC"/>
    <w:rsid w:val="00487A60"/>
    <w:rsid w:val="0049114A"/>
    <w:rsid w:val="004A4CD7"/>
    <w:rsid w:val="004A5F64"/>
    <w:rsid w:val="004A6F53"/>
    <w:rsid w:val="004A79DA"/>
    <w:rsid w:val="004B1421"/>
    <w:rsid w:val="004B23C6"/>
    <w:rsid w:val="004B31BA"/>
    <w:rsid w:val="004B320B"/>
    <w:rsid w:val="004B323E"/>
    <w:rsid w:val="004B49F3"/>
    <w:rsid w:val="004B4A0D"/>
    <w:rsid w:val="004B7D0B"/>
    <w:rsid w:val="004C2761"/>
    <w:rsid w:val="004C294D"/>
    <w:rsid w:val="004C5B3A"/>
    <w:rsid w:val="004C662F"/>
    <w:rsid w:val="004C75D9"/>
    <w:rsid w:val="004C7F52"/>
    <w:rsid w:val="004C7FE4"/>
    <w:rsid w:val="004D0DB1"/>
    <w:rsid w:val="004D2508"/>
    <w:rsid w:val="004D358B"/>
    <w:rsid w:val="004D3671"/>
    <w:rsid w:val="004E5132"/>
    <w:rsid w:val="004F1D5E"/>
    <w:rsid w:val="004F2A5B"/>
    <w:rsid w:val="004F30D0"/>
    <w:rsid w:val="004F5E97"/>
    <w:rsid w:val="00504054"/>
    <w:rsid w:val="005063AA"/>
    <w:rsid w:val="00507C53"/>
    <w:rsid w:val="00510379"/>
    <w:rsid w:val="00511B72"/>
    <w:rsid w:val="00514D94"/>
    <w:rsid w:val="00516947"/>
    <w:rsid w:val="005204A0"/>
    <w:rsid w:val="00522521"/>
    <w:rsid w:val="0052579E"/>
    <w:rsid w:val="005305CF"/>
    <w:rsid w:val="00534FD8"/>
    <w:rsid w:val="00540869"/>
    <w:rsid w:val="005434CF"/>
    <w:rsid w:val="005438CC"/>
    <w:rsid w:val="00547119"/>
    <w:rsid w:val="00554F70"/>
    <w:rsid w:val="005563DE"/>
    <w:rsid w:val="00556912"/>
    <w:rsid w:val="00557C9F"/>
    <w:rsid w:val="00557D38"/>
    <w:rsid w:val="005608FB"/>
    <w:rsid w:val="00560D25"/>
    <w:rsid w:val="0056144B"/>
    <w:rsid w:val="0056206C"/>
    <w:rsid w:val="00563588"/>
    <w:rsid w:val="00566BB7"/>
    <w:rsid w:val="00567788"/>
    <w:rsid w:val="00570828"/>
    <w:rsid w:val="00571E9C"/>
    <w:rsid w:val="00572FF1"/>
    <w:rsid w:val="00574ADB"/>
    <w:rsid w:val="00575D54"/>
    <w:rsid w:val="00576074"/>
    <w:rsid w:val="00577494"/>
    <w:rsid w:val="00582E85"/>
    <w:rsid w:val="00583077"/>
    <w:rsid w:val="00583FE5"/>
    <w:rsid w:val="00584ABF"/>
    <w:rsid w:val="005852F4"/>
    <w:rsid w:val="00586301"/>
    <w:rsid w:val="00591EEB"/>
    <w:rsid w:val="00593B2A"/>
    <w:rsid w:val="005966E4"/>
    <w:rsid w:val="005970E1"/>
    <w:rsid w:val="005A5547"/>
    <w:rsid w:val="005A5D34"/>
    <w:rsid w:val="005A73A5"/>
    <w:rsid w:val="005A776A"/>
    <w:rsid w:val="005B0FF3"/>
    <w:rsid w:val="005B1F21"/>
    <w:rsid w:val="005B237B"/>
    <w:rsid w:val="005B5532"/>
    <w:rsid w:val="005B730E"/>
    <w:rsid w:val="005C1F2D"/>
    <w:rsid w:val="005C21B8"/>
    <w:rsid w:val="005C4FBB"/>
    <w:rsid w:val="005D344B"/>
    <w:rsid w:val="005D4200"/>
    <w:rsid w:val="005D4400"/>
    <w:rsid w:val="005D51EA"/>
    <w:rsid w:val="005D7A30"/>
    <w:rsid w:val="005E1B9D"/>
    <w:rsid w:val="005E3265"/>
    <w:rsid w:val="005E3EB9"/>
    <w:rsid w:val="005E5EBB"/>
    <w:rsid w:val="005F0C6B"/>
    <w:rsid w:val="005F307A"/>
    <w:rsid w:val="005F4F1F"/>
    <w:rsid w:val="005F5394"/>
    <w:rsid w:val="005F6CF0"/>
    <w:rsid w:val="005F6E5D"/>
    <w:rsid w:val="005F7E4C"/>
    <w:rsid w:val="00602CCB"/>
    <w:rsid w:val="00602F23"/>
    <w:rsid w:val="0061252B"/>
    <w:rsid w:val="0061252E"/>
    <w:rsid w:val="00613033"/>
    <w:rsid w:val="006142EA"/>
    <w:rsid w:val="0062018C"/>
    <w:rsid w:val="00620AA0"/>
    <w:rsid w:val="00621960"/>
    <w:rsid w:val="00625E4A"/>
    <w:rsid w:val="00626A33"/>
    <w:rsid w:val="00627BB9"/>
    <w:rsid w:val="00630DAA"/>
    <w:rsid w:val="00633246"/>
    <w:rsid w:val="006406B1"/>
    <w:rsid w:val="00642457"/>
    <w:rsid w:val="00643FBD"/>
    <w:rsid w:val="0065278C"/>
    <w:rsid w:val="00656348"/>
    <w:rsid w:val="006572D7"/>
    <w:rsid w:val="0066174A"/>
    <w:rsid w:val="0066201C"/>
    <w:rsid w:val="0066284F"/>
    <w:rsid w:val="0066437D"/>
    <w:rsid w:val="006703A0"/>
    <w:rsid w:val="00671B6A"/>
    <w:rsid w:val="0067456A"/>
    <w:rsid w:val="0067585E"/>
    <w:rsid w:val="006761A6"/>
    <w:rsid w:val="00680269"/>
    <w:rsid w:val="006815FD"/>
    <w:rsid w:val="00683A63"/>
    <w:rsid w:val="0068459E"/>
    <w:rsid w:val="0068524E"/>
    <w:rsid w:val="006970FC"/>
    <w:rsid w:val="006A14E6"/>
    <w:rsid w:val="006A5B7E"/>
    <w:rsid w:val="006A676E"/>
    <w:rsid w:val="006B1D15"/>
    <w:rsid w:val="006B1F15"/>
    <w:rsid w:val="006B27D6"/>
    <w:rsid w:val="006B27F6"/>
    <w:rsid w:val="006B33ED"/>
    <w:rsid w:val="006B4B09"/>
    <w:rsid w:val="006B4E08"/>
    <w:rsid w:val="006C3004"/>
    <w:rsid w:val="006D2C28"/>
    <w:rsid w:val="006D70CE"/>
    <w:rsid w:val="006D79F9"/>
    <w:rsid w:val="006F03F0"/>
    <w:rsid w:val="006F21B8"/>
    <w:rsid w:val="006F3992"/>
    <w:rsid w:val="006F3B29"/>
    <w:rsid w:val="006F56CB"/>
    <w:rsid w:val="007028DA"/>
    <w:rsid w:val="00704386"/>
    <w:rsid w:val="00706D94"/>
    <w:rsid w:val="00713577"/>
    <w:rsid w:val="007164C8"/>
    <w:rsid w:val="00721D35"/>
    <w:rsid w:val="007242E8"/>
    <w:rsid w:val="00727FD8"/>
    <w:rsid w:val="0073061B"/>
    <w:rsid w:val="00733355"/>
    <w:rsid w:val="007355BF"/>
    <w:rsid w:val="0073676C"/>
    <w:rsid w:val="007402CD"/>
    <w:rsid w:val="00740CF5"/>
    <w:rsid w:val="00745E27"/>
    <w:rsid w:val="00755103"/>
    <w:rsid w:val="00755389"/>
    <w:rsid w:val="00761A3D"/>
    <w:rsid w:val="00761D05"/>
    <w:rsid w:val="00762644"/>
    <w:rsid w:val="00762F6A"/>
    <w:rsid w:val="00764781"/>
    <w:rsid w:val="0076485F"/>
    <w:rsid w:val="00767A2B"/>
    <w:rsid w:val="00770F5A"/>
    <w:rsid w:val="00771680"/>
    <w:rsid w:val="00775849"/>
    <w:rsid w:val="00776FF2"/>
    <w:rsid w:val="00780797"/>
    <w:rsid w:val="00781365"/>
    <w:rsid w:val="00781809"/>
    <w:rsid w:val="0078252C"/>
    <w:rsid w:val="007853CF"/>
    <w:rsid w:val="00791BF2"/>
    <w:rsid w:val="00793ED8"/>
    <w:rsid w:val="00796DA3"/>
    <w:rsid w:val="0079725A"/>
    <w:rsid w:val="007A2AC8"/>
    <w:rsid w:val="007A2FA2"/>
    <w:rsid w:val="007B3401"/>
    <w:rsid w:val="007B7FC0"/>
    <w:rsid w:val="007C389A"/>
    <w:rsid w:val="007C44C7"/>
    <w:rsid w:val="007C5BF4"/>
    <w:rsid w:val="007D144F"/>
    <w:rsid w:val="007D5CA8"/>
    <w:rsid w:val="007D684F"/>
    <w:rsid w:val="007E025C"/>
    <w:rsid w:val="007E09C2"/>
    <w:rsid w:val="007E2C56"/>
    <w:rsid w:val="007E4C8D"/>
    <w:rsid w:val="007E51C9"/>
    <w:rsid w:val="007E6795"/>
    <w:rsid w:val="007F0212"/>
    <w:rsid w:val="007F217F"/>
    <w:rsid w:val="007F3A7F"/>
    <w:rsid w:val="007F64D0"/>
    <w:rsid w:val="007F7074"/>
    <w:rsid w:val="0080184F"/>
    <w:rsid w:val="00807F54"/>
    <w:rsid w:val="008118D1"/>
    <w:rsid w:val="00814577"/>
    <w:rsid w:val="00814F25"/>
    <w:rsid w:val="00822B71"/>
    <w:rsid w:val="00823A91"/>
    <w:rsid w:val="00823D3B"/>
    <w:rsid w:val="00825EFF"/>
    <w:rsid w:val="008274C5"/>
    <w:rsid w:val="008313E8"/>
    <w:rsid w:val="008315A4"/>
    <w:rsid w:val="00831878"/>
    <w:rsid w:val="00831DA9"/>
    <w:rsid w:val="0083385D"/>
    <w:rsid w:val="00836D38"/>
    <w:rsid w:val="00837BF9"/>
    <w:rsid w:val="00841669"/>
    <w:rsid w:val="00844DD7"/>
    <w:rsid w:val="008519B4"/>
    <w:rsid w:val="00851BBB"/>
    <w:rsid w:val="00853434"/>
    <w:rsid w:val="00856828"/>
    <w:rsid w:val="00857BE9"/>
    <w:rsid w:val="00860452"/>
    <w:rsid w:val="008606DE"/>
    <w:rsid w:val="00863504"/>
    <w:rsid w:val="00864A4B"/>
    <w:rsid w:val="00864BCD"/>
    <w:rsid w:val="00865E5A"/>
    <w:rsid w:val="00872D4D"/>
    <w:rsid w:val="00873EFB"/>
    <w:rsid w:val="008747A5"/>
    <w:rsid w:val="00875755"/>
    <w:rsid w:val="00876AEF"/>
    <w:rsid w:val="008805E5"/>
    <w:rsid w:val="00882941"/>
    <w:rsid w:val="008860C2"/>
    <w:rsid w:val="008871DD"/>
    <w:rsid w:val="008872C9"/>
    <w:rsid w:val="00887B41"/>
    <w:rsid w:val="00887F3D"/>
    <w:rsid w:val="008912E5"/>
    <w:rsid w:val="00897D70"/>
    <w:rsid w:val="008A0D83"/>
    <w:rsid w:val="008A13D1"/>
    <w:rsid w:val="008A19CF"/>
    <w:rsid w:val="008A3205"/>
    <w:rsid w:val="008A342E"/>
    <w:rsid w:val="008A6077"/>
    <w:rsid w:val="008A6178"/>
    <w:rsid w:val="008B7CCD"/>
    <w:rsid w:val="008C2158"/>
    <w:rsid w:val="008C35E0"/>
    <w:rsid w:val="008C4FBE"/>
    <w:rsid w:val="008C5A92"/>
    <w:rsid w:val="008D6840"/>
    <w:rsid w:val="008E2011"/>
    <w:rsid w:val="008E38AD"/>
    <w:rsid w:val="008E7DAC"/>
    <w:rsid w:val="008F4E0D"/>
    <w:rsid w:val="008F6560"/>
    <w:rsid w:val="0090078D"/>
    <w:rsid w:val="00903E76"/>
    <w:rsid w:val="00907DA0"/>
    <w:rsid w:val="00911081"/>
    <w:rsid w:val="00915DDC"/>
    <w:rsid w:val="0091651D"/>
    <w:rsid w:val="009169A6"/>
    <w:rsid w:val="0091751B"/>
    <w:rsid w:val="00917672"/>
    <w:rsid w:val="00921575"/>
    <w:rsid w:val="00921773"/>
    <w:rsid w:val="00923129"/>
    <w:rsid w:val="0092794F"/>
    <w:rsid w:val="00931FE6"/>
    <w:rsid w:val="009350C1"/>
    <w:rsid w:val="00935887"/>
    <w:rsid w:val="00936C8E"/>
    <w:rsid w:val="00941ABE"/>
    <w:rsid w:val="00944B9D"/>
    <w:rsid w:val="0094528E"/>
    <w:rsid w:val="00950244"/>
    <w:rsid w:val="00951EC5"/>
    <w:rsid w:val="00954334"/>
    <w:rsid w:val="0095512B"/>
    <w:rsid w:val="00955287"/>
    <w:rsid w:val="00955700"/>
    <w:rsid w:val="0095641D"/>
    <w:rsid w:val="00963AE9"/>
    <w:rsid w:val="00965A9A"/>
    <w:rsid w:val="009669BD"/>
    <w:rsid w:val="00967370"/>
    <w:rsid w:val="0097178C"/>
    <w:rsid w:val="00972893"/>
    <w:rsid w:val="00973A3A"/>
    <w:rsid w:val="0097770C"/>
    <w:rsid w:val="009824F0"/>
    <w:rsid w:val="00983AD2"/>
    <w:rsid w:val="009845D5"/>
    <w:rsid w:val="00991B09"/>
    <w:rsid w:val="00997E45"/>
    <w:rsid w:val="009A7BF9"/>
    <w:rsid w:val="009B185A"/>
    <w:rsid w:val="009B345D"/>
    <w:rsid w:val="009B487B"/>
    <w:rsid w:val="009C0563"/>
    <w:rsid w:val="009C075D"/>
    <w:rsid w:val="009D0ACE"/>
    <w:rsid w:val="009D1E9D"/>
    <w:rsid w:val="009D4A47"/>
    <w:rsid w:val="009D508D"/>
    <w:rsid w:val="009D55A8"/>
    <w:rsid w:val="009D6902"/>
    <w:rsid w:val="009D70A5"/>
    <w:rsid w:val="009D79E0"/>
    <w:rsid w:val="009E0698"/>
    <w:rsid w:val="009E48A5"/>
    <w:rsid w:val="00A0029C"/>
    <w:rsid w:val="00A01AD0"/>
    <w:rsid w:val="00A1131B"/>
    <w:rsid w:val="00A1149E"/>
    <w:rsid w:val="00A14F69"/>
    <w:rsid w:val="00A215E0"/>
    <w:rsid w:val="00A2169D"/>
    <w:rsid w:val="00A218FD"/>
    <w:rsid w:val="00A24503"/>
    <w:rsid w:val="00A24718"/>
    <w:rsid w:val="00A26950"/>
    <w:rsid w:val="00A27059"/>
    <w:rsid w:val="00A30218"/>
    <w:rsid w:val="00A30BC7"/>
    <w:rsid w:val="00A32700"/>
    <w:rsid w:val="00A329FF"/>
    <w:rsid w:val="00A4133D"/>
    <w:rsid w:val="00A430CE"/>
    <w:rsid w:val="00A46073"/>
    <w:rsid w:val="00A479C3"/>
    <w:rsid w:val="00A5040E"/>
    <w:rsid w:val="00A51A4A"/>
    <w:rsid w:val="00A530F2"/>
    <w:rsid w:val="00A54176"/>
    <w:rsid w:val="00A60DE2"/>
    <w:rsid w:val="00A61F8D"/>
    <w:rsid w:val="00A63A6F"/>
    <w:rsid w:val="00A6416C"/>
    <w:rsid w:val="00A67877"/>
    <w:rsid w:val="00A67901"/>
    <w:rsid w:val="00A730E8"/>
    <w:rsid w:val="00A75F25"/>
    <w:rsid w:val="00A763D6"/>
    <w:rsid w:val="00A806B1"/>
    <w:rsid w:val="00A813D7"/>
    <w:rsid w:val="00A84078"/>
    <w:rsid w:val="00A852AF"/>
    <w:rsid w:val="00A87005"/>
    <w:rsid w:val="00A94D59"/>
    <w:rsid w:val="00A95185"/>
    <w:rsid w:val="00A9773F"/>
    <w:rsid w:val="00AA22C9"/>
    <w:rsid w:val="00AA76E8"/>
    <w:rsid w:val="00AA7AF1"/>
    <w:rsid w:val="00AB0EE1"/>
    <w:rsid w:val="00AB2E5F"/>
    <w:rsid w:val="00AB6138"/>
    <w:rsid w:val="00AB787E"/>
    <w:rsid w:val="00AC02E6"/>
    <w:rsid w:val="00AC6081"/>
    <w:rsid w:val="00AD0686"/>
    <w:rsid w:val="00AD1A92"/>
    <w:rsid w:val="00AD4197"/>
    <w:rsid w:val="00AD5ED9"/>
    <w:rsid w:val="00AD74BE"/>
    <w:rsid w:val="00AE085A"/>
    <w:rsid w:val="00AE1A5B"/>
    <w:rsid w:val="00AE1F34"/>
    <w:rsid w:val="00AE2EE1"/>
    <w:rsid w:val="00AE32F5"/>
    <w:rsid w:val="00AE571B"/>
    <w:rsid w:val="00AF19A5"/>
    <w:rsid w:val="00AF331B"/>
    <w:rsid w:val="00AF37E1"/>
    <w:rsid w:val="00AF6370"/>
    <w:rsid w:val="00AF742C"/>
    <w:rsid w:val="00B01AD8"/>
    <w:rsid w:val="00B03216"/>
    <w:rsid w:val="00B041C8"/>
    <w:rsid w:val="00B04208"/>
    <w:rsid w:val="00B04A67"/>
    <w:rsid w:val="00B10584"/>
    <w:rsid w:val="00B144C7"/>
    <w:rsid w:val="00B155FE"/>
    <w:rsid w:val="00B1565E"/>
    <w:rsid w:val="00B16829"/>
    <w:rsid w:val="00B16E7B"/>
    <w:rsid w:val="00B20424"/>
    <w:rsid w:val="00B2226D"/>
    <w:rsid w:val="00B25157"/>
    <w:rsid w:val="00B25312"/>
    <w:rsid w:val="00B2639A"/>
    <w:rsid w:val="00B31157"/>
    <w:rsid w:val="00B336D4"/>
    <w:rsid w:val="00B35D4F"/>
    <w:rsid w:val="00B368D7"/>
    <w:rsid w:val="00B41A4D"/>
    <w:rsid w:val="00B44159"/>
    <w:rsid w:val="00B45EEF"/>
    <w:rsid w:val="00B51D58"/>
    <w:rsid w:val="00B528BD"/>
    <w:rsid w:val="00B54036"/>
    <w:rsid w:val="00B558E7"/>
    <w:rsid w:val="00B60499"/>
    <w:rsid w:val="00B62527"/>
    <w:rsid w:val="00B6260C"/>
    <w:rsid w:val="00B62C2B"/>
    <w:rsid w:val="00B6445E"/>
    <w:rsid w:val="00B6576D"/>
    <w:rsid w:val="00B664A5"/>
    <w:rsid w:val="00B66AAC"/>
    <w:rsid w:val="00B734CF"/>
    <w:rsid w:val="00B7376B"/>
    <w:rsid w:val="00B77D26"/>
    <w:rsid w:val="00B800F2"/>
    <w:rsid w:val="00B80EB7"/>
    <w:rsid w:val="00B83900"/>
    <w:rsid w:val="00B83DBF"/>
    <w:rsid w:val="00B851BF"/>
    <w:rsid w:val="00B858BB"/>
    <w:rsid w:val="00B859E0"/>
    <w:rsid w:val="00B90530"/>
    <w:rsid w:val="00B92B1A"/>
    <w:rsid w:val="00B92BA2"/>
    <w:rsid w:val="00B95498"/>
    <w:rsid w:val="00BB0C7F"/>
    <w:rsid w:val="00BB432B"/>
    <w:rsid w:val="00BB56F1"/>
    <w:rsid w:val="00BB78B3"/>
    <w:rsid w:val="00BC0533"/>
    <w:rsid w:val="00BC15B4"/>
    <w:rsid w:val="00BC1D37"/>
    <w:rsid w:val="00BC4CFC"/>
    <w:rsid w:val="00BC7233"/>
    <w:rsid w:val="00BD0A15"/>
    <w:rsid w:val="00BD7701"/>
    <w:rsid w:val="00BE00C4"/>
    <w:rsid w:val="00BE2246"/>
    <w:rsid w:val="00BE6380"/>
    <w:rsid w:val="00BE65D8"/>
    <w:rsid w:val="00BF0884"/>
    <w:rsid w:val="00BF58F8"/>
    <w:rsid w:val="00C029D6"/>
    <w:rsid w:val="00C05AE3"/>
    <w:rsid w:val="00C07A69"/>
    <w:rsid w:val="00C10922"/>
    <w:rsid w:val="00C12457"/>
    <w:rsid w:val="00C12D95"/>
    <w:rsid w:val="00C20895"/>
    <w:rsid w:val="00C2316D"/>
    <w:rsid w:val="00C31735"/>
    <w:rsid w:val="00C32623"/>
    <w:rsid w:val="00C34EF3"/>
    <w:rsid w:val="00C37898"/>
    <w:rsid w:val="00C473DE"/>
    <w:rsid w:val="00C5400B"/>
    <w:rsid w:val="00C55364"/>
    <w:rsid w:val="00C62A04"/>
    <w:rsid w:val="00C64682"/>
    <w:rsid w:val="00C70327"/>
    <w:rsid w:val="00C82075"/>
    <w:rsid w:val="00C8219B"/>
    <w:rsid w:val="00C869BD"/>
    <w:rsid w:val="00C909FE"/>
    <w:rsid w:val="00C90CE0"/>
    <w:rsid w:val="00C91B8F"/>
    <w:rsid w:val="00C926F9"/>
    <w:rsid w:val="00C96BCD"/>
    <w:rsid w:val="00CA0D58"/>
    <w:rsid w:val="00CA2343"/>
    <w:rsid w:val="00CA63B1"/>
    <w:rsid w:val="00CA7659"/>
    <w:rsid w:val="00CB0A57"/>
    <w:rsid w:val="00CB160C"/>
    <w:rsid w:val="00CB1D14"/>
    <w:rsid w:val="00CB253B"/>
    <w:rsid w:val="00CB7869"/>
    <w:rsid w:val="00CC1B01"/>
    <w:rsid w:val="00CC2797"/>
    <w:rsid w:val="00CC37FD"/>
    <w:rsid w:val="00CD25BB"/>
    <w:rsid w:val="00CD27D9"/>
    <w:rsid w:val="00CD2BCC"/>
    <w:rsid w:val="00CD4D18"/>
    <w:rsid w:val="00CD5CD7"/>
    <w:rsid w:val="00CD6853"/>
    <w:rsid w:val="00CD7AFB"/>
    <w:rsid w:val="00CF28DE"/>
    <w:rsid w:val="00CF5A4E"/>
    <w:rsid w:val="00D00972"/>
    <w:rsid w:val="00D01455"/>
    <w:rsid w:val="00D070D6"/>
    <w:rsid w:val="00D10F5E"/>
    <w:rsid w:val="00D24160"/>
    <w:rsid w:val="00D27C5E"/>
    <w:rsid w:val="00D27D05"/>
    <w:rsid w:val="00D3001A"/>
    <w:rsid w:val="00D32F20"/>
    <w:rsid w:val="00D34B84"/>
    <w:rsid w:val="00D35E2C"/>
    <w:rsid w:val="00D37D56"/>
    <w:rsid w:val="00D37E28"/>
    <w:rsid w:val="00D44CB1"/>
    <w:rsid w:val="00D47323"/>
    <w:rsid w:val="00D51634"/>
    <w:rsid w:val="00D525DC"/>
    <w:rsid w:val="00D53FBA"/>
    <w:rsid w:val="00D63031"/>
    <w:rsid w:val="00D66D6D"/>
    <w:rsid w:val="00D7015E"/>
    <w:rsid w:val="00D70F5A"/>
    <w:rsid w:val="00D717D4"/>
    <w:rsid w:val="00D80B85"/>
    <w:rsid w:val="00D81B56"/>
    <w:rsid w:val="00D827AC"/>
    <w:rsid w:val="00D828C6"/>
    <w:rsid w:val="00D8792A"/>
    <w:rsid w:val="00D9426D"/>
    <w:rsid w:val="00D96DC7"/>
    <w:rsid w:val="00DA0ED2"/>
    <w:rsid w:val="00DA22C3"/>
    <w:rsid w:val="00DA304B"/>
    <w:rsid w:val="00DA4B40"/>
    <w:rsid w:val="00DA71EE"/>
    <w:rsid w:val="00DB49FA"/>
    <w:rsid w:val="00DB4C04"/>
    <w:rsid w:val="00DC0AF5"/>
    <w:rsid w:val="00DC22FF"/>
    <w:rsid w:val="00DC5528"/>
    <w:rsid w:val="00DD2A62"/>
    <w:rsid w:val="00DD406F"/>
    <w:rsid w:val="00DD4BDF"/>
    <w:rsid w:val="00DD7DCD"/>
    <w:rsid w:val="00DE240E"/>
    <w:rsid w:val="00DE441C"/>
    <w:rsid w:val="00DE6E01"/>
    <w:rsid w:val="00DF16A3"/>
    <w:rsid w:val="00DF1923"/>
    <w:rsid w:val="00DF3F03"/>
    <w:rsid w:val="00DF56AB"/>
    <w:rsid w:val="00DF56F7"/>
    <w:rsid w:val="00E02E97"/>
    <w:rsid w:val="00E03E0C"/>
    <w:rsid w:val="00E053CD"/>
    <w:rsid w:val="00E06C8E"/>
    <w:rsid w:val="00E12A94"/>
    <w:rsid w:val="00E12F96"/>
    <w:rsid w:val="00E14CB4"/>
    <w:rsid w:val="00E15328"/>
    <w:rsid w:val="00E20152"/>
    <w:rsid w:val="00E215B4"/>
    <w:rsid w:val="00E22076"/>
    <w:rsid w:val="00E23DC6"/>
    <w:rsid w:val="00E27618"/>
    <w:rsid w:val="00E27715"/>
    <w:rsid w:val="00E306F3"/>
    <w:rsid w:val="00E31534"/>
    <w:rsid w:val="00E3190A"/>
    <w:rsid w:val="00E4103D"/>
    <w:rsid w:val="00E41F99"/>
    <w:rsid w:val="00E51184"/>
    <w:rsid w:val="00E52A58"/>
    <w:rsid w:val="00E55912"/>
    <w:rsid w:val="00E61035"/>
    <w:rsid w:val="00E611D5"/>
    <w:rsid w:val="00E61D29"/>
    <w:rsid w:val="00E640AC"/>
    <w:rsid w:val="00E643A3"/>
    <w:rsid w:val="00E656D7"/>
    <w:rsid w:val="00E6680D"/>
    <w:rsid w:val="00E7155A"/>
    <w:rsid w:val="00E71DF7"/>
    <w:rsid w:val="00E74C4B"/>
    <w:rsid w:val="00E755F0"/>
    <w:rsid w:val="00E77B6B"/>
    <w:rsid w:val="00E81676"/>
    <w:rsid w:val="00E81E9A"/>
    <w:rsid w:val="00E829DF"/>
    <w:rsid w:val="00E83EF6"/>
    <w:rsid w:val="00E857BA"/>
    <w:rsid w:val="00E868CD"/>
    <w:rsid w:val="00E90887"/>
    <w:rsid w:val="00E91F86"/>
    <w:rsid w:val="00E97EF4"/>
    <w:rsid w:val="00EA39E0"/>
    <w:rsid w:val="00EA55AF"/>
    <w:rsid w:val="00EB2735"/>
    <w:rsid w:val="00EB6E73"/>
    <w:rsid w:val="00EC40B5"/>
    <w:rsid w:val="00EC4833"/>
    <w:rsid w:val="00ED3AD6"/>
    <w:rsid w:val="00ED48A8"/>
    <w:rsid w:val="00EE4B00"/>
    <w:rsid w:val="00EE547E"/>
    <w:rsid w:val="00EE7CA6"/>
    <w:rsid w:val="00EF4352"/>
    <w:rsid w:val="00F06637"/>
    <w:rsid w:val="00F06E60"/>
    <w:rsid w:val="00F10B22"/>
    <w:rsid w:val="00F115D9"/>
    <w:rsid w:val="00F12304"/>
    <w:rsid w:val="00F12638"/>
    <w:rsid w:val="00F139C4"/>
    <w:rsid w:val="00F1620F"/>
    <w:rsid w:val="00F2075D"/>
    <w:rsid w:val="00F22BCE"/>
    <w:rsid w:val="00F23498"/>
    <w:rsid w:val="00F26700"/>
    <w:rsid w:val="00F32733"/>
    <w:rsid w:val="00F4014E"/>
    <w:rsid w:val="00F41007"/>
    <w:rsid w:val="00F42A6A"/>
    <w:rsid w:val="00F474B7"/>
    <w:rsid w:val="00F54B30"/>
    <w:rsid w:val="00F550B2"/>
    <w:rsid w:val="00F573C3"/>
    <w:rsid w:val="00F57715"/>
    <w:rsid w:val="00F6054B"/>
    <w:rsid w:val="00F61DBC"/>
    <w:rsid w:val="00F644E3"/>
    <w:rsid w:val="00F66838"/>
    <w:rsid w:val="00F67CA2"/>
    <w:rsid w:val="00F72191"/>
    <w:rsid w:val="00F749F0"/>
    <w:rsid w:val="00F749FF"/>
    <w:rsid w:val="00F8216E"/>
    <w:rsid w:val="00F8570B"/>
    <w:rsid w:val="00F95F34"/>
    <w:rsid w:val="00F97569"/>
    <w:rsid w:val="00FA06A9"/>
    <w:rsid w:val="00FA2FAF"/>
    <w:rsid w:val="00FB1884"/>
    <w:rsid w:val="00FB4535"/>
    <w:rsid w:val="00FB5E03"/>
    <w:rsid w:val="00FC142D"/>
    <w:rsid w:val="00FC643A"/>
    <w:rsid w:val="00FC6746"/>
    <w:rsid w:val="00FD395E"/>
    <w:rsid w:val="00FE07A0"/>
    <w:rsid w:val="00FE4985"/>
    <w:rsid w:val="00FE4EF7"/>
    <w:rsid w:val="00FF0471"/>
    <w:rsid w:val="00FF16C0"/>
    <w:rsid w:val="00FF5987"/>
    <w:rsid w:val="00FF5D82"/>
    <w:rsid w:val="0487AED2"/>
    <w:rsid w:val="1D886CC8"/>
    <w:rsid w:val="1E1DFB4C"/>
    <w:rsid w:val="26D90825"/>
    <w:rsid w:val="35EA2E25"/>
    <w:rsid w:val="37E2EEE2"/>
    <w:rsid w:val="6F5DFB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0F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412268"/>
    <w:pPr>
      <w:ind w:left="180"/>
      <w:jc w:val="both"/>
    </w:pPr>
    <w:rPr>
      <w:rFonts w:ascii="Calibri" w:hAnsi="Calibri"/>
    </w:rPr>
  </w:style>
  <w:style w:type="paragraph" w:styleId="Heading1">
    <w:name w:val="heading 1"/>
    <w:basedOn w:val="Normal"/>
    <w:next w:val="Normal"/>
    <w:link w:val="Heading1Char"/>
    <w:uiPriority w:val="9"/>
    <w:qFormat/>
    <w:rsid w:val="00E7155A"/>
    <w:pPr>
      <w:keepNext/>
      <w:keepLines/>
      <w:spacing w:before="240" w:after="0"/>
      <w:ind w:left="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740CF5"/>
    <w:pPr>
      <w:keepNext/>
      <w:keepLines/>
      <w:spacing w:before="40" w:after="0"/>
      <w:ind w:left="36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E615C"/>
    <w:pPr>
      <w:keepNext/>
      <w:keepLines/>
      <w:numPr>
        <w:numId w:val="1"/>
      </w:numPr>
      <w:spacing w:before="40" w:after="0"/>
      <w:ind w:left="108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rsid w:val="008A6178"/>
    <w:pPr>
      <w:spacing w:after="200" w:line="240" w:lineRule="auto"/>
    </w:pPr>
    <w:rPr>
      <w:rFonts w:ascii="Arial" w:eastAsia="Times New Roman" w:hAnsi="Arial" w:cs="Times New Roman"/>
      <w:iCs/>
      <w:sz w:val="24"/>
      <w:szCs w:val="18"/>
    </w:rPr>
  </w:style>
  <w:style w:type="character" w:customStyle="1" w:styleId="Heading1Char">
    <w:name w:val="Heading 1 Char"/>
    <w:basedOn w:val="DefaultParagraphFont"/>
    <w:link w:val="Heading1"/>
    <w:uiPriority w:val="9"/>
    <w:rsid w:val="00E7155A"/>
    <w:rPr>
      <w:rFonts w:ascii="Calibri" w:eastAsiaTheme="majorEastAsia" w:hAnsi="Calibri" w:cstheme="majorBidi"/>
      <w:sz w:val="32"/>
      <w:szCs w:val="32"/>
    </w:rPr>
  </w:style>
  <w:style w:type="paragraph" w:styleId="Title">
    <w:name w:val="Title"/>
    <w:basedOn w:val="Normal"/>
    <w:next w:val="Normal"/>
    <w:link w:val="TitleChar"/>
    <w:uiPriority w:val="10"/>
    <w:qFormat/>
    <w:rsid w:val="000E615C"/>
    <w:pPr>
      <w:spacing w:after="0" w:line="240" w:lineRule="auto"/>
      <w:contextualSpacing/>
      <w:jc w:val="center"/>
    </w:pPr>
    <w:rPr>
      <w:rFonts w:eastAsiaTheme="majorEastAsia" w:cstheme="majorBidi"/>
      <w:sz w:val="36"/>
      <w:szCs w:val="56"/>
    </w:rPr>
  </w:style>
  <w:style w:type="character" w:customStyle="1" w:styleId="TitleChar">
    <w:name w:val="Title Char"/>
    <w:basedOn w:val="DefaultParagraphFont"/>
    <w:link w:val="Title"/>
    <w:uiPriority w:val="10"/>
    <w:rsid w:val="000E615C"/>
    <w:rPr>
      <w:rFonts w:ascii="Calibri" w:eastAsiaTheme="majorEastAsia" w:hAnsi="Calibri" w:cstheme="majorBidi"/>
      <w:sz w:val="36"/>
      <w:szCs w:val="56"/>
    </w:rPr>
  </w:style>
  <w:style w:type="paragraph" w:styleId="Subtitle">
    <w:name w:val="Subtitle"/>
    <w:basedOn w:val="Normal"/>
    <w:next w:val="Normal"/>
    <w:link w:val="SubtitleChar"/>
    <w:uiPriority w:val="11"/>
    <w:qFormat/>
    <w:rsid w:val="000E615C"/>
    <w:pPr>
      <w:numPr>
        <w:ilvl w:val="1"/>
      </w:numPr>
      <w:ind w:left="180"/>
      <w:jc w:val="center"/>
    </w:pPr>
    <w:rPr>
      <w:rFonts w:eastAsiaTheme="minorEastAsia"/>
      <w:sz w:val="24"/>
    </w:rPr>
  </w:style>
  <w:style w:type="character" w:customStyle="1" w:styleId="SubtitleChar">
    <w:name w:val="Subtitle Char"/>
    <w:basedOn w:val="DefaultParagraphFont"/>
    <w:link w:val="Subtitle"/>
    <w:uiPriority w:val="11"/>
    <w:rsid w:val="000E615C"/>
    <w:rPr>
      <w:rFonts w:ascii="Calibri" w:eastAsiaTheme="minorEastAsia" w:hAnsi="Calibri"/>
      <w:sz w:val="24"/>
    </w:rPr>
  </w:style>
  <w:style w:type="character" w:customStyle="1" w:styleId="Heading2Char">
    <w:name w:val="Heading 2 Char"/>
    <w:basedOn w:val="DefaultParagraphFont"/>
    <w:link w:val="Heading2"/>
    <w:uiPriority w:val="9"/>
    <w:rsid w:val="00740CF5"/>
    <w:rPr>
      <w:rFonts w:ascii="Calibri" w:eastAsiaTheme="majorEastAsia" w:hAnsi="Calibri" w:cstheme="majorBidi"/>
      <w:b/>
      <w:szCs w:val="26"/>
    </w:rPr>
  </w:style>
  <w:style w:type="character" w:customStyle="1" w:styleId="Heading3Char">
    <w:name w:val="Heading 3 Char"/>
    <w:basedOn w:val="DefaultParagraphFont"/>
    <w:link w:val="Heading3"/>
    <w:uiPriority w:val="9"/>
    <w:rsid w:val="000E615C"/>
    <w:rPr>
      <w:rFonts w:ascii="Calibri" w:eastAsiaTheme="majorEastAsia" w:hAnsi="Calibri" w:cstheme="majorBidi"/>
      <w:szCs w:val="24"/>
    </w:rPr>
  </w:style>
  <w:style w:type="paragraph" w:customStyle="1" w:styleId="PUBMed">
    <w:name w:val="PUBMed"/>
    <w:basedOn w:val="Normal"/>
    <w:qFormat/>
    <w:rsid w:val="00E51184"/>
    <w:pPr>
      <w:spacing w:before="160"/>
      <w:ind w:left="1080" w:hanging="360"/>
    </w:pPr>
  </w:style>
  <w:style w:type="paragraph" w:styleId="ListParagraph">
    <w:name w:val="List Paragraph"/>
    <w:basedOn w:val="Normal"/>
    <w:uiPriority w:val="34"/>
    <w:qFormat/>
    <w:rsid w:val="00E51184"/>
    <w:pPr>
      <w:ind w:left="720"/>
      <w:contextualSpacing/>
    </w:pPr>
  </w:style>
  <w:style w:type="paragraph" w:customStyle="1" w:styleId="Citations">
    <w:name w:val="Citations"/>
    <w:basedOn w:val="PUBMed"/>
    <w:qFormat/>
    <w:rsid w:val="00412268"/>
    <w:pPr>
      <w:numPr>
        <w:numId w:val="2"/>
      </w:numPr>
      <w:spacing w:before="0" w:after="120"/>
    </w:pPr>
  </w:style>
  <w:style w:type="paragraph" w:customStyle="1" w:styleId="Hiddent">
    <w:name w:val="Hiddent"/>
    <w:basedOn w:val="Citations"/>
    <w:qFormat/>
    <w:rsid w:val="00E51184"/>
    <w:pPr>
      <w:numPr>
        <w:numId w:val="0"/>
      </w:numPr>
      <w:ind w:left="1440" w:hanging="360"/>
    </w:pPr>
    <w:rPr>
      <w:color w:val="808080" w:themeColor="background1" w:themeShade="80"/>
    </w:rPr>
  </w:style>
  <w:style w:type="paragraph" w:styleId="Bibliography">
    <w:name w:val="Bibliography"/>
    <w:basedOn w:val="Normal"/>
    <w:next w:val="Normal"/>
    <w:uiPriority w:val="37"/>
    <w:unhideWhenUsed/>
    <w:rsid w:val="00E51184"/>
    <w:pPr>
      <w:spacing w:after="240" w:line="240" w:lineRule="auto"/>
    </w:pPr>
  </w:style>
  <w:style w:type="paragraph" w:styleId="BalloonText">
    <w:name w:val="Balloon Text"/>
    <w:basedOn w:val="Normal"/>
    <w:link w:val="BalloonTextChar"/>
    <w:uiPriority w:val="99"/>
    <w:semiHidden/>
    <w:unhideWhenUsed/>
    <w:rsid w:val="007355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BF"/>
    <w:rPr>
      <w:rFonts w:ascii="Segoe UI" w:hAnsi="Segoe UI" w:cs="Segoe UI"/>
      <w:sz w:val="18"/>
      <w:szCs w:val="18"/>
    </w:rPr>
  </w:style>
  <w:style w:type="paragraph" w:styleId="EndnoteText">
    <w:name w:val="endnote text"/>
    <w:basedOn w:val="Normal"/>
    <w:link w:val="EndnoteTextChar"/>
    <w:uiPriority w:val="99"/>
    <w:unhideWhenUsed/>
    <w:rsid w:val="00A1131B"/>
    <w:pPr>
      <w:spacing w:after="0" w:line="240" w:lineRule="auto"/>
      <w:ind w:left="0"/>
      <w:jc w:val="left"/>
    </w:pPr>
    <w:rPr>
      <w:rFonts w:ascii="Cambria" w:eastAsia="MS Mincho" w:hAnsi="Cambria" w:cs="Times New Roman"/>
      <w:sz w:val="24"/>
      <w:szCs w:val="24"/>
    </w:rPr>
  </w:style>
  <w:style w:type="character" w:customStyle="1" w:styleId="EndnoteTextChar">
    <w:name w:val="Endnote Text Char"/>
    <w:basedOn w:val="DefaultParagraphFont"/>
    <w:link w:val="EndnoteText"/>
    <w:uiPriority w:val="99"/>
    <w:rsid w:val="00A1131B"/>
    <w:rPr>
      <w:rFonts w:ascii="Cambria" w:eastAsia="MS Mincho" w:hAnsi="Cambria" w:cs="Times New Roman"/>
      <w:sz w:val="24"/>
      <w:szCs w:val="24"/>
    </w:rPr>
  </w:style>
  <w:style w:type="character" w:styleId="EndnoteReference">
    <w:name w:val="endnote reference"/>
    <w:uiPriority w:val="99"/>
    <w:unhideWhenUsed/>
    <w:rsid w:val="00A1131B"/>
    <w:rPr>
      <w:vertAlign w:val="superscript"/>
    </w:rPr>
  </w:style>
  <w:style w:type="character" w:styleId="CommentReference">
    <w:name w:val="annotation reference"/>
    <w:basedOn w:val="DefaultParagraphFont"/>
    <w:uiPriority w:val="99"/>
    <w:semiHidden/>
    <w:unhideWhenUsed/>
    <w:rsid w:val="006B4B09"/>
    <w:rPr>
      <w:sz w:val="16"/>
      <w:szCs w:val="16"/>
    </w:rPr>
  </w:style>
  <w:style w:type="paragraph" w:styleId="CommentText">
    <w:name w:val="annotation text"/>
    <w:basedOn w:val="Normal"/>
    <w:link w:val="CommentTextChar"/>
    <w:uiPriority w:val="99"/>
    <w:semiHidden/>
    <w:unhideWhenUsed/>
    <w:rsid w:val="006B4B09"/>
    <w:pPr>
      <w:spacing w:line="240" w:lineRule="auto"/>
    </w:pPr>
    <w:rPr>
      <w:sz w:val="20"/>
      <w:szCs w:val="20"/>
    </w:rPr>
  </w:style>
  <w:style w:type="character" w:customStyle="1" w:styleId="CommentTextChar">
    <w:name w:val="Comment Text Char"/>
    <w:basedOn w:val="DefaultParagraphFont"/>
    <w:link w:val="CommentText"/>
    <w:uiPriority w:val="99"/>
    <w:semiHidden/>
    <w:rsid w:val="006B4B0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6B4B09"/>
    <w:rPr>
      <w:b/>
      <w:bCs/>
    </w:rPr>
  </w:style>
  <w:style w:type="character" w:customStyle="1" w:styleId="CommentSubjectChar">
    <w:name w:val="Comment Subject Char"/>
    <w:basedOn w:val="CommentTextChar"/>
    <w:link w:val="CommentSubject"/>
    <w:uiPriority w:val="99"/>
    <w:semiHidden/>
    <w:rsid w:val="006B4B09"/>
    <w:rPr>
      <w:rFonts w:ascii="Calibri" w:hAnsi="Calibri"/>
      <w:b/>
      <w:bCs/>
      <w:sz w:val="20"/>
      <w:szCs w:val="20"/>
    </w:rPr>
  </w:style>
  <w:style w:type="paragraph" w:customStyle="1" w:styleId="Title1">
    <w:name w:val="Title1"/>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1A4A"/>
    <w:rPr>
      <w:color w:val="0000FF"/>
      <w:u w:val="single"/>
    </w:rPr>
  </w:style>
  <w:style w:type="paragraph" w:customStyle="1" w:styleId="desc">
    <w:name w:val="desc"/>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details">
    <w:name w:val="details"/>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customStyle="1" w:styleId="jrnl">
    <w:name w:val="jrnl"/>
    <w:basedOn w:val="DefaultParagraphFont"/>
    <w:rsid w:val="00A51A4A"/>
  </w:style>
  <w:style w:type="paragraph" w:customStyle="1" w:styleId="links">
    <w:name w:val="links"/>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56348"/>
    <w:rPr>
      <w:color w:val="954F72" w:themeColor="followedHyperlink"/>
      <w:u w:val="single"/>
    </w:rPr>
  </w:style>
  <w:style w:type="paragraph" w:styleId="Header">
    <w:name w:val="header"/>
    <w:basedOn w:val="Normal"/>
    <w:link w:val="HeaderChar"/>
    <w:uiPriority w:val="99"/>
    <w:unhideWhenUsed/>
    <w:rsid w:val="00F57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3C3"/>
    <w:rPr>
      <w:rFonts w:ascii="Calibri" w:hAnsi="Calibri"/>
    </w:rPr>
  </w:style>
  <w:style w:type="paragraph" w:styleId="Footer">
    <w:name w:val="footer"/>
    <w:basedOn w:val="Normal"/>
    <w:link w:val="FooterChar"/>
    <w:uiPriority w:val="99"/>
    <w:unhideWhenUsed/>
    <w:rsid w:val="00F57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3C3"/>
    <w:rPr>
      <w:rFonts w:ascii="Calibri" w:hAnsi="Calibri"/>
    </w:rPr>
  </w:style>
  <w:style w:type="paragraph" w:styleId="Revision">
    <w:name w:val="Revision"/>
    <w:hidden/>
    <w:uiPriority w:val="99"/>
    <w:semiHidden/>
    <w:rsid w:val="00AA22C9"/>
    <w:pPr>
      <w:spacing w:after="0" w:line="240" w:lineRule="auto"/>
    </w:pPr>
    <w:rPr>
      <w:rFonts w:ascii="Calibri" w:hAnsi="Calibri"/>
    </w:rPr>
  </w:style>
  <w:style w:type="character" w:customStyle="1" w:styleId="apple-converted-space">
    <w:name w:val="apple-converted-space"/>
    <w:basedOn w:val="DefaultParagraphFont"/>
    <w:rsid w:val="00A730E8"/>
  </w:style>
  <w:style w:type="table" w:styleId="TableGrid">
    <w:name w:val="Table Grid"/>
    <w:basedOn w:val="TableNormal"/>
    <w:uiPriority w:val="39"/>
    <w:rsid w:val="002A2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65866"/>
    <w:rPr>
      <w:color w:val="808080"/>
      <w:shd w:val="clear" w:color="auto" w:fill="E6E6E6"/>
    </w:rPr>
  </w:style>
  <w:style w:type="character" w:styleId="PageNumber">
    <w:name w:val="page number"/>
    <w:basedOn w:val="DefaultParagraphFont"/>
    <w:uiPriority w:val="99"/>
    <w:semiHidden/>
    <w:unhideWhenUsed/>
    <w:rsid w:val="004C5B3A"/>
  </w:style>
  <w:style w:type="character" w:customStyle="1" w:styleId="UnresolvedMention2">
    <w:name w:val="Unresolved Mention2"/>
    <w:basedOn w:val="DefaultParagraphFont"/>
    <w:uiPriority w:val="99"/>
    <w:semiHidden/>
    <w:unhideWhenUsed/>
    <w:rsid w:val="00E857BA"/>
    <w:rPr>
      <w:color w:val="605E5C"/>
      <w:shd w:val="clear" w:color="auto" w:fill="E1DFDD"/>
    </w:rPr>
  </w:style>
  <w:style w:type="paragraph" w:styleId="NormalWeb">
    <w:name w:val="Normal (Web)"/>
    <w:basedOn w:val="Normal"/>
    <w:uiPriority w:val="99"/>
    <w:unhideWhenUsed/>
    <w:rsid w:val="0011687F"/>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11687F"/>
    <w:pPr>
      <w:spacing w:line="240" w:lineRule="auto"/>
      <w:ind w:left="0"/>
      <w:jc w:val="left"/>
    </w:pPr>
    <w:rPr>
      <w:rFonts w:cs="Calibri"/>
    </w:rPr>
  </w:style>
  <w:style w:type="character" w:customStyle="1" w:styleId="EndNoteBibliographyChar">
    <w:name w:val="EndNote Bibliography Char"/>
    <w:basedOn w:val="DefaultParagraphFont"/>
    <w:link w:val="EndNoteBibliography"/>
    <w:rsid w:val="0011687F"/>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412268"/>
    <w:pPr>
      <w:ind w:left="180"/>
      <w:jc w:val="both"/>
    </w:pPr>
    <w:rPr>
      <w:rFonts w:ascii="Calibri" w:hAnsi="Calibri"/>
    </w:rPr>
  </w:style>
  <w:style w:type="paragraph" w:styleId="Heading1">
    <w:name w:val="heading 1"/>
    <w:basedOn w:val="Normal"/>
    <w:next w:val="Normal"/>
    <w:link w:val="Heading1Char"/>
    <w:uiPriority w:val="9"/>
    <w:qFormat/>
    <w:rsid w:val="00E7155A"/>
    <w:pPr>
      <w:keepNext/>
      <w:keepLines/>
      <w:spacing w:before="240" w:after="0"/>
      <w:ind w:left="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740CF5"/>
    <w:pPr>
      <w:keepNext/>
      <w:keepLines/>
      <w:spacing w:before="40" w:after="0"/>
      <w:ind w:left="36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E615C"/>
    <w:pPr>
      <w:keepNext/>
      <w:keepLines/>
      <w:numPr>
        <w:numId w:val="1"/>
      </w:numPr>
      <w:spacing w:before="40" w:after="0"/>
      <w:ind w:left="108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rsid w:val="008A6178"/>
    <w:pPr>
      <w:spacing w:after="200" w:line="240" w:lineRule="auto"/>
    </w:pPr>
    <w:rPr>
      <w:rFonts w:ascii="Arial" w:eastAsia="Times New Roman" w:hAnsi="Arial" w:cs="Times New Roman"/>
      <w:iCs/>
      <w:sz w:val="24"/>
      <w:szCs w:val="18"/>
    </w:rPr>
  </w:style>
  <w:style w:type="character" w:customStyle="1" w:styleId="Heading1Char">
    <w:name w:val="Heading 1 Char"/>
    <w:basedOn w:val="DefaultParagraphFont"/>
    <w:link w:val="Heading1"/>
    <w:uiPriority w:val="9"/>
    <w:rsid w:val="00E7155A"/>
    <w:rPr>
      <w:rFonts w:ascii="Calibri" w:eastAsiaTheme="majorEastAsia" w:hAnsi="Calibri" w:cstheme="majorBidi"/>
      <w:sz w:val="32"/>
      <w:szCs w:val="32"/>
    </w:rPr>
  </w:style>
  <w:style w:type="paragraph" w:styleId="Title">
    <w:name w:val="Title"/>
    <w:basedOn w:val="Normal"/>
    <w:next w:val="Normal"/>
    <w:link w:val="TitleChar"/>
    <w:uiPriority w:val="10"/>
    <w:qFormat/>
    <w:rsid w:val="000E615C"/>
    <w:pPr>
      <w:spacing w:after="0" w:line="240" w:lineRule="auto"/>
      <w:contextualSpacing/>
      <w:jc w:val="center"/>
    </w:pPr>
    <w:rPr>
      <w:rFonts w:eastAsiaTheme="majorEastAsia" w:cstheme="majorBidi"/>
      <w:sz w:val="36"/>
      <w:szCs w:val="56"/>
    </w:rPr>
  </w:style>
  <w:style w:type="character" w:customStyle="1" w:styleId="TitleChar">
    <w:name w:val="Title Char"/>
    <w:basedOn w:val="DefaultParagraphFont"/>
    <w:link w:val="Title"/>
    <w:uiPriority w:val="10"/>
    <w:rsid w:val="000E615C"/>
    <w:rPr>
      <w:rFonts w:ascii="Calibri" w:eastAsiaTheme="majorEastAsia" w:hAnsi="Calibri" w:cstheme="majorBidi"/>
      <w:sz w:val="36"/>
      <w:szCs w:val="56"/>
    </w:rPr>
  </w:style>
  <w:style w:type="paragraph" w:styleId="Subtitle">
    <w:name w:val="Subtitle"/>
    <w:basedOn w:val="Normal"/>
    <w:next w:val="Normal"/>
    <w:link w:val="SubtitleChar"/>
    <w:uiPriority w:val="11"/>
    <w:qFormat/>
    <w:rsid w:val="000E615C"/>
    <w:pPr>
      <w:numPr>
        <w:ilvl w:val="1"/>
      </w:numPr>
      <w:ind w:left="180"/>
      <w:jc w:val="center"/>
    </w:pPr>
    <w:rPr>
      <w:rFonts w:eastAsiaTheme="minorEastAsia"/>
      <w:sz w:val="24"/>
    </w:rPr>
  </w:style>
  <w:style w:type="character" w:customStyle="1" w:styleId="SubtitleChar">
    <w:name w:val="Subtitle Char"/>
    <w:basedOn w:val="DefaultParagraphFont"/>
    <w:link w:val="Subtitle"/>
    <w:uiPriority w:val="11"/>
    <w:rsid w:val="000E615C"/>
    <w:rPr>
      <w:rFonts w:ascii="Calibri" w:eastAsiaTheme="minorEastAsia" w:hAnsi="Calibri"/>
      <w:sz w:val="24"/>
    </w:rPr>
  </w:style>
  <w:style w:type="character" w:customStyle="1" w:styleId="Heading2Char">
    <w:name w:val="Heading 2 Char"/>
    <w:basedOn w:val="DefaultParagraphFont"/>
    <w:link w:val="Heading2"/>
    <w:uiPriority w:val="9"/>
    <w:rsid w:val="00740CF5"/>
    <w:rPr>
      <w:rFonts w:ascii="Calibri" w:eastAsiaTheme="majorEastAsia" w:hAnsi="Calibri" w:cstheme="majorBidi"/>
      <w:b/>
      <w:szCs w:val="26"/>
    </w:rPr>
  </w:style>
  <w:style w:type="character" w:customStyle="1" w:styleId="Heading3Char">
    <w:name w:val="Heading 3 Char"/>
    <w:basedOn w:val="DefaultParagraphFont"/>
    <w:link w:val="Heading3"/>
    <w:uiPriority w:val="9"/>
    <w:rsid w:val="000E615C"/>
    <w:rPr>
      <w:rFonts w:ascii="Calibri" w:eastAsiaTheme="majorEastAsia" w:hAnsi="Calibri" w:cstheme="majorBidi"/>
      <w:szCs w:val="24"/>
    </w:rPr>
  </w:style>
  <w:style w:type="paragraph" w:customStyle="1" w:styleId="PUBMed">
    <w:name w:val="PUBMed"/>
    <w:basedOn w:val="Normal"/>
    <w:qFormat/>
    <w:rsid w:val="00E51184"/>
    <w:pPr>
      <w:spacing w:before="160"/>
      <w:ind w:left="1080" w:hanging="360"/>
    </w:pPr>
  </w:style>
  <w:style w:type="paragraph" w:styleId="ListParagraph">
    <w:name w:val="List Paragraph"/>
    <w:basedOn w:val="Normal"/>
    <w:uiPriority w:val="34"/>
    <w:qFormat/>
    <w:rsid w:val="00E51184"/>
    <w:pPr>
      <w:ind w:left="720"/>
      <w:contextualSpacing/>
    </w:pPr>
  </w:style>
  <w:style w:type="paragraph" w:customStyle="1" w:styleId="Citations">
    <w:name w:val="Citations"/>
    <w:basedOn w:val="PUBMed"/>
    <w:qFormat/>
    <w:rsid w:val="00412268"/>
    <w:pPr>
      <w:numPr>
        <w:numId w:val="2"/>
      </w:numPr>
      <w:spacing w:before="0" w:after="120"/>
    </w:pPr>
  </w:style>
  <w:style w:type="paragraph" w:customStyle="1" w:styleId="Hiddent">
    <w:name w:val="Hiddent"/>
    <w:basedOn w:val="Citations"/>
    <w:qFormat/>
    <w:rsid w:val="00E51184"/>
    <w:pPr>
      <w:numPr>
        <w:numId w:val="0"/>
      </w:numPr>
      <w:ind w:left="1440" w:hanging="360"/>
    </w:pPr>
    <w:rPr>
      <w:color w:val="808080" w:themeColor="background1" w:themeShade="80"/>
    </w:rPr>
  </w:style>
  <w:style w:type="paragraph" w:styleId="Bibliography">
    <w:name w:val="Bibliography"/>
    <w:basedOn w:val="Normal"/>
    <w:next w:val="Normal"/>
    <w:uiPriority w:val="37"/>
    <w:unhideWhenUsed/>
    <w:rsid w:val="00E51184"/>
    <w:pPr>
      <w:spacing w:after="240" w:line="240" w:lineRule="auto"/>
    </w:pPr>
  </w:style>
  <w:style w:type="paragraph" w:styleId="BalloonText">
    <w:name w:val="Balloon Text"/>
    <w:basedOn w:val="Normal"/>
    <w:link w:val="BalloonTextChar"/>
    <w:uiPriority w:val="99"/>
    <w:semiHidden/>
    <w:unhideWhenUsed/>
    <w:rsid w:val="007355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BF"/>
    <w:rPr>
      <w:rFonts w:ascii="Segoe UI" w:hAnsi="Segoe UI" w:cs="Segoe UI"/>
      <w:sz w:val="18"/>
      <w:szCs w:val="18"/>
    </w:rPr>
  </w:style>
  <w:style w:type="paragraph" w:styleId="EndnoteText">
    <w:name w:val="endnote text"/>
    <w:basedOn w:val="Normal"/>
    <w:link w:val="EndnoteTextChar"/>
    <w:uiPriority w:val="99"/>
    <w:unhideWhenUsed/>
    <w:rsid w:val="00A1131B"/>
    <w:pPr>
      <w:spacing w:after="0" w:line="240" w:lineRule="auto"/>
      <w:ind w:left="0"/>
      <w:jc w:val="left"/>
    </w:pPr>
    <w:rPr>
      <w:rFonts w:ascii="Cambria" w:eastAsia="MS Mincho" w:hAnsi="Cambria" w:cs="Times New Roman"/>
      <w:sz w:val="24"/>
      <w:szCs w:val="24"/>
    </w:rPr>
  </w:style>
  <w:style w:type="character" w:customStyle="1" w:styleId="EndnoteTextChar">
    <w:name w:val="Endnote Text Char"/>
    <w:basedOn w:val="DefaultParagraphFont"/>
    <w:link w:val="EndnoteText"/>
    <w:uiPriority w:val="99"/>
    <w:rsid w:val="00A1131B"/>
    <w:rPr>
      <w:rFonts w:ascii="Cambria" w:eastAsia="MS Mincho" w:hAnsi="Cambria" w:cs="Times New Roman"/>
      <w:sz w:val="24"/>
      <w:szCs w:val="24"/>
    </w:rPr>
  </w:style>
  <w:style w:type="character" w:styleId="EndnoteReference">
    <w:name w:val="endnote reference"/>
    <w:uiPriority w:val="99"/>
    <w:unhideWhenUsed/>
    <w:rsid w:val="00A1131B"/>
    <w:rPr>
      <w:vertAlign w:val="superscript"/>
    </w:rPr>
  </w:style>
  <w:style w:type="character" w:styleId="CommentReference">
    <w:name w:val="annotation reference"/>
    <w:basedOn w:val="DefaultParagraphFont"/>
    <w:uiPriority w:val="99"/>
    <w:semiHidden/>
    <w:unhideWhenUsed/>
    <w:rsid w:val="006B4B09"/>
    <w:rPr>
      <w:sz w:val="16"/>
      <w:szCs w:val="16"/>
    </w:rPr>
  </w:style>
  <w:style w:type="paragraph" w:styleId="CommentText">
    <w:name w:val="annotation text"/>
    <w:basedOn w:val="Normal"/>
    <w:link w:val="CommentTextChar"/>
    <w:uiPriority w:val="99"/>
    <w:semiHidden/>
    <w:unhideWhenUsed/>
    <w:rsid w:val="006B4B09"/>
    <w:pPr>
      <w:spacing w:line="240" w:lineRule="auto"/>
    </w:pPr>
    <w:rPr>
      <w:sz w:val="20"/>
      <w:szCs w:val="20"/>
    </w:rPr>
  </w:style>
  <w:style w:type="character" w:customStyle="1" w:styleId="CommentTextChar">
    <w:name w:val="Comment Text Char"/>
    <w:basedOn w:val="DefaultParagraphFont"/>
    <w:link w:val="CommentText"/>
    <w:uiPriority w:val="99"/>
    <w:semiHidden/>
    <w:rsid w:val="006B4B0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6B4B09"/>
    <w:rPr>
      <w:b/>
      <w:bCs/>
    </w:rPr>
  </w:style>
  <w:style w:type="character" w:customStyle="1" w:styleId="CommentSubjectChar">
    <w:name w:val="Comment Subject Char"/>
    <w:basedOn w:val="CommentTextChar"/>
    <w:link w:val="CommentSubject"/>
    <w:uiPriority w:val="99"/>
    <w:semiHidden/>
    <w:rsid w:val="006B4B09"/>
    <w:rPr>
      <w:rFonts w:ascii="Calibri" w:hAnsi="Calibri"/>
      <w:b/>
      <w:bCs/>
      <w:sz w:val="20"/>
      <w:szCs w:val="20"/>
    </w:rPr>
  </w:style>
  <w:style w:type="paragraph" w:customStyle="1" w:styleId="Title1">
    <w:name w:val="Title1"/>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1A4A"/>
    <w:rPr>
      <w:color w:val="0000FF"/>
      <w:u w:val="single"/>
    </w:rPr>
  </w:style>
  <w:style w:type="paragraph" w:customStyle="1" w:styleId="desc">
    <w:name w:val="desc"/>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details">
    <w:name w:val="details"/>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customStyle="1" w:styleId="jrnl">
    <w:name w:val="jrnl"/>
    <w:basedOn w:val="DefaultParagraphFont"/>
    <w:rsid w:val="00A51A4A"/>
  </w:style>
  <w:style w:type="paragraph" w:customStyle="1" w:styleId="links">
    <w:name w:val="links"/>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56348"/>
    <w:rPr>
      <w:color w:val="954F72" w:themeColor="followedHyperlink"/>
      <w:u w:val="single"/>
    </w:rPr>
  </w:style>
  <w:style w:type="paragraph" w:styleId="Header">
    <w:name w:val="header"/>
    <w:basedOn w:val="Normal"/>
    <w:link w:val="HeaderChar"/>
    <w:uiPriority w:val="99"/>
    <w:unhideWhenUsed/>
    <w:rsid w:val="00F57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3C3"/>
    <w:rPr>
      <w:rFonts w:ascii="Calibri" w:hAnsi="Calibri"/>
    </w:rPr>
  </w:style>
  <w:style w:type="paragraph" w:styleId="Footer">
    <w:name w:val="footer"/>
    <w:basedOn w:val="Normal"/>
    <w:link w:val="FooterChar"/>
    <w:uiPriority w:val="99"/>
    <w:unhideWhenUsed/>
    <w:rsid w:val="00F57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3C3"/>
    <w:rPr>
      <w:rFonts w:ascii="Calibri" w:hAnsi="Calibri"/>
    </w:rPr>
  </w:style>
  <w:style w:type="paragraph" w:styleId="Revision">
    <w:name w:val="Revision"/>
    <w:hidden/>
    <w:uiPriority w:val="99"/>
    <w:semiHidden/>
    <w:rsid w:val="00AA22C9"/>
    <w:pPr>
      <w:spacing w:after="0" w:line="240" w:lineRule="auto"/>
    </w:pPr>
    <w:rPr>
      <w:rFonts w:ascii="Calibri" w:hAnsi="Calibri"/>
    </w:rPr>
  </w:style>
  <w:style w:type="character" w:customStyle="1" w:styleId="apple-converted-space">
    <w:name w:val="apple-converted-space"/>
    <w:basedOn w:val="DefaultParagraphFont"/>
    <w:rsid w:val="00A730E8"/>
  </w:style>
  <w:style w:type="table" w:styleId="TableGrid">
    <w:name w:val="Table Grid"/>
    <w:basedOn w:val="TableNormal"/>
    <w:uiPriority w:val="39"/>
    <w:rsid w:val="002A2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65866"/>
    <w:rPr>
      <w:color w:val="808080"/>
      <w:shd w:val="clear" w:color="auto" w:fill="E6E6E6"/>
    </w:rPr>
  </w:style>
  <w:style w:type="character" w:styleId="PageNumber">
    <w:name w:val="page number"/>
    <w:basedOn w:val="DefaultParagraphFont"/>
    <w:uiPriority w:val="99"/>
    <w:semiHidden/>
    <w:unhideWhenUsed/>
    <w:rsid w:val="004C5B3A"/>
  </w:style>
  <w:style w:type="character" w:customStyle="1" w:styleId="UnresolvedMention2">
    <w:name w:val="Unresolved Mention2"/>
    <w:basedOn w:val="DefaultParagraphFont"/>
    <w:uiPriority w:val="99"/>
    <w:semiHidden/>
    <w:unhideWhenUsed/>
    <w:rsid w:val="00E857BA"/>
    <w:rPr>
      <w:color w:val="605E5C"/>
      <w:shd w:val="clear" w:color="auto" w:fill="E1DFDD"/>
    </w:rPr>
  </w:style>
  <w:style w:type="paragraph" w:styleId="NormalWeb">
    <w:name w:val="Normal (Web)"/>
    <w:basedOn w:val="Normal"/>
    <w:uiPriority w:val="99"/>
    <w:unhideWhenUsed/>
    <w:rsid w:val="0011687F"/>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11687F"/>
    <w:pPr>
      <w:spacing w:line="240" w:lineRule="auto"/>
      <w:ind w:left="0"/>
      <w:jc w:val="left"/>
    </w:pPr>
    <w:rPr>
      <w:rFonts w:cs="Calibri"/>
    </w:rPr>
  </w:style>
  <w:style w:type="character" w:customStyle="1" w:styleId="EndNoteBibliographyChar">
    <w:name w:val="EndNote Bibliography Char"/>
    <w:basedOn w:val="DefaultParagraphFont"/>
    <w:link w:val="EndNoteBibliography"/>
    <w:rsid w:val="0011687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9978">
      <w:bodyDiv w:val="1"/>
      <w:marLeft w:val="0"/>
      <w:marRight w:val="0"/>
      <w:marTop w:val="0"/>
      <w:marBottom w:val="0"/>
      <w:divBdr>
        <w:top w:val="none" w:sz="0" w:space="0" w:color="auto"/>
        <w:left w:val="none" w:sz="0" w:space="0" w:color="auto"/>
        <w:bottom w:val="none" w:sz="0" w:space="0" w:color="auto"/>
        <w:right w:val="none" w:sz="0" w:space="0" w:color="auto"/>
      </w:divBdr>
    </w:div>
    <w:div w:id="7297724">
      <w:bodyDiv w:val="1"/>
      <w:marLeft w:val="0"/>
      <w:marRight w:val="0"/>
      <w:marTop w:val="0"/>
      <w:marBottom w:val="0"/>
      <w:divBdr>
        <w:top w:val="none" w:sz="0" w:space="0" w:color="auto"/>
        <w:left w:val="none" w:sz="0" w:space="0" w:color="auto"/>
        <w:bottom w:val="none" w:sz="0" w:space="0" w:color="auto"/>
        <w:right w:val="none" w:sz="0" w:space="0" w:color="auto"/>
      </w:divBdr>
    </w:div>
    <w:div w:id="7610783">
      <w:bodyDiv w:val="1"/>
      <w:marLeft w:val="0"/>
      <w:marRight w:val="0"/>
      <w:marTop w:val="0"/>
      <w:marBottom w:val="0"/>
      <w:divBdr>
        <w:top w:val="none" w:sz="0" w:space="0" w:color="auto"/>
        <w:left w:val="none" w:sz="0" w:space="0" w:color="auto"/>
        <w:bottom w:val="none" w:sz="0" w:space="0" w:color="auto"/>
        <w:right w:val="none" w:sz="0" w:space="0" w:color="auto"/>
      </w:divBdr>
    </w:div>
    <w:div w:id="9963294">
      <w:bodyDiv w:val="1"/>
      <w:marLeft w:val="0"/>
      <w:marRight w:val="0"/>
      <w:marTop w:val="0"/>
      <w:marBottom w:val="0"/>
      <w:divBdr>
        <w:top w:val="none" w:sz="0" w:space="0" w:color="auto"/>
        <w:left w:val="none" w:sz="0" w:space="0" w:color="auto"/>
        <w:bottom w:val="none" w:sz="0" w:space="0" w:color="auto"/>
        <w:right w:val="none" w:sz="0" w:space="0" w:color="auto"/>
      </w:divBdr>
    </w:div>
    <w:div w:id="20596730">
      <w:bodyDiv w:val="1"/>
      <w:marLeft w:val="0"/>
      <w:marRight w:val="0"/>
      <w:marTop w:val="0"/>
      <w:marBottom w:val="0"/>
      <w:divBdr>
        <w:top w:val="none" w:sz="0" w:space="0" w:color="auto"/>
        <w:left w:val="none" w:sz="0" w:space="0" w:color="auto"/>
        <w:bottom w:val="none" w:sz="0" w:space="0" w:color="auto"/>
        <w:right w:val="none" w:sz="0" w:space="0" w:color="auto"/>
      </w:divBdr>
    </w:div>
    <w:div w:id="28998482">
      <w:bodyDiv w:val="1"/>
      <w:marLeft w:val="0"/>
      <w:marRight w:val="0"/>
      <w:marTop w:val="0"/>
      <w:marBottom w:val="0"/>
      <w:divBdr>
        <w:top w:val="none" w:sz="0" w:space="0" w:color="auto"/>
        <w:left w:val="none" w:sz="0" w:space="0" w:color="auto"/>
        <w:bottom w:val="none" w:sz="0" w:space="0" w:color="auto"/>
        <w:right w:val="none" w:sz="0" w:space="0" w:color="auto"/>
      </w:divBdr>
    </w:div>
    <w:div w:id="42796261">
      <w:bodyDiv w:val="1"/>
      <w:marLeft w:val="0"/>
      <w:marRight w:val="0"/>
      <w:marTop w:val="0"/>
      <w:marBottom w:val="0"/>
      <w:divBdr>
        <w:top w:val="none" w:sz="0" w:space="0" w:color="auto"/>
        <w:left w:val="none" w:sz="0" w:space="0" w:color="auto"/>
        <w:bottom w:val="none" w:sz="0" w:space="0" w:color="auto"/>
        <w:right w:val="none" w:sz="0" w:space="0" w:color="auto"/>
      </w:divBdr>
    </w:div>
    <w:div w:id="95516341">
      <w:bodyDiv w:val="1"/>
      <w:marLeft w:val="0"/>
      <w:marRight w:val="0"/>
      <w:marTop w:val="0"/>
      <w:marBottom w:val="0"/>
      <w:divBdr>
        <w:top w:val="none" w:sz="0" w:space="0" w:color="auto"/>
        <w:left w:val="none" w:sz="0" w:space="0" w:color="auto"/>
        <w:bottom w:val="none" w:sz="0" w:space="0" w:color="auto"/>
        <w:right w:val="none" w:sz="0" w:space="0" w:color="auto"/>
      </w:divBdr>
    </w:div>
    <w:div w:id="96603583">
      <w:bodyDiv w:val="1"/>
      <w:marLeft w:val="0"/>
      <w:marRight w:val="0"/>
      <w:marTop w:val="0"/>
      <w:marBottom w:val="0"/>
      <w:divBdr>
        <w:top w:val="none" w:sz="0" w:space="0" w:color="auto"/>
        <w:left w:val="none" w:sz="0" w:space="0" w:color="auto"/>
        <w:bottom w:val="none" w:sz="0" w:space="0" w:color="auto"/>
        <w:right w:val="none" w:sz="0" w:space="0" w:color="auto"/>
      </w:divBdr>
    </w:div>
    <w:div w:id="121510107">
      <w:bodyDiv w:val="1"/>
      <w:marLeft w:val="0"/>
      <w:marRight w:val="0"/>
      <w:marTop w:val="0"/>
      <w:marBottom w:val="0"/>
      <w:divBdr>
        <w:top w:val="none" w:sz="0" w:space="0" w:color="auto"/>
        <w:left w:val="none" w:sz="0" w:space="0" w:color="auto"/>
        <w:bottom w:val="none" w:sz="0" w:space="0" w:color="auto"/>
        <w:right w:val="none" w:sz="0" w:space="0" w:color="auto"/>
      </w:divBdr>
    </w:div>
    <w:div w:id="127480855">
      <w:bodyDiv w:val="1"/>
      <w:marLeft w:val="0"/>
      <w:marRight w:val="0"/>
      <w:marTop w:val="0"/>
      <w:marBottom w:val="0"/>
      <w:divBdr>
        <w:top w:val="none" w:sz="0" w:space="0" w:color="auto"/>
        <w:left w:val="none" w:sz="0" w:space="0" w:color="auto"/>
        <w:bottom w:val="none" w:sz="0" w:space="0" w:color="auto"/>
        <w:right w:val="none" w:sz="0" w:space="0" w:color="auto"/>
      </w:divBdr>
    </w:div>
    <w:div w:id="133446178">
      <w:bodyDiv w:val="1"/>
      <w:marLeft w:val="0"/>
      <w:marRight w:val="0"/>
      <w:marTop w:val="0"/>
      <w:marBottom w:val="0"/>
      <w:divBdr>
        <w:top w:val="none" w:sz="0" w:space="0" w:color="auto"/>
        <w:left w:val="none" w:sz="0" w:space="0" w:color="auto"/>
        <w:bottom w:val="none" w:sz="0" w:space="0" w:color="auto"/>
        <w:right w:val="none" w:sz="0" w:space="0" w:color="auto"/>
      </w:divBdr>
    </w:div>
    <w:div w:id="161356159">
      <w:bodyDiv w:val="1"/>
      <w:marLeft w:val="0"/>
      <w:marRight w:val="0"/>
      <w:marTop w:val="0"/>
      <w:marBottom w:val="0"/>
      <w:divBdr>
        <w:top w:val="none" w:sz="0" w:space="0" w:color="auto"/>
        <w:left w:val="none" w:sz="0" w:space="0" w:color="auto"/>
        <w:bottom w:val="none" w:sz="0" w:space="0" w:color="auto"/>
        <w:right w:val="none" w:sz="0" w:space="0" w:color="auto"/>
      </w:divBdr>
      <w:divsChild>
        <w:div w:id="227569018">
          <w:marLeft w:val="0"/>
          <w:marRight w:val="0"/>
          <w:marTop w:val="120"/>
          <w:marBottom w:val="360"/>
          <w:divBdr>
            <w:top w:val="none" w:sz="0" w:space="0" w:color="auto"/>
            <w:left w:val="none" w:sz="0" w:space="0" w:color="auto"/>
            <w:bottom w:val="none" w:sz="0" w:space="0" w:color="auto"/>
            <w:right w:val="none" w:sz="0" w:space="0" w:color="auto"/>
          </w:divBdr>
          <w:divsChild>
            <w:div w:id="127935624">
              <w:marLeft w:val="420"/>
              <w:marRight w:val="0"/>
              <w:marTop w:val="0"/>
              <w:marBottom w:val="0"/>
              <w:divBdr>
                <w:top w:val="none" w:sz="0" w:space="0" w:color="auto"/>
                <w:left w:val="none" w:sz="0" w:space="0" w:color="auto"/>
                <w:bottom w:val="none" w:sz="0" w:space="0" w:color="auto"/>
                <w:right w:val="none" w:sz="0" w:space="0" w:color="auto"/>
              </w:divBdr>
              <w:divsChild>
                <w:div w:id="1045832890">
                  <w:marLeft w:val="0"/>
                  <w:marRight w:val="0"/>
                  <w:marTop w:val="34"/>
                  <w:marBottom w:val="34"/>
                  <w:divBdr>
                    <w:top w:val="none" w:sz="0" w:space="0" w:color="auto"/>
                    <w:left w:val="none" w:sz="0" w:space="0" w:color="auto"/>
                    <w:bottom w:val="none" w:sz="0" w:space="0" w:color="auto"/>
                    <w:right w:val="none" w:sz="0" w:space="0" w:color="auto"/>
                  </w:divBdr>
                </w:div>
              </w:divsChild>
            </w:div>
            <w:div w:id="1345670111">
              <w:marLeft w:val="0"/>
              <w:marRight w:val="0"/>
              <w:marTop w:val="0"/>
              <w:marBottom w:val="0"/>
              <w:divBdr>
                <w:top w:val="none" w:sz="0" w:space="0" w:color="auto"/>
                <w:left w:val="none" w:sz="0" w:space="0" w:color="auto"/>
                <w:bottom w:val="none" w:sz="0" w:space="0" w:color="auto"/>
                <w:right w:val="none" w:sz="0" w:space="0" w:color="auto"/>
              </w:divBdr>
            </w:div>
          </w:divsChild>
        </w:div>
        <w:div w:id="920717214">
          <w:marLeft w:val="0"/>
          <w:marRight w:val="0"/>
          <w:marTop w:val="120"/>
          <w:marBottom w:val="360"/>
          <w:divBdr>
            <w:top w:val="none" w:sz="0" w:space="0" w:color="auto"/>
            <w:left w:val="none" w:sz="0" w:space="0" w:color="auto"/>
            <w:bottom w:val="none" w:sz="0" w:space="0" w:color="auto"/>
            <w:right w:val="none" w:sz="0" w:space="0" w:color="auto"/>
          </w:divBdr>
          <w:divsChild>
            <w:div w:id="144711333">
              <w:marLeft w:val="420"/>
              <w:marRight w:val="0"/>
              <w:marTop w:val="0"/>
              <w:marBottom w:val="0"/>
              <w:divBdr>
                <w:top w:val="none" w:sz="0" w:space="0" w:color="auto"/>
                <w:left w:val="none" w:sz="0" w:space="0" w:color="auto"/>
                <w:bottom w:val="none" w:sz="0" w:space="0" w:color="auto"/>
                <w:right w:val="none" w:sz="0" w:space="0" w:color="auto"/>
              </w:divBdr>
              <w:divsChild>
                <w:div w:id="25906921">
                  <w:marLeft w:val="0"/>
                  <w:marRight w:val="0"/>
                  <w:marTop w:val="34"/>
                  <w:marBottom w:val="34"/>
                  <w:divBdr>
                    <w:top w:val="none" w:sz="0" w:space="0" w:color="auto"/>
                    <w:left w:val="none" w:sz="0" w:space="0" w:color="auto"/>
                    <w:bottom w:val="none" w:sz="0" w:space="0" w:color="auto"/>
                    <w:right w:val="none" w:sz="0" w:space="0" w:color="auto"/>
                  </w:divBdr>
                </w:div>
                <w:div w:id="574359212">
                  <w:marLeft w:val="0"/>
                  <w:marRight w:val="0"/>
                  <w:marTop w:val="0"/>
                  <w:marBottom w:val="0"/>
                  <w:divBdr>
                    <w:top w:val="none" w:sz="0" w:space="0" w:color="auto"/>
                    <w:left w:val="none" w:sz="0" w:space="0" w:color="auto"/>
                    <w:bottom w:val="none" w:sz="0" w:space="0" w:color="auto"/>
                    <w:right w:val="none" w:sz="0" w:space="0" w:color="auto"/>
                  </w:divBdr>
                  <w:divsChild>
                    <w:div w:id="145379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476433">
          <w:marLeft w:val="0"/>
          <w:marRight w:val="0"/>
          <w:marTop w:val="120"/>
          <w:marBottom w:val="360"/>
          <w:divBdr>
            <w:top w:val="none" w:sz="0" w:space="0" w:color="auto"/>
            <w:left w:val="none" w:sz="0" w:space="0" w:color="auto"/>
            <w:bottom w:val="none" w:sz="0" w:space="0" w:color="auto"/>
            <w:right w:val="none" w:sz="0" w:space="0" w:color="auto"/>
          </w:divBdr>
          <w:divsChild>
            <w:div w:id="955256632">
              <w:marLeft w:val="0"/>
              <w:marRight w:val="0"/>
              <w:marTop w:val="0"/>
              <w:marBottom w:val="0"/>
              <w:divBdr>
                <w:top w:val="none" w:sz="0" w:space="0" w:color="auto"/>
                <w:left w:val="none" w:sz="0" w:space="0" w:color="auto"/>
                <w:bottom w:val="none" w:sz="0" w:space="0" w:color="auto"/>
                <w:right w:val="none" w:sz="0" w:space="0" w:color="auto"/>
              </w:divBdr>
            </w:div>
            <w:div w:id="1906525761">
              <w:marLeft w:val="420"/>
              <w:marRight w:val="0"/>
              <w:marTop w:val="0"/>
              <w:marBottom w:val="0"/>
              <w:divBdr>
                <w:top w:val="none" w:sz="0" w:space="0" w:color="auto"/>
                <w:left w:val="none" w:sz="0" w:space="0" w:color="auto"/>
                <w:bottom w:val="none" w:sz="0" w:space="0" w:color="auto"/>
                <w:right w:val="none" w:sz="0" w:space="0" w:color="auto"/>
              </w:divBdr>
              <w:divsChild>
                <w:div w:id="728068784">
                  <w:marLeft w:val="0"/>
                  <w:marRight w:val="0"/>
                  <w:marTop w:val="0"/>
                  <w:marBottom w:val="0"/>
                  <w:divBdr>
                    <w:top w:val="none" w:sz="0" w:space="0" w:color="auto"/>
                    <w:left w:val="none" w:sz="0" w:space="0" w:color="auto"/>
                    <w:bottom w:val="none" w:sz="0" w:space="0" w:color="auto"/>
                    <w:right w:val="none" w:sz="0" w:space="0" w:color="auto"/>
                  </w:divBdr>
                  <w:divsChild>
                    <w:div w:id="1728798911">
                      <w:marLeft w:val="0"/>
                      <w:marRight w:val="0"/>
                      <w:marTop w:val="0"/>
                      <w:marBottom w:val="0"/>
                      <w:divBdr>
                        <w:top w:val="none" w:sz="0" w:space="0" w:color="auto"/>
                        <w:left w:val="none" w:sz="0" w:space="0" w:color="auto"/>
                        <w:bottom w:val="none" w:sz="0" w:space="0" w:color="auto"/>
                        <w:right w:val="none" w:sz="0" w:space="0" w:color="auto"/>
                      </w:divBdr>
                    </w:div>
                  </w:divsChild>
                </w:div>
                <w:div w:id="145537059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 w:id="175657021">
      <w:bodyDiv w:val="1"/>
      <w:marLeft w:val="0"/>
      <w:marRight w:val="0"/>
      <w:marTop w:val="0"/>
      <w:marBottom w:val="0"/>
      <w:divBdr>
        <w:top w:val="none" w:sz="0" w:space="0" w:color="auto"/>
        <w:left w:val="none" w:sz="0" w:space="0" w:color="auto"/>
        <w:bottom w:val="none" w:sz="0" w:space="0" w:color="auto"/>
        <w:right w:val="none" w:sz="0" w:space="0" w:color="auto"/>
      </w:divBdr>
    </w:div>
    <w:div w:id="180709340">
      <w:bodyDiv w:val="1"/>
      <w:marLeft w:val="0"/>
      <w:marRight w:val="0"/>
      <w:marTop w:val="0"/>
      <w:marBottom w:val="0"/>
      <w:divBdr>
        <w:top w:val="none" w:sz="0" w:space="0" w:color="auto"/>
        <w:left w:val="none" w:sz="0" w:space="0" w:color="auto"/>
        <w:bottom w:val="none" w:sz="0" w:space="0" w:color="auto"/>
        <w:right w:val="none" w:sz="0" w:space="0" w:color="auto"/>
      </w:divBdr>
    </w:div>
    <w:div w:id="181824151">
      <w:bodyDiv w:val="1"/>
      <w:marLeft w:val="0"/>
      <w:marRight w:val="0"/>
      <w:marTop w:val="0"/>
      <w:marBottom w:val="0"/>
      <w:divBdr>
        <w:top w:val="none" w:sz="0" w:space="0" w:color="auto"/>
        <w:left w:val="none" w:sz="0" w:space="0" w:color="auto"/>
        <w:bottom w:val="none" w:sz="0" w:space="0" w:color="auto"/>
        <w:right w:val="none" w:sz="0" w:space="0" w:color="auto"/>
      </w:divBdr>
    </w:div>
    <w:div w:id="184951736">
      <w:bodyDiv w:val="1"/>
      <w:marLeft w:val="0"/>
      <w:marRight w:val="0"/>
      <w:marTop w:val="0"/>
      <w:marBottom w:val="0"/>
      <w:divBdr>
        <w:top w:val="none" w:sz="0" w:space="0" w:color="auto"/>
        <w:left w:val="none" w:sz="0" w:space="0" w:color="auto"/>
        <w:bottom w:val="none" w:sz="0" w:space="0" w:color="auto"/>
        <w:right w:val="none" w:sz="0" w:space="0" w:color="auto"/>
      </w:divBdr>
    </w:div>
    <w:div w:id="198006857">
      <w:bodyDiv w:val="1"/>
      <w:marLeft w:val="0"/>
      <w:marRight w:val="0"/>
      <w:marTop w:val="0"/>
      <w:marBottom w:val="0"/>
      <w:divBdr>
        <w:top w:val="none" w:sz="0" w:space="0" w:color="auto"/>
        <w:left w:val="none" w:sz="0" w:space="0" w:color="auto"/>
        <w:bottom w:val="none" w:sz="0" w:space="0" w:color="auto"/>
        <w:right w:val="none" w:sz="0" w:space="0" w:color="auto"/>
      </w:divBdr>
    </w:div>
    <w:div w:id="198469713">
      <w:bodyDiv w:val="1"/>
      <w:marLeft w:val="0"/>
      <w:marRight w:val="0"/>
      <w:marTop w:val="0"/>
      <w:marBottom w:val="0"/>
      <w:divBdr>
        <w:top w:val="none" w:sz="0" w:space="0" w:color="auto"/>
        <w:left w:val="none" w:sz="0" w:space="0" w:color="auto"/>
        <w:bottom w:val="none" w:sz="0" w:space="0" w:color="auto"/>
        <w:right w:val="none" w:sz="0" w:space="0" w:color="auto"/>
      </w:divBdr>
    </w:div>
    <w:div w:id="207453476">
      <w:bodyDiv w:val="1"/>
      <w:marLeft w:val="0"/>
      <w:marRight w:val="0"/>
      <w:marTop w:val="0"/>
      <w:marBottom w:val="0"/>
      <w:divBdr>
        <w:top w:val="none" w:sz="0" w:space="0" w:color="auto"/>
        <w:left w:val="none" w:sz="0" w:space="0" w:color="auto"/>
        <w:bottom w:val="none" w:sz="0" w:space="0" w:color="auto"/>
        <w:right w:val="none" w:sz="0" w:space="0" w:color="auto"/>
      </w:divBdr>
    </w:div>
    <w:div w:id="208030675">
      <w:bodyDiv w:val="1"/>
      <w:marLeft w:val="0"/>
      <w:marRight w:val="0"/>
      <w:marTop w:val="0"/>
      <w:marBottom w:val="0"/>
      <w:divBdr>
        <w:top w:val="none" w:sz="0" w:space="0" w:color="auto"/>
        <w:left w:val="none" w:sz="0" w:space="0" w:color="auto"/>
        <w:bottom w:val="none" w:sz="0" w:space="0" w:color="auto"/>
        <w:right w:val="none" w:sz="0" w:space="0" w:color="auto"/>
      </w:divBdr>
    </w:div>
    <w:div w:id="208959768">
      <w:bodyDiv w:val="1"/>
      <w:marLeft w:val="0"/>
      <w:marRight w:val="0"/>
      <w:marTop w:val="0"/>
      <w:marBottom w:val="0"/>
      <w:divBdr>
        <w:top w:val="none" w:sz="0" w:space="0" w:color="auto"/>
        <w:left w:val="none" w:sz="0" w:space="0" w:color="auto"/>
        <w:bottom w:val="none" w:sz="0" w:space="0" w:color="auto"/>
        <w:right w:val="none" w:sz="0" w:space="0" w:color="auto"/>
      </w:divBdr>
    </w:div>
    <w:div w:id="210730989">
      <w:bodyDiv w:val="1"/>
      <w:marLeft w:val="0"/>
      <w:marRight w:val="0"/>
      <w:marTop w:val="0"/>
      <w:marBottom w:val="0"/>
      <w:divBdr>
        <w:top w:val="none" w:sz="0" w:space="0" w:color="auto"/>
        <w:left w:val="none" w:sz="0" w:space="0" w:color="auto"/>
        <w:bottom w:val="none" w:sz="0" w:space="0" w:color="auto"/>
        <w:right w:val="none" w:sz="0" w:space="0" w:color="auto"/>
      </w:divBdr>
    </w:div>
    <w:div w:id="222179459">
      <w:bodyDiv w:val="1"/>
      <w:marLeft w:val="0"/>
      <w:marRight w:val="0"/>
      <w:marTop w:val="0"/>
      <w:marBottom w:val="0"/>
      <w:divBdr>
        <w:top w:val="none" w:sz="0" w:space="0" w:color="auto"/>
        <w:left w:val="none" w:sz="0" w:space="0" w:color="auto"/>
        <w:bottom w:val="none" w:sz="0" w:space="0" w:color="auto"/>
        <w:right w:val="none" w:sz="0" w:space="0" w:color="auto"/>
      </w:divBdr>
    </w:div>
    <w:div w:id="231240060">
      <w:bodyDiv w:val="1"/>
      <w:marLeft w:val="0"/>
      <w:marRight w:val="0"/>
      <w:marTop w:val="0"/>
      <w:marBottom w:val="0"/>
      <w:divBdr>
        <w:top w:val="none" w:sz="0" w:space="0" w:color="auto"/>
        <w:left w:val="none" w:sz="0" w:space="0" w:color="auto"/>
        <w:bottom w:val="none" w:sz="0" w:space="0" w:color="auto"/>
        <w:right w:val="none" w:sz="0" w:space="0" w:color="auto"/>
      </w:divBdr>
    </w:div>
    <w:div w:id="231355350">
      <w:bodyDiv w:val="1"/>
      <w:marLeft w:val="0"/>
      <w:marRight w:val="0"/>
      <w:marTop w:val="0"/>
      <w:marBottom w:val="0"/>
      <w:divBdr>
        <w:top w:val="none" w:sz="0" w:space="0" w:color="auto"/>
        <w:left w:val="none" w:sz="0" w:space="0" w:color="auto"/>
        <w:bottom w:val="none" w:sz="0" w:space="0" w:color="auto"/>
        <w:right w:val="none" w:sz="0" w:space="0" w:color="auto"/>
      </w:divBdr>
    </w:div>
    <w:div w:id="247467474">
      <w:bodyDiv w:val="1"/>
      <w:marLeft w:val="0"/>
      <w:marRight w:val="0"/>
      <w:marTop w:val="0"/>
      <w:marBottom w:val="0"/>
      <w:divBdr>
        <w:top w:val="none" w:sz="0" w:space="0" w:color="auto"/>
        <w:left w:val="none" w:sz="0" w:space="0" w:color="auto"/>
        <w:bottom w:val="none" w:sz="0" w:space="0" w:color="auto"/>
        <w:right w:val="none" w:sz="0" w:space="0" w:color="auto"/>
      </w:divBdr>
    </w:div>
    <w:div w:id="252907528">
      <w:bodyDiv w:val="1"/>
      <w:marLeft w:val="0"/>
      <w:marRight w:val="0"/>
      <w:marTop w:val="0"/>
      <w:marBottom w:val="0"/>
      <w:divBdr>
        <w:top w:val="none" w:sz="0" w:space="0" w:color="auto"/>
        <w:left w:val="none" w:sz="0" w:space="0" w:color="auto"/>
        <w:bottom w:val="none" w:sz="0" w:space="0" w:color="auto"/>
        <w:right w:val="none" w:sz="0" w:space="0" w:color="auto"/>
      </w:divBdr>
    </w:div>
    <w:div w:id="268974245">
      <w:bodyDiv w:val="1"/>
      <w:marLeft w:val="0"/>
      <w:marRight w:val="0"/>
      <w:marTop w:val="0"/>
      <w:marBottom w:val="0"/>
      <w:divBdr>
        <w:top w:val="none" w:sz="0" w:space="0" w:color="auto"/>
        <w:left w:val="none" w:sz="0" w:space="0" w:color="auto"/>
        <w:bottom w:val="none" w:sz="0" w:space="0" w:color="auto"/>
        <w:right w:val="none" w:sz="0" w:space="0" w:color="auto"/>
      </w:divBdr>
    </w:div>
    <w:div w:id="269823593">
      <w:bodyDiv w:val="1"/>
      <w:marLeft w:val="0"/>
      <w:marRight w:val="0"/>
      <w:marTop w:val="0"/>
      <w:marBottom w:val="0"/>
      <w:divBdr>
        <w:top w:val="none" w:sz="0" w:space="0" w:color="auto"/>
        <w:left w:val="none" w:sz="0" w:space="0" w:color="auto"/>
        <w:bottom w:val="none" w:sz="0" w:space="0" w:color="auto"/>
        <w:right w:val="none" w:sz="0" w:space="0" w:color="auto"/>
      </w:divBdr>
    </w:div>
    <w:div w:id="286274302">
      <w:bodyDiv w:val="1"/>
      <w:marLeft w:val="0"/>
      <w:marRight w:val="0"/>
      <w:marTop w:val="0"/>
      <w:marBottom w:val="0"/>
      <w:divBdr>
        <w:top w:val="none" w:sz="0" w:space="0" w:color="auto"/>
        <w:left w:val="none" w:sz="0" w:space="0" w:color="auto"/>
        <w:bottom w:val="none" w:sz="0" w:space="0" w:color="auto"/>
        <w:right w:val="none" w:sz="0" w:space="0" w:color="auto"/>
      </w:divBdr>
    </w:div>
    <w:div w:id="286592258">
      <w:bodyDiv w:val="1"/>
      <w:marLeft w:val="0"/>
      <w:marRight w:val="0"/>
      <w:marTop w:val="0"/>
      <w:marBottom w:val="0"/>
      <w:divBdr>
        <w:top w:val="none" w:sz="0" w:space="0" w:color="auto"/>
        <w:left w:val="none" w:sz="0" w:space="0" w:color="auto"/>
        <w:bottom w:val="none" w:sz="0" w:space="0" w:color="auto"/>
        <w:right w:val="none" w:sz="0" w:space="0" w:color="auto"/>
      </w:divBdr>
    </w:div>
    <w:div w:id="295533226">
      <w:bodyDiv w:val="1"/>
      <w:marLeft w:val="0"/>
      <w:marRight w:val="0"/>
      <w:marTop w:val="0"/>
      <w:marBottom w:val="0"/>
      <w:divBdr>
        <w:top w:val="none" w:sz="0" w:space="0" w:color="auto"/>
        <w:left w:val="none" w:sz="0" w:space="0" w:color="auto"/>
        <w:bottom w:val="none" w:sz="0" w:space="0" w:color="auto"/>
        <w:right w:val="none" w:sz="0" w:space="0" w:color="auto"/>
      </w:divBdr>
    </w:div>
    <w:div w:id="298457779">
      <w:bodyDiv w:val="1"/>
      <w:marLeft w:val="0"/>
      <w:marRight w:val="0"/>
      <w:marTop w:val="0"/>
      <w:marBottom w:val="0"/>
      <w:divBdr>
        <w:top w:val="none" w:sz="0" w:space="0" w:color="auto"/>
        <w:left w:val="none" w:sz="0" w:space="0" w:color="auto"/>
        <w:bottom w:val="none" w:sz="0" w:space="0" w:color="auto"/>
        <w:right w:val="none" w:sz="0" w:space="0" w:color="auto"/>
      </w:divBdr>
    </w:div>
    <w:div w:id="327951532">
      <w:bodyDiv w:val="1"/>
      <w:marLeft w:val="0"/>
      <w:marRight w:val="0"/>
      <w:marTop w:val="0"/>
      <w:marBottom w:val="0"/>
      <w:divBdr>
        <w:top w:val="none" w:sz="0" w:space="0" w:color="auto"/>
        <w:left w:val="none" w:sz="0" w:space="0" w:color="auto"/>
        <w:bottom w:val="none" w:sz="0" w:space="0" w:color="auto"/>
        <w:right w:val="none" w:sz="0" w:space="0" w:color="auto"/>
      </w:divBdr>
    </w:div>
    <w:div w:id="347878894">
      <w:bodyDiv w:val="1"/>
      <w:marLeft w:val="0"/>
      <w:marRight w:val="0"/>
      <w:marTop w:val="0"/>
      <w:marBottom w:val="0"/>
      <w:divBdr>
        <w:top w:val="none" w:sz="0" w:space="0" w:color="auto"/>
        <w:left w:val="none" w:sz="0" w:space="0" w:color="auto"/>
        <w:bottom w:val="none" w:sz="0" w:space="0" w:color="auto"/>
        <w:right w:val="none" w:sz="0" w:space="0" w:color="auto"/>
      </w:divBdr>
    </w:div>
    <w:div w:id="354037086">
      <w:bodyDiv w:val="1"/>
      <w:marLeft w:val="0"/>
      <w:marRight w:val="0"/>
      <w:marTop w:val="0"/>
      <w:marBottom w:val="0"/>
      <w:divBdr>
        <w:top w:val="none" w:sz="0" w:space="0" w:color="auto"/>
        <w:left w:val="none" w:sz="0" w:space="0" w:color="auto"/>
        <w:bottom w:val="none" w:sz="0" w:space="0" w:color="auto"/>
        <w:right w:val="none" w:sz="0" w:space="0" w:color="auto"/>
      </w:divBdr>
    </w:div>
    <w:div w:id="374042843">
      <w:bodyDiv w:val="1"/>
      <w:marLeft w:val="0"/>
      <w:marRight w:val="0"/>
      <w:marTop w:val="0"/>
      <w:marBottom w:val="0"/>
      <w:divBdr>
        <w:top w:val="none" w:sz="0" w:space="0" w:color="auto"/>
        <w:left w:val="none" w:sz="0" w:space="0" w:color="auto"/>
        <w:bottom w:val="none" w:sz="0" w:space="0" w:color="auto"/>
        <w:right w:val="none" w:sz="0" w:space="0" w:color="auto"/>
      </w:divBdr>
    </w:div>
    <w:div w:id="379868976">
      <w:bodyDiv w:val="1"/>
      <w:marLeft w:val="0"/>
      <w:marRight w:val="0"/>
      <w:marTop w:val="0"/>
      <w:marBottom w:val="0"/>
      <w:divBdr>
        <w:top w:val="none" w:sz="0" w:space="0" w:color="auto"/>
        <w:left w:val="none" w:sz="0" w:space="0" w:color="auto"/>
        <w:bottom w:val="none" w:sz="0" w:space="0" w:color="auto"/>
        <w:right w:val="none" w:sz="0" w:space="0" w:color="auto"/>
      </w:divBdr>
    </w:div>
    <w:div w:id="384330237">
      <w:bodyDiv w:val="1"/>
      <w:marLeft w:val="0"/>
      <w:marRight w:val="0"/>
      <w:marTop w:val="0"/>
      <w:marBottom w:val="0"/>
      <w:divBdr>
        <w:top w:val="none" w:sz="0" w:space="0" w:color="auto"/>
        <w:left w:val="none" w:sz="0" w:space="0" w:color="auto"/>
        <w:bottom w:val="none" w:sz="0" w:space="0" w:color="auto"/>
        <w:right w:val="none" w:sz="0" w:space="0" w:color="auto"/>
      </w:divBdr>
    </w:div>
    <w:div w:id="401485365">
      <w:bodyDiv w:val="1"/>
      <w:marLeft w:val="0"/>
      <w:marRight w:val="0"/>
      <w:marTop w:val="0"/>
      <w:marBottom w:val="0"/>
      <w:divBdr>
        <w:top w:val="none" w:sz="0" w:space="0" w:color="auto"/>
        <w:left w:val="none" w:sz="0" w:space="0" w:color="auto"/>
        <w:bottom w:val="none" w:sz="0" w:space="0" w:color="auto"/>
        <w:right w:val="none" w:sz="0" w:space="0" w:color="auto"/>
      </w:divBdr>
    </w:div>
    <w:div w:id="404497560">
      <w:bodyDiv w:val="1"/>
      <w:marLeft w:val="0"/>
      <w:marRight w:val="0"/>
      <w:marTop w:val="0"/>
      <w:marBottom w:val="0"/>
      <w:divBdr>
        <w:top w:val="none" w:sz="0" w:space="0" w:color="auto"/>
        <w:left w:val="none" w:sz="0" w:space="0" w:color="auto"/>
        <w:bottom w:val="none" w:sz="0" w:space="0" w:color="auto"/>
        <w:right w:val="none" w:sz="0" w:space="0" w:color="auto"/>
      </w:divBdr>
    </w:div>
    <w:div w:id="411047095">
      <w:bodyDiv w:val="1"/>
      <w:marLeft w:val="0"/>
      <w:marRight w:val="0"/>
      <w:marTop w:val="0"/>
      <w:marBottom w:val="0"/>
      <w:divBdr>
        <w:top w:val="none" w:sz="0" w:space="0" w:color="auto"/>
        <w:left w:val="none" w:sz="0" w:space="0" w:color="auto"/>
        <w:bottom w:val="none" w:sz="0" w:space="0" w:color="auto"/>
        <w:right w:val="none" w:sz="0" w:space="0" w:color="auto"/>
      </w:divBdr>
    </w:div>
    <w:div w:id="417751119">
      <w:bodyDiv w:val="1"/>
      <w:marLeft w:val="0"/>
      <w:marRight w:val="0"/>
      <w:marTop w:val="0"/>
      <w:marBottom w:val="0"/>
      <w:divBdr>
        <w:top w:val="none" w:sz="0" w:space="0" w:color="auto"/>
        <w:left w:val="none" w:sz="0" w:space="0" w:color="auto"/>
        <w:bottom w:val="none" w:sz="0" w:space="0" w:color="auto"/>
        <w:right w:val="none" w:sz="0" w:space="0" w:color="auto"/>
      </w:divBdr>
    </w:div>
    <w:div w:id="419445054">
      <w:bodyDiv w:val="1"/>
      <w:marLeft w:val="0"/>
      <w:marRight w:val="0"/>
      <w:marTop w:val="0"/>
      <w:marBottom w:val="0"/>
      <w:divBdr>
        <w:top w:val="none" w:sz="0" w:space="0" w:color="auto"/>
        <w:left w:val="none" w:sz="0" w:space="0" w:color="auto"/>
        <w:bottom w:val="none" w:sz="0" w:space="0" w:color="auto"/>
        <w:right w:val="none" w:sz="0" w:space="0" w:color="auto"/>
      </w:divBdr>
    </w:div>
    <w:div w:id="419713733">
      <w:bodyDiv w:val="1"/>
      <w:marLeft w:val="0"/>
      <w:marRight w:val="0"/>
      <w:marTop w:val="0"/>
      <w:marBottom w:val="0"/>
      <w:divBdr>
        <w:top w:val="none" w:sz="0" w:space="0" w:color="auto"/>
        <w:left w:val="none" w:sz="0" w:space="0" w:color="auto"/>
        <w:bottom w:val="none" w:sz="0" w:space="0" w:color="auto"/>
        <w:right w:val="none" w:sz="0" w:space="0" w:color="auto"/>
      </w:divBdr>
    </w:div>
    <w:div w:id="435444888">
      <w:bodyDiv w:val="1"/>
      <w:marLeft w:val="0"/>
      <w:marRight w:val="0"/>
      <w:marTop w:val="0"/>
      <w:marBottom w:val="0"/>
      <w:divBdr>
        <w:top w:val="none" w:sz="0" w:space="0" w:color="auto"/>
        <w:left w:val="none" w:sz="0" w:space="0" w:color="auto"/>
        <w:bottom w:val="none" w:sz="0" w:space="0" w:color="auto"/>
        <w:right w:val="none" w:sz="0" w:space="0" w:color="auto"/>
      </w:divBdr>
    </w:div>
    <w:div w:id="452407023">
      <w:bodyDiv w:val="1"/>
      <w:marLeft w:val="0"/>
      <w:marRight w:val="0"/>
      <w:marTop w:val="0"/>
      <w:marBottom w:val="0"/>
      <w:divBdr>
        <w:top w:val="none" w:sz="0" w:space="0" w:color="auto"/>
        <w:left w:val="none" w:sz="0" w:space="0" w:color="auto"/>
        <w:bottom w:val="none" w:sz="0" w:space="0" w:color="auto"/>
        <w:right w:val="none" w:sz="0" w:space="0" w:color="auto"/>
      </w:divBdr>
    </w:div>
    <w:div w:id="468786473">
      <w:bodyDiv w:val="1"/>
      <w:marLeft w:val="0"/>
      <w:marRight w:val="0"/>
      <w:marTop w:val="0"/>
      <w:marBottom w:val="0"/>
      <w:divBdr>
        <w:top w:val="none" w:sz="0" w:space="0" w:color="auto"/>
        <w:left w:val="none" w:sz="0" w:space="0" w:color="auto"/>
        <w:bottom w:val="none" w:sz="0" w:space="0" w:color="auto"/>
        <w:right w:val="none" w:sz="0" w:space="0" w:color="auto"/>
      </w:divBdr>
    </w:div>
    <w:div w:id="471599288">
      <w:bodyDiv w:val="1"/>
      <w:marLeft w:val="0"/>
      <w:marRight w:val="0"/>
      <w:marTop w:val="0"/>
      <w:marBottom w:val="0"/>
      <w:divBdr>
        <w:top w:val="none" w:sz="0" w:space="0" w:color="auto"/>
        <w:left w:val="none" w:sz="0" w:space="0" w:color="auto"/>
        <w:bottom w:val="none" w:sz="0" w:space="0" w:color="auto"/>
        <w:right w:val="none" w:sz="0" w:space="0" w:color="auto"/>
      </w:divBdr>
    </w:div>
    <w:div w:id="482048305">
      <w:bodyDiv w:val="1"/>
      <w:marLeft w:val="0"/>
      <w:marRight w:val="0"/>
      <w:marTop w:val="0"/>
      <w:marBottom w:val="0"/>
      <w:divBdr>
        <w:top w:val="none" w:sz="0" w:space="0" w:color="auto"/>
        <w:left w:val="none" w:sz="0" w:space="0" w:color="auto"/>
        <w:bottom w:val="none" w:sz="0" w:space="0" w:color="auto"/>
        <w:right w:val="none" w:sz="0" w:space="0" w:color="auto"/>
      </w:divBdr>
    </w:div>
    <w:div w:id="486360680">
      <w:bodyDiv w:val="1"/>
      <w:marLeft w:val="0"/>
      <w:marRight w:val="0"/>
      <w:marTop w:val="0"/>
      <w:marBottom w:val="0"/>
      <w:divBdr>
        <w:top w:val="none" w:sz="0" w:space="0" w:color="auto"/>
        <w:left w:val="none" w:sz="0" w:space="0" w:color="auto"/>
        <w:bottom w:val="none" w:sz="0" w:space="0" w:color="auto"/>
        <w:right w:val="none" w:sz="0" w:space="0" w:color="auto"/>
      </w:divBdr>
    </w:div>
    <w:div w:id="487944276">
      <w:bodyDiv w:val="1"/>
      <w:marLeft w:val="0"/>
      <w:marRight w:val="0"/>
      <w:marTop w:val="0"/>
      <w:marBottom w:val="0"/>
      <w:divBdr>
        <w:top w:val="none" w:sz="0" w:space="0" w:color="auto"/>
        <w:left w:val="none" w:sz="0" w:space="0" w:color="auto"/>
        <w:bottom w:val="none" w:sz="0" w:space="0" w:color="auto"/>
        <w:right w:val="none" w:sz="0" w:space="0" w:color="auto"/>
      </w:divBdr>
    </w:div>
    <w:div w:id="523397986">
      <w:bodyDiv w:val="1"/>
      <w:marLeft w:val="0"/>
      <w:marRight w:val="0"/>
      <w:marTop w:val="0"/>
      <w:marBottom w:val="0"/>
      <w:divBdr>
        <w:top w:val="none" w:sz="0" w:space="0" w:color="auto"/>
        <w:left w:val="none" w:sz="0" w:space="0" w:color="auto"/>
        <w:bottom w:val="none" w:sz="0" w:space="0" w:color="auto"/>
        <w:right w:val="none" w:sz="0" w:space="0" w:color="auto"/>
      </w:divBdr>
    </w:div>
    <w:div w:id="524639664">
      <w:bodyDiv w:val="1"/>
      <w:marLeft w:val="0"/>
      <w:marRight w:val="0"/>
      <w:marTop w:val="0"/>
      <w:marBottom w:val="0"/>
      <w:divBdr>
        <w:top w:val="none" w:sz="0" w:space="0" w:color="auto"/>
        <w:left w:val="none" w:sz="0" w:space="0" w:color="auto"/>
        <w:bottom w:val="none" w:sz="0" w:space="0" w:color="auto"/>
        <w:right w:val="none" w:sz="0" w:space="0" w:color="auto"/>
      </w:divBdr>
    </w:div>
    <w:div w:id="527915757">
      <w:bodyDiv w:val="1"/>
      <w:marLeft w:val="0"/>
      <w:marRight w:val="0"/>
      <w:marTop w:val="0"/>
      <w:marBottom w:val="0"/>
      <w:divBdr>
        <w:top w:val="none" w:sz="0" w:space="0" w:color="auto"/>
        <w:left w:val="none" w:sz="0" w:space="0" w:color="auto"/>
        <w:bottom w:val="none" w:sz="0" w:space="0" w:color="auto"/>
        <w:right w:val="none" w:sz="0" w:space="0" w:color="auto"/>
      </w:divBdr>
    </w:div>
    <w:div w:id="528027776">
      <w:bodyDiv w:val="1"/>
      <w:marLeft w:val="0"/>
      <w:marRight w:val="0"/>
      <w:marTop w:val="0"/>
      <w:marBottom w:val="0"/>
      <w:divBdr>
        <w:top w:val="none" w:sz="0" w:space="0" w:color="auto"/>
        <w:left w:val="none" w:sz="0" w:space="0" w:color="auto"/>
        <w:bottom w:val="none" w:sz="0" w:space="0" w:color="auto"/>
        <w:right w:val="none" w:sz="0" w:space="0" w:color="auto"/>
      </w:divBdr>
    </w:div>
    <w:div w:id="530073720">
      <w:bodyDiv w:val="1"/>
      <w:marLeft w:val="0"/>
      <w:marRight w:val="0"/>
      <w:marTop w:val="0"/>
      <w:marBottom w:val="0"/>
      <w:divBdr>
        <w:top w:val="none" w:sz="0" w:space="0" w:color="auto"/>
        <w:left w:val="none" w:sz="0" w:space="0" w:color="auto"/>
        <w:bottom w:val="none" w:sz="0" w:space="0" w:color="auto"/>
        <w:right w:val="none" w:sz="0" w:space="0" w:color="auto"/>
      </w:divBdr>
    </w:div>
    <w:div w:id="534848911">
      <w:bodyDiv w:val="1"/>
      <w:marLeft w:val="0"/>
      <w:marRight w:val="0"/>
      <w:marTop w:val="0"/>
      <w:marBottom w:val="0"/>
      <w:divBdr>
        <w:top w:val="none" w:sz="0" w:space="0" w:color="auto"/>
        <w:left w:val="none" w:sz="0" w:space="0" w:color="auto"/>
        <w:bottom w:val="none" w:sz="0" w:space="0" w:color="auto"/>
        <w:right w:val="none" w:sz="0" w:space="0" w:color="auto"/>
      </w:divBdr>
    </w:div>
    <w:div w:id="535314397">
      <w:bodyDiv w:val="1"/>
      <w:marLeft w:val="0"/>
      <w:marRight w:val="0"/>
      <w:marTop w:val="0"/>
      <w:marBottom w:val="0"/>
      <w:divBdr>
        <w:top w:val="none" w:sz="0" w:space="0" w:color="auto"/>
        <w:left w:val="none" w:sz="0" w:space="0" w:color="auto"/>
        <w:bottom w:val="none" w:sz="0" w:space="0" w:color="auto"/>
        <w:right w:val="none" w:sz="0" w:space="0" w:color="auto"/>
      </w:divBdr>
    </w:div>
    <w:div w:id="535967183">
      <w:bodyDiv w:val="1"/>
      <w:marLeft w:val="0"/>
      <w:marRight w:val="0"/>
      <w:marTop w:val="0"/>
      <w:marBottom w:val="0"/>
      <w:divBdr>
        <w:top w:val="none" w:sz="0" w:space="0" w:color="auto"/>
        <w:left w:val="none" w:sz="0" w:space="0" w:color="auto"/>
        <w:bottom w:val="none" w:sz="0" w:space="0" w:color="auto"/>
        <w:right w:val="none" w:sz="0" w:space="0" w:color="auto"/>
      </w:divBdr>
    </w:div>
    <w:div w:id="542599437">
      <w:bodyDiv w:val="1"/>
      <w:marLeft w:val="0"/>
      <w:marRight w:val="0"/>
      <w:marTop w:val="0"/>
      <w:marBottom w:val="0"/>
      <w:divBdr>
        <w:top w:val="none" w:sz="0" w:space="0" w:color="auto"/>
        <w:left w:val="none" w:sz="0" w:space="0" w:color="auto"/>
        <w:bottom w:val="none" w:sz="0" w:space="0" w:color="auto"/>
        <w:right w:val="none" w:sz="0" w:space="0" w:color="auto"/>
      </w:divBdr>
    </w:div>
    <w:div w:id="557940314">
      <w:bodyDiv w:val="1"/>
      <w:marLeft w:val="0"/>
      <w:marRight w:val="0"/>
      <w:marTop w:val="0"/>
      <w:marBottom w:val="0"/>
      <w:divBdr>
        <w:top w:val="none" w:sz="0" w:space="0" w:color="auto"/>
        <w:left w:val="none" w:sz="0" w:space="0" w:color="auto"/>
        <w:bottom w:val="none" w:sz="0" w:space="0" w:color="auto"/>
        <w:right w:val="none" w:sz="0" w:space="0" w:color="auto"/>
      </w:divBdr>
    </w:div>
    <w:div w:id="561407433">
      <w:bodyDiv w:val="1"/>
      <w:marLeft w:val="0"/>
      <w:marRight w:val="0"/>
      <w:marTop w:val="0"/>
      <w:marBottom w:val="0"/>
      <w:divBdr>
        <w:top w:val="none" w:sz="0" w:space="0" w:color="auto"/>
        <w:left w:val="none" w:sz="0" w:space="0" w:color="auto"/>
        <w:bottom w:val="none" w:sz="0" w:space="0" w:color="auto"/>
        <w:right w:val="none" w:sz="0" w:space="0" w:color="auto"/>
      </w:divBdr>
    </w:div>
    <w:div w:id="563755275">
      <w:bodyDiv w:val="1"/>
      <w:marLeft w:val="0"/>
      <w:marRight w:val="0"/>
      <w:marTop w:val="0"/>
      <w:marBottom w:val="0"/>
      <w:divBdr>
        <w:top w:val="none" w:sz="0" w:space="0" w:color="auto"/>
        <w:left w:val="none" w:sz="0" w:space="0" w:color="auto"/>
        <w:bottom w:val="none" w:sz="0" w:space="0" w:color="auto"/>
        <w:right w:val="none" w:sz="0" w:space="0" w:color="auto"/>
      </w:divBdr>
    </w:div>
    <w:div w:id="568005757">
      <w:bodyDiv w:val="1"/>
      <w:marLeft w:val="0"/>
      <w:marRight w:val="0"/>
      <w:marTop w:val="0"/>
      <w:marBottom w:val="0"/>
      <w:divBdr>
        <w:top w:val="none" w:sz="0" w:space="0" w:color="auto"/>
        <w:left w:val="none" w:sz="0" w:space="0" w:color="auto"/>
        <w:bottom w:val="none" w:sz="0" w:space="0" w:color="auto"/>
        <w:right w:val="none" w:sz="0" w:space="0" w:color="auto"/>
      </w:divBdr>
    </w:div>
    <w:div w:id="572663611">
      <w:bodyDiv w:val="1"/>
      <w:marLeft w:val="0"/>
      <w:marRight w:val="0"/>
      <w:marTop w:val="0"/>
      <w:marBottom w:val="0"/>
      <w:divBdr>
        <w:top w:val="none" w:sz="0" w:space="0" w:color="auto"/>
        <w:left w:val="none" w:sz="0" w:space="0" w:color="auto"/>
        <w:bottom w:val="none" w:sz="0" w:space="0" w:color="auto"/>
        <w:right w:val="none" w:sz="0" w:space="0" w:color="auto"/>
      </w:divBdr>
    </w:div>
    <w:div w:id="586501226">
      <w:bodyDiv w:val="1"/>
      <w:marLeft w:val="0"/>
      <w:marRight w:val="0"/>
      <w:marTop w:val="0"/>
      <w:marBottom w:val="0"/>
      <w:divBdr>
        <w:top w:val="none" w:sz="0" w:space="0" w:color="auto"/>
        <w:left w:val="none" w:sz="0" w:space="0" w:color="auto"/>
        <w:bottom w:val="none" w:sz="0" w:space="0" w:color="auto"/>
        <w:right w:val="none" w:sz="0" w:space="0" w:color="auto"/>
      </w:divBdr>
    </w:div>
    <w:div w:id="586575108">
      <w:bodyDiv w:val="1"/>
      <w:marLeft w:val="0"/>
      <w:marRight w:val="0"/>
      <w:marTop w:val="0"/>
      <w:marBottom w:val="0"/>
      <w:divBdr>
        <w:top w:val="none" w:sz="0" w:space="0" w:color="auto"/>
        <w:left w:val="none" w:sz="0" w:space="0" w:color="auto"/>
        <w:bottom w:val="none" w:sz="0" w:space="0" w:color="auto"/>
        <w:right w:val="none" w:sz="0" w:space="0" w:color="auto"/>
      </w:divBdr>
    </w:div>
    <w:div w:id="590118788">
      <w:bodyDiv w:val="1"/>
      <w:marLeft w:val="0"/>
      <w:marRight w:val="0"/>
      <w:marTop w:val="0"/>
      <w:marBottom w:val="0"/>
      <w:divBdr>
        <w:top w:val="none" w:sz="0" w:space="0" w:color="auto"/>
        <w:left w:val="none" w:sz="0" w:space="0" w:color="auto"/>
        <w:bottom w:val="none" w:sz="0" w:space="0" w:color="auto"/>
        <w:right w:val="none" w:sz="0" w:space="0" w:color="auto"/>
      </w:divBdr>
    </w:div>
    <w:div w:id="595210265">
      <w:bodyDiv w:val="1"/>
      <w:marLeft w:val="0"/>
      <w:marRight w:val="0"/>
      <w:marTop w:val="0"/>
      <w:marBottom w:val="0"/>
      <w:divBdr>
        <w:top w:val="none" w:sz="0" w:space="0" w:color="auto"/>
        <w:left w:val="none" w:sz="0" w:space="0" w:color="auto"/>
        <w:bottom w:val="none" w:sz="0" w:space="0" w:color="auto"/>
        <w:right w:val="none" w:sz="0" w:space="0" w:color="auto"/>
      </w:divBdr>
    </w:div>
    <w:div w:id="596982143">
      <w:bodyDiv w:val="1"/>
      <w:marLeft w:val="0"/>
      <w:marRight w:val="0"/>
      <w:marTop w:val="0"/>
      <w:marBottom w:val="0"/>
      <w:divBdr>
        <w:top w:val="none" w:sz="0" w:space="0" w:color="auto"/>
        <w:left w:val="none" w:sz="0" w:space="0" w:color="auto"/>
        <w:bottom w:val="none" w:sz="0" w:space="0" w:color="auto"/>
        <w:right w:val="none" w:sz="0" w:space="0" w:color="auto"/>
      </w:divBdr>
    </w:div>
    <w:div w:id="621838005">
      <w:bodyDiv w:val="1"/>
      <w:marLeft w:val="0"/>
      <w:marRight w:val="0"/>
      <w:marTop w:val="0"/>
      <w:marBottom w:val="0"/>
      <w:divBdr>
        <w:top w:val="none" w:sz="0" w:space="0" w:color="auto"/>
        <w:left w:val="none" w:sz="0" w:space="0" w:color="auto"/>
        <w:bottom w:val="none" w:sz="0" w:space="0" w:color="auto"/>
        <w:right w:val="none" w:sz="0" w:space="0" w:color="auto"/>
      </w:divBdr>
    </w:div>
    <w:div w:id="635333144">
      <w:bodyDiv w:val="1"/>
      <w:marLeft w:val="0"/>
      <w:marRight w:val="0"/>
      <w:marTop w:val="0"/>
      <w:marBottom w:val="0"/>
      <w:divBdr>
        <w:top w:val="none" w:sz="0" w:space="0" w:color="auto"/>
        <w:left w:val="none" w:sz="0" w:space="0" w:color="auto"/>
        <w:bottom w:val="none" w:sz="0" w:space="0" w:color="auto"/>
        <w:right w:val="none" w:sz="0" w:space="0" w:color="auto"/>
      </w:divBdr>
    </w:div>
    <w:div w:id="639773614">
      <w:bodyDiv w:val="1"/>
      <w:marLeft w:val="0"/>
      <w:marRight w:val="0"/>
      <w:marTop w:val="0"/>
      <w:marBottom w:val="0"/>
      <w:divBdr>
        <w:top w:val="none" w:sz="0" w:space="0" w:color="auto"/>
        <w:left w:val="none" w:sz="0" w:space="0" w:color="auto"/>
        <w:bottom w:val="none" w:sz="0" w:space="0" w:color="auto"/>
        <w:right w:val="none" w:sz="0" w:space="0" w:color="auto"/>
      </w:divBdr>
    </w:div>
    <w:div w:id="651450157">
      <w:bodyDiv w:val="1"/>
      <w:marLeft w:val="0"/>
      <w:marRight w:val="0"/>
      <w:marTop w:val="0"/>
      <w:marBottom w:val="0"/>
      <w:divBdr>
        <w:top w:val="none" w:sz="0" w:space="0" w:color="auto"/>
        <w:left w:val="none" w:sz="0" w:space="0" w:color="auto"/>
        <w:bottom w:val="none" w:sz="0" w:space="0" w:color="auto"/>
        <w:right w:val="none" w:sz="0" w:space="0" w:color="auto"/>
      </w:divBdr>
    </w:div>
    <w:div w:id="665129217">
      <w:bodyDiv w:val="1"/>
      <w:marLeft w:val="0"/>
      <w:marRight w:val="0"/>
      <w:marTop w:val="0"/>
      <w:marBottom w:val="0"/>
      <w:divBdr>
        <w:top w:val="none" w:sz="0" w:space="0" w:color="auto"/>
        <w:left w:val="none" w:sz="0" w:space="0" w:color="auto"/>
        <w:bottom w:val="none" w:sz="0" w:space="0" w:color="auto"/>
        <w:right w:val="none" w:sz="0" w:space="0" w:color="auto"/>
      </w:divBdr>
    </w:div>
    <w:div w:id="671643326">
      <w:bodyDiv w:val="1"/>
      <w:marLeft w:val="0"/>
      <w:marRight w:val="0"/>
      <w:marTop w:val="0"/>
      <w:marBottom w:val="0"/>
      <w:divBdr>
        <w:top w:val="none" w:sz="0" w:space="0" w:color="auto"/>
        <w:left w:val="none" w:sz="0" w:space="0" w:color="auto"/>
        <w:bottom w:val="none" w:sz="0" w:space="0" w:color="auto"/>
        <w:right w:val="none" w:sz="0" w:space="0" w:color="auto"/>
      </w:divBdr>
    </w:div>
    <w:div w:id="676690000">
      <w:bodyDiv w:val="1"/>
      <w:marLeft w:val="0"/>
      <w:marRight w:val="0"/>
      <w:marTop w:val="0"/>
      <w:marBottom w:val="0"/>
      <w:divBdr>
        <w:top w:val="none" w:sz="0" w:space="0" w:color="auto"/>
        <w:left w:val="none" w:sz="0" w:space="0" w:color="auto"/>
        <w:bottom w:val="none" w:sz="0" w:space="0" w:color="auto"/>
        <w:right w:val="none" w:sz="0" w:space="0" w:color="auto"/>
      </w:divBdr>
    </w:div>
    <w:div w:id="685012698">
      <w:bodyDiv w:val="1"/>
      <w:marLeft w:val="0"/>
      <w:marRight w:val="0"/>
      <w:marTop w:val="0"/>
      <w:marBottom w:val="0"/>
      <w:divBdr>
        <w:top w:val="none" w:sz="0" w:space="0" w:color="auto"/>
        <w:left w:val="none" w:sz="0" w:space="0" w:color="auto"/>
        <w:bottom w:val="none" w:sz="0" w:space="0" w:color="auto"/>
        <w:right w:val="none" w:sz="0" w:space="0" w:color="auto"/>
      </w:divBdr>
    </w:div>
    <w:div w:id="696194585">
      <w:bodyDiv w:val="1"/>
      <w:marLeft w:val="0"/>
      <w:marRight w:val="0"/>
      <w:marTop w:val="0"/>
      <w:marBottom w:val="0"/>
      <w:divBdr>
        <w:top w:val="none" w:sz="0" w:space="0" w:color="auto"/>
        <w:left w:val="none" w:sz="0" w:space="0" w:color="auto"/>
        <w:bottom w:val="none" w:sz="0" w:space="0" w:color="auto"/>
        <w:right w:val="none" w:sz="0" w:space="0" w:color="auto"/>
      </w:divBdr>
    </w:div>
    <w:div w:id="702560156">
      <w:bodyDiv w:val="1"/>
      <w:marLeft w:val="0"/>
      <w:marRight w:val="0"/>
      <w:marTop w:val="0"/>
      <w:marBottom w:val="0"/>
      <w:divBdr>
        <w:top w:val="none" w:sz="0" w:space="0" w:color="auto"/>
        <w:left w:val="none" w:sz="0" w:space="0" w:color="auto"/>
        <w:bottom w:val="none" w:sz="0" w:space="0" w:color="auto"/>
        <w:right w:val="none" w:sz="0" w:space="0" w:color="auto"/>
      </w:divBdr>
    </w:div>
    <w:div w:id="705254661">
      <w:bodyDiv w:val="1"/>
      <w:marLeft w:val="0"/>
      <w:marRight w:val="0"/>
      <w:marTop w:val="0"/>
      <w:marBottom w:val="0"/>
      <w:divBdr>
        <w:top w:val="none" w:sz="0" w:space="0" w:color="auto"/>
        <w:left w:val="none" w:sz="0" w:space="0" w:color="auto"/>
        <w:bottom w:val="none" w:sz="0" w:space="0" w:color="auto"/>
        <w:right w:val="none" w:sz="0" w:space="0" w:color="auto"/>
      </w:divBdr>
    </w:div>
    <w:div w:id="706176177">
      <w:bodyDiv w:val="1"/>
      <w:marLeft w:val="0"/>
      <w:marRight w:val="0"/>
      <w:marTop w:val="0"/>
      <w:marBottom w:val="0"/>
      <w:divBdr>
        <w:top w:val="none" w:sz="0" w:space="0" w:color="auto"/>
        <w:left w:val="none" w:sz="0" w:space="0" w:color="auto"/>
        <w:bottom w:val="none" w:sz="0" w:space="0" w:color="auto"/>
        <w:right w:val="none" w:sz="0" w:space="0" w:color="auto"/>
      </w:divBdr>
    </w:div>
    <w:div w:id="734087569">
      <w:bodyDiv w:val="1"/>
      <w:marLeft w:val="0"/>
      <w:marRight w:val="0"/>
      <w:marTop w:val="0"/>
      <w:marBottom w:val="0"/>
      <w:divBdr>
        <w:top w:val="none" w:sz="0" w:space="0" w:color="auto"/>
        <w:left w:val="none" w:sz="0" w:space="0" w:color="auto"/>
        <w:bottom w:val="none" w:sz="0" w:space="0" w:color="auto"/>
        <w:right w:val="none" w:sz="0" w:space="0" w:color="auto"/>
      </w:divBdr>
    </w:div>
    <w:div w:id="736975383">
      <w:bodyDiv w:val="1"/>
      <w:marLeft w:val="0"/>
      <w:marRight w:val="0"/>
      <w:marTop w:val="0"/>
      <w:marBottom w:val="0"/>
      <w:divBdr>
        <w:top w:val="none" w:sz="0" w:space="0" w:color="auto"/>
        <w:left w:val="none" w:sz="0" w:space="0" w:color="auto"/>
        <w:bottom w:val="none" w:sz="0" w:space="0" w:color="auto"/>
        <w:right w:val="none" w:sz="0" w:space="0" w:color="auto"/>
      </w:divBdr>
    </w:div>
    <w:div w:id="737555936">
      <w:bodyDiv w:val="1"/>
      <w:marLeft w:val="0"/>
      <w:marRight w:val="0"/>
      <w:marTop w:val="0"/>
      <w:marBottom w:val="0"/>
      <w:divBdr>
        <w:top w:val="none" w:sz="0" w:space="0" w:color="auto"/>
        <w:left w:val="none" w:sz="0" w:space="0" w:color="auto"/>
        <w:bottom w:val="none" w:sz="0" w:space="0" w:color="auto"/>
        <w:right w:val="none" w:sz="0" w:space="0" w:color="auto"/>
      </w:divBdr>
    </w:div>
    <w:div w:id="757217035">
      <w:bodyDiv w:val="1"/>
      <w:marLeft w:val="0"/>
      <w:marRight w:val="0"/>
      <w:marTop w:val="0"/>
      <w:marBottom w:val="0"/>
      <w:divBdr>
        <w:top w:val="none" w:sz="0" w:space="0" w:color="auto"/>
        <w:left w:val="none" w:sz="0" w:space="0" w:color="auto"/>
        <w:bottom w:val="none" w:sz="0" w:space="0" w:color="auto"/>
        <w:right w:val="none" w:sz="0" w:space="0" w:color="auto"/>
      </w:divBdr>
    </w:div>
    <w:div w:id="759107916">
      <w:bodyDiv w:val="1"/>
      <w:marLeft w:val="0"/>
      <w:marRight w:val="0"/>
      <w:marTop w:val="0"/>
      <w:marBottom w:val="0"/>
      <w:divBdr>
        <w:top w:val="none" w:sz="0" w:space="0" w:color="auto"/>
        <w:left w:val="none" w:sz="0" w:space="0" w:color="auto"/>
        <w:bottom w:val="none" w:sz="0" w:space="0" w:color="auto"/>
        <w:right w:val="none" w:sz="0" w:space="0" w:color="auto"/>
      </w:divBdr>
    </w:div>
    <w:div w:id="760490242">
      <w:bodyDiv w:val="1"/>
      <w:marLeft w:val="0"/>
      <w:marRight w:val="0"/>
      <w:marTop w:val="0"/>
      <w:marBottom w:val="0"/>
      <w:divBdr>
        <w:top w:val="none" w:sz="0" w:space="0" w:color="auto"/>
        <w:left w:val="none" w:sz="0" w:space="0" w:color="auto"/>
        <w:bottom w:val="none" w:sz="0" w:space="0" w:color="auto"/>
        <w:right w:val="none" w:sz="0" w:space="0" w:color="auto"/>
      </w:divBdr>
    </w:div>
    <w:div w:id="765002864">
      <w:bodyDiv w:val="1"/>
      <w:marLeft w:val="0"/>
      <w:marRight w:val="0"/>
      <w:marTop w:val="0"/>
      <w:marBottom w:val="0"/>
      <w:divBdr>
        <w:top w:val="none" w:sz="0" w:space="0" w:color="auto"/>
        <w:left w:val="none" w:sz="0" w:space="0" w:color="auto"/>
        <w:bottom w:val="none" w:sz="0" w:space="0" w:color="auto"/>
        <w:right w:val="none" w:sz="0" w:space="0" w:color="auto"/>
      </w:divBdr>
    </w:div>
    <w:div w:id="766466768">
      <w:bodyDiv w:val="1"/>
      <w:marLeft w:val="0"/>
      <w:marRight w:val="0"/>
      <w:marTop w:val="0"/>
      <w:marBottom w:val="0"/>
      <w:divBdr>
        <w:top w:val="none" w:sz="0" w:space="0" w:color="auto"/>
        <w:left w:val="none" w:sz="0" w:space="0" w:color="auto"/>
        <w:bottom w:val="none" w:sz="0" w:space="0" w:color="auto"/>
        <w:right w:val="none" w:sz="0" w:space="0" w:color="auto"/>
      </w:divBdr>
    </w:div>
    <w:div w:id="787773129">
      <w:bodyDiv w:val="1"/>
      <w:marLeft w:val="0"/>
      <w:marRight w:val="0"/>
      <w:marTop w:val="0"/>
      <w:marBottom w:val="0"/>
      <w:divBdr>
        <w:top w:val="none" w:sz="0" w:space="0" w:color="auto"/>
        <w:left w:val="none" w:sz="0" w:space="0" w:color="auto"/>
        <w:bottom w:val="none" w:sz="0" w:space="0" w:color="auto"/>
        <w:right w:val="none" w:sz="0" w:space="0" w:color="auto"/>
      </w:divBdr>
    </w:div>
    <w:div w:id="798258008">
      <w:bodyDiv w:val="1"/>
      <w:marLeft w:val="0"/>
      <w:marRight w:val="0"/>
      <w:marTop w:val="0"/>
      <w:marBottom w:val="0"/>
      <w:divBdr>
        <w:top w:val="none" w:sz="0" w:space="0" w:color="auto"/>
        <w:left w:val="none" w:sz="0" w:space="0" w:color="auto"/>
        <w:bottom w:val="none" w:sz="0" w:space="0" w:color="auto"/>
        <w:right w:val="none" w:sz="0" w:space="0" w:color="auto"/>
      </w:divBdr>
    </w:div>
    <w:div w:id="834804320">
      <w:bodyDiv w:val="1"/>
      <w:marLeft w:val="0"/>
      <w:marRight w:val="0"/>
      <w:marTop w:val="0"/>
      <w:marBottom w:val="0"/>
      <w:divBdr>
        <w:top w:val="none" w:sz="0" w:space="0" w:color="auto"/>
        <w:left w:val="none" w:sz="0" w:space="0" w:color="auto"/>
        <w:bottom w:val="none" w:sz="0" w:space="0" w:color="auto"/>
        <w:right w:val="none" w:sz="0" w:space="0" w:color="auto"/>
      </w:divBdr>
    </w:div>
    <w:div w:id="840317619">
      <w:bodyDiv w:val="1"/>
      <w:marLeft w:val="0"/>
      <w:marRight w:val="0"/>
      <w:marTop w:val="0"/>
      <w:marBottom w:val="0"/>
      <w:divBdr>
        <w:top w:val="none" w:sz="0" w:space="0" w:color="auto"/>
        <w:left w:val="none" w:sz="0" w:space="0" w:color="auto"/>
        <w:bottom w:val="none" w:sz="0" w:space="0" w:color="auto"/>
        <w:right w:val="none" w:sz="0" w:space="0" w:color="auto"/>
      </w:divBdr>
    </w:div>
    <w:div w:id="841160738">
      <w:bodyDiv w:val="1"/>
      <w:marLeft w:val="0"/>
      <w:marRight w:val="0"/>
      <w:marTop w:val="0"/>
      <w:marBottom w:val="0"/>
      <w:divBdr>
        <w:top w:val="none" w:sz="0" w:space="0" w:color="auto"/>
        <w:left w:val="none" w:sz="0" w:space="0" w:color="auto"/>
        <w:bottom w:val="none" w:sz="0" w:space="0" w:color="auto"/>
        <w:right w:val="none" w:sz="0" w:space="0" w:color="auto"/>
      </w:divBdr>
      <w:divsChild>
        <w:div w:id="674915620">
          <w:marLeft w:val="0"/>
          <w:marRight w:val="0"/>
          <w:marTop w:val="0"/>
          <w:marBottom w:val="0"/>
          <w:divBdr>
            <w:top w:val="none" w:sz="0" w:space="0" w:color="auto"/>
            <w:left w:val="none" w:sz="0" w:space="0" w:color="auto"/>
            <w:bottom w:val="none" w:sz="0" w:space="0" w:color="auto"/>
            <w:right w:val="none" w:sz="0" w:space="0" w:color="auto"/>
          </w:divBdr>
          <w:divsChild>
            <w:div w:id="1305312885">
              <w:marLeft w:val="0"/>
              <w:marRight w:val="0"/>
              <w:marTop w:val="0"/>
              <w:marBottom w:val="240"/>
              <w:divBdr>
                <w:top w:val="none" w:sz="0" w:space="0" w:color="auto"/>
                <w:left w:val="none" w:sz="0" w:space="0" w:color="auto"/>
                <w:bottom w:val="none" w:sz="0" w:space="0" w:color="auto"/>
                <w:right w:val="none" w:sz="0" w:space="0" w:color="auto"/>
              </w:divBdr>
              <w:divsChild>
                <w:div w:id="1781027664">
                  <w:marLeft w:val="360"/>
                  <w:marRight w:val="96"/>
                  <w:marTop w:val="0"/>
                  <w:marBottom w:val="0"/>
                  <w:divBdr>
                    <w:top w:val="none" w:sz="0" w:space="0" w:color="auto"/>
                    <w:left w:val="none" w:sz="0" w:space="0" w:color="auto"/>
                    <w:bottom w:val="none" w:sz="0" w:space="0" w:color="auto"/>
                    <w:right w:val="none" w:sz="0" w:space="0" w:color="auto"/>
                  </w:divBdr>
                </w:div>
              </w:divsChild>
            </w:div>
            <w:div w:id="180360677">
              <w:marLeft w:val="0"/>
              <w:marRight w:val="0"/>
              <w:marTop w:val="0"/>
              <w:marBottom w:val="240"/>
              <w:divBdr>
                <w:top w:val="none" w:sz="0" w:space="0" w:color="auto"/>
                <w:left w:val="none" w:sz="0" w:space="0" w:color="auto"/>
                <w:bottom w:val="none" w:sz="0" w:space="0" w:color="auto"/>
                <w:right w:val="none" w:sz="0" w:space="0" w:color="auto"/>
              </w:divBdr>
              <w:divsChild>
                <w:div w:id="185796932">
                  <w:marLeft w:val="360"/>
                  <w:marRight w:val="96"/>
                  <w:marTop w:val="0"/>
                  <w:marBottom w:val="0"/>
                  <w:divBdr>
                    <w:top w:val="none" w:sz="0" w:space="0" w:color="auto"/>
                    <w:left w:val="none" w:sz="0" w:space="0" w:color="auto"/>
                    <w:bottom w:val="none" w:sz="0" w:space="0" w:color="auto"/>
                    <w:right w:val="none" w:sz="0" w:space="0" w:color="auto"/>
                  </w:divBdr>
                </w:div>
              </w:divsChild>
            </w:div>
            <w:div w:id="959528925">
              <w:marLeft w:val="0"/>
              <w:marRight w:val="0"/>
              <w:marTop w:val="0"/>
              <w:marBottom w:val="240"/>
              <w:divBdr>
                <w:top w:val="none" w:sz="0" w:space="0" w:color="auto"/>
                <w:left w:val="none" w:sz="0" w:space="0" w:color="auto"/>
                <w:bottom w:val="none" w:sz="0" w:space="0" w:color="auto"/>
                <w:right w:val="none" w:sz="0" w:space="0" w:color="auto"/>
              </w:divBdr>
              <w:divsChild>
                <w:div w:id="50737524">
                  <w:marLeft w:val="360"/>
                  <w:marRight w:val="96"/>
                  <w:marTop w:val="0"/>
                  <w:marBottom w:val="0"/>
                  <w:divBdr>
                    <w:top w:val="none" w:sz="0" w:space="0" w:color="auto"/>
                    <w:left w:val="none" w:sz="0" w:space="0" w:color="auto"/>
                    <w:bottom w:val="none" w:sz="0" w:space="0" w:color="auto"/>
                    <w:right w:val="none" w:sz="0" w:space="0" w:color="auto"/>
                  </w:divBdr>
                </w:div>
              </w:divsChild>
            </w:div>
            <w:div w:id="765465408">
              <w:marLeft w:val="0"/>
              <w:marRight w:val="0"/>
              <w:marTop w:val="0"/>
              <w:marBottom w:val="240"/>
              <w:divBdr>
                <w:top w:val="none" w:sz="0" w:space="0" w:color="auto"/>
                <w:left w:val="none" w:sz="0" w:space="0" w:color="auto"/>
                <w:bottom w:val="none" w:sz="0" w:space="0" w:color="auto"/>
                <w:right w:val="none" w:sz="0" w:space="0" w:color="auto"/>
              </w:divBdr>
              <w:divsChild>
                <w:div w:id="333190120">
                  <w:marLeft w:val="360"/>
                  <w:marRight w:val="96"/>
                  <w:marTop w:val="0"/>
                  <w:marBottom w:val="0"/>
                  <w:divBdr>
                    <w:top w:val="none" w:sz="0" w:space="0" w:color="auto"/>
                    <w:left w:val="none" w:sz="0" w:space="0" w:color="auto"/>
                    <w:bottom w:val="none" w:sz="0" w:space="0" w:color="auto"/>
                    <w:right w:val="none" w:sz="0" w:space="0" w:color="auto"/>
                  </w:divBdr>
                </w:div>
              </w:divsChild>
            </w:div>
            <w:div w:id="731655242">
              <w:marLeft w:val="0"/>
              <w:marRight w:val="0"/>
              <w:marTop w:val="0"/>
              <w:marBottom w:val="0"/>
              <w:divBdr>
                <w:top w:val="none" w:sz="0" w:space="0" w:color="auto"/>
                <w:left w:val="none" w:sz="0" w:space="0" w:color="auto"/>
                <w:bottom w:val="none" w:sz="0" w:space="0" w:color="auto"/>
                <w:right w:val="none" w:sz="0" w:space="0" w:color="auto"/>
              </w:divBdr>
              <w:divsChild>
                <w:div w:id="4986204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46289910">
      <w:bodyDiv w:val="1"/>
      <w:marLeft w:val="0"/>
      <w:marRight w:val="0"/>
      <w:marTop w:val="0"/>
      <w:marBottom w:val="0"/>
      <w:divBdr>
        <w:top w:val="none" w:sz="0" w:space="0" w:color="auto"/>
        <w:left w:val="none" w:sz="0" w:space="0" w:color="auto"/>
        <w:bottom w:val="none" w:sz="0" w:space="0" w:color="auto"/>
        <w:right w:val="none" w:sz="0" w:space="0" w:color="auto"/>
      </w:divBdr>
    </w:div>
    <w:div w:id="847256110">
      <w:bodyDiv w:val="1"/>
      <w:marLeft w:val="0"/>
      <w:marRight w:val="0"/>
      <w:marTop w:val="0"/>
      <w:marBottom w:val="0"/>
      <w:divBdr>
        <w:top w:val="none" w:sz="0" w:space="0" w:color="auto"/>
        <w:left w:val="none" w:sz="0" w:space="0" w:color="auto"/>
        <w:bottom w:val="none" w:sz="0" w:space="0" w:color="auto"/>
        <w:right w:val="none" w:sz="0" w:space="0" w:color="auto"/>
      </w:divBdr>
    </w:div>
    <w:div w:id="850415458">
      <w:bodyDiv w:val="1"/>
      <w:marLeft w:val="0"/>
      <w:marRight w:val="0"/>
      <w:marTop w:val="0"/>
      <w:marBottom w:val="0"/>
      <w:divBdr>
        <w:top w:val="none" w:sz="0" w:space="0" w:color="auto"/>
        <w:left w:val="none" w:sz="0" w:space="0" w:color="auto"/>
        <w:bottom w:val="none" w:sz="0" w:space="0" w:color="auto"/>
        <w:right w:val="none" w:sz="0" w:space="0" w:color="auto"/>
      </w:divBdr>
    </w:div>
    <w:div w:id="852232153">
      <w:bodyDiv w:val="1"/>
      <w:marLeft w:val="0"/>
      <w:marRight w:val="0"/>
      <w:marTop w:val="0"/>
      <w:marBottom w:val="0"/>
      <w:divBdr>
        <w:top w:val="none" w:sz="0" w:space="0" w:color="auto"/>
        <w:left w:val="none" w:sz="0" w:space="0" w:color="auto"/>
        <w:bottom w:val="none" w:sz="0" w:space="0" w:color="auto"/>
        <w:right w:val="none" w:sz="0" w:space="0" w:color="auto"/>
      </w:divBdr>
    </w:div>
    <w:div w:id="858470608">
      <w:bodyDiv w:val="1"/>
      <w:marLeft w:val="0"/>
      <w:marRight w:val="0"/>
      <w:marTop w:val="0"/>
      <w:marBottom w:val="0"/>
      <w:divBdr>
        <w:top w:val="none" w:sz="0" w:space="0" w:color="auto"/>
        <w:left w:val="none" w:sz="0" w:space="0" w:color="auto"/>
        <w:bottom w:val="none" w:sz="0" w:space="0" w:color="auto"/>
        <w:right w:val="none" w:sz="0" w:space="0" w:color="auto"/>
      </w:divBdr>
    </w:div>
    <w:div w:id="878980237">
      <w:bodyDiv w:val="1"/>
      <w:marLeft w:val="0"/>
      <w:marRight w:val="0"/>
      <w:marTop w:val="0"/>
      <w:marBottom w:val="0"/>
      <w:divBdr>
        <w:top w:val="none" w:sz="0" w:space="0" w:color="auto"/>
        <w:left w:val="none" w:sz="0" w:space="0" w:color="auto"/>
        <w:bottom w:val="none" w:sz="0" w:space="0" w:color="auto"/>
        <w:right w:val="none" w:sz="0" w:space="0" w:color="auto"/>
      </w:divBdr>
    </w:div>
    <w:div w:id="883058510">
      <w:bodyDiv w:val="1"/>
      <w:marLeft w:val="0"/>
      <w:marRight w:val="0"/>
      <w:marTop w:val="0"/>
      <w:marBottom w:val="0"/>
      <w:divBdr>
        <w:top w:val="none" w:sz="0" w:space="0" w:color="auto"/>
        <w:left w:val="none" w:sz="0" w:space="0" w:color="auto"/>
        <w:bottom w:val="none" w:sz="0" w:space="0" w:color="auto"/>
        <w:right w:val="none" w:sz="0" w:space="0" w:color="auto"/>
      </w:divBdr>
    </w:div>
    <w:div w:id="887764043">
      <w:bodyDiv w:val="1"/>
      <w:marLeft w:val="0"/>
      <w:marRight w:val="0"/>
      <w:marTop w:val="0"/>
      <w:marBottom w:val="0"/>
      <w:divBdr>
        <w:top w:val="none" w:sz="0" w:space="0" w:color="auto"/>
        <w:left w:val="none" w:sz="0" w:space="0" w:color="auto"/>
        <w:bottom w:val="none" w:sz="0" w:space="0" w:color="auto"/>
        <w:right w:val="none" w:sz="0" w:space="0" w:color="auto"/>
      </w:divBdr>
    </w:div>
    <w:div w:id="893076801">
      <w:bodyDiv w:val="1"/>
      <w:marLeft w:val="0"/>
      <w:marRight w:val="0"/>
      <w:marTop w:val="0"/>
      <w:marBottom w:val="0"/>
      <w:divBdr>
        <w:top w:val="none" w:sz="0" w:space="0" w:color="auto"/>
        <w:left w:val="none" w:sz="0" w:space="0" w:color="auto"/>
        <w:bottom w:val="none" w:sz="0" w:space="0" w:color="auto"/>
        <w:right w:val="none" w:sz="0" w:space="0" w:color="auto"/>
      </w:divBdr>
    </w:div>
    <w:div w:id="895825044">
      <w:bodyDiv w:val="1"/>
      <w:marLeft w:val="0"/>
      <w:marRight w:val="0"/>
      <w:marTop w:val="0"/>
      <w:marBottom w:val="0"/>
      <w:divBdr>
        <w:top w:val="none" w:sz="0" w:space="0" w:color="auto"/>
        <w:left w:val="none" w:sz="0" w:space="0" w:color="auto"/>
        <w:bottom w:val="none" w:sz="0" w:space="0" w:color="auto"/>
        <w:right w:val="none" w:sz="0" w:space="0" w:color="auto"/>
      </w:divBdr>
    </w:div>
    <w:div w:id="909540406">
      <w:bodyDiv w:val="1"/>
      <w:marLeft w:val="0"/>
      <w:marRight w:val="0"/>
      <w:marTop w:val="0"/>
      <w:marBottom w:val="0"/>
      <w:divBdr>
        <w:top w:val="none" w:sz="0" w:space="0" w:color="auto"/>
        <w:left w:val="none" w:sz="0" w:space="0" w:color="auto"/>
        <w:bottom w:val="none" w:sz="0" w:space="0" w:color="auto"/>
        <w:right w:val="none" w:sz="0" w:space="0" w:color="auto"/>
      </w:divBdr>
    </w:div>
    <w:div w:id="924606358">
      <w:bodyDiv w:val="1"/>
      <w:marLeft w:val="0"/>
      <w:marRight w:val="0"/>
      <w:marTop w:val="0"/>
      <w:marBottom w:val="0"/>
      <w:divBdr>
        <w:top w:val="none" w:sz="0" w:space="0" w:color="auto"/>
        <w:left w:val="none" w:sz="0" w:space="0" w:color="auto"/>
        <w:bottom w:val="none" w:sz="0" w:space="0" w:color="auto"/>
        <w:right w:val="none" w:sz="0" w:space="0" w:color="auto"/>
      </w:divBdr>
    </w:div>
    <w:div w:id="936907983">
      <w:bodyDiv w:val="1"/>
      <w:marLeft w:val="0"/>
      <w:marRight w:val="0"/>
      <w:marTop w:val="0"/>
      <w:marBottom w:val="0"/>
      <w:divBdr>
        <w:top w:val="none" w:sz="0" w:space="0" w:color="auto"/>
        <w:left w:val="none" w:sz="0" w:space="0" w:color="auto"/>
        <w:bottom w:val="none" w:sz="0" w:space="0" w:color="auto"/>
        <w:right w:val="none" w:sz="0" w:space="0" w:color="auto"/>
      </w:divBdr>
    </w:div>
    <w:div w:id="956064575">
      <w:bodyDiv w:val="1"/>
      <w:marLeft w:val="0"/>
      <w:marRight w:val="0"/>
      <w:marTop w:val="0"/>
      <w:marBottom w:val="0"/>
      <w:divBdr>
        <w:top w:val="none" w:sz="0" w:space="0" w:color="auto"/>
        <w:left w:val="none" w:sz="0" w:space="0" w:color="auto"/>
        <w:bottom w:val="none" w:sz="0" w:space="0" w:color="auto"/>
        <w:right w:val="none" w:sz="0" w:space="0" w:color="auto"/>
      </w:divBdr>
    </w:div>
    <w:div w:id="962149914">
      <w:bodyDiv w:val="1"/>
      <w:marLeft w:val="0"/>
      <w:marRight w:val="0"/>
      <w:marTop w:val="0"/>
      <w:marBottom w:val="0"/>
      <w:divBdr>
        <w:top w:val="none" w:sz="0" w:space="0" w:color="auto"/>
        <w:left w:val="none" w:sz="0" w:space="0" w:color="auto"/>
        <w:bottom w:val="none" w:sz="0" w:space="0" w:color="auto"/>
        <w:right w:val="none" w:sz="0" w:space="0" w:color="auto"/>
      </w:divBdr>
    </w:div>
    <w:div w:id="965039620">
      <w:bodyDiv w:val="1"/>
      <w:marLeft w:val="0"/>
      <w:marRight w:val="0"/>
      <w:marTop w:val="0"/>
      <w:marBottom w:val="0"/>
      <w:divBdr>
        <w:top w:val="none" w:sz="0" w:space="0" w:color="auto"/>
        <w:left w:val="none" w:sz="0" w:space="0" w:color="auto"/>
        <w:bottom w:val="none" w:sz="0" w:space="0" w:color="auto"/>
        <w:right w:val="none" w:sz="0" w:space="0" w:color="auto"/>
      </w:divBdr>
    </w:div>
    <w:div w:id="966087498">
      <w:bodyDiv w:val="1"/>
      <w:marLeft w:val="0"/>
      <w:marRight w:val="0"/>
      <w:marTop w:val="0"/>
      <w:marBottom w:val="0"/>
      <w:divBdr>
        <w:top w:val="none" w:sz="0" w:space="0" w:color="auto"/>
        <w:left w:val="none" w:sz="0" w:space="0" w:color="auto"/>
        <w:bottom w:val="none" w:sz="0" w:space="0" w:color="auto"/>
        <w:right w:val="none" w:sz="0" w:space="0" w:color="auto"/>
      </w:divBdr>
    </w:div>
    <w:div w:id="971594947">
      <w:bodyDiv w:val="1"/>
      <w:marLeft w:val="0"/>
      <w:marRight w:val="0"/>
      <w:marTop w:val="0"/>
      <w:marBottom w:val="0"/>
      <w:divBdr>
        <w:top w:val="none" w:sz="0" w:space="0" w:color="auto"/>
        <w:left w:val="none" w:sz="0" w:space="0" w:color="auto"/>
        <w:bottom w:val="none" w:sz="0" w:space="0" w:color="auto"/>
        <w:right w:val="none" w:sz="0" w:space="0" w:color="auto"/>
      </w:divBdr>
    </w:div>
    <w:div w:id="986084422">
      <w:bodyDiv w:val="1"/>
      <w:marLeft w:val="0"/>
      <w:marRight w:val="0"/>
      <w:marTop w:val="0"/>
      <w:marBottom w:val="0"/>
      <w:divBdr>
        <w:top w:val="none" w:sz="0" w:space="0" w:color="auto"/>
        <w:left w:val="none" w:sz="0" w:space="0" w:color="auto"/>
        <w:bottom w:val="none" w:sz="0" w:space="0" w:color="auto"/>
        <w:right w:val="none" w:sz="0" w:space="0" w:color="auto"/>
      </w:divBdr>
    </w:div>
    <w:div w:id="988438311">
      <w:bodyDiv w:val="1"/>
      <w:marLeft w:val="0"/>
      <w:marRight w:val="0"/>
      <w:marTop w:val="0"/>
      <w:marBottom w:val="0"/>
      <w:divBdr>
        <w:top w:val="none" w:sz="0" w:space="0" w:color="auto"/>
        <w:left w:val="none" w:sz="0" w:space="0" w:color="auto"/>
        <w:bottom w:val="none" w:sz="0" w:space="0" w:color="auto"/>
        <w:right w:val="none" w:sz="0" w:space="0" w:color="auto"/>
      </w:divBdr>
    </w:div>
    <w:div w:id="996806639">
      <w:bodyDiv w:val="1"/>
      <w:marLeft w:val="0"/>
      <w:marRight w:val="0"/>
      <w:marTop w:val="0"/>
      <w:marBottom w:val="0"/>
      <w:divBdr>
        <w:top w:val="none" w:sz="0" w:space="0" w:color="auto"/>
        <w:left w:val="none" w:sz="0" w:space="0" w:color="auto"/>
        <w:bottom w:val="none" w:sz="0" w:space="0" w:color="auto"/>
        <w:right w:val="none" w:sz="0" w:space="0" w:color="auto"/>
      </w:divBdr>
    </w:div>
    <w:div w:id="999163028">
      <w:bodyDiv w:val="1"/>
      <w:marLeft w:val="0"/>
      <w:marRight w:val="0"/>
      <w:marTop w:val="0"/>
      <w:marBottom w:val="0"/>
      <w:divBdr>
        <w:top w:val="none" w:sz="0" w:space="0" w:color="auto"/>
        <w:left w:val="none" w:sz="0" w:space="0" w:color="auto"/>
        <w:bottom w:val="none" w:sz="0" w:space="0" w:color="auto"/>
        <w:right w:val="none" w:sz="0" w:space="0" w:color="auto"/>
      </w:divBdr>
    </w:div>
    <w:div w:id="1003169609">
      <w:bodyDiv w:val="1"/>
      <w:marLeft w:val="0"/>
      <w:marRight w:val="0"/>
      <w:marTop w:val="0"/>
      <w:marBottom w:val="0"/>
      <w:divBdr>
        <w:top w:val="none" w:sz="0" w:space="0" w:color="auto"/>
        <w:left w:val="none" w:sz="0" w:space="0" w:color="auto"/>
        <w:bottom w:val="none" w:sz="0" w:space="0" w:color="auto"/>
        <w:right w:val="none" w:sz="0" w:space="0" w:color="auto"/>
      </w:divBdr>
    </w:div>
    <w:div w:id="1004236447">
      <w:bodyDiv w:val="1"/>
      <w:marLeft w:val="0"/>
      <w:marRight w:val="0"/>
      <w:marTop w:val="0"/>
      <w:marBottom w:val="0"/>
      <w:divBdr>
        <w:top w:val="none" w:sz="0" w:space="0" w:color="auto"/>
        <w:left w:val="none" w:sz="0" w:space="0" w:color="auto"/>
        <w:bottom w:val="none" w:sz="0" w:space="0" w:color="auto"/>
        <w:right w:val="none" w:sz="0" w:space="0" w:color="auto"/>
      </w:divBdr>
    </w:div>
    <w:div w:id="1007682043">
      <w:bodyDiv w:val="1"/>
      <w:marLeft w:val="0"/>
      <w:marRight w:val="0"/>
      <w:marTop w:val="0"/>
      <w:marBottom w:val="0"/>
      <w:divBdr>
        <w:top w:val="none" w:sz="0" w:space="0" w:color="auto"/>
        <w:left w:val="none" w:sz="0" w:space="0" w:color="auto"/>
        <w:bottom w:val="none" w:sz="0" w:space="0" w:color="auto"/>
        <w:right w:val="none" w:sz="0" w:space="0" w:color="auto"/>
      </w:divBdr>
    </w:div>
    <w:div w:id="1014577771">
      <w:bodyDiv w:val="1"/>
      <w:marLeft w:val="0"/>
      <w:marRight w:val="0"/>
      <w:marTop w:val="0"/>
      <w:marBottom w:val="0"/>
      <w:divBdr>
        <w:top w:val="none" w:sz="0" w:space="0" w:color="auto"/>
        <w:left w:val="none" w:sz="0" w:space="0" w:color="auto"/>
        <w:bottom w:val="none" w:sz="0" w:space="0" w:color="auto"/>
        <w:right w:val="none" w:sz="0" w:space="0" w:color="auto"/>
      </w:divBdr>
    </w:div>
    <w:div w:id="1017275604">
      <w:bodyDiv w:val="1"/>
      <w:marLeft w:val="0"/>
      <w:marRight w:val="0"/>
      <w:marTop w:val="0"/>
      <w:marBottom w:val="0"/>
      <w:divBdr>
        <w:top w:val="none" w:sz="0" w:space="0" w:color="auto"/>
        <w:left w:val="none" w:sz="0" w:space="0" w:color="auto"/>
        <w:bottom w:val="none" w:sz="0" w:space="0" w:color="auto"/>
        <w:right w:val="none" w:sz="0" w:space="0" w:color="auto"/>
      </w:divBdr>
    </w:div>
    <w:div w:id="1035345832">
      <w:bodyDiv w:val="1"/>
      <w:marLeft w:val="0"/>
      <w:marRight w:val="0"/>
      <w:marTop w:val="0"/>
      <w:marBottom w:val="0"/>
      <w:divBdr>
        <w:top w:val="none" w:sz="0" w:space="0" w:color="auto"/>
        <w:left w:val="none" w:sz="0" w:space="0" w:color="auto"/>
        <w:bottom w:val="none" w:sz="0" w:space="0" w:color="auto"/>
        <w:right w:val="none" w:sz="0" w:space="0" w:color="auto"/>
      </w:divBdr>
    </w:div>
    <w:div w:id="1045178528">
      <w:bodyDiv w:val="1"/>
      <w:marLeft w:val="0"/>
      <w:marRight w:val="0"/>
      <w:marTop w:val="0"/>
      <w:marBottom w:val="0"/>
      <w:divBdr>
        <w:top w:val="none" w:sz="0" w:space="0" w:color="auto"/>
        <w:left w:val="none" w:sz="0" w:space="0" w:color="auto"/>
        <w:bottom w:val="none" w:sz="0" w:space="0" w:color="auto"/>
        <w:right w:val="none" w:sz="0" w:space="0" w:color="auto"/>
      </w:divBdr>
    </w:div>
    <w:div w:id="1046180154">
      <w:bodyDiv w:val="1"/>
      <w:marLeft w:val="0"/>
      <w:marRight w:val="0"/>
      <w:marTop w:val="0"/>
      <w:marBottom w:val="0"/>
      <w:divBdr>
        <w:top w:val="none" w:sz="0" w:space="0" w:color="auto"/>
        <w:left w:val="none" w:sz="0" w:space="0" w:color="auto"/>
        <w:bottom w:val="none" w:sz="0" w:space="0" w:color="auto"/>
        <w:right w:val="none" w:sz="0" w:space="0" w:color="auto"/>
      </w:divBdr>
    </w:div>
    <w:div w:id="1055662364">
      <w:bodyDiv w:val="1"/>
      <w:marLeft w:val="0"/>
      <w:marRight w:val="0"/>
      <w:marTop w:val="0"/>
      <w:marBottom w:val="0"/>
      <w:divBdr>
        <w:top w:val="none" w:sz="0" w:space="0" w:color="auto"/>
        <w:left w:val="none" w:sz="0" w:space="0" w:color="auto"/>
        <w:bottom w:val="none" w:sz="0" w:space="0" w:color="auto"/>
        <w:right w:val="none" w:sz="0" w:space="0" w:color="auto"/>
      </w:divBdr>
    </w:div>
    <w:div w:id="1056390059">
      <w:bodyDiv w:val="1"/>
      <w:marLeft w:val="0"/>
      <w:marRight w:val="0"/>
      <w:marTop w:val="0"/>
      <w:marBottom w:val="0"/>
      <w:divBdr>
        <w:top w:val="none" w:sz="0" w:space="0" w:color="auto"/>
        <w:left w:val="none" w:sz="0" w:space="0" w:color="auto"/>
        <w:bottom w:val="none" w:sz="0" w:space="0" w:color="auto"/>
        <w:right w:val="none" w:sz="0" w:space="0" w:color="auto"/>
      </w:divBdr>
    </w:div>
    <w:div w:id="1057975077">
      <w:bodyDiv w:val="1"/>
      <w:marLeft w:val="0"/>
      <w:marRight w:val="0"/>
      <w:marTop w:val="0"/>
      <w:marBottom w:val="0"/>
      <w:divBdr>
        <w:top w:val="none" w:sz="0" w:space="0" w:color="auto"/>
        <w:left w:val="none" w:sz="0" w:space="0" w:color="auto"/>
        <w:bottom w:val="none" w:sz="0" w:space="0" w:color="auto"/>
        <w:right w:val="none" w:sz="0" w:space="0" w:color="auto"/>
      </w:divBdr>
    </w:div>
    <w:div w:id="1058168038">
      <w:bodyDiv w:val="1"/>
      <w:marLeft w:val="0"/>
      <w:marRight w:val="0"/>
      <w:marTop w:val="0"/>
      <w:marBottom w:val="0"/>
      <w:divBdr>
        <w:top w:val="none" w:sz="0" w:space="0" w:color="auto"/>
        <w:left w:val="none" w:sz="0" w:space="0" w:color="auto"/>
        <w:bottom w:val="none" w:sz="0" w:space="0" w:color="auto"/>
        <w:right w:val="none" w:sz="0" w:space="0" w:color="auto"/>
      </w:divBdr>
    </w:div>
    <w:div w:id="1060787555">
      <w:bodyDiv w:val="1"/>
      <w:marLeft w:val="0"/>
      <w:marRight w:val="0"/>
      <w:marTop w:val="0"/>
      <w:marBottom w:val="0"/>
      <w:divBdr>
        <w:top w:val="none" w:sz="0" w:space="0" w:color="auto"/>
        <w:left w:val="none" w:sz="0" w:space="0" w:color="auto"/>
        <w:bottom w:val="none" w:sz="0" w:space="0" w:color="auto"/>
        <w:right w:val="none" w:sz="0" w:space="0" w:color="auto"/>
      </w:divBdr>
    </w:div>
    <w:div w:id="1063673041">
      <w:bodyDiv w:val="1"/>
      <w:marLeft w:val="0"/>
      <w:marRight w:val="0"/>
      <w:marTop w:val="0"/>
      <w:marBottom w:val="0"/>
      <w:divBdr>
        <w:top w:val="none" w:sz="0" w:space="0" w:color="auto"/>
        <w:left w:val="none" w:sz="0" w:space="0" w:color="auto"/>
        <w:bottom w:val="none" w:sz="0" w:space="0" w:color="auto"/>
        <w:right w:val="none" w:sz="0" w:space="0" w:color="auto"/>
      </w:divBdr>
    </w:div>
    <w:div w:id="1070277329">
      <w:bodyDiv w:val="1"/>
      <w:marLeft w:val="0"/>
      <w:marRight w:val="0"/>
      <w:marTop w:val="0"/>
      <w:marBottom w:val="0"/>
      <w:divBdr>
        <w:top w:val="none" w:sz="0" w:space="0" w:color="auto"/>
        <w:left w:val="none" w:sz="0" w:space="0" w:color="auto"/>
        <w:bottom w:val="none" w:sz="0" w:space="0" w:color="auto"/>
        <w:right w:val="none" w:sz="0" w:space="0" w:color="auto"/>
      </w:divBdr>
    </w:div>
    <w:div w:id="1077626340">
      <w:bodyDiv w:val="1"/>
      <w:marLeft w:val="0"/>
      <w:marRight w:val="0"/>
      <w:marTop w:val="0"/>
      <w:marBottom w:val="0"/>
      <w:divBdr>
        <w:top w:val="none" w:sz="0" w:space="0" w:color="auto"/>
        <w:left w:val="none" w:sz="0" w:space="0" w:color="auto"/>
        <w:bottom w:val="none" w:sz="0" w:space="0" w:color="auto"/>
        <w:right w:val="none" w:sz="0" w:space="0" w:color="auto"/>
      </w:divBdr>
    </w:div>
    <w:div w:id="1092359337">
      <w:bodyDiv w:val="1"/>
      <w:marLeft w:val="0"/>
      <w:marRight w:val="0"/>
      <w:marTop w:val="0"/>
      <w:marBottom w:val="0"/>
      <w:divBdr>
        <w:top w:val="none" w:sz="0" w:space="0" w:color="auto"/>
        <w:left w:val="none" w:sz="0" w:space="0" w:color="auto"/>
        <w:bottom w:val="none" w:sz="0" w:space="0" w:color="auto"/>
        <w:right w:val="none" w:sz="0" w:space="0" w:color="auto"/>
      </w:divBdr>
    </w:div>
    <w:div w:id="1102070822">
      <w:bodyDiv w:val="1"/>
      <w:marLeft w:val="0"/>
      <w:marRight w:val="0"/>
      <w:marTop w:val="0"/>
      <w:marBottom w:val="0"/>
      <w:divBdr>
        <w:top w:val="none" w:sz="0" w:space="0" w:color="auto"/>
        <w:left w:val="none" w:sz="0" w:space="0" w:color="auto"/>
        <w:bottom w:val="none" w:sz="0" w:space="0" w:color="auto"/>
        <w:right w:val="none" w:sz="0" w:space="0" w:color="auto"/>
      </w:divBdr>
    </w:div>
    <w:div w:id="1103261628">
      <w:bodyDiv w:val="1"/>
      <w:marLeft w:val="0"/>
      <w:marRight w:val="0"/>
      <w:marTop w:val="0"/>
      <w:marBottom w:val="0"/>
      <w:divBdr>
        <w:top w:val="none" w:sz="0" w:space="0" w:color="auto"/>
        <w:left w:val="none" w:sz="0" w:space="0" w:color="auto"/>
        <w:bottom w:val="none" w:sz="0" w:space="0" w:color="auto"/>
        <w:right w:val="none" w:sz="0" w:space="0" w:color="auto"/>
      </w:divBdr>
    </w:div>
    <w:div w:id="1106389364">
      <w:bodyDiv w:val="1"/>
      <w:marLeft w:val="0"/>
      <w:marRight w:val="0"/>
      <w:marTop w:val="0"/>
      <w:marBottom w:val="0"/>
      <w:divBdr>
        <w:top w:val="none" w:sz="0" w:space="0" w:color="auto"/>
        <w:left w:val="none" w:sz="0" w:space="0" w:color="auto"/>
        <w:bottom w:val="none" w:sz="0" w:space="0" w:color="auto"/>
        <w:right w:val="none" w:sz="0" w:space="0" w:color="auto"/>
      </w:divBdr>
    </w:div>
    <w:div w:id="1106459951">
      <w:bodyDiv w:val="1"/>
      <w:marLeft w:val="0"/>
      <w:marRight w:val="0"/>
      <w:marTop w:val="0"/>
      <w:marBottom w:val="0"/>
      <w:divBdr>
        <w:top w:val="none" w:sz="0" w:space="0" w:color="auto"/>
        <w:left w:val="none" w:sz="0" w:space="0" w:color="auto"/>
        <w:bottom w:val="none" w:sz="0" w:space="0" w:color="auto"/>
        <w:right w:val="none" w:sz="0" w:space="0" w:color="auto"/>
      </w:divBdr>
    </w:div>
    <w:div w:id="1109738950">
      <w:bodyDiv w:val="1"/>
      <w:marLeft w:val="0"/>
      <w:marRight w:val="0"/>
      <w:marTop w:val="0"/>
      <w:marBottom w:val="0"/>
      <w:divBdr>
        <w:top w:val="none" w:sz="0" w:space="0" w:color="auto"/>
        <w:left w:val="none" w:sz="0" w:space="0" w:color="auto"/>
        <w:bottom w:val="none" w:sz="0" w:space="0" w:color="auto"/>
        <w:right w:val="none" w:sz="0" w:space="0" w:color="auto"/>
      </w:divBdr>
    </w:div>
    <w:div w:id="1111127166">
      <w:bodyDiv w:val="1"/>
      <w:marLeft w:val="0"/>
      <w:marRight w:val="0"/>
      <w:marTop w:val="0"/>
      <w:marBottom w:val="0"/>
      <w:divBdr>
        <w:top w:val="none" w:sz="0" w:space="0" w:color="auto"/>
        <w:left w:val="none" w:sz="0" w:space="0" w:color="auto"/>
        <w:bottom w:val="none" w:sz="0" w:space="0" w:color="auto"/>
        <w:right w:val="none" w:sz="0" w:space="0" w:color="auto"/>
      </w:divBdr>
    </w:div>
    <w:div w:id="1111632538">
      <w:bodyDiv w:val="1"/>
      <w:marLeft w:val="0"/>
      <w:marRight w:val="0"/>
      <w:marTop w:val="0"/>
      <w:marBottom w:val="0"/>
      <w:divBdr>
        <w:top w:val="none" w:sz="0" w:space="0" w:color="auto"/>
        <w:left w:val="none" w:sz="0" w:space="0" w:color="auto"/>
        <w:bottom w:val="none" w:sz="0" w:space="0" w:color="auto"/>
        <w:right w:val="none" w:sz="0" w:space="0" w:color="auto"/>
      </w:divBdr>
    </w:div>
    <w:div w:id="1112162600">
      <w:bodyDiv w:val="1"/>
      <w:marLeft w:val="0"/>
      <w:marRight w:val="0"/>
      <w:marTop w:val="0"/>
      <w:marBottom w:val="0"/>
      <w:divBdr>
        <w:top w:val="none" w:sz="0" w:space="0" w:color="auto"/>
        <w:left w:val="none" w:sz="0" w:space="0" w:color="auto"/>
        <w:bottom w:val="none" w:sz="0" w:space="0" w:color="auto"/>
        <w:right w:val="none" w:sz="0" w:space="0" w:color="auto"/>
      </w:divBdr>
    </w:div>
    <w:div w:id="1112281664">
      <w:bodyDiv w:val="1"/>
      <w:marLeft w:val="0"/>
      <w:marRight w:val="0"/>
      <w:marTop w:val="0"/>
      <w:marBottom w:val="0"/>
      <w:divBdr>
        <w:top w:val="none" w:sz="0" w:space="0" w:color="auto"/>
        <w:left w:val="none" w:sz="0" w:space="0" w:color="auto"/>
        <w:bottom w:val="none" w:sz="0" w:space="0" w:color="auto"/>
        <w:right w:val="none" w:sz="0" w:space="0" w:color="auto"/>
      </w:divBdr>
    </w:div>
    <w:div w:id="1127242268">
      <w:bodyDiv w:val="1"/>
      <w:marLeft w:val="0"/>
      <w:marRight w:val="0"/>
      <w:marTop w:val="0"/>
      <w:marBottom w:val="0"/>
      <w:divBdr>
        <w:top w:val="none" w:sz="0" w:space="0" w:color="auto"/>
        <w:left w:val="none" w:sz="0" w:space="0" w:color="auto"/>
        <w:bottom w:val="none" w:sz="0" w:space="0" w:color="auto"/>
        <w:right w:val="none" w:sz="0" w:space="0" w:color="auto"/>
      </w:divBdr>
    </w:div>
    <w:div w:id="1131554979">
      <w:bodyDiv w:val="1"/>
      <w:marLeft w:val="0"/>
      <w:marRight w:val="0"/>
      <w:marTop w:val="0"/>
      <w:marBottom w:val="0"/>
      <w:divBdr>
        <w:top w:val="none" w:sz="0" w:space="0" w:color="auto"/>
        <w:left w:val="none" w:sz="0" w:space="0" w:color="auto"/>
        <w:bottom w:val="none" w:sz="0" w:space="0" w:color="auto"/>
        <w:right w:val="none" w:sz="0" w:space="0" w:color="auto"/>
      </w:divBdr>
    </w:div>
    <w:div w:id="1146429580">
      <w:bodyDiv w:val="1"/>
      <w:marLeft w:val="0"/>
      <w:marRight w:val="0"/>
      <w:marTop w:val="0"/>
      <w:marBottom w:val="0"/>
      <w:divBdr>
        <w:top w:val="none" w:sz="0" w:space="0" w:color="auto"/>
        <w:left w:val="none" w:sz="0" w:space="0" w:color="auto"/>
        <w:bottom w:val="none" w:sz="0" w:space="0" w:color="auto"/>
        <w:right w:val="none" w:sz="0" w:space="0" w:color="auto"/>
      </w:divBdr>
    </w:div>
    <w:div w:id="1152021144">
      <w:bodyDiv w:val="1"/>
      <w:marLeft w:val="0"/>
      <w:marRight w:val="0"/>
      <w:marTop w:val="0"/>
      <w:marBottom w:val="0"/>
      <w:divBdr>
        <w:top w:val="none" w:sz="0" w:space="0" w:color="auto"/>
        <w:left w:val="none" w:sz="0" w:space="0" w:color="auto"/>
        <w:bottom w:val="none" w:sz="0" w:space="0" w:color="auto"/>
        <w:right w:val="none" w:sz="0" w:space="0" w:color="auto"/>
      </w:divBdr>
    </w:div>
    <w:div w:id="1157378889">
      <w:bodyDiv w:val="1"/>
      <w:marLeft w:val="0"/>
      <w:marRight w:val="0"/>
      <w:marTop w:val="0"/>
      <w:marBottom w:val="0"/>
      <w:divBdr>
        <w:top w:val="none" w:sz="0" w:space="0" w:color="auto"/>
        <w:left w:val="none" w:sz="0" w:space="0" w:color="auto"/>
        <w:bottom w:val="none" w:sz="0" w:space="0" w:color="auto"/>
        <w:right w:val="none" w:sz="0" w:space="0" w:color="auto"/>
      </w:divBdr>
    </w:div>
    <w:div w:id="1158184909">
      <w:bodyDiv w:val="1"/>
      <w:marLeft w:val="0"/>
      <w:marRight w:val="0"/>
      <w:marTop w:val="0"/>
      <w:marBottom w:val="0"/>
      <w:divBdr>
        <w:top w:val="none" w:sz="0" w:space="0" w:color="auto"/>
        <w:left w:val="none" w:sz="0" w:space="0" w:color="auto"/>
        <w:bottom w:val="none" w:sz="0" w:space="0" w:color="auto"/>
        <w:right w:val="none" w:sz="0" w:space="0" w:color="auto"/>
      </w:divBdr>
    </w:div>
    <w:div w:id="1160271179">
      <w:bodyDiv w:val="1"/>
      <w:marLeft w:val="0"/>
      <w:marRight w:val="0"/>
      <w:marTop w:val="0"/>
      <w:marBottom w:val="0"/>
      <w:divBdr>
        <w:top w:val="none" w:sz="0" w:space="0" w:color="auto"/>
        <w:left w:val="none" w:sz="0" w:space="0" w:color="auto"/>
        <w:bottom w:val="none" w:sz="0" w:space="0" w:color="auto"/>
        <w:right w:val="none" w:sz="0" w:space="0" w:color="auto"/>
      </w:divBdr>
    </w:div>
    <w:div w:id="1163082664">
      <w:bodyDiv w:val="1"/>
      <w:marLeft w:val="0"/>
      <w:marRight w:val="0"/>
      <w:marTop w:val="0"/>
      <w:marBottom w:val="0"/>
      <w:divBdr>
        <w:top w:val="none" w:sz="0" w:space="0" w:color="auto"/>
        <w:left w:val="none" w:sz="0" w:space="0" w:color="auto"/>
        <w:bottom w:val="none" w:sz="0" w:space="0" w:color="auto"/>
        <w:right w:val="none" w:sz="0" w:space="0" w:color="auto"/>
      </w:divBdr>
    </w:div>
    <w:div w:id="1198854984">
      <w:bodyDiv w:val="1"/>
      <w:marLeft w:val="0"/>
      <w:marRight w:val="0"/>
      <w:marTop w:val="0"/>
      <w:marBottom w:val="0"/>
      <w:divBdr>
        <w:top w:val="none" w:sz="0" w:space="0" w:color="auto"/>
        <w:left w:val="none" w:sz="0" w:space="0" w:color="auto"/>
        <w:bottom w:val="none" w:sz="0" w:space="0" w:color="auto"/>
        <w:right w:val="none" w:sz="0" w:space="0" w:color="auto"/>
      </w:divBdr>
    </w:div>
    <w:div w:id="1205481466">
      <w:bodyDiv w:val="1"/>
      <w:marLeft w:val="0"/>
      <w:marRight w:val="0"/>
      <w:marTop w:val="0"/>
      <w:marBottom w:val="0"/>
      <w:divBdr>
        <w:top w:val="none" w:sz="0" w:space="0" w:color="auto"/>
        <w:left w:val="none" w:sz="0" w:space="0" w:color="auto"/>
        <w:bottom w:val="none" w:sz="0" w:space="0" w:color="auto"/>
        <w:right w:val="none" w:sz="0" w:space="0" w:color="auto"/>
      </w:divBdr>
    </w:div>
    <w:div w:id="1206063934">
      <w:bodyDiv w:val="1"/>
      <w:marLeft w:val="0"/>
      <w:marRight w:val="0"/>
      <w:marTop w:val="0"/>
      <w:marBottom w:val="0"/>
      <w:divBdr>
        <w:top w:val="none" w:sz="0" w:space="0" w:color="auto"/>
        <w:left w:val="none" w:sz="0" w:space="0" w:color="auto"/>
        <w:bottom w:val="none" w:sz="0" w:space="0" w:color="auto"/>
        <w:right w:val="none" w:sz="0" w:space="0" w:color="auto"/>
      </w:divBdr>
    </w:div>
    <w:div w:id="1214150024">
      <w:bodyDiv w:val="1"/>
      <w:marLeft w:val="0"/>
      <w:marRight w:val="0"/>
      <w:marTop w:val="0"/>
      <w:marBottom w:val="0"/>
      <w:divBdr>
        <w:top w:val="none" w:sz="0" w:space="0" w:color="auto"/>
        <w:left w:val="none" w:sz="0" w:space="0" w:color="auto"/>
        <w:bottom w:val="none" w:sz="0" w:space="0" w:color="auto"/>
        <w:right w:val="none" w:sz="0" w:space="0" w:color="auto"/>
      </w:divBdr>
    </w:div>
    <w:div w:id="1219783725">
      <w:bodyDiv w:val="1"/>
      <w:marLeft w:val="0"/>
      <w:marRight w:val="0"/>
      <w:marTop w:val="0"/>
      <w:marBottom w:val="0"/>
      <w:divBdr>
        <w:top w:val="none" w:sz="0" w:space="0" w:color="auto"/>
        <w:left w:val="none" w:sz="0" w:space="0" w:color="auto"/>
        <w:bottom w:val="none" w:sz="0" w:space="0" w:color="auto"/>
        <w:right w:val="none" w:sz="0" w:space="0" w:color="auto"/>
      </w:divBdr>
    </w:div>
    <w:div w:id="1222061635">
      <w:bodyDiv w:val="1"/>
      <w:marLeft w:val="0"/>
      <w:marRight w:val="0"/>
      <w:marTop w:val="0"/>
      <w:marBottom w:val="0"/>
      <w:divBdr>
        <w:top w:val="none" w:sz="0" w:space="0" w:color="auto"/>
        <w:left w:val="none" w:sz="0" w:space="0" w:color="auto"/>
        <w:bottom w:val="none" w:sz="0" w:space="0" w:color="auto"/>
        <w:right w:val="none" w:sz="0" w:space="0" w:color="auto"/>
      </w:divBdr>
    </w:div>
    <w:div w:id="1235241224">
      <w:bodyDiv w:val="1"/>
      <w:marLeft w:val="0"/>
      <w:marRight w:val="0"/>
      <w:marTop w:val="0"/>
      <w:marBottom w:val="0"/>
      <w:divBdr>
        <w:top w:val="none" w:sz="0" w:space="0" w:color="auto"/>
        <w:left w:val="none" w:sz="0" w:space="0" w:color="auto"/>
        <w:bottom w:val="none" w:sz="0" w:space="0" w:color="auto"/>
        <w:right w:val="none" w:sz="0" w:space="0" w:color="auto"/>
      </w:divBdr>
    </w:div>
    <w:div w:id="1235552055">
      <w:bodyDiv w:val="1"/>
      <w:marLeft w:val="0"/>
      <w:marRight w:val="0"/>
      <w:marTop w:val="0"/>
      <w:marBottom w:val="0"/>
      <w:divBdr>
        <w:top w:val="none" w:sz="0" w:space="0" w:color="auto"/>
        <w:left w:val="none" w:sz="0" w:space="0" w:color="auto"/>
        <w:bottom w:val="none" w:sz="0" w:space="0" w:color="auto"/>
        <w:right w:val="none" w:sz="0" w:space="0" w:color="auto"/>
      </w:divBdr>
    </w:div>
    <w:div w:id="1250310019">
      <w:bodyDiv w:val="1"/>
      <w:marLeft w:val="0"/>
      <w:marRight w:val="0"/>
      <w:marTop w:val="0"/>
      <w:marBottom w:val="0"/>
      <w:divBdr>
        <w:top w:val="none" w:sz="0" w:space="0" w:color="auto"/>
        <w:left w:val="none" w:sz="0" w:space="0" w:color="auto"/>
        <w:bottom w:val="none" w:sz="0" w:space="0" w:color="auto"/>
        <w:right w:val="none" w:sz="0" w:space="0" w:color="auto"/>
      </w:divBdr>
    </w:div>
    <w:div w:id="1255624131">
      <w:bodyDiv w:val="1"/>
      <w:marLeft w:val="0"/>
      <w:marRight w:val="0"/>
      <w:marTop w:val="0"/>
      <w:marBottom w:val="0"/>
      <w:divBdr>
        <w:top w:val="none" w:sz="0" w:space="0" w:color="auto"/>
        <w:left w:val="none" w:sz="0" w:space="0" w:color="auto"/>
        <w:bottom w:val="none" w:sz="0" w:space="0" w:color="auto"/>
        <w:right w:val="none" w:sz="0" w:space="0" w:color="auto"/>
      </w:divBdr>
    </w:div>
    <w:div w:id="1256398900">
      <w:bodyDiv w:val="1"/>
      <w:marLeft w:val="0"/>
      <w:marRight w:val="0"/>
      <w:marTop w:val="0"/>
      <w:marBottom w:val="0"/>
      <w:divBdr>
        <w:top w:val="none" w:sz="0" w:space="0" w:color="auto"/>
        <w:left w:val="none" w:sz="0" w:space="0" w:color="auto"/>
        <w:bottom w:val="none" w:sz="0" w:space="0" w:color="auto"/>
        <w:right w:val="none" w:sz="0" w:space="0" w:color="auto"/>
      </w:divBdr>
    </w:div>
    <w:div w:id="1290163864">
      <w:bodyDiv w:val="1"/>
      <w:marLeft w:val="0"/>
      <w:marRight w:val="0"/>
      <w:marTop w:val="0"/>
      <w:marBottom w:val="0"/>
      <w:divBdr>
        <w:top w:val="none" w:sz="0" w:space="0" w:color="auto"/>
        <w:left w:val="none" w:sz="0" w:space="0" w:color="auto"/>
        <w:bottom w:val="none" w:sz="0" w:space="0" w:color="auto"/>
        <w:right w:val="none" w:sz="0" w:space="0" w:color="auto"/>
      </w:divBdr>
    </w:div>
    <w:div w:id="1294361012">
      <w:bodyDiv w:val="1"/>
      <w:marLeft w:val="0"/>
      <w:marRight w:val="0"/>
      <w:marTop w:val="0"/>
      <w:marBottom w:val="0"/>
      <w:divBdr>
        <w:top w:val="none" w:sz="0" w:space="0" w:color="auto"/>
        <w:left w:val="none" w:sz="0" w:space="0" w:color="auto"/>
        <w:bottom w:val="none" w:sz="0" w:space="0" w:color="auto"/>
        <w:right w:val="none" w:sz="0" w:space="0" w:color="auto"/>
      </w:divBdr>
    </w:div>
    <w:div w:id="1298682290">
      <w:bodyDiv w:val="1"/>
      <w:marLeft w:val="0"/>
      <w:marRight w:val="0"/>
      <w:marTop w:val="0"/>
      <w:marBottom w:val="0"/>
      <w:divBdr>
        <w:top w:val="none" w:sz="0" w:space="0" w:color="auto"/>
        <w:left w:val="none" w:sz="0" w:space="0" w:color="auto"/>
        <w:bottom w:val="none" w:sz="0" w:space="0" w:color="auto"/>
        <w:right w:val="none" w:sz="0" w:space="0" w:color="auto"/>
      </w:divBdr>
    </w:div>
    <w:div w:id="1306424990">
      <w:bodyDiv w:val="1"/>
      <w:marLeft w:val="0"/>
      <w:marRight w:val="0"/>
      <w:marTop w:val="0"/>
      <w:marBottom w:val="0"/>
      <w:divBdr>
        <w:top w:val="none" w:sz="0" w:space="0" w:color="auto"/>
        <w:left w:val="none" w:sz="0" w:space="0" w:color="auto"/>
        <w:bottom w:val="none" w:sz="0" w:space="0" w:color="auto"/>
        <w:right w:val="none" w:sz="0" w:space="0" w:color="auto"/>
      </w:divBdr>
    </w:div>
    <w:div w:id="1346976218">
      <w:bodyDiv w:val="1"/>
      <w:marLeft w:val="0"/>
      <w:marRight w:val="0"/>
      <w:marTop w:val="0"/>
      <w:marBottom w:val="0"/>
      <w:divBdr>
        <w:top w:val="none" w:sz="0" w:space="0" w:color="auto"/>
        <w:left w:val="none" w:sz="0" w:space="0" w:color="auto"/>
        <w:bottom w:val="none" w:sz="0" w:space="0" w:color="auto"/>
        <w:right w:val="none" w:sz="0" w:space="0" w:color="auto"/>
      </w:divBdr>
    </w:div>
    <w:div w:id="1358045696">
      <w:bodyDiv w:val="1"/>
      <w:marLeft w:val="0"/>
      <w:marRight w:val="0"/>
      <w:marTop w:val="0"/>
      <w:marBottom w:val="0"/>
      <w:divBdr>
        <w:top w:val="none" w:sz="0" w:space="0" w:color="auto"/>
        <w:left w:val="none" w:sz="0" w:space="0" w:color="auto"/>
        <w:bottom w:val="none" w:sz="0" w:space="0" w:color="auto"/>
        <w:right w:val="none" w:sz="0" w:space="0" w:color="auto"/>
      </w:divBdr>
    </w:div>
    <w:div w:id="1362516551">
      <w:bodyDiv w:val="1"/>
      <w:marLeft w:val="0"/>
      <w:marRight w:val="0"/>
      <w:marTop w:val="0"/>
      <w:marBottom w:val="0"/>
      <w:divBdr>
        <w:top w:val="none" w:sz="0" w:space="0" w:color="auto"/>
        <w:left w:val="none" w:sz="0" w:space="0" w:color="auto"/>
        <w:bottom w:val="none" w:sz="0" w:space="0" w:color="auto"/>
        <w:right w:val="none" w:sz="0" w:space="0" w:color="auto"/>
      </w:divBdr>
    </w:div>
    <w:div w:id="1369262152">
      <w:bodyDiv w:val="1"/>
      <w:marLeft w:val="0"/>
      <w:marRight w:val="0"/>
      <w:marTop w:val="0"/>
      <w:marBottom w:val="0"/>
      <w:divBdr>
        <w:top w:val="none" w:sz="0" w:space="0" w:color="auto"/>
        <w:left w:val="none" w:sz="0" w:space="0" w:color="auto"/>
        <w:bottom w:val="none" w:sz="0" w:space="0" w:color="auto"/>
        <w:right w:val="none" w:sz="0" w:space="0" w:color="auto"/>
      </w:divBdr>
    </w:div>
    <w:div w:id="1375273307">
      <w:bodyDiv w:val="1"/>
      <w:marLeft w:val="0"/>
      <w:marRight w:val="0"/>
      <w:marTop w:val="0"/>
      <w:marBottom w:val="0"/>
      <w:divBdr>
        <w:top w:val="none" w:sz="0" w:space="0" w:color="auto"/>
        <w:left w:val="none" w:sz="0" w:space="0" w:color="auto"/>
        <w:bottom w:val="none" w:sz="0" w:space="0" w:color="auto"/>
        <w:right w:val="none" w:sz="0" w:space="0" w:color="auto"/>
      </w:divBdr>
    </w:div>
    <w:div w:id="1399280764">
      <w:bodyDiv w:val="1"/>
      <w:marLeft w:val="0"/>
      <w:marRight w:val="0"/>
      <w:marTop w:val="0"/>
      <w:marBottom w:val="0"/>
      <w:divBdr>
        <w:top w:val="none" w:sz="0" w:space="0" w:color="auto"/>
        <w:left w:val="none" w:sz="0" w:space="0" w:color="auto"/>
        <w:bottom w:val="none" w:sz="0" w:space="0" w:color="auto"/>
        <w:right w:val="none" w:sz="0" w:space="0" w:color="auto"/>
      </w:divBdr>
    </w:div>
    <w:div w:id="1409814618">
      <w:bodyDiv w:val="1"/>
      <w:marLeft w:val="0"/>
      <w:marRight w:val="0"/>
      <w:marTop w:val="0"/>
      <w:marBottom w:val="0"/>
      <w:divBdr>
        <w:top w:val="none" w:sz="0" w:space="0" w:color="auto"/>
        <w:left w:val="none" w:sz="0" w:space="0" w:color="auto"/>
        <w:bottom w:val="none" w:sz="0" w:space="0" w:color="auto"/>
        <w:right w:val="none" w:sz="0" w:space="0" w:color="auto"/>
      </w:divBdr>
    </w:div>
    <w:div w:id="1424447333">
      <w:bodyDiv w:val="1"/>
      <w:marLeft w:val="0"/>
      <w:marRight w:val="0"/>
      <w:marTop w:val="0"/>
      <w:marBottom w:val="0"/>
      <w:divBdr>
        <w:top w:val="none" w:sz="0" w:space="0" w:color="auto"/>
        <w:left w:val="none" w:sz="0" w:space="0" w:color="auto"/>
        <w:bottom w:val="none" w:sz="0" w:space="0" w:color="auto"/>
        <w:right w:val="none" w:sz="0" w:space="0" w:color="auto"/>
      </w:divBdr>
    </w:div>
    <w:div w:id="1432777373">
      <w:bodyDiv w:val="1"/>
      <w:marLeft w:val="0"/>
      <w:marRight w:val="0"/>
      <w:marTop w:val="0"/>
      <w:marBottom w:val="0"/>
      <w:divBdr>
        <w:top w:val="none" w:sz="0" w:space="0" w:color="auto"/>
        <w:left w:val="none" w:sz="0" w:space="0" w:color="auto"/>
        <w:bottom w:val="none" w:sz="0" w:space="0" w:color="auto"/>
        <w:right w:val="none" w:sz="0" w:space="0" w:color="auto"/>
      </w:divBdr>
    </w:div>
    <w:div w:id="1446925675">
      <w:bodyDiv w:val="1"/>
      <w:marLeft w:val="0"/>
      <w:marRight w:val="0"/>
      <w:marTop w:val="0"/>
      <w:marBottom w:val="0"/>
      <w:divBdr>
        <w:top w:val="none" w:sz="0" w:space="0" w:color="auto"/>
        <w:left w:val="none" w:sz="0" w:space="0" w:color="auto"/>
        <w:bottom w:val="none" w:sz="0" w:space="0" w:color="auto"/>
        <w:right w:val="none" w:sz="0" w:space="0" w:color="auto"/>
      </w:divBdr>
    </w:div>
    <w:div w:id="1450469206">
      <w:bodyDiv w:val="1"/>
      <w:marLeft w:val="0"/>
      <w:marRight w:val="0"/>
      <w:marTop w:val="0"/>
      <w:marBottom w:val="0"/>
      <w:divBdr>
        <w:top w:val="none" w:sz="0" w:space="0" w:color="auto"/>
        <w:left w:val="none" w:sz="0" w:space="0" w:color="auto"/>
        <w:bottom w:val="none" w:sz="0" w:space="0" w:color="auto"/>
        <w:right w:val="none" w:sz="0" w:space="0" w:color="auto"/>
      </w:divBdr>
    </w:div>
    <w:div w:id="1470510033">
      <w:bodyDiv w:val="1"/>
      <w:marLeft w:val="0"/>
      <w:marRight w:val="0"/>
      <w:marTop w:val="0"/>
      <w:marBottom w:val="0"/>
      <w:divBdr>
        <w:top w:val="none" w:sz="0" w:space="0" w:color="auto"/>
        <w:left w:val="none" w:sz="0" w:space="0" w:color="auto"/>
        <w:bottom w:val="none" w:sz="0" w:space="0" w:color="auto"/>
        <w:right w:val="none" w:sz="0" w:space="0" w:color="auto"/>
      </w:divBdr>
    </w:div>
    <w:div w:id="1472594369">
      <w:bodyDiv w:val="1"/>
      <w:marLeft w:val="0"/>
      <w:marRight w:val="0"/>
      <w:marTop w:val="0"/>
      <w:marBottom w:val="0"/>
      <w:divBdr>
        <w:top w:val="none" w:sz="0" w:space="0" w:color="auto"/>
        <w:left w:val="none" w:sz="0" w:space="0" w:color="auto"/>
        <w:bottom w:val="none" w:sz="0" w:space="0" w:color="auto"/>
        <w:right w:val="none" w:sz="0" w:space="0" w:color="auto"/>
      </w:divBdr>
    </w:div>
    <w:div w:id="1477189075">
      <w:bodyDiv w:val="1"/>
      <w:marLeft w:val="0"/>
      <w:marRight w:val="0"/>
      <w:marTop w:val="0"/>
      <w:marBottom w:val="0"/>
      <w:divBdr>
        <w:top w:val="none" w:sz="0" w:space="0" w:color="auto"/>
        <w:left w:val="none" w:sz="0" w:space="0" w:color="auto"/>
        <w:bottom w:val="none" w:sz="0" w:space="0" w:color="auto"/>
        <w:right w:val="none" w:sz="0" w:space="0" w:color="auto"/>
      </w:divBdr>
    </w:div>
    <w:div w:id="1491869204">
      <w:bodyDiv w:val="1"/>
      <w:marLeft w:val="0"/>
      <w:marRight w:val="0"/>
      <w:marTop w:val="0"/>
      <w:marBottom w:val="0"/>
      <w:divBdr>
        <w:top w:val="none" w:sz="0" w:space="0" w:color="auto"/>
        <w:left w:val="none" w:sz="0" w:space="0" w:color="auto"/>
        <w:bottom w:val="none" w:sz="0" w:space="0" w:color="auto"/>
        <w:right w:val="none" w:sz="0" w:space="0" w:color="auto"/>
      </w:divBdr>
    </w:div>
    <w:div w:id="1493328556">
      <w:bodyDiv w:val="1"/>
      <w:marLeft w:val="0"/>
      <w:marRight w:val="0"/>
      <w:marTop w:val="0"/>
      <w:marBottom w:val="0"/>
      <w:divBdr>
        <w:top w:val="none" w:sz="0" w:space="0" w:color="auto"/>
        <w:left w:val="none" w:sz="0" w:space="0" w:color="auto"/>
        <w:bottom w:val="none" w:sz="0" w:space="0" w:color="auto"/>
        <w:right w:val="none" w:sz="0" w:space="0" w:color="auto"/>
      </w:divBdr>
    </w:div>
    <w:div w:id="1529489275">
      <w:bodyDiv w:val="1"/>
      <w:marLeft w:val="0"/>
      <w:marRight w:val="0"/>
      <w:marTop w:val="0"/>
      <w:marBottom w:val="0"/>
      <w:divBdr>
        <w:top w:val="none" w:sz="0" w:space="0" w:color="auto"/>
        <w:left w:val="none" w:sz="0" w:space="0" w:color="auto"/>
        <w:bottom w:val="none" w:sz="0" w:space="0" w:color="auto"/>
        <w:right w:val="none" w:sz="0" w:space="0" w:color="auto"/>
      </w:divBdr>
    </w:div>
    <w:div w:id="1538851807">
      <w:bodyDiv w:val="1"/>
      <w:marLeft w:val="0"/>
      <w:marRight w:val="0"/>
      <w:marTop w:val="0"/>
      <w:marBottom w:val="0"/>
      <w:divBdr>
        <w:top w:val="none" w:sz="0" w:space="0" w:color="auto"/>
        <w:left w:val="none" w:sz="0" w:space="0" w:color="auto"/>
        <w:bottom w:val="none" w:sz="0" w:space="0" w:color="auto"/>
        <w:right w:val="none" w:sz="0" w:space="0" w:color="auto"/>
      </w:divBdr>
    </w:div>
    <w:div w:id="1543589687">
      <w:bodyDiv w:val="1"/>
      <w:marLeft w:val="0"/>
      <w:marRight w:val="0"/>
      <w:marTop w:val="0"/>
      <w:marBottom w:val="0"/>
      <w:divBdr>
        <w:top w:val="none" w:sz="0" w:space="0" w:color="auto"/>
        <w:left w:val="none" w:sz="0" w:space="0" w:color="auto"/>
        <w:bottom w:val="none" w:sz="0" w:space="0" w:color="auto"/>
        <w:right w:val="none" w:sz="0" w:space="0" w:color="auto"/>
      </w:divBdr>
    </w:div>
    <w:div w:id="1548178013">
      <w:bodyDiv w:val="1"/>
      <w:marLeft w:val="0"/>
      <w:marRight w:val="0"/>
      <w:marTop w:val="0"/>
      <w:marBottom w:val="0"/>
      <w:divBdr>
        <w:top w:val="none" w:sz="0" w:space="0" w:color="auto"/>
        <w:left w:val="none" w:sz="0" w:space="0" w:color="auto"/>
        <w:bottom w:val="none" w:sz="0" w:space="0" w:color="auto"/>
        <w:right w:val="none" w:sz="0" w:space="0" w:color="auto"/>
      </w:divBdr>
    </w:div>
    <w:div w:id="1549102325">
      <w:bodyDiv w:val="1"/>
      <w:marLeft w:val="0"/>
      <w:marRight w:val="0"/>
      <w:marTop w:val="0"/>
      <w:marBottom w:val="0"/>
      <w:divBdr>
        <w:top w:val="none" w:sz="0" w:space="0" w:color="auto"/>
        <w:left w:val="none" w:sz="0" w:space="0" w:color="auto"/>
        <w:bottom w:val="none" w:sz="0" w:space="0" w:color="auto"/>
        <w:right w:val="none" w:sz="0" w:space="0" w:color="auto"/>
      </w:divBdr>
    </w:div>
    <w:div w:id="1556087190">
      <w:bodyDiv w:val="1"/>
      <w:marLeft w:val="0"/>
      <w:marRight w:val="0"/>
      <w:marTop w:val="0"/>
      <w:marBottom w:val="0"/>
      <w:divBdr>
        <w:top w:val="none" w:sz="0" w:space="0" w:color="auto"/>
        <w:left w:val="none" w:sz="0" w:space="0" w:color="auto"/>
        <w:bottom w:val="none" w:sz="0" w:space="0" w:color="auto"/>
        <w:right w:val="none" w:sz="0" w:space="0" w:color="auto"/>
      </w:divBdr>
    </w:div>
    <w:div w:id="1560438749">
      <w:bodyDiv w:val="1"/>
      <w:marLeft w:val="0"/>
      <w:marRight w:val="0"/>
      <w:marTop w:val="0"/>
      <w:marBottom w:val="0"/>
      <w:divBdr>
        <w:top w:val="none" w:sz="0" w:space="0" w:color="auto"/>
        <w:left w:val="none" w:sz="0" w:space="0" w:color="auto"/>
        <w:bottom w:val="none" w:sz="0" w:space="0" w:color="auto"/>
        <w:right w:val="none" w:sz="0" w:space="0" w:color="auto"/>
      </w:divBdr>
    </w:div>
    <w:div w:id="1568760089">
      <w:bodyDiv w:val="1"/>
      <w:marLeft w:val="0"/>
      <w:marRight w:val="0"/>
      <w:marTop w:val="0"/>
      <w:marBottom w:val="0"/>
      <w:divBdr>
        <w:top w:val="none" w:sz="0" w:space="0" w:color="auto"/>
        <w:left w:val="none" w:sz="0" w:space="0" w:color="auto"/>
        <w:bottom w:val="none" w:sz="0" w:space="0" w:color="auto"/>
        <w:right w:val="none" w:sz="0" w:space="0" w:color="auto"/>
      </w:divBdr>
    </w:div>
    <w:div w:id="1569077291">
      <w:bodyDiv w:val="1"/>
      <w:marLeft w:val="0"/>
      <w:marRight w:val="0"/>
      <w:marTop w:val="0"/>
      <w:marBottom w:val="0"/>
      <w:divBdr>
        <w:top w:val="none" w:sz="0" w:space="0" w:color="auto"/>
        <w:left w:val="none" w:sz="0" w:space="0" w:color="auto"/>
        <w:bottom w:val="none" w:sz="0" w:space="0" w:color="auto"/>
        <w:right w:val="none" w:sz="0" w:space="0" w:color="auto"/>
      </w:divBdr>
    </w:div>
    <w:div w:id="1582254799">
      <w:bodyDiv w:val="1"/>
      <w:marLeft w:val="0"/>
      <w:marRight w:val="0"/>
      <w:marTop w:val="0"/>
      <w:marBottom w:val="0"/>
      <w:divBdr>
        <w:top w:val="none" w:sz="0" w:space="0" w:color="auto"/>
        <w:left w:val="none" w:sz="0" w:space="0" w:color="auto"/>
        <w:bottom w:val="none" w:sz="0" w:space="0" w:color="auto"/>
        <w:right w:val="none" w:sz="0" w:space="0" w:color="auto"/>
      </w:divBdr>
    </w:div>
    <w:div w:id="1594581320">
      <w:bodyDiv w:val="1"/>
      <w:marLeft w:val="0"/>
      <w:marRight w:val="0"/>
      <w:marTop w:val="0"/>
      <w:marBottom w:val="0"/>
      <w:divBdr>
        <w:top w:val="none" w:sz="0" w:space="0" w:color="auto"/>
        <w:left w:val="none" w:sz="0" w:space="0" w:color="auto"/>
        <w:bottom w:val="none" w:sz="0" w:space="0" w:color="auto"/>
        <w:right w:val="none" w:sz="0" w:space="0" w:color="auto"/>
      </w:divBdr>
    </w:div>
    <w:div w:id="1598561702">
      <w:bodyDiv w:val="1"/>
      <w:marLeft w:val="0"/>
      <w:marRight w:val="0"/>
      <w:marTop w:val="0"/>
      <w:marBottom w:val="0"/>
      <w:divBdr>
        <w:top w:val="none" w:sz="0" w:space="0" w:color="auto"/>
        <w:left w:val="none" w:sz="0" w:space="0" w:color="auto"/>
        <w:bottom w:val="none" w:sz="0" w:space="0" w:color="auto"/>
        <w:right w:val="none" w:sz="0" w:space="0" w:color="auto"/>
      </w:divBdr>
    </w:div>
    <w:div w:id="1620334467">
      <w:bodyDiv w:val="1"/>
      <w:marLeft w:val="0"/>
      <w:marRight w:val="0"/>
      <w:marTop w:val="0"/>
      <w:marBottom w:val="0"/>
      <w:divBdr>
        <w:top w:val="none" w:sz="0" w:space="0" w:color="auto"/>
        <w:left w:val="none" w:sz="0" w:space="0" w:color="auto"/>
        <w:bottom w:val="none" w:sz="0" w:space="0" w:color="auto"/>
        <w:right w:val="none" w:sz="0" w:space="0" w:color="auto"/>
      </w:divBdr>
    </w:div>
    <w:div w:id="1634019025">
      <w:bodyDiv w:val="1"/>
      <w:marLeft w:val="0"/>
      <w:marRight w:val="0"/>
      <w:marTop w:val="0"/>
      <w:marBottom w:val="0"/>
      <w:divBdr>
        <w:top w:val="none" w:sz="0" w:space="0" w:color="auto"/>
        <w:left w:val="none" w:sz="0" w:space="0" w:color="auto"/>
        <w:bottom w:val="none" w:sz="0" w:space="0" w:color="auto"/>
        <w:right w:val="none" w:sz="0" w:space="0" w:color="auto"/>
      </w:divBdr>
    </w:div>
    <w:div w:id="1637948231">
      <w:bodyDiv w:val="1"/>
      <w:marLeft w:val="0"/>
      <w:marRight w:val="0"/>
      <w:marTop w:val="0"/>
      <w:marBottom w:val="0"/>
      <w:divBdr>
        <w:top w:val="none" w:sz="0" w:space="0" w:color="auto"/>
        <w:left w:val="none" w:sz="0" w:space="0" w:color="auto"/>
        <w:bottom w:val="none" w:sz="0" w:space="0" w:color="auto"/>
        <w:right w:val="none" w:sz="0" w:space="0" w:color="auto"/>
      </w:divBdr>
    </w:div>
    <w:div w:id="1638417175">
      <w:bodyDiv w:val="1"/>
      <w:marLeft w:val="0"/>
      <w:marRight w:val="0"/>
      <w:marTop w:val="0"/>
      <w:marBottom w:val="0"/>
      <w:divBdr>
        <w:top w:val="none" w:sz="0" w:space="0" w:color="auto"/>
        <w:left w:val="none" w:sz="0" w:space="0" w:color="auto"/>
        <w:bottom w:val="none" w:sz="0" w:space="0" w:color="auto"/>
        <w:right w:val="none" w:sz="0" w:space="0" w:color="auto"/>
      </w:divBdr>
    </w:div>
    <w:div w:id="1648634097">
      <w:bodyDiv w:val="1"/>
      <w:marLeft w:val="0"/>
      <w:marRight w:val="0"/>
      <w:marTop w:val="0"/>
      <w:marBottom w:val="0"/>
      <w:divBdr>
        <w:top w:val="none" w:sz="0" w:space="0" w:color="auto"/>
        <w:left w:val="none" w:sz="0" w:space="0" w:color="auto"/>
        <w:bottom w:val="none" w:sz="0" w:space="0" w:color="auto"/>
        <w:right w:val="none" w:sz="0" w:space="0" w:color="auto"/>
      </w:divBdr>
    </w:div>
    <w:div w:id="1685356124">
      <w:bodyDiv w:val="1"/>
      <w:marLeft w:val="0"/>
      <w:marRight w:val="0"/>
      <w:marTop w:val="0"/>
      <w:marBottom w:val="0"/>
      <w:divBdr>
        <w:top w:val="none" w:sz="0" w:space="0" w:color="auto"/>
        <w:left w:val="none" w:sz="0" w:space="0" w:color="auto"/>
        <w:bottom w:val="none" w:sz="0" w:space="0" w:color="auto"/>
        <w:right w:val="none" w:sz="0" w:space="0" w:color="auto"/>
      </w:divBdr>
    </w:div>
    <w:div w:id="1688485487">
      <w:bodyDiv w:val="1"/>
      <w:marLeft w:val="0"/>
      <w:marRight w:val="0"/>
      <w:marTop w:val="0"/>
      <w:marBottom w:val="0"/>
      <w:divBdr>
        <w:top w:val="none" w:sz="0" w:space="0" w:color="auto"/>
        <w:left w:val="none" w:sz="0" w:space="0" w:color="auto"/>
        <w:bottom w:val="none" w:sz="0" w:space="0" w:color="auto"/>
        <w:right w:val="none" w:sz="0" w:space="0" w:color="auto"/>
      </w:divBdr>
    </w:div>
    <w:div w:id="1690639846">
      <w:bodyDiv w:val="1"/>
      <w:marLeft w:val="0"/>
      <w:marRight w:val="0"/>
      <w:marTop w:val="0"/>
      <w:marBottom w:val="0"/>
      <w:divBdr>
        <w:top w:val="none" w:sz="0" w:space="0" w:color="auto"/>
        <w:left w:val="none" w:sz="0" w:space="0" w:color="auto"/>
        <w:bottom w:val="none" w:sz="0" w:space="0" w:color="auto"/>
        <w:right w:val="none" w:sz="0" w:space="0" w:color="auto"/>
      </w:divBdr>
    </w:div>
    <w:div w:id="1717050028">
      <w:bodyDiv w:val="1"/>
      <w:marLeft w:val="0"/>
      <w:marRight w:val="0"/>
      <w:marTop w:val="0"/>
      <w:marBottom w:val="0"/>
      <w:divBdr>
        <w:top w:val="none" w:sz="0" w:space="0" w:color="auto"/>
        <w:left w:val="none" w:sz="0" w:space="0" w:color="auto"/>
        <w:bottom w:val="none" w:sz="0" w:space="0" w:color="auto"/>
        <w:right w:val="none" w:sz="0" w:space="0" w:color="auto"/>
      </w:divBdr>
    </w:div>
    <w:div w:id="1727337246">
      <w:bodyDiv w:val="1"/>
      <w:marLeft w:val="0"/>
      <w:marRight w:val="0"/>
      <w:marTop w:val="0"/>
      <w:marBottom w:val="0"/>
      <w:divBdr>
        <w:top w:val="none" w:sz="0" w:space="0" w:color="auto"/>
        <w:left w:val="none" w:sz="0" w:space="0" w:color="auto"/>
        <w:bottom w:val="none" w:sz="0" w:space="0" w:color="auto"/>
        <w:right w:val="none" w:sz="0" w:space="0" w:color="auto"/>
      </w:divBdr>
    </w:div>
    <w:div w:id="1727726172">
      <w:bodyDiv w:val="1"/>
      <w:marLeft w:val="0"/>
      <w:marRight w:val="0"/>
      <w:marTop w:val="0"/>
      <w:marBottom w:val="0"/>
      <w:divBdr>
        <w:top w:val="none" w:sz="0" w:space="0" w:color="auto"/>
        <w:left w:val="none" w:sz="0" w:space="0" w:color="auto"/>
        <w:bottom w:val="none" w:sz="0" w:space="0" w:color="auto"/>
        <w:right w:val="none" w:sz="0" w:space="0" w:color="auto"/>
      </w:divBdr>
    </w:div>
    <w:div w:id="1735933668">
      <w:bodyDiv w:val="1"/>
      <w:marLeft w:val="0"/>
      <w:marRight w:val="0"/>
      <w:marTop w:val="0"/>
      <w:marBottom w:val="0"/>
      <w:divBdr>
        <w:top w:val="none" w:sz="0" w:space="0" w:color="auto"/>
        <w:left w:val="none" w:sz="0" w:space="0" w:color="auto"/>
        <w:bottom w:val="none" w:sz="0" w:space="0" w:color="auto"/>
        <w:right w:val="none" w:sz="0" w:space="0" w:color="auto"/>
      </w:divBdr>
    </w:div>
    <w:div w:id="1737819569">
      <w:bodyDiv w:val="1"/>
      <w:marLeft w:val="0"/>
      <w:marRight w:val="0"/>
      <w:marTop w:val="0"/>
      <w:marBottom w:val="0"/>
      <w:divBdr>
        <w:top w:val="none" w:sz="0" w:space="0" w:color="auto"/>
        <w:left w:val="none" w:sz="0" w:space="0" w:color="auto"/>
        <w:bottom w:val="none" w:sz="0" w:space="0" w:color="auto"/>
        <w:right w:val="none" w:sz="0" w:space="0" w:color="auto"/>
      </w:divBdr>
    </w:div>
    <w:div w:id="1761292348">
      <w:bodyDiv w:val="1"/>
      <w:marLeft w:val="0"/>
      <w:marRight w:val="0"/>
      <w:marTop w:val="0"/>
      <w:marBottom w:val="0"/>
      <w:divBdr>
        <w:top w:val="none" w:sz="0" w:space="0" w:color="auto"/>
        <w:left w:val="none" w:sz="0" w:space="0" w:color="auto"/>
        <w:bottom w:val="none" w:sz="0" w:space="0" w:color="auto"/>
        <w:right w:val="none" w:sz="0" w:space="0" w:color="auto"/>
      </w:divBdr>
    </w:div>
    <w:div w:id="1765344666">
      <w:bodyDiv w:val="1"/>
      <w:marLeft w:val="0"/>
      <w:marRight w:val="0"/>
      <w:marTop w:val="0"/>
      <w:marBottom w:val="0"/>
      <w:divBdr>
        <w:top w:val="none" w:sz="0" w:space="0" w:color="auto"/>
        <w:left w:val="none" w:sz="0" w:space="0" w:color="auto"/>
        <w:bottom w:val="none" w:sz="0" w:space="0" w:color="auto"/>
        <w:right w:val="none" w:sz="0" w:space="0" w:color="auto"/>
      </w:divBdr>
    </w:div>
    <w:div w:id="1766148245">
      <w:bodyDiv w:val="1"/>
      <w:marLeft w:val="0"/>
      <w:marRight w:val="0"/>
      <w:marTop w:val="0"/>
      <w:marBottom w:val="0"/>
      <w:divBdr>
        <w:top w:val="none" w:sz="0" w:space="0" w:color="auto"/>
        <w:left w:val="none" w:sz="0" w:space="0" w:color="auto"/>
        <w:bottom w:val="none" w:sz="0" w:space="0" w:color="auto"/>
        <w:right w:val="none" w:sz="0" w:space="0" w:color="auto"/>
      </w:divBdr>
    </w:div>
    <w:div w:id="1772580308">
      <w:bodyDiv w:val="1"/>
      <w:marLeft w:val="0"/>
      <w:marRight w:val="0"/>
      <w:marTop w:val="0"/>
      <w:marBottom w:val="0"/>
      <w:divBdr>
        <w:top w:val="none" w:sz="0" w:space="0" w:color="auto"/>
        <w:left w:val="none" w:sz="0" w:space="0" w:color="auto"/>
        <w:bottom w:val="none" w:sz="0" w:space="0" w:color="auto"/>
        <w:right w:val="none" w:sz="0" w:space="0" w:color="auto"/>
      </w:divBdr>
    </w:div>
    <w:div w:id="1774133966">
      <w:bodyDiv w:val="1"/>
      <w:marLeft w:val="0"/>
      <w:marRight w:val="0"/>
      <w:marTop w:val="0"/>
      <w:marBottom w:val="0"/>
      <w:divBdr>
        <w:top w:val="none" w:sz="0" w:space="0" w:color="auto"/>
        <w:left w:val="none" w:sz="0" w:space="0" w:color="auto"/>
        <w:bottom w:val="none" w:sz="0" w:space="0" w:color="auto"/>
        <w:right w:val="none" w:sz="0" w:space="0" w:color="auto"/>
      </w:divBdr>
    </w:div>
    <w:div w:id="1788430060">
      <w:bodyDiv w:val="1"/>
      <w:marLeft w:val="0"/>
      <w:marRight w:val="0"/>
      <w:marTop w:val="0"/>
      <w:marBottom w:val="0"/>
      <w:divBdr>
        <w:top w:val="none" w:sz="0" w:space="0" w:color="auto"/>
        <w:left w:val="none" w:sz="0" w:space="0" w:color="auto"/>
        <w:bottom w:val="none" w:sz="0" w:space="0" w:color="auto"/>
        <w:right w:val="none" w:sz="0" w:space="0" w:color="auto"/>
      </w:divBdr>
    </w:div>
    <w:div w:id="1822502868">
      <w:bodyDiv w:val="1"/>
      <w:marLeft w:val="0"/>
      <w:marRight w:val="0"/>
      <w:marTop w:val="0"/>
      <w:marBottom w:val="0"/>
      <w:divBdr>
        <w:top w:val="none" w:sz="0" w:space="0" w:color="auto"/>
        <w:left w:val="none" w:sz="0" w:space="0" w:color="auto"/>
        <w:bottom w:val="none" w:sz="0" w:space="0" w:color="auto"/>
        <w:right w:val="none" w:sz="0" w:space="0" w:color="auto"/>
      </w:divBdr>
    </w:div>
    <w:div w:id="1832136541">
      <w:bodyDiv w:val="1"/>
      <w:marLeft w:val="0"/>
      <w:marRight w:val="0"/>
      <w:marTop w:val="0"/>
      <w:marBottom w:val="0"/>
      <w:divBdr>
        <w:top w:val="none" w:sz="0" w:space="0" w:color="auto"/>
        <w:left w:val="none" w:sz="0" w:space="0" w:color="auto"/>
        <w:bottom w:val="none" w:sz="0" w:space="0" w:color="auto"/>
        <w:right w:val="none" w:sz="0" w:space="0" w:color="auto"/>
      </w:divBdr>
    </w:div>
    <w:div w:id="1834907968">
      <w:bodyDiv w:val="1"/>
      <w:marLeft w:val="0"/>
      <w:marRight w:val="0"/>
      <w:marTop w:val="0"/>
      <w:marBottom w:val="0"/>
      <w:divBdr>
        <w:top w:val="none" w:sz="0" w:space="0" w:color="auto"/>
        <w:left w:val="none" w:sz="0" w:space="0" w:color="auto"/>
        <w:bottom w:val="none" w:sz="0" w:space="0" w:color="auto"/>
        <w:right w:val="none" w:sz="0" w:space="0" w:color="auto"/>
      </w:divBdr>
    </w:div>
    <w:div w:id="1864592494">
      <w:bodyDiv w:val="1"/>
      <w:marLeft w:val="0"/>
      <w:marRight w:val="0"/>
      <w:marTop w:val="0"/>
      <w:marBottom w:val="0"/>
      <w:divBdr>
        <w:top w:val="none" w:sz="0" w:space="0" w:color="auto"/>
        <w:left w:val="none" w:sz="0" w:space="0" w:color="auto"/>
        <w:bottom w:val="none" w:sz="0" w:space="0" w:color="auto"/>
        <w:right w:val="none" w:sz="0" w:space="0" w:color="auto"/>
      </w:divBdr>
    </w:div>
    <w:div w:id="1866753446">
      <w:bodyDiv w:val="1"/>
      <w:marLeft w:val="0"/>
      <w:marRight w:val="0"/>
      <w:marTop w:val="0"/>
      <w:marBottom w:val="0"/>
      <w:divBdr>
        <w:top w:val="none" w:sz="0" w:space="0" w:color="auto"/>
        <w:left w:val="none" w:sz="0" w:space="0" w:color="auto"/>
        <w:bottom w:val="none" w:sz="0" w:space="0" w:color="auto"/>
        <w:right w:val="none" w:sz="0" w:space="0" w:color="auto"/>
      </w:divBdr>
    </w:div>
    <w:div w:id="1869635396">
      <w:bodyDiv w:val="1"/>
      <w:marLeft w:val="0"/>
      <w:marRight w:val="0"/>
      <w:marTop w:val="0"/>
      <w:marBottom w:val="0"/>
      <w:divBdr>
        <w:top w:val="none" w:sz="0" w:space="0" w:color="auto"/>
        <w:left w:val="none" w:sz="0" w:space="0" w:color="auto"/>
        <w:bottom w:val="none" w:sz="0" w:space="0" w:color="auto"/>
        <w:right w:val="none" w:sz="0" w:space="0" w:color="auto"/>
      </w:divBdr>
    </w:div>
    <w:div w:id="1881621805">
      <w:bodyDiv w:val="1"/>
      <w:marLeft w:val="0"/>
      <w:marRight w:val="0"/>
      <w:marTop w:val="0"/>
      <w:marBottom w:val="0"/>
      <w:divBdr>
        <w:top w:val="none" w:sz="0" w:space="0" w:color="auto"/>
        <w:left w:val="none" w:sz="0" w:space="0" w:color="auto"/>
        <w:bottom w:val="none" w:sz="0" w:space="0" w:color="auto"/>
        <w:right w:val="none" w:sz="0" w:space="0" w:color="auto"/>
      </w:divBdr>
    </w:div>
    <w:div w:id="1891647903">
      <w:bodyDiv w:val="1"/>
      <w:marLeft w:val="0"/>
      <w:marRight w:val="0"/>
      <w:marTop w:val="0"/>
      <w:marBottom w:val="0"/>
      <w:divBdr>
        <w:top w:val="none" w:sz="0" w:space="0" w:color="auto"/>
        <w:left w:val="none" w:sz="0" w:space="0" w:color="auto"/>
        <w:bottom w:val="none" w:sz="0" w:space="0" w:color="auto"/>
        <w:right w:val="none" w:sz="0" w:space="0" w:color="auto"/>
      </w:divBdr>
    </w:div>
    <w:div w:id="1919363334">
      <w:bodyDiv w:val="1"/>
      <w:marLeft w:val="0"/>
      <w:marRight w:val="0"/>
      <w:marTop w:val="0"/>
      <w:marBottom w:val="0"/>
      <w:divBdr>
        <w:top w:val="none" w:sz="0" w:space="0" w:color="auto"/>
        <w:left w:val="none" w:sz="0" w:space="0" w:color="auto"/>
        <w:bottom w:val="none" w:sz="0" w:space="0" w:color="auto"/>
        <w:right w:val="none" w:sz="0" w:space="0" w:color="auto"/>
      </w:divBdr>
    </w:div>
    <w:div w:id="1925870171">
      <w:bodyDiv w:val="1"/>
      <w:marLeft w:val="0"/>
      <w:marRight w:val="0"/>
      <w:marTop w:val="0"/>
      <w:marBottom w:val="0"/>
      <w:divBdr>
        <w:top w:val="none" w:sz="0" w:space="0" w:color="auto"/>
        <w:left w:val="none" w:sz="0" w:space="0" w:color="auto"/>
        <w:bottom w:val="none" w:sz="0" w:space="0" w:color="auto"/>
        <w:right w:val="none" w:sz="0" w:space="0" w:color="auto"/>
      </w:divBdr>
    </w:div>
    <w:div w:id="1933200708">
      <w:bodyDiv w:val="1"/>
      <w:marLeft w:val="0"/>
      <w:marRight w:val="0"/>
      <w:marTop w:val="0"/>
      <w:marBottom w:val="0"/>
      <w:divBdr>
        <w:top w:val="none" w:sz="0" w:space="0" w:color="auto"/>
        <w:left w:val="none" w:sz="0" w:space="0" w:color="auto"/>
        <w:bottom w:val="none" w:sz="0" w:space="0" w:color="auto"/>
        <w:right w:val="none" w:sz="0" w:space="0" w:color="auto"/>
      </w:divBdr>
    </w:div>
    <w:div w:id="1933321661">
      <w:bodyDiv w:val="1"/>
      <w:marLeft w:val="0"/>
      <w:marRight w:val="0"/>
      <w:marTop w:val="0"/>
      <w:marBottom w:val="0"/>
      <w:divBdr>
        <w:top w:val="none" w:sz="0" w:space="0" w:color="auto"/>
        <w:left w:val="none" w:sz="0" w:space="0" w:color="auto"/>
        <w:bottom w:val="none" w:sz="0" w:space="0" w:color="auto"/>
        <w:right w:val="none" w:sz="0" w:space="0" w:color="auto"/>
      </w:divBdr>
    </w:div>
    <w:div w:id="1950814516">
      <w:bodyDiv w:val="1"/>
      <w:marLeft w:val="0"/>
      <w:marRight w:val="0"/>
      <w:marTop w:val="0"/>
      <w:marBottom w:val="0"/>
      <w:divBdr>
        <w:top w:val="none" w:sz="0" w:space="0" w:color="auto"/>
        <w:left w:val="none" w:sz="0" w:space="0" w:color="auto"/>
        <w:bottom w:val="none" w:sz="0" w:space="0" w:color="auto"/>
        <w:right w:val="none" w:sz="0" w:space="0" w:color="auto"/>
      </w:divBdr>
    </w:div>
    <w:div w:id="1972401465">
      <w:bodyDiv w:val="1"/>
      <w:marLeft w:val="0"/>
      <w:marRight w:val="0"/>
      <w:marTop w:val="0"/>
      <w:marBottom w:val="0"/>
      <w:divBdr>
        <w:top w:val="none" w:sz="0" w:space="0" w:color="auto"/>
        <w:left w:val="none" w:sz="0" w:space="0" w:color="auto"/>
        <w:bottom w:val="none" w:sz="0" w:space="0" w:color="auto"/>
        <w:right w:val="none" w:sz="0" w:space="0" w:color="auto"/>
      </w:divBdr>
    </w:div>
    <w:div w:id="2003045617">
      <w:bodyDiv w:val="1"/>
      <w:marLeft w:val="0"/>
      <w:marRight w:val="0"/>
      <w:marTop w:val="0"/>
      <w:marBottom w:val="0"/>
      <w:divBdr>
        <w:top w:val="none" w:sz="0" w:space="0" w:color="auto"/>
        <w:left w:val="none" w:sz="0" w:space="0" w:color="auto"/>
        <w:bottom w:val="none" w:sz="0" w:space="0" w:color="auto"/>
        <w:right w:val="none" w:sz="0" w:space="0" w:color="auto"/>
      </w:divBdr>
    </w:div>
    <w:div w:id="2007391245">
      <w:bodyDiv w:val="1"/>
      <w:marLeft w:val="0"/>
      <w:marRight w:val="0"/>
      <w:marTop w:val="0"/>
      <w:marBottom w:val="0"/>
      <w:divBdr>
        <w:top w:val="none" w:sz="0" w:space="0" w:color="auto"/>
        <w:left w:val="none" w:sz="0" w:space="0" w:color="auto"/>
        <w:bottom w:val="none" w:sz="0" w:space="0" w:color="auto"/>
        <w:right w:val="none" w:sz="0" w:space="0" w:color="auto"/>
      </w:divBdr>
    </w:div>
    <w:div w:id="2010910708">
      <w:bodyDiv w:val="1"/>
      <w:marLeft w:val="0"/>
      <w:marRight w:val="0"/>
      <w:marTop w:val="0"/>
      <w:marBottom w:val="0"/>
      <w:divBdr>
        <w:top w:val="none" w:sz="0" w:space="0" w:color="auto"/>
        <w:left w:val="none" w:sz="0" w:space="0" w:color="auto"/>
        <w:bottom w:val="none" w:sz="0" w:space="0" w:color="auto"/>
        <w:right w:val="none" w:sz="0" w:space="0" w:color="auto"/>
      </w:divBdr>
    </w:div>
    <w:div w:id="2012834370">
      <w:bodyDiv w:val="1"/>
      <w:marLeft w:val="0"/>
      <w:marRight w:val="0"/>
      <w:marTop w:val="0"/>
      <w:marBottom w:val="0"/>
      <w:divBdr>
        <w:top w:val="none" w:sz="0" w:space="0" w:color="auto"/>
        <w:left w:val="none" w:sz="0" w:space="0" w:color="auto"/>
        <w:bottom w:val="none" w:sz="0" w:space="0" w:color="auto"/>
        <w:right w:val="none" w:sz="0" w:space="0" w:color="auto"/>
      </w:divBdr>
    </w:div>
    <w:div w:id="2013095305">
      <w:bodyDiv w:val="1"/>
      <w:marLeft w:val="0"/>
      <w:marRight w:val="0"/>
      <w:marTop w:val="0"/>
      <w:marBottom w:val="0"/>
      <w:divBdr>
        <w:top w:val="none" w:sz="0" w:space="0" w:color="auto"/>
        <w:left w:val="none" w:sz="0" w:space="0" w:color="auto"/>
        <w:bottom w:val="none" w:sz="0" w:space="0" w:color="auto"/>
        <w:right w:val="none" w:sz="0" w:space="0" w:color="auto"/>
      </w:divBdr>
    </w:div>
    <w:div w:id="2030176290">
      <w:bodyDiv w:val="1"/>
      <w:marLeft w:val="0"/>
      <w:marRight w:val="0"/>
      <w:marTop w:val="0"/>
      <w:marBottom w:val="0"/>
      <w:divBdr>
        <w:top w:val="none" w:sz="0" w:space="0" w:color="auto"/>
        <w:left w:val="none" w:sz="0" w:space="0" w:color="auto"/>
        <w:bottom w:val="none" w:sz="0" w:space="0" w:color="auto"/>
        <w:right w:val="none" w:sz="0" w:space="0" w:color="auto"/>
      </w:divBdr>
    </w:div>
    <w:div w:id="2048749674">
      <w:bodyDiv w:val="1"/>
      <w:marLeft w:val="0"/>
      <w:marRight w:val="0"/>
      <w:marTop w:val="0"/>
      <w:marBottom w:val="0"/>
      <w:divBdr>
        <w:top w:val="none" w:sz="0" w:space="0" w:color="auto"/>
        <w:left w:val="none" w:sz="0" w:space="0" w:color="auto"/>
        <w:bottom w:val="none" w:sz="0" w:space="0" w:color="auto"/>
        <w:right w:val="none" w:sz="0" w:space="0" w:color="auto"/>
      </w:divBdr>
    </w:div>
    <w:div w:id="2063745752">
      <w:bodyDiv w:val="1"/>
      <w:marLeft w:val="0"/>
      <w:marRight w:val="0"/>
      <w:marTop w:val="0"/>
      <w:marBottom w:val="0"/>
      <w:divBdr>
        <w:top w:val="none" w:sz="0" w:space="0" w:color="auto"/>
        <w:left w:val="none" w:sz="0" w:space="0" w:color="auto"/>
        <w:bottom w:val="none" w:sz="0" w:space="0" w:color="auto"/>
        <w:right w:val="none" w:sz="0" w:space="0" w:color="auto"/>
      </w:divBdr>
    </w:div>
    <w:div w:id="2070104142">
      <w:bodyDiv w:val="1"/>
      <w:marLeft w:val="0"/>
      <w:marRight w:val="0"/>
      <w:marTop w:val="0"/>
      <w:marBottom w:val="0"/>
      <w:divBdr>
        <w:top w:val="none" w:sz="0" w:space="0" w:color="auto"/>
        <w:left w:val="none" w:sz="0" w:space="0" w:color="auto"/>
        <w:bottom w:val="none" w:sz="0" w:space="0" w:color="auto"/>
        <w:right w:val="none" w:sz="0" w:space="0" w:color="auto"/>
      </w:divBdr>
    </w:div>
    <w:div w:id="2076000873">
      <w:bodyDiv w:val="1"/>
      <w:marLeft w:val="0"/>
      <w:marRight w:val="0"/>
      <w:marTop w:val="0"/>
      <w:marBottom w:val="0"/>
      <w:divBdr>
        <w:top w:val="none" w:sz="0" w:space="0" w:color="auto"/>
        <w:left w:val="none" w:sz="0" w:space="0" w:color="auto"/>
        <w:bottom w:val="none" w:sz="0" w:space="0" w:color="auto"/>
        <w:right w:val="none" w:sz="0" w:space="0" w:color="auto"/>
      </w:divBdr>
    </w:div>
    <w:div w:id="2099056550">
      <w:bodyDiv w:val="1"/>
      <w:marLeft w:val="0"/>
      <w:marRight w:val="0"/>
      <w:marTop w:val="0"/>
      <w:marBottom w:val="0"/>
      <w:divBdr>
        <w:top w:val="none" w:sz="0" w:space="0" w:color="auto"/>
        <w:left w:val="none" w:sz="0" w:space="0" w:color="auto"/>
        <w:bottom w:val="none" w:sz="0" w:space="0" w:color="auto"/>
        <w:right w:val="none" w:sz="0" w:space="0" w:color="auto"/>
      </w:divBdr>
    </w:div>
    <w:div w:id="2131126703">
      <w:bodyDiv w:val="1"/>
      <w:marLeft w:val="0"/>
      <w:marRight w:val="0"/>
      <w:marTop w:val="0"/>
      <w:marBottom w:val="0"/>
      <w:divBdr>
        <w:top w:val="none" w:sz="0" w:space="0" w:color="auto"/>
        <w:left w:val="none" w:sz="0" w:space="0" w:color="auto"/>
        <w:bottom w:val="none" w:sz="0" w:space="0" w:color="auto"/>
        <w:right w:val="none" w:sz="0" w:space="0" w:color="auto"/>
      </w:divBdr>
    </w:div>
    <w:div w:id="21346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C7213-99A2-46F0-B013-14DA4CF39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4307</Words>
  <Characters>25327</Characters>
  <Application>Microsoft Office Word</Application>
  <DocSecurity>0</DocSecurity>
  <Lines>1266</Lines>
  <Paragraphs>293</Paragraphs>
  <ScaleCrop>false</ScaleCrop>
  <HeadingPairs>
    <vt:vector size="2" baseType="variant">
      <vt:variant>
        <vt:lpstr>Title</vt:lpstr>
      </vt:variant>
      <vt:variant>
        <vt:i4>1</vt:i4>
      </vt:variant>
    </vt:vector>
  </HeadingPairs>
  <TitlesOfParts>
    <vt:vector size="1" baseType="lpstr">
      <vt:lpstr/>
    </vt:vector>
  </TitlesOfParts>
  <Company>New York University School of Medicine</Company>
  <LinksUpToDate>false</LinksUpToDate>
  <CharactersWithSpaces>29341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Wake</dc:creator>
  <cp:lastModifiedBy>E738677</cp:lastModifiedBy>
  <cp:revision>5</cp:revision>
  <dcterms:created xsi:type="dcterms:W3CDTF">2022-10-09T15:20:00Z</dcterms:created>
  <dcterms:modified xsi:type="dcterms:W3CDTF">2023-03-11T04:43:00Z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id="viEP6NQj"/&gt;&lt;style id="ClinicalTrials.gov" hasBibliography="1" bibliographyStyleHasBeenSet="1"/&gt;&lt;prefs&gt;&lt;pref name="fieldType" value="Field"/&gt;&lt;pref name="storeReferences" value="true"/&gt;&lt;pref nam</vt:lpwstr>
  </property>
  <property fmtid="{D5CDD505-2E9C-101B-9397-08002B2CF9AE}" pid="3" name="ZOTERO_PREF_2">
    <vt:lpwstr>e="automaticJournalAbbreviations" value="true"/&gt;&lt;pref name="noteType" value=""/&gt;&lt;/prefs&gt;&lt;/data&gt;</vt:lpwstr>
  </property>
</Properties>
</file>