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CA807C" w14:textId="77777777" w:rsidR="000239B5" w:rsidRDefault="000239B5" w:rsidP="000239B5">
      <w:pPr>
        <w:rPr>
          <w:sz w:val="28"/>
          <w:szCs w:val="28"/>
          <w:lang w:val="en-GB"/>
        </w:rPr>
      </w:pPr>
      <w:r w:rsidRPr="000239B5">
        <w:rPr>
          <w:sz w:val="28"/>
          <w:szCs w:val="28"/>
          <w:lang w:val="en-GB"/>
        </w:rPr>
        <w:t xml:space="preserve">Supplementary material </w:t>
      </w:r>
      <w:bookmarkStart w:id="0" w:name="_Hlk39561201"/>
    </w:p>
    <w:p w14:paraId="2BAFCB85" w14:textId="77777777" w:rsidR="000239B5" w:rsidRPr="000239B5" w:rsidRDefault="000239B5" w:rsidP="000239B5">
      <w:pPr>
        <w:rPr>
          <w:sz w:val="28"/>
          <w:szCs w:val="28"/>
          <w:lang w:val="en-GB"/>
        </w:rPr>
      </w:pPr>
    </w:p>
    <w:p w14:paraId="121F892E" w14:textId="77777777" w:rsidR="000239B5" w:rsidRPr="00E228A1" w:rsidRDefault="000239B5" w:rsidP="000239B5">
      <w:pPr>
        <w:spacing w:line="48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A </w:t>
      </w:r>
      <w:r w:rsidR="005C4ED8">
        <w:rPr>
          <w:b/>
          <w:sz w:val="28"/>
          <w:szCs w:val="28"/>
        </w:rPr>
        <w:t>SNP</w:t>
      </w:r>
      <w:r>
        <w:rPr>
          <w:b/>
          <w:sz w:val="28"/>
          <w:szCs w:val="28"/>
        </w:rPr>
        <w:t xml:space="preserve"> </w:t>
      </w:r>
      <w:r w:rsidRPr="00E228A1">
        <w:rPr>
          <w:b/>
          <w:sz w:val="28"/>
          <w:szCs w:val="28"/>
        </w:rPr>
        <w:t xml:space="preserve">in the 5’ flanking region of the </w:t>
      </w:r>
      <w:r w:rsidRPr="00E7449D">
        <w:rPr>
          <w:b/>
          <w:i/>
          <w:sz w:val="28"/>
          <w:szCs w:val="28"/>
        </w:rPr>
        <w:t>SAA1</w:t>
      </w:r>
      <w:r w:rsidRPr="00E228A1">
        <w:rPr>
          <w:b/>
          <w:sz w:val="28"/>
          <w:szCs w:val="28"/>
        </w:rPr>
        <w:t xml:space="preserve"> gene is associated with serum levels of serum amyloid A</w:t>
      </w:r>
      <w:r>
        <w:rPr>
          <w:b/>
          <w:sz w:val="28"/>
          <w:szCs w:val="28"/>
        </w:rPr>
        <w:t xml:space="preserve"> and cardiovascular risk factors</w:t>
      </w:r>
      <w:r w:rsidRPr="00E228A1">
        <w:rPr>
          <w:b/>
          <w:sz w:val="28"/>
          <w:szCs w:val="28"/>
        </w:rPr>
        <w:t xml:space="preserve"> </w:t>
      </w:r>
    </w:p>
    <w:p w14:paraId="5EDE77B6" w14:textId="77777777" w:rsidR="000239B5" w:rsidRPr="000239B5" w:rsidRDefault="000239B5" w:rsidP="000239B5">
      <w:pPr>
        <w:spacing w:line="480" w:lineRule="auto"/>
        <w:rPr>
          <w:lang w:val="sv-SE"/>
        </w:rPr>
      </w:pPr>
      <w:r w:rsidRPr="000239B5">
        <w:rPr>
          <w:lang w:val="sv-SE"/>
        </w:rPr>
        <w:t>Sofie Ahlin</w:t>
      </w:r>
      <w:r w:rsidRPr="000239B5">
        <w:rPr>
          <w:vertAlign w:val="superscript"/>
          <w:lang w:val="sv-SE"/>
        </w:rPr>
        <w:t>1</w:t>
      </w:r>
      <w:r w:rsidRPr="000239B5">
        <w:rPr>
          <w:lang w:val="sv-SE"/>
        </w:rPr>
        <w:t>, Maja Löfgren</w:t>
      </w:r>
      <w:r w:rsidRPr="000239B5">
        <w:rPr>
          <w:vertAlign w:val="superscript"/>
          <w:lang w:val="sv-SE"/>
        </w:rPr>
        <w:t>2</w:t>
      </w:r>
      <w:r w:rsidRPr="000239B5">
        <w:rPr>
          <w:lang w:val="sv-SE"/>
        </w:rPr>
        <w:t>, Magdalena Taube</w:t>
      </w:r>
      <w:r w:rsidRPr="000239B5">
        <w:rPr>
          <w:vertAlign w:val="superscript"/>
          <w:lang w:val="sv-SE"/>
        </w:rPr>
        <w:t>1</w:t>
      </w:r>
      <w:r w:rsidRPr="000239B5">
        <w:rPr>
          <w:lang w:val="sv-SE"/>
        </w:rPr>
        <w:t>, Johanna C. Andersson-Assarsson</w:t>
      </w:r>
      <w:r w:rsidRPr="000239B5">
        <w:rPr>
          <w:vertAlign w:val="superscript"/>
          <w:lang w:val="sv-SE"/>
        </w:rPr>
        <w:t>1</w:t>
      </w:r>
      <w:r w:rsidRPr="000239B5">
        <w:rPr>
          <w:lang w:val="sv-SE"/>
        </w:rPr>
        <w:t>, Markku Peltonen</w:t>
      </w:r>
      <w:r w:rsidRPr="000239B5">
        <w:rPr>
          <w:vertAlign w:val="superscript"/>
          <w:lang w:val="sv-SE"/>
        </w:rPr>
        <w:t>3,4</w:t>
      </w:r>
      <w:r w:rsidRPr="000239B5">
        <w:rPr>
          <w:lang w:val="sv-SE"/>
        </w:rPr>
        <w:t>, Per-Arne Svensson</w:t>
      </w:r>
      <w:r w:rsidRPr="000239B5">
        <w:rPr>
          <w:vertAlign w:val="superscript"/>
          <w:lang w:val="sv-SE"/>
        </w:rPr>
        <w:t>1,5</w:t>
      </w:r>
      <w:r w:rsidRPr="000239B5">
        <w:rPr>
          <w:lang w:val="sv-SE"/>
        </w:rPr>
        <w:t>, Peter Jacobson</w:t>
      </w:r>
      <w:r w:rsidRPr="000239B5">
        <w:rPr>
          <w:vertAlign w:val="superscript"/>
          <w:lang w:val="sv-SE"/>
        </w:rPr>
        <w:t>1</w:t>
      </w:r>
      <w:r w:rsidRPr="000239B5">
        <w:rPr>
          <w:lang w:val="sv-SE"/>
        </w:rPr>
        <w:t>, Lena MS Carlsson</w:t>
      </w:r>
      <w:r w:rsidRPr="000239B5">
        <w:rPr>
          <w:vertAlign w:val="superscript"/>
          <w:lang w:val="sv-SE"/>
        </w:rPr>
        <w:t>1</w:t>
      </w:r>
      <w:r w:rsidRPr="000239B5">
        <w:rPr>
          <w:lang w:val="sv-SE"/>
        </w:rPr>
        <w:t>, Kajsa Sjöholm</w:t>
      </w:r>
      <w:r w:rsidRPr="000239B5">
        <w:rPr>
          <w:vertAlign w:val="superscript"/>
          <w:lang w:val="sv-SE"/>
        </w:rPr>
        <w:t>1</w:t>
      </w:r>
      <w:r w:rsidRPr="000239B5">
        <w:rPr>
          <w:lang w:val="sv-SE"/>
        </w:rPr>
        <w:t xml:space="preserve">. </w:t>
      </w:r>
      <w:bookmarkEnd w:id="0"/>
    </w:p>
    <w:p w14:paraId="17A35E55" w14:textId="77777777" w:rsidR="000239B5" w:rsidRDefault="000239B5">
      <w:pPr>
        <w:rPr>
          <w:sz w:val="28"/>
          <w:szCs w:val="28"/>
          <w:lang w:val="sv-SE"/>
        </w:rPr>
      </w:pPr>
      <w:r>
        <w:rPr>
          <w:sz w:val="28"/>
          <w:szCs w:val="28"/>
          <w:lang w:val="sv-SE"/>
        </w:rPr>
        <w:br w:type="page"/>
      </w:r>
    </w:p>
    <w:p w14:paraId="716694DA" w14:textId="77777777" w:rsidR="000239B5" w:rsidRDefault="000239B5" w:rsidP="000239B5">
      <w:r w:rsidRPr="00C144AA">
        <w:rPr>
          <w:b/>
        </w:rPr>
        <w:lastRenderedPageBreak/>
        <w:t>Supplementary table 1.</w:t>
      </w:r>
      <w:r>
        <w:t xml:space="preserve"> Primer sequences for </w:t>
      </w:r>
      <w:r w:rsidRPr="00BE25B0">
        <w:rPr>
          <w:i/>
        </w:rPr>
        <w:t>SAA1</w:t>
      </w:r>
      <w:r>
        <w:t xml:space="preserve"> DNA amplification with PCR and the probe sequence used for genotyping of the </w:t>
      </w:r>
      <w:r w:rsidRPr="00C144AA">
        <w:t>rs11024595</w:t>
      </w:r>
      <w:r>
        <w:t xml:space="preserve"> SNP with Pyrosequencing in the SibPair Study.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37"/>
        <w:gridCol w:w="3605"/>
        <w:gridCol w:w="4035"/>
      </w:tblGrid>
      <w:tr w:rsidR="000239B5" w14:paraId="546FAC8B" w14:textId="77777777" w:rsidTr="00DB31C4">
        <w:tc>
          <w:tcPr>
            <w:tcW w:w="1422" w:type="dxa"/>
          </w:tcPr>
          <w:p w14:paraId="07697552" w14:textId="77777777" w:rsidR="000239B5" w:rsidRDefault="000239B5" w:rsidP="00DB31C4">
            <w:pPr>
              <w:rPr>
                <w:lang w:val="en-US"/>
              </w:rPr>
            </w:pPr>
          </w:p>
        </w:tc>
        <w:tc>
          <w:tcPr>
            <w:tcW w:w="3605" w:type="dxa"/>
          </w:tcPr>
          <w:p w14:paraId="73C683A8" w14:textId="77777777" w:rsidR="000239B5" w:rsidRDefault="000239B5" w:rsidP="00DB31C4">
            <w:pPr>
              <w:rPr>
                <w:lang w:val="en-US"/>
              </w:rPr>
            </w:pPr>
            <w:r>
              <w:rPr>
                <w:lang w:val="en-US"/>
              </w:rPr>
              <w:t>Forward</w:t>
            </w:r>
          </w:p>
        </w:tc>
        <w:tc>
          <w:tcPr>
            <w:tcW w:w="4035" w:type="dxa"/>
          </w:tcPr>
          <w:p w14:paraId="21B5BF11" w14:textId="77777777" w:rsidR="000239B5" w:rsidRDefault="000239B5" w:rsidP="00DB31C4">
            <w:pPr>
              <w:rPr>
                <w:lang w:val="en-US"/>
              </w:rPr>
            </w:pPr>
            <w:r>
              <w:rPr>
                <w:lang w:val="en-US"/>
              </w:rPr>
              <w:t xml:space="preserve">Reverse </w:t>
            </w:r>
          </w:p>
        </w:tc>
      </w:tr>
      <w:tr w:rsidR="000239B5" w:rsidRPr="00DB31C4" w14:paraId="353856BF" w14:textId="77777777" w:rsidTr="00DB31C4">
        <w:tc>
          <w:tcPr>
            <w:tcW w:w="1422" w:type="dxa"/>
          </w:tcPr>
          <w:p w14:paraId="5B3B2144" w14:textId="77777777" w:rsidR="000239B5" w:rsidRDefault="000239B5" w:rsidP="00DB31C4">
            <w:pPr>
              <w:rPr>
                <w:lang w:val="en-US"/>
              </w:rPr>
            </w:pPr>
            <w:r>
              <w:rPr>
                <w:lang w:val="en-US"/>
              </w:rPr>
              <w:t xml:space="preserve">Primer sequences used for </w:t>
            </w:r>
            <w:r w:rsidRPr="00416C98">
              <w:rPr>
                <w:i/>
                <w:lang w:val="en-US"/>
              </w:rPr>
              <w:t>SAA</w:t>
            </w:r>
            <w:r>
              <w:rPr>
                <w:i/>
                <w:lang w:val="en-US"/>
              </w:rPr>
              <w:t>1</w:t>
            </w:r>
            <w:r>
              <w:rPr>
                <w:lang w:val="en-US"/>
              </w:rPr>
              <w:t xml:space="preserve"> DNA amplification with PCR </w:t>
            </w:r>
          </w:p>
        </w:tc>
        <w:tc>
          <w:tcPr>
            <w:tcW w:w="3605" w:type="dxa"/>
          </w:tcPr>
          <w:p w14:paraId="06782691" w14:textId="77777777" w:rsidR="000239B5" w:rsidRPr="000239B5" w:rsidRDefault="000239B5" w:rsidP="00DB31C4">
            <w:pPr>
              <w:rPr>
                <w:lang w:val="en-US"/>
              </w:rPr>
            </w:pPr>
            <w:r w:rsidRPr="000239B5">
              <w:rPr>
                <w:lang w:val="en-US"/>
              </w:rPr>
              <w:t>ACA TCT TGT TCC CTC AGG TTG</w:t>
            </w:r>
          </w:p>
        </w:tc>
        <w:tc>
          <w:tcPr>
            <w:tcW w:w="4035" w:type="dxa"/>
          </w:tcPr>
          <w:p w14:paraId="4A6C3BA0" w14:textId="77777777" w:rsidR="000239B5" w:rsidRPr="000239B5" w:rsidRDefault="000239B5" w:rsidP="00DB31C4">
            <w:pPr>
              <w:rPr>
                <w:lang w:val="en-US"/>
              </w:rPr>
            </w:pPr>
            <w:r w:rsidRPr="000239B5">
              <w:rPr>
                <w:lang w:val="en-US"/>
              </w:rPr>
              <w:t>GCT GTA GCT GAG CTG CGG</w:t>
            </w:r>
          </w:p>
        </w:tc>
      </w:tr>
      <w:tr w:rsidR="000239B5" w:rsidRPr="00002B99" w14:paraId="0E7274C5" w14:textId="77777777" w:rsidTr="00DB31C4">
        <w:tc>
          <w:tcPr>
            <w:tcW w:w="1422" w:type="dxa"/>
          </w:tcPr>
          <w:p w14:paraId="4D64AD43" w14:textId="77777777" w:rsidR="000239B5" w:rsidRDefault="000239B5" w:rsidP="00DB31C4">
            <w:pPr>
              <w:rPr>
                <w:lang w:val="en-US"/>
              </w:rPr>
            </w:pPr>
            <w:r>
              <w:rPr>
                <w:lang w:val="en-US"/>
              </w:rPr>
              <w:t xml:space="preserve">Probe sequence used for genotyping of the </w:t>
            </w:r>
            <w:r w:rsidRPr="00C144AA">
              <w:rPr>
                <w:lang w:val="en-US"/>
              </w:rPr>
              <w:t>rs11024595</w:t>
            </w:r>
            <w:r>
              <w:rPr>
                <w:lang w:val="en-US"/>
              </w:rPr>
              <w:t xml:space="preserve"> SNP with Pyrosequencing </w:t>
            </w:r>
          </w:p>
        </w:tc>
        <w:tc>
          <w:tcPr>
            <w:tcW w:w="3605" w:type="dxa"/>
          </w:tcPr>
          <w:p w14:paraId="2A57AEF2" w14:textId="77777777" w:rsidR="000239B5" w:rsidRPr="000239B5" w:rsidRDefault="000239B5" w:rsidP="00DB31C4">
            <w:pPr>
              <w:rPr>
                <w:lang w:val="en-US"/>
              </w:rPr>
            </w:pPr>
          </w:p>
        </w:tc>
        <w:tc>
          <w:tcPr>
            <w:tcW w:w="4035" w:type="dxa"/>
          </w:tcPr>
          <w:p w14:paraId="00DF37F5" w14:textId="77777777" w:rsidR="000239B5" w:rsidRPr="000239B5" w:rsidRDefault="000239B5" w:rsidP="00DB31C4">
            <w:r w:rsidRPr="000239B5">
              <w:t xml:space="preserve">AAA TAG CAG CCA CCG </w:t>
            </w:r>
          </w:p>
        </w:tc>
      </w:tr>
    </w:tbl>
    <w:p w14:paraId="57F656F9" w14:textId="77777777" w:rsidR="000239B5" w:rsidRPr="000239B5" w:rsidRDefault="000239B5" w:rsidP="000239B5">
      <w:pPr>
        <w:rPr>
          <w:lang w:val="sv-SE"/>
        </w:rPr>
      </w:pPr>
    </w:p>
    <w:p w14:paraId="207376A6" w14:textId="77777777" w:rsidR="000239B5" w:rsidRPr="000239B5" w:rsidRDefault="000239B5" w:rsidP="000239B5">
      <w:pPr>
        <w:rPr>
          <w:lang w:val="sv-SE"/>
        </w:rPr>
      </w:pPr>
      <w:r w:rsidRPr="000239B5">
        <w:rPr>
          <w:lang w:val="sv-SE"/>
        </w:rPr>
        <w:br w:type="page"/>
      </w:r>
    </w:p>
    <w:p w14:paraId="089B748E" w14:textId="77777777" w:rsidR="000239B5" w:rsidRPr="00F64EAC" w:rsidRDefault="000239B5" w:rsidP="000239B5">
      <w:pPr>
        <w:rPr>
          <w:lang w:val="en-GB"/>
        </w:rPr>
      </w:pPr>
      <w:r w:rsidRPr="00C144AA">
        <w:rPr>
          <w:b/>
        </w:rPr>
        <w:lastRenderedPageBreak/>
        <w:t>Supplementary table 2.</w:t>
      </w:r>
      <w:r>
        <w:t xml:space="preserve"> </w:t>
      </w:r>
      <w:r w:rsidRPr="005F253A">
        <w:rPr>
          <w:i/>
        </w:rPr>
        <w:t>P</w:t>
      </w:r>
      <w:r>
        <w:t>-values and parameter estimates for the associations between serum levels of SAA to investigated metabolic parameters in the SibPair study. The analyses were adjusted for BMI, age, sex and non-independence among related individuals in all analyses except for analyses included indices for adiposity (BMI and sagittal diameter) that were adjusted only for sex, age and non-independence among related individuals. The parameter estimates are used as an indication of the impact that serum levels of SAA have on the variable.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93"/>
        <w:gridCol w:w="2336"/>
        <w:gridCol w:w="2339"/>
        <w:gridCol w:w="1994"/>
      </w:tblGrid>
      <w:tr w:rsidR="000239B5" w14:paraId="118AD6B4" w14:textId="77777777" w:rsidTr="00DB31C4">
        <w:tc>
          <w:tcPr>
            <w:tcW w:w="2393" w:type="dxa"/>
          </w:tcPr>
          <w:p w14:paraId="4ED3328B" w14:textId="77777777" w:rsidR="000239B5" w:rsidRPr="00F64EAC" w:rsidRDefault="000239B5" w:rsidP="00DB31C4">
            <w:pPr>
              <w:spacing w:line="480" w:lineRule="auto"/>
              <w:rPr>
                <w:lang w:val="en-GB"/>
              </w:rPr>
            </w:pPr>
          </w:p>
        </w:tc>
        <w:tc>
          <w:tcPr>
            <w:tcW w:w="2336" w:type="dxa"/>
          </w:tcPr>
          <w:p w14:paraId="1746D8DD" w14:textId="77777777" w:rsidR="000239B5" w:rsidRDefault="000239B5" w:rsidP="00DB31C4">
            <w:pPr>
              <w:spacing w:line="480" w:lineRule="auto"/>
              <w:rPr>
                <w:lang w:val="en-US"/>
              </w:rPr>
            </w:pPr>
            <w:r w:rsidRPr="005F253A">
              <w:rPr>
                <w:i/>
                <w:lang w:val="en-US"/>
              </w:rPr>
              <w:t>P</w:t>
            </w:r>
            <w:r>
              <w:rPr>
                <w:lang w:val="en-US"/>
              </w:rPr>
              <w:t xml:space="preserve"> </w:t>
            </w:r>
          </w:p>
        </w:tc>
        <w:tc>
          <w:tcPr>
            <w:tcW w:w="2339" w:type="dxa"/>
          </w:tcPr>
          <w:p w14:paraId="13FA4C03" w14:textId="77777777" w:rsidR="000239B5" w:rsidRDefault="000239B5" w:rsidP="00DB31C4">
            <w:pPr>
              <w:spacing w:line="480" w:lineRule="auto"/>
              <w:rPr>
                <w:lang w:val="en-US"/>
              </w:rPr>
            </w:pPr>
            <w:r>
              <w:rPr>
                <w:lang w:val="en-US"/>
              </w:rPr>
              <w:t xml:space="preserve">Parameter estimate </w:t>
            </w:r>
          </w:p>
        </w:tc>
        <w:tc>
          <w:tcPr>
            <w:tcW w:w="1994" w:type="dxa"/>
          </w:tcPr>
          <w:p w14:paraId="0442CBA3" w14:textId="77777777" w:rsidR="000239B5" w:rsidRDefault="000239B5" w:rsidP="00DB31C4">
            <w:pPr>
              <w:spacing w:line="480" w:lineRule="auto"/>
              <w:rPr>
                <w:lang w:val="en-US"/>
              </w:rPr>
            </w:pPr>
            <w:r>
              <w:rPr>
                <w:lang w:val="en-US"/>
              </w:rPr>
              <w:t xml:space="preserve">95 % confidence interval </w:t>
            </w:r>
          </w:p>
        </w:tc>
      </w:tr>
      <w:tr w:rsidR="000239B5" w14:paraId="2291AB19" w14:textId="77777777" w:rsidTr="00DB31C4">
        <w:tc>
          <w:tcPr>
            <w:tcW w:w="2393" w:type="dxa"/>
          </w:tcPr>
          <w:p w14:paraId="165B6A7F" w14:textId="610B91D0" w:rsidR="000239B5" w:rsidRDefault="000239B5" w:rsidP="00DB31C4">
            <w:pPr>
              <w:spacing w:line="480" w:lineRule="auto"/>
              <w:rPr>
                <w:lang w:val="en-US"/>
              </w:rPr>
            </w:pPr>
            <w:r>
              <w:rPr>
                <w:lang w:val="en-US"/>
              </w:rPr>
              <w:t>BMI</w:t>
            </w:r>
            <w:r w:rsidR="00002B99">
              <w:rPr>
                <w:lang w:val="en-US"/>
              </w:rPr>
              <w:t>,</w:t>
            </w:r>
            <w:r w:rsidR="00002B99" w:rsidRPr="007358C6">
              <w:rPr>
                <w:lang w:val="en-US"/>
              </w:rPr>
              <w:t xml:space="preserve"> </w:t>
            </w:r>
            <w:r w:rsidR="00002B99" w:rsidRPr="00F07E49">
              <w:rPr>
                <w:lang w:val="en-US"/>
              </w:rPr>
              <w:t>kg/m</w:t>
            </w:r>
            <w:r w:rsidR="00002B99" w:rsidRPr="00F07E49">
              <w:rPr>
                <w:vertAlign w:val="superscript"/>
                <w:lang w:val="en-US"/>
              </w:rPr>
              <w:t>2</w:t>
            </w:r>
          </w:p>
        </w:tc>
        <w:tc>
          <w:tcPr>
            <w:tcW w:w="2336" w:type="dxa"/>
          </w:tcPr>
          <w:p w14:paraId="4C1138F7" w14:textId="5EF49E86" w:rsidR="000239B5" w:rsidRPr="000239B5" w:rsidRDefault="000239B5" w:rsidP="00DB31C4">
            <w:pPr>
              <w:spacing w:line="480" w:lineRule="auto"/>
              <w:rPr>
                <w:lang w:val="en-US"/>
              </w:rPr>
            </w:pPr>
            <w:r w:rsidRPr="000239B5">
              <w:rPr>
                <w:lang w:val="en-US"/>
              </w:rPr>
              <w:t>&lt;0.0001</w:t>
            </w:r>
          </w:p>
        </w:tc>
        <w:tc>
          <w:tcPr>
            <w:tcW w:w="2339" w:type="dxa"/>
          </w:tcPr>
          <w:p w14:paraId="4BC349BA" w14:textId="77777777" w:rsidR="000239B5" w:rsidRPr="000239B5" w:rsidRDefault="000239B5" w:rsidP="00DB31C4">
            <w:pPr>
              <w:spacing w:line="480" w:lineRule="auto"/>
              <w:rPr>
                <w:lang w:val="en-US"/>
              </w:rPr>
            </w:pPr>
            <w:r w:rsidRPr="000239B5">
              <w:rPr>
                <w:lang w:val="en-US"/>
              </w:rPr>
              <w:t xml:space="preserve">0.36 </w:t>
            </w:r>
          </w:p>
        </w:tc>
        <w:tc>
          <w:tcPr>
            <w:tcW w:w="1994" w:type="dxa"/>
          </w:tcPr>
          <w:p w14:paraId="1DF030ED" w14:textId="77777777" w:rsidR="000239B5" w:rsidRPr="000239B5" w:rsidRDefault="000239B5" w:rsidP="00DB31C4">
            <w:pPr>
              <w:spacing w:line="480" w:lineRule="auto"/>
              <w:rPr>
                <w:lang w:val="en-US"/>
              </w:rPr>
            </w:pPr>
            <w:r w:rsidRPr="000239B5">
              <w:rPr>
                <w:lang w:val="en-US"/>
              </w:rPr>
              <w:t>0.29, 0.44</w:t>
            </w:r>
          </w:p>
        </w:tc>
      </w:tr>
      <w:tr w:rsidR="000239B5" w14:paraId="58F454D9" w14:textId="77777777" w:rsidTr="00DB31C4">
        <w:tc>
          <w:tcPr>
            <w:tcW w:w="2393" w:type="dxa"/>
          </w:tcPr>
          <w:p w14:paraId="495D9DFF" w14:textId="0F2D678C" w:rsidR="000239B5" w:rsidRDefault="000239B5" w:rsidP="00DB31C4">
            <w:pPr>
              <w:spacing w:line="480" w:lineRule="auto"/>
              <w:rPr>
                <w:lang w:val="en-US"/>
              </w:rPr>
            </w:pPr>
            <w:r>
              <w:rPr>
                <w:lang w:val="en-US"/>
              </w:rPr>
              <w:t>Sagittal diameter</w:t>
            </w:r>
            <w:r w:rsidR="00002B99">
              <w:rPr>
                <w:lang w:val="en-US"/>
              </w:rPr>
              <w:t xml:space="preserve">, </w:t>
            </w:r>
            <w:r w:rsidR="00002B99" w:rsidRPr="00F07E49">
              <w:rPr>
                <w:lang w:val="en-US"/>
              </w:rPr>
              <w:t>cm</w:t>
            </w:r>
          </w:p>
        </w:tc>
        <w:tc>
          <w:tcPr>
            <w:tcW w:w="2336" w:type="dxa"/>
          </w:tcPr>
          <w:p w14:paraId="27831728" w14:textId="01BA56F9" w:rsidR="000239B5" w:rsidRPr="000239B5" w:rsidRDefault="000239B5" w:rsidP="00DB31C4">
            <w:pPr>
              <w:spacing w:line="480" w:lineRule="auto"/>
              <w:rPr>
                <w:lang w:val="en-US"/>
              </w:rPr>
            </w:pPr>
            <w:r w:rsidRPr="000239B5">
              <w:rPr>
                <w:lang w:val="en-US"/>
              </w:rPr>
              <w:t>&lt;0.0001</w:t>
            </w:r>
          </w:p>
        </w:tc>
        <w:tc>
          <w:tcPr>
            <w:tcW w:w="2339" w:type="dxa"/>
          </w:tcPr>
          <w:p w14:paraId="6B1C1300" w14:textId="77777777" w:rsidR="000239B5" w:rsidRPr="000239B5" w:rsidRDefault="000239B5" w:rsidP="00DB31C4">
            <w:pPr>
              <w:spacing w:line="480" w:lineRule="auto"/>
              <w:rPr>
                <w:lang w:val="en-US"/>
              </w:rPr>
            </w:pPr>
            <w:r w:rsidRPr="000239B5">
              <w:rPr>
                <w:lang w:val="en-US"/>
              </w:rPr>
              <w:t>0.35</w:t>
            </w:r>
          </w:p>
        </w:tc>
        <w:tc>
          <w:tcPr>
            <w:tcW w:w="1994" w:type="dxa"/>
          </w:tcPr>
          <w:p w14:paraId="2F11CD0E" w14:textId="77777777" w:rsidR="000239B5" w:rsidRPr="000239B5" w:rsidRDefault="000239B5" w:rsidP="00DB31C4">
            <w:pPr>
              <w:spacing w:line="480" w:lineRule="auto"/>
              <w:rPr>
                <w:lang w:val="en-US"/>
              </w:rPr>
            </w:pPr>
            <w:r w:rsidRPr="000239B5">
              <w:rPr>
                <w:lang w:val="en-US"/>
              </w:rPr>
              <w:t>0.28, 0.42</w:t>
            </w:r>
          </w:p>
        </w:tc>
      </w:tr>
      <w:tr w:rsidR="000239B5" w14:paraId="23F36C3C" w14:textId="77777777" w:rsidTr="00DB31C4">
        <w:tc>
          <w:tcPr>
            <w:tcW w:w="2393" w:type="dxa"/>
          </w:tcPr>
          <w:p w14:paraId="3067DC9A" w14:textId="5BEA2B51" w:rsidR="000239B5" w:rsidRDefault="000239B5" w:rsidP="00DB31C4">
            <w:pPr>
              <w:spacing w:line="480" w:lineRule="auto"/>
              <w:rPr>
                <w:lang w:val="en-US"/>
              </w:rPr>
            </w:pPr>
            <w:r>
              <w:rPr>
                <w:lang w:val="en-US"/>
              </w:rPr>
              <w:t>Bodyfat</w:t>
            </w:r>
            <w:r w:rsidR="00002B99" w:rsidRPr="00F07E49">
              <w:rPr>
                <w:lang w:val="en-US"/>
              </w:rPr>
              <w:t>,</w:t>
            </w:r>
            <w:r w:rsidRPr="00F07E49">
              <w:rPr>
                <w:lang w:val="en-US"/>
              </w:rPr>
              <w:t xml:space="preserve"> %</w:t>
            </w:r>
          </w:p>
        </w:tc>
        <w:tc>
          <w:tcPr>
            <w:tcW w:w="2336" w:type="dxa"/>
          </w:tcPr>
          <w:p w14:paraId="1B86DCA2" w14:textId="473CC8F6" w:rsidR="000239B5" w:rsidRPr="000239B5" w:rsidRDefault="000239B5" w:rsidP="00DB31C4">
            <w:pPr>
              <w:spacing w:line="480" w:lineRule="auto"/>
              <w:rPr>
                <w:lang w:val="en-US"/>
              </w:rPr>
            </w:pPr>
            <w:r w:rsidRPr="000239B5">
              <w:rPr>
                <w:lang w:val="en-US"/>
              </w:rPr>
              <w:t>&lt;0.0001</w:t>
            </w:r>
          </w:p>
        </w:tc>
        <w:tc>
          <w:tcPr>
            <w:tcW w:w="2339" w:type="dxa"/>
          </w:tcPr>
          <w:p w14:paraId="1FCB00C7" w14:textId="77777777" w:rsidR="000239B5" w:rsidRPr="000239B5" w:rsidRDefault="000239B5" w:rsidP="00DB31C4">
            <w:pPr>
              <w:spacing w:line="480" w:lineRule="auto"/>
              <w:rPr>
                <w:lang w:val="en-US"/>
              </w:rPr>
            </w:pPr>
            <w:r w:rsidRPr="000239B5">
              <w:rPr>
                <w:lang w:val="en-US"/>
              </w:rPr>
              <w:t xml:space="preserve">0.32 </w:t>
            </w:r>
          </w:p>
        </w:tc>
        <w:tc>
          <w:tcPr>
            <w:tcW w:w="1994" w:type="dxa"/>
          </w:tcPr>
          <w:p w14:paraId="49E9A889" w14:textId="77777777" w:rsidR="000239B5" w:rsidRPr="000239B5" w:rsidRDefault="000239B5" w:rsidP="00DB31C4">
            <w:pPr>
              <w:spacing w:line="480" w:lineRule="auto"/>
              <w:rPr>
                <w:lang w:val="en-US"/>
              </w:rPr>
            </w:pPr>
            <w:r w:rsidRPr="000239B5">
              <w:rPr>
                <w:lang w:val="en-US"/>
              </w:rPr>
              <w:t>0.26, 0.39</w:t>
            </w:r>
          </w:p>
        </w:tc>
      </w:tr>
      <w:tr w:rsidR="000239B5" w14:paraId="31467027" w14:textId="77777777" w:rsidTr="00DB31C4">
        <w:tc>
          <w:tcPr>
            <w:tcW w:w="2393" w:type="dxa"/>
          </w:tcPr>
          <w:p w14:paraId="4C8BF2D1" w14:textId="6F6786DC" w:rsidR="000239B5" w:rsidRDefault="000239B5" w:rsidP="00DB31C4">
            <w:pPr>
              <w:spacing w:line="480" w:lineRule="auto"/>
              <w:rPr>
                <w:lang w:val="en-US"/>
              </w:rPr>
            </w:pPr>
            <w:r>
              <w:rPr>
                <w:lang w:val="en-US"/>
              </w:rPr>
              <w:t>P-glucose</w:t>
            </w:r>
            <w:r w:rsidR="00002B99">
              <w:rPr>
                <w:lang w:val="en-US"/>
              </w:rPr>
              <w:t xml:space="preserve">, </w:t>
            </w:r>
            <w:r w:rsidR="00002B99" w:rsidRPr="00F07E49">
              <w:rPr>
                <w:lang w:val="en-US"/>
              </w:rPr>
              <w:t>mmol/L</w:t>
            </w:r>
          </w:p>
        </w:tc>
        <w:tc>
          <w:tcPr>
            <w:tcW w:w="2336" w:type="dxa"/>
          </w:tcPr>
          <w:p w14:paraId="2FEF1E88" w14:textId="77777777" w:rsidR="000239B5" w:rsidRPr="000239B5" w:rsidRDefault="000239B5" w:rsidP="00DB31C4">
            <w:pPr>
              <w:spacing w:line="480" w:lineRule="auto"/>
              <w:rPr>
                <w:lang w:val="en-US"/>
              </w:rPr>
            </w:pPr>
            <w:r w:rsidRPr="000239B5">
              <w:rPr>
                <w:lang w:val="en-US"/>
              </w:rPr>
              <w:t>0.22</w:t>
            </w:r>
          </w:p>
        </w:tc>
        <w:tc>
          <w:tcPr>
            <w:tcW w:w="2339" w:type="dxa"/>
          </w:tcPr>
          <w:p w14:paraId="037322BF" w14:textId="77777777" w:rsidR="000239B5" w:rsidRPr="000239B5" w:rsidRDefault="000239B5" w:rsidP="00DB31C4">
            <w:pPr>
              <w:spacing w:line="480" w:lineRule="auto"/>
              <w:rPr>
                <w:lang w:val="en-US"/>
              </w:rPr>
            </w:pPr>
            <w:r w:rsidRPr="000239B5">
              <w:rPr>
                <w:lang w:val="en-US"/>
              </w:rPr>
              <w:t>0.048</w:t>
            </w:r>
          </w:p>
        </w:tc>
        <w:tc>
          <w:tcPr>
            <w:tcW w:w="1994" w:type="dxa"/>
          </w:tcPr>
          <w:p w14:paraId="7308BCF8" w14:textId="77777777" w:rsidR="000239B5" w:rsidRPr="000239B5" w:rsidRDefault="000239B5" w:rsidP="00DB31C4">
            <w:pPr>
              <w:spacing w:line="480" w:lineRule="auto"/>
              <w:rPr>
                <w:lang w:val="en-US"/>
              </w:rPr>
            </w:pPr>
            <w:r w:rsidRPr="000239B5">
              <w:rPr>
                <w:lang w:val="en-US"/>
              </w:rPr>
              <w:t>-0.029, 0.13</w:t>
            </w:r>
          </w:p>
        </w:tc>
      </w:tr>
      <w:tr w:rsidR="000239B5" w14:paraId="44019247" w14:textId="77777777" w:rsidTr="00DB31C4">
        <w:tc>
          <w:tcPr>
            <w:tcW w:w="2393" w:type="dxa"/>
          </w:tcPr>
          <w:p w14:paraId="76495DF5" w14:textId="6A08FFB8" w:rsidR="000239B5" w:rsidRDefault="000239B5" w:rsidP="00DB31C4">
            <w:pPr>
              <w:spacing w:line="480" w:lineRule="auto"/>
              <w:rPr>
                <w:lang w:val="en-US"/>
              </w:rPr>
            </w:pPr>
            <w:r>
              <w:rPr>
                <w:lang w:val="en-US"/>
              </w:rPr>
              <w:t>S-Insulin</w:t>
            </w:r>
            <w:r w:rsidR="00002B99">
              <w:rPr>
                <w:lang w:val="en-US"/>
              </w:rPr>
              <w:t xml:space="preserve">, </w:t>
            </w:r>
            <w:proofErr w:type="spellStart"/>
            <w:r w:rsidR="00002B99" w:rsidRPr="00F07E49">
              <w:rPr>
                <w:lang w:val="en-US"/>
              </w:rPr>
              <w:t>mIU</w:t>
            </w:r>
            <w:proofErr w:type="spellEnd"/>
            <w:r w:rsidR="00002B99" w:rsidRPr="007358C6">
              <w:rPr>
                <w:lang w:val="en-US"/>
              </w:rPr>
              <w:t>/L</w:t>
            </w:r>
          </w:p>
        </w:tc>
        <w:tc>
          <w:tcPr>
            <w:tcW w:w="2336" w:type="dxa"/>
          </w:tcPr>
          <w:p w14:paraId="77A67F61" w14:textId="611463ED" w:rsidR="000239B5" w:rsidRPr="000239B5" w:rsidRDefault="000239B5" w:rsidP="00DB31C4">
            <w:pPr>
              <w:spacing w:line="480" w:lineRule="auto"/>
              <w:rPr>
                <w:lang w:val="en-US"/>
              </w:rPr>
            </w:pPr>
            <w:r w:rsidRPr="000239B5">
              <w:rPr>
                <w:lang w:val="en-US"/>
              </w:rPr>
              <w:t>0.0005</w:t>
            </w:r>
          </w:p>
        </w:tc>
        <w:tc>
          <w:tcPr>
            <w:tcW w:w="2339" w:type="dxa"/>
          </w:tcPr>
          <w:p w14:paraId="4971A459" w14:textId="77777777" w:rsidR="000239B5" w:rsidRPr="000239B5" w:rsidRDefault="000239B5" w:rsidP="00DB31C4">
            <w:pPr>
              <w:spacing w:line="480" w:lineRule="auto"/>
              <w:rPr>
                <w:lang w:val="en-US"/>
              </w:rPr>
            </w:pPr>
            <w:r w:rsidRPr="000239B5">
              <w:rPr>
                <w:lang w:val="en-US"/>
              </w:rPr>
              <w:t>0.12</w:t>
            </w:r>
          </w:p>
        </w:tc>
        <w:tc>
          <w:tcPr>
            <w:tcW w:w="1994" w:type="dxa"/>
          </w:tcPr>
          <w:p w14:paraId="27BACAC4" w14:textId="77777777" w:rsidR="000239B5" w:rsidRPr="000239B5" w:rsidRDefault="000239B5" w:rsidP="00DB31C4">
            <w:pPr>
              <w:spacing w:line="480" w:lineRule="auto"/>
              <w:rPr>
                <w:lang w:val="en-US"/>
              </w:rPr>
            </w:pPr>
            <w:r w:rsidRPr="000239B5">
              <w:rPr>
                <w:lang w:val="en-US"/>
              </w:rPr>
              <w:t>0.053, 0.19</w:t>
            </w:r>
          </w:p>
        </w:tc>
      </w:tr>
      <w:tr w:rsidR="000239B5" w14:paraId="1671FE23" w14:textId="77777777" w:rsidTr="00DB31C4">
        <w:tc>
          <w:tcPr>
            <w:tcW w:w="2393" w:type="dxa"/>
          </w:tcPr>
          <w:p w14:paraId="0B5575CD" w14:textId="77777777" w:rsidR="000239B5" w:rsidRDefault="000239B5" w:rsidP="00DB31C4">
            <w:pPr>
              <w:spacing w:line="480" w:lineRule="auto"/>
              <w:rPr>
                <w:lang w:val="en-US"/>
              </w:rPr>
            </w:pPr>
            <w:r>
              <w:rPr>
                <w:lang w:val="en-US"/>
              </w:rPr>
              <w:t>HOMA-IR</w:t>
            </w:r>
          </w:p>
        </w:tc>
        <w:tc>
          <w:tcPr>
            <w:tcW w:w="2336" w:type="dxa"/>
          </w:tcPr>
          <w:p w14:paraId="6895024D" w14:textId="51E4E798" w:rsidR="000239B5" w:rsidRPr="000239B5" w:rsidRDefault="000239B5" w:rsidP="00DB31C4">
            <w:pPr>
              <w:spacing w:line="480" w:lineRule="auto"/>
              <w:rPr>
                <w:lang w:val="en-US"/>
              </w:rPr>
            </w:pPr>
            <w:r w:rsidRPr="000239B5">
              <w:rPr>
                <w:lang w:val="en-US"/>
              </w:rPr>
              <w:t>0.0009</w:t>
            </w:r>
          </w:p>
        </w:tc>
        <w:tc>
          <w:tcPr>
            <w:tcW w:w="2339" w:type="dxa"/>
          </w:tcPr>
          <w:p w14:paraId="37863318" w14:textId="77777777" w:rsidR="000239B5" w:rsidRPr="000239B5" w:rsidRDefault="000239B5" w:rsidP="00DB31C4">
            <w:pPr>
              <w:spacing w:line="480" w:lineRule="auto"/>
              <w:rPr>
                <w:lang w:val="en-US"/>
              </w:rPr>
            </w:pPr>
            <w:r w:rsidRPr="000239B5">
              <w:rPr>
                <w:lang w:val="en-US"/>
              </w:rPr>
              <w:t>0.12</w:t>
            </w:r>
          </w:p>
        </w:tc>
        <w:tc>
          <w:tcPr>
            <w:tcW w:w="1994" w:type="dxa"/>
          </w:tcPr>
          <w:p w14:paraId="3262E182" w14:textId="77777777" w:rsidR="000239B5" w:rsidRPr="000239B5" w:rsidRDefault="000239B5" w:rsidP="00DB31C4">
            <w:pPr>
              <w:spacing w:line="480" w:lineRule="auto"/>
              <w:rPr>
                <w:lang w:val="en-US"/>
              </w:rPr>
            </w:pPr>
            <w:r w:rsidRPr="000239B5">
              <w:rPr>
                <w:lang w:val="en-US"/>
              </w:rPr>
              <w:t>0.050, 0.19</w:t>
            </w:r>
          </w:p>
        </w:tc>
      </w:tr>
      <w:tr w:rsidR="000239B5" w14:paraId="4887A5A1" w14:textId="77777777" w:rsidTr="00DB31C4">
        <w:tc>
          <w:tcPr>
            <w:tcW w:w="2393" w:type="dxa"/>
          </w:tcPr>
          <w:p w14:paraId="2E2F4A40" w14:textId="66B7F587" w:rsidR="000239B5" w:rsidRDefault="000239B5" w:rsidP="00DB31C4">
            <w:pPr>
              <w:spacing w:line="480" w:lineRule="auto"/>
              <w:rPr>
                <w:lang w:val="en-US"/>
              </w:rPr>
            </w:pPr>
            <w:r>
              <w:rPr>
                <w:lang w:val="en-US"/>
              </w:rPr>
              <w:t>S-Cholesterol</w:t>
            </w:r>
            <w:r w:rsidR="00002B99">
              <w:rPr>
                <w:lang w:val="en-US"/>
              </w:rPr>
              <w:t xml:space="preserve">, </w:t>
            </w:r>
            <w:r w:rsidR="00002B99" w:rsidRPr="00F07E49">
              <w:rPr>
                <w:lang w:val="en-US"/>
              </w:rPr>
              <w:t>mmol/L</w:t>
            </w:r>
          </w:p>
        </w:tc>
        <w:tc>
          <w:tcPr>
            <w:tcW w:w="2336" w:type="dxa"/>
          </w:tcPr>
          <w:p w14:paraId="6740424E" w14:textId="5595A6A8" w:rsidR="000239B5" w:rsidRPr="000239B5" w:rsidRDefault="000239B5" w:rsidP="00DB31C4">
            <w:pPr>
              <w:spacing w:line="480" w:lineRule="auto"/>
              <w:rPr>
                <w:lang w:val="en-US"/>
              </w:rPr>
            </w:pPr>
            <w:r w:rsidRPr="000239B5">
              <w:rPr>
                <w:lang w:val="en-US"/>
              </w:rPr>
              <w:t>0.020</w:t>
            </w:r>
          </w:p>
        </w:tc>
        <w:tc>
          <w:tcPr>
            <w:tcW w:w="2339" w:type="dxa"/>
          </w:tcPr>
          <w:p w14:paraId="273C8800" w14:textId="77777777" w:rsidR="000239B5" w:rsidRPr="000239B5" w:rsidRDefault="000239B5" w:rsidP="00DB31C4">
            <w:pPr>
              <w:spacing w:line="480" w:lineRule="auto"/>
              <w:rPr>
                <w:lang w:val="en-US"/>
              </w:rPr>
            </w:pPr>
            <w:r w:rsidRPr="000239B5">
              <w:rPr>
                <w:lang w:val="en-US"/>
              </w:rPr>
              <w:t>0.10</w:t>
            </w:r>
          </w:p>
        </w:tc>
        <w:tc>
          <w:tcPr>
            <w:tcW w:w="1994" w:type="dxa"/>
          </w:tcPr>
          <w:p w14:paraId="583A1D6C" w14:textId="77777777" w:rsidR="000239B5" w:rsidRPr="000239B5" w:rsidRDefault="000239B5" w:rsidP="00DB31C4">
            <w:pPr>
              <w:spacing w:line="480" w:lineRule="auto"/>
              <w:rPr>
                <w:lang w:val="en-US"/>
              </w:rPr>
            </w:pPr>
            <w:r w:rsidRPr="000239B5">
              <w:rPr>
                <w:lang w:val="en-US"/>
              </w:rPr>
              <w:t>0.016, 0.18</w:t>
            </w:r>
          </w:p>
        </w:tc>
      </w:tr>
      <w:tr w:rsidR="000239B5" w14:paraId="7E505B2C" w14:textId="77777777" w:rsidTr="00DB31C4">
        <w:tc>
          <w:tcPr>
            <w:tcW w:w="2393" w:type="dxa"/>
          </w:tcPr>
          <w:p w14:paraId="16E9F2D3" w14:textId="50770E36" w:rsidR="000239B5" w:rsidRDefault="000239B5" w:rsidP="00DB31C4">
            <w:pPr>
              <w:spacing w:line="480" w:lineRule="auto"/>
              <w:rPr>
                <w:lang w:val="en-US"/>
              </w:rPr>
            </w:pPr>
            <w:r>
              <w:rPr>
                <w:lang w:val="en-US"/>
              </w:rPr>
              <w:t>S-HDL</w:t>
            </w:r>
            <w:r w:rsidR="00D01C97">
              <w:rPr>
                <w:lang w:val="en-US"/>
              </w:rPr>
              <w:t xml:space="preserve"> </w:t>
            </w:r>
            <w:r>
              <w:rPr>
                <w:lang w:val="en-US"/>
              </w:rPr>
              <w:t>cholesterol</w:t>
            </w:r>
            <w:r w:rsidR="00002B99">
              <w:rPr>
                <w:lang w:val="en-US"/>
              </w:rPr>
              <w:t xml:space="preserve">, </w:t>
            </w:r>
            <w:r w:rsidR="00002B99" w:rsidRPr="00F07E49">
              <w:rPr>
                <w:lang w:val="en-US"/>
              </w:rPr>
              <w:t>mmol/L</w:t>
            </w:r>
          </w:p>
        </w:tc>
        <w:tc>
          <w:tcPr>
            <w:tcW w:w="2336" w:type="dxa"/>
          </w:tcPr>
          <w:p w14:paraId="28153A42" w14:textId="77777777" w:rsidR="000239B5" w:rsidRPr="000239B5" w:rsidRDefault="000239B5" w:rsidP="00DB31C4">
            <w:pPr>
              <w:spacing w:line="480" w:lineRule="auto"/>
              <w:rPr>
                <w:lang w:val="en-US"/>
              </w:rPr>
            </w:pPr>
            <w:r w:rsidRPr="000239B5">
              <w:rPr>
                <w:lang w:val="en-US"/>
              </w:rPr>
              <w:t>0.37</w:t>
            </w:r>
          </w:p>
        </w:tc>
        <w:tc>
          <w:tcPr>
            <w:tcW w:w="2339" w:type="dxa"/>
          </w:tcPr>
          <w:p w14:paraId="5168B2E4" w14:textId="77777777" w:rsidR="000239B5" w:rsidRPr="000239B5" w:rsidRDefault="000239B5" w:rsidP="00DB31C4">
            <w:pPr>
              <w:spacing w:line="480" w:lineRule="auto"/>
              <w:rPr>
                <w:lang w:val="en-US"/>
              </w:rPr>
            </w:pPr>
            <w:r w:rsidRPr="000239B5">
              <w:rPr>
                <w:lang w:val="en-US"/>
              </w:rPr>
              <w:t xml:space="preserve">0.031 </w:t>
            </w:r>
          </w:p>
        </w:tc>
        <w:tc>
          <w:tcPr>
            <w:tcW w:w="1994" w:type="dxa"/>
          </w:tcPr>
          <w:p w14:paraId="38A3C885" w14:textId="77777777" w:rsidR="000239B5" w:rsidRPr="000239B5" w:rsidRDefault="000239B5" w:rsidP="00DB31C4">
            <w:pPr>
              <w:spacing w:line="480" w:lineRule="auto"/>
              <w:rPr>
                <w:lang w:val="en-US"/>
              </w:rPr>
            </w:pPr>
            <w:r w:rsidRPr="000239B5">
              <w:rPr>
                <w:lang w:val="en-US"/>
              </w:rPr>
              <w:t>-0.038, 0.10</w:t>
            </w:r>
          </w:p>
        </w:tc>
      </w:tr>
      <w:tr w:rsidR="000239B5" w14:paraId="08670688" w14:textId="77777777" w:rsidTr="00DB31C4">
        <w:tc>
          <w:tcPr>
            <w:tcW w:w="2393" w:type="dxa"/>
          </w:tcPr>
          <w:p w14:paraId="6BC6A469" w14:textId="26FC302B" w:rsidR="000239B5" w:rsidRDefault="000239B5" w:rsidP="00DB31C4">
            <w:pPr>
              <w:spacing w:line="480" w:lineRule="auto"/>
              <w:rPr>
                <w:lang w:val="en-US"/>
              </w:rPr>
            </w:pPr>
            <w:r>
              <w:rPr>
                <w:lang w:val="en-US"/>
              </w:rPr>
              <w:t>S-triglycerides</w:t>
            </w:r>
            <w:r w:rsidR="00002B99">
              <w:rPr>
                <w:lang w:val="en-US"/>
              </w:rPr>
              <w:t xml:space="preserve">, </w:t>
            </w:r>
            <w:r w:rsidR="00002B99" w:rsidRPr="00F07E49">
              <w:rPr>
                <w:lang w:val="en-US"/>
              </w:rPr>
              <w:t>mmol/L</w:t>
            </w:r>
          </w:p>
        </w:tc>
        <w:tc>
          <w:tcPr>
            <w:tcW w:w="2336" w:type="dxa"/>
          </w:tcPr>
          <w:p w14:paraId="3E9E530B" w14:textId="69275F35" w:rsidR="000239B5" w:rsidRPr="000239B5" w:rsidRDefault="000239B5" w:rsidP="00DB31C4">
            <w:pPr>
              <w:spacing w:line="480" w:lineRule="auto"/>
              <w:rPr>
                <w:lang w:val="en-US"/>
              </w:rPr>
            </w:pPr>
            <w:r w:rsidRPr="000239B5">
              <w:rPr>
                <w:lang w:val="en-US"/>
              </w:rPr>
              <w:t>0.023</w:t>
            </w:r>
          </w:p>
        </w:tc>
        <w:tc>
          <w:tcPr>
            <w:tcW w:w="2339" w:type="dxa"/>
          </w:tcPr>
          <w:p w14:paraId="5AE4B36C" w14:textId="77777777" w:rsidR="000239B5" w:rsidRPr="000239B5" w:rsidRDefault="000239B5" w:rsidP="00DB31C4">
            <w:pPr>
              <w:spacing w:line="480" w:lineRule="auto"/>
              <w:rPr>
                <w:lang w:val="en-US"/>
              </w:rPr>
            </w:pPr>
            <w:r w:rsidRPr="000239B5">
              <w:rPr>
                <w:lang w:val="en-US"/>
              </w:rPr>
              <w:t>0.085</w:t>
            </w:r>
          </w:p>
        </w:tc>
        <w:tc>
          <w:tcPr>
            <w:tcW w:w="1994" w:type="dxa"/>
          </w:tcPr>
          <w:p w14:paraId="12C41BB1" w14:textId="77777777" w:rsidR="000239B5" w:rsidRPr="000239B5" w:rsidRDefault="000239B5" w:rsidP="00DB31C4">
            <w:pPr>
              <w:spacing w:line="480" w:lineRule="auto"/>
              <w:rPr>
                <w:lang w:val="en-US"/>
              </w:rPr>
            </w:pPr>
            <w:r w:rsidRPr="000239B5">
              <w:rPr>
                <w:lang w:val="en-US"/>
              </w:rPr>
              <w:t>0.012, 0.16</w:t>
            </w:r>
          </w:p>
        </w:tc>
      </w:tr>
    </w:tbl>
    <w:p w14:paraId="73724FD7" w14:textId="77777777" w:rsidR="000239B5" w:rsidRPr="00F718F9" w:rsidRDefault="000239B5" w:rsidP="000239B5">
      <w:r>
        <w:fldChar w:fldCharType="begin"/>
      </w:r>
      <w:r>
        <w:instrText xml:space="preserve"> ADDIN </w:instrText>
      </w:r>
      <w:r>
        <w:fldChar w:fldCharType="end"/>
      </w:r>
    </w:p>
    <w:p w14:paraId="036DF367" w14:textId="77777777" w:rsidR="000239B5" w:rsidRPr="000239B5" w:rsidRDefault="000239B5">
      <w:pPr>
        <w:rPr>
          <w:sz w:val="28"/>
          <w:szCs w:val="28"/>
          <w:lang w:val="sv-SE"/>
        </w:rPr>
      </w:pPr>
      <w:bookmarkStart w:id="1" w:name="_GoBack"/>
      <w:bookmarkEnd w:id="1"/>
    </w:p>
    <w:sectPr w:rsidR="000239B5" w:rsidRPr="000239B5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61A4090" w16cex:dateUtc="2022-05-02T09:35:00Z"/>
  <w16cex:commentExtensible w16cex:durableId="261A3FCD" w16cex:dateUtc="2022-05-02T09:32:00Z"/>
  <w16cex:commentExtensible w16cex:durableId="261A4005" w16cex:dateUtc="2022-05-02T09:33:00Z"/>
</w16cex:commentsExtensible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39B5"/>
    <w:rsid w:val="00002B99"/>
    <w:rsid w:val="000239B5"/>
    <w:rsid w:val="002862F7"/>
    <w:rsid w:val="0040628E"/>
    <w:rsid w:val="00520E61"/>
    <w:rsid w:val="005C4ED8"/>
    <w:rsid w:val="006528E8"/>
    <w:rsid w:val="00681DF4"/>
    <w:rsid w:val="00692FC7"/>
    <w:rsid w:val="00D01C97"/>
    <w:rsid w:val="00F07E49"/>
    <w:rsid w:val="00F93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842CF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239B5"/>
    <w:pPr>
      <w:spacing w:after="0" w:line="240" w:lineRule="auto"/>
    </w:pPr>
    <w:rPr>
      <w:lang w:val="sv-S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6528E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528E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528E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528E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528E8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20E6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20E61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239B5"/>
    <w:pPr>
      <w:spacing w:after="0" w:line="240" w:lineRule="auto"/>
    </w:pPr>
    <w:rPr>
      <w:lang w:val="sv-S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6528E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528E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528E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528E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528E8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20E6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20E6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18/08/relationships/commentsExtensible" Target="commentsExtensi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260</Words>
  <Characters>1488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Sofie</dc:creator>
  <cp:keywords/>
  <dc:description/>
  <cp:lastModifiedBy>Jan Michael Laput</cp:lastModifiedBy>
  <cp:revision>4</cp:revision>
  <dcterms:created xsi:type="dcterms:W3CDTF">2022-05-02T16:01:00Z</dcterms:created>
  <dcterms:modified xsi:type="dcterms:W3CDTF">2022-05-19T10:13:00Z</dcterms:modified>
</cp:coreProperties>
</file>