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A8EC2" w14:textId="77777777" w:rsidR="00B75E6A" w:rsidRPr="0021707E" w:rsidRDefault="00B75E6A" w:rsidP="00B75E6A">
      <w:pPr>
        <w:spacing w:line="240" w:lineRule="auto"/>
        <w:rPr>
          <w:rFonts w:ascii="Arial" w:hAnsi="Arial" w:cs="Arial"/>
          <w:b/>
        </w:rPr>
      </w:pPr>
      <w:r w:rsidRPr="0021707E">
        <w:rPr>
          <w:rFonts w:ascii="Arial" w:hAnsi="Arial" w:cs="Arial"/>
          <w:b/>
        </w:rPr>
        <w:t>MATERIALS</w:t>
      </w:r>
    </w:p>
    <w:p w14:paraId="20936313" w14:textId="77777777" w:rsidR="00B75E6A" w:rsidRDefault="00B75E6A" w:rsidP="00B75E6A">
      <w:pPr>
        <w:spacing w:line="240" w:lineRule="auto"/>
        <w:rPr>
          <w:rFonts w:ascii="Arial" w:hAnsi="Arial" w:cs="Arial"/>
          <w:sz w:val="22"/>
          <w:szCs w:val="22"/>
        </w:rPr>
      </w:pPr>
    </w:p>
    <w:p w14:paraId="514C8507" w14:textId="77777777" w:rsidR="00B75E6A" w:rsidRPr="00006BC7" w:rsidRDefault="00B75E6A" w:rsidP="00B75E6A">
      <w:pPr>
        <w:spacing w:line="240" w:lineRule="auto"/>
        <w:rPr>
          <w:rFonts w:ascii="Arial" w:hAnsi="Arial" w:cs="Arial"/>
          <w:b/>
          <w:sz w:val="22"/>
          <w:szCs w:val="22"/>
        </w:rPr>
      </w:pPr>
      <w:r w:rsidRPr="0021707E">
        <w:rPr>
          <w:rFonts w:ascii="Arial" w:hAnsi="Arial" w:cs="Arial"/>
          <w:b/>
          <w:sz w:val="22"/>
          <w:szCs w:val="22"/>
        </w:rPr>
        <w:t>REAGENTS</w:t>
      </w:r>
    </w:p>
    <w:p w14:paraId="7F982F10"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 xml:space="preserve">Human Umbilical </w:t>
      </w:r>
      <w:r w:rsidR="003E4BA8">
        <w:rPr>
          <w:rFonts w:ascii="Arial" w:hAnsi="Arial" w:cs="Arial"/>
          <w:sz w:val="16"/>
          <w:szCs w:val="16"/>
        </w:rPr>
        <w:t>Vein</w:t>
      </w:r>
      <w:r w:rsidRPr="003E4BA8">
        <w:rPr>
          <w:rFonts w:ascii="Arial" w:hAnsi="Arial" w:cs="Arial"/>
          <w:sz w:val="16"/>
          <w:szCs w:val="16"/>
        </w:rPr>
        <w:t xml:space="preserve"> Endothelial Cells (HUVECs), pooled and cryopreserved in EGM-2 (</w:t>
      </w:r>
      <w:proofErr w:type="spellStart"/>
      <w:r w:rsidRPr="003E4BA8">
        <w:rPr>
          <w:rFonts w:ascii="Arial" w:hAnsi="Arial" w:cs="Arial"/>
          <w:sz w:val="16"/>
          <w:szCs w:val="16"/>
        </w:rPr>
        <w:t>Lonza</w:t>
      </w:r>
      <w:proofErr w:type="spellEnd"/>
      <w:r w:rsidRPr="003E4BA8">
        <w:rPr>
          <w:rFonts w:ascii="Arial" w:hAnsi="Arial" w:cs="Arial"/>
          <w:sz w:val="16"/>
          <w:szCs w:val="16"/>
        </w:rPr>
        <w:t>, cat. no. C2519A)</w:t>
      </w:r>
    </w:p>
    <w:p w14:paraId="50D17908"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Detroit-551 Human Skin Fibroblasts (HSF; ATCC, cat. no. CCL-110)</w:t>
      </w:r>
    </w:p>
    <w:p w14:paraId="0F1CF9E2"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 xml:space="preserve">Human Brain Vascular </w:t>
      </w:r>
      <w:proofErr w:type="spellStart"/>
      <w:r w:rsidRPr="003E4BA8">
        <w:rPr>
          <w:rFonts w:ascii="Arial" w:hAnsi="Arial" w:cs="Arial"/>
          <w:sz w:val="16"/>
          <w:szCs w:val="16"/>
        </w:rPr>
        <w:t>Pericytes</w:t>
      </w:r>
      <w:proofErr w:type="spellEnd"/>
      <w:r w:rsidRPr="003E4BA8">
        <w:rPr>
          <w:rFonts w:ascii="Arial" w:hAnsi="Arial" w:cs="Arial"/>
          <w:sz w:val="16"/>
          <w:szCs w:val="16"/>
        </w:rPr>
        <w:t xml:space="preserve"> (HBVP; </w:t>
      </w:r>
      <w:proofErr w:type="spellStart"/>
      <w:r w:rsidRPr="003E4BA8">
        <w:rPr>
          <w:rFonts w:ascii="Arial" w:hAnsi="Arial" w:cs="Arial"/>
          <w:sz w:val="16"/>
          <w:szCs w:val="16"/>
        </w:rPr>
        <w:t>ScienCell</w:t>
      </w:r>
      <w:proofErr w:type="spellEnd"/>
      <w:r w:rsidRPr="003E4BA8">
        <w:rPr>
          <w:rFonts w:ascii="Arial" w:hAnsi="Arial" w:cs="Arial"/>
          <w:sz w:val="16"/>
          <w:szCs w:val="16"/>
        </w:rPr>
        <w:t>, cat. no. 1200)</w:t>
      </w:r>
    </w:p>
    <w:p w14:paraId="65AAFBA3"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 xml:space="preserve">EGM-2 </w:t>
      </w:r>
      <w:proofErr w:type="spellStart"/>
      <w:r w:rsidRPr="003E4BA8">
        <w:rPr>
          <w:rFonts w:ascii="Arial" w:hAnsi="Arial" w:cs="Arial"/>
          <w:sz w:val="16"/>
          <w:szCs w:val="16"/>
        </w:rPr>
        <w:t>BulletKit</w:t>
      </w:r>
      <w:proofErr w:type="spellEnd"/>
      <w:r w:rsidRPr="003E4BA8">
        <w:rPr>
          <w:rFonts w:ascii="Arial" w:hAnsi="Arial" w:cs="Arial"/>
          <w:sz w:val="16"/>
          <w:szCs w:val="16"/>
        </w:rPr>
        <w:t xml:space="preserve"> (containing FGF2 and VEGF-A; </w:t>
      </w:r>
      <w:proofErr w:type="spellStart"/>
      <w:r w:rsidRPr="003E4BA8">
        <w:rPr>
          <w:rFonts w:ascii="Arial" w:hAnsi="Arial" w:cs="Arial"/>
          <w:sz w:val="16"/>
          <w:szCs w:val="16"/>
        </w:rPr>
        <w:t>Lonza</w:t>
      </w:r>
      <w:proofErr w:type="spellEnd"/>
      <w:r w:rsidRPr="003E4BA8">
        <w:rPr>
          <w:rFonts w:ascii="Arial" w:hAnsi="Arial" w:cs="Arial"/>
          <w:sz w:val="16"/>
          <w:szCs w:val="16"/>
        </w:rPr>
        <w:t>, cat. no. CC-3162)</w:t>
      </w:r>
    </w:p>
    <w:p w14:paraId="6B848051"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 xml:space="preserve">EGM-2 MV </w:t>
      </w:r>
      <w:proofErr w:type="spellStart"/>
      <w:r w:rsidRPr="003E4BA8">
        <w:rPr>
          <w:rFonts w:ascii="Arial" w:hAnsi="Arial" w:cs="Arial"/>
          <w:sz w:val="16"/>
          <w:szCs w:val="16"/>
        </w:rPr>
        <w:t>BulletKit</w:t>
      </w:r>
      <w:proofErr w:type="spellEnd"/>
      <w:r w:rsidRPr="003E4BA8">
        <w:rPr>
          <w:rFonts w:ascii="Arial" w:hAnsi="Arial" w:cs="Arial"/>
          <w:sz w:val="16"/>
          <w:szCs w:val="16"/>
        </w:rPr>
        <w:t xml:space="preserve"> (</w:t>
      </w:r>
      <w:proofErr w:type="spellStart"/>
      <w:r w:rsidRPr="003E4BA8">
        <w:rPr>
          <w:rFonts w:ascii="Arial" w:hAnsi="Arial" w:cs="Arial"/>
          <w:sz w:val="16"/>
          <w:szCs w:val="16"/>
        </w:rPr>
        <w:t>Lonza</w:t>
      </w:r>
      <w:proofErr w:type="spellEnd"/>
      <w:r w:rsidRPr="003E4BA8">
        <w:rPr>
          <w:rFonts w:ascii="Arial" w:hAnsi="Arial" w:cs="Arial"/>
          <w:sz w:val="16"/>
          <w:szCs w:val="16"/>
        </w:rPr>
        <w:t>, cat. no. CC-3202)</w:t>
      </w:r>
    </w:p>
    <w:p w14:paraId="553B970A"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Minimum Essential Medium (MEM; Life Technologies, cat. no. 11095-080)</w:t>
      </w:r>
    </w:p>
    <w:p w14:paraId="6A1E3EF6" w14:textId="77777777" w:rsidR="00B75E6A" w:rsidRPr="003E4BA8" w:rsidRDefault="00B75E6A" w:rsidP="00B75E6A">
      <w:pPr>
        <w:pStyle w:val="ListParagraph"/>
        <w:numPr>
          <w:ilvl w:val="0"/>
          <w:numId w:val="42"/>
        </w:numPr>
        <w:rPr>
          <w:rFonts w:ascii="Arial" w:hAnsi="Arial" w:cs="Arial"/>
          <w:sz w:val="16"/>
          <w:szCs w:val="16"/>
        </w:rPr>
      </w:pPr>
      <w:proofErr w:type="spellStart"/>
      <w:r w:rsidRPr="003E4BA8">
        <w:rPr>
          <w:rFonts w:ascii="Arial" w:hAnsi="Arial" w:cs="Arial"/>
          <w:sz w:val="16"/>
          <w:szCs w:val="16"/>
        </w:rPr>
        <w:t>Pericyte</w:t>
      </w:r>
      <w:proofErr w:type="spellEnd"/>
      <w:r w:rsidRPr="003E4BA8">
        <w:rPr>
          <w:rFonts w:ascii="Arial" w:hAnsi="Arial" w:cs="Arial"/>
          <w:sz w:val="16"/>
          <w:szCs w:val="16"/>
        </w:rPr>
        <w:t xml:space="preserve"> Medium (PM; </w:t>
      </w:r>
      <w:proofErr w:type="spellStart"/>
      <w:r w:rsidRPr="003E4BA8">
        <w:rPr>
          <w:rFonts w:ascii="Arial" w:hAnsi="Arial" w:cs="Arial"/>
          <w:sz w:val="16"/>
          <w:szCs w:val="16"/>
        </w:rPr>
        <w:t>ScienCell</w:t>
      </w:r>
      <w:proofErr w:type="spellEnd"/>
      <w:r w:rsidRPr="003E4BA8">
        <w:rPr>
          <w:rFonts w:ascii="Arial" w:hAnsi="Arial" w:cs="Arial"/>
          <w:sz w:val="16"/>
          <w:szCs w:val="16"/>
        </w:rPr>
        <w:t>, cat. no. 1201)</w:t>
      </w:r>
    </w:p>
    <w:p w14:paraId="25624586"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Fetal bovine serum (FBS; Life Technologies, cat. no. 10270-106)</w:t>
      </w:r>
    </w:p>
    <w:p w14:paraId="4611FD92"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Dulbecco’s Phosphate Buffered Saline (DPBS; Life Technologies, cat. no. 14190-094)</w:t>
      </w:r>
    </w:p>
    <w:p w14:paraId="3B39A65A" w14:textId="77777777" w:rsidR="00B75E6A" w:rsidRPr="003E4BA8" w:rsidRDefault="00B75E6A" w:rsidP="00B75E6A">
      <w:pPr>
        <w:pStyle w:val="ListParagraph"/>
        <w:numPr>
          <w:ilvl w:val="0"/>
          <w:numId w:val="42"/>
        </w:numPr>
        <w:rPr>
          <w:rFonts w:ascii="Arial" w:hAnsi="Arial" w:cs="Arial"/>
          <w:sz w:val="16"/>
          <w:szCs w:val="16"/>
        </w:rPr>
      </w:pPr>
      <w:proofErr w:type="spellStart"/>
      <w:r w:rsidRPr="003E4BA8">
        <w:rPr>
          <w:rFonts w:ascii="Arial" w:hAnsi="Arial" w:cs="Arial"/>
          <w:sz w:val="16"/>
          <w:szCs w:val="16"/>
        </w:rPr>
        <w:t>Cytodex</w:t>
      </w:r>
      <w:proofErr w:type="spellEnd"/>
      <w:r w:rsidRPr="003E4BA8">
        <w:rPr>
          <w:rFonts w:ascii="Arial" w:hAnsi="Arial" w:cs="Arial"/>
          <w:sz w:val="16"/>
          <w:szCs w:val="16"/>
        </w:rPr>
        <w:t xml:space="preserve"> 3 </w:t>
      </w:r>
      <w:proofErr w:type="spellStart"/>
      <w:r w:rsidRPr="003E4BA8">
        <w:rPr>
          <w:rFonts w:ascii="Arial" w:hAnsi="Arial" w:cs="Arial"/>
          <w:sz w:val="16"/>
          <w:szCs w:val="16"/>
        </w:rPr>
        <w:t>microcarrier</w:t>
      </w:r>
      <w:proofErr w:type="spellEnd"/>
      <w:r w:rsidRPr="003E4BA8">
        <w:rPr>
          <w:rFonts w:ascii="Arial" w:hAnsi="Arial" w:cs="Arial"/>
          <w:sz w:val="16"/>
          <w:szCs w:val="16"/>
        </w:rPr>
        <w:t xml:space="preserve"> beads (GE Healthcare, cat. no. 17-0485-01)</w:t>
      </w:r>
    </w:p>
    <w:p w14:paraId="2DAF9C25"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Fibrinogen type I from bovine plasma (Sigma-Aldrich, cat. no. F8630)</w:t>
      </w:r>
    </w:p>
    <w:p w14:paraId="4505FBED"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Thrombin from bovine plasma (Sigma-Aldrich, cat. no. T3399)</w:t>
      </w:r>
    </w:p>
    <w:p w14:paraId="119E8DB0" w14:textId="77777777" w:rsidR="00B75E6A" w:rsidRPr="003E4BA8" w:rsidRDefault="00B75E6A" w:rsidP="00B75E6A">
      <w:pPr>
        <w:pStyle w:val="ListParagraph"/>
        <w:numPr>
          <w:ilvl w:val="0"/>
          <w:numId w:val="42"/>
        </w:numPr>
        <w:rPr>
          <w:rFonts w:ascii="Arial" w:hAnsi="Arial" w:cs="Arial"/>
          <w:sz w:val="16"/>
          <w:szCs w:val="16"/>
        </w:rPr>
      </w:pPr>
      <w:proofErr w:type="spellStart"/>
      <w:r w:rsidRPr="003E4BA8">
        <w:rPr>
          <w:rFonts w:ascii="Arial" w:hAnsi="Arial" w:cs="Arial"/>
          <w:sz w:val="16"/>
          <w:szCs w:val="16"/>
        </w:rPr>
        <w:t>Aprotinin</w:t>
      </w:r>
      <w:proofErr w:type="spellEnd"/>
      <w:r w:rsidRPr="003E4BA8">
        <w:rPr>
          <w:rFonts w:ascii="Arial" w:hAnsi="Arial" w:cs="Arial"/>
          <w:sz w:val="16"/>
          <w:szCs w:val="16"/>
        </w:rPr>
        <w:t xml:space="preserve"> from bovine lung (Sigma-Aldrich, cat. no. A1153)</w:t>
      </w:r>
    </w:p>
    <w:p w14:paraId="0AAE6392"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Trypsin/EDTA, UV-inactivated (PAA Laboratories, cat. no. L11-660)</w:t>
      </w:r>
    </w:p>
    <w:p w14:paraId="5F2E8837"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VEGF-C, recombinant (R&amp;D systems, cat. no. 2179-VC-025)</w:t>
      </w:r>
    </w:p>
    <w:p w14:paraId="172C9E51"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FGF2 (</w:t>
      </w:r>
      <w:proofErr w:type="spellStart"/>
      <w:r w:rsidRPr="003E4BA8">
        <w:rPr>
          <w:rFonts w:ascii="Arial" w:hAnsi="Arial" w:cs="Arial"/>
          <w:sz w:val="16"/>
          <w:szCs w:val="16"/>
        </w:rPr>
        <w:t>bFGF</w:t>
      </w:r>
      <w:proofErr w:type="spellEnd"/>
      <w:r w:rsidRPr="003E4BA8">
        <w:rPr>
          <w:rFonts w:ascii="Arial" w:hAnsi="Arial" w:cs="Arial"/>
          <w:sz w:val="16"/>
          <w:szCs w:val="16"/>
        </w:rPr>
        <w:t>), recombinant (</w:t>
      </w:r>
      <w:proofErr w:type="spellStart"/>
      <w:r w:rsidRPr="003E4BA8">
        <w:rPr>
          <w:rFonts w:ascii="Arial" w:hAnsi="Arial" w:cs="Arial"/>
          <w:sz w:val="16"/>
          <w:szCs w:val="16"/>
        </w:rPr>
        <w:t>Miltenyi</w:t>
      </w:r>
      <w:proofErr w:type="spellEnd"/>
      <w:r w:rsidRPr="003E4BA8">
        <w:rPr>
          <w:rFonts w:ascii="Arial" w:hAnsi="Arial" w:cs="Arial"/>
          <w:sz w:val="16"/>
          <w:szCs w:val="16"/>
        </w:rPr>
        <w:t xml:space="preserve"> </w:t>
      </w:r>
      <w:proofErr w:type="spellStart"/>
      <w:proofErr w:type="gramStart"/>
      <w:r w:rsidRPr="003E4BA8">
        <w:rPr>
          <w:rFonts w:ascii="Arial" w:hAnsi="Arial" w:cs="Arial"/>
          <w:sz w:val="16"/>
          <w:szCs w:val="16"/>
        </w:rPr>
        <w:t>Biotec</w:t>
      </w:r>
      <w:proofErr w:type="spellEnd"/>
      <w:r w:rsidRPr="003E4BA8">
        <w:rPr>
          <w:rFonts w:ascii="Arial" w:hAnsi="Arial" w:cs="Arial"/>
          <w:sz w:val="16"/>
          <w:szCs w:val="16"/>
        </w:rPr>
        <w:t xml:space="preserve"> ,</w:t>
      </w:r>
      <w:proofErr w:type="gramEnd"/>
      <w:r w:rsidRPr="003E4BA8">
        <w:rPr>
          <w:rFonts w:ascii="Arial" w:hAnsi="Arial" w:cs="Arial"/>
          <w:sz w:val="16"/>
          <w:szCs w:val="16"/>
        </w:rPr>
        <w:t xml:space="preserve"> cat. no. 130-093-839)</w:t>
      </w:r>
    </w:p>
    <w:p w14:paraId="25C25854"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 xml:space="preserve">Sodium </w:t>
      </w:r>
      <w:proofErr w:type="spellStart"/>
      <w:r w:rsidRPr="003E4BA8">
        <w:rPr>
          <w:rFonts w:ascii="Arial" w:hAnsi="Arial" w:cs="Arial"/>
          <w:sz w:val="16"/>
          <w:szCs w:val="16"/>
        </w:rPr>
        <w:t>ortho</w:t>
      </w:r>
      <w:proofErr w:type="spellEnd"/>
      <w:r w:rsidRPr="003E4BA8">
        <w:rPr>
          <w:rFonts w:ascii="Arial" w:hAnsi="Arial" w:cs="Arial"/>
          <w:sz w:val="16"/>
          <w:szCs w:val="16"/>
        </w:rPr>
        <w:t>-vanadate (Sigma-Aldrich, cat. no. S6508)</w:t>
      </w:r>
    </w:p>
    <w:p w14:paraId="2BC34C42"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SU5416 (Sigma-Aldrich, cat. no. S8442)</w:t>
      </w:r>
    </w:p>
    <w:p w14:paraId="7E514D39"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 xml:space="preserve">Dimethyl </w:t>
      </w:r>
      <w:proofErr w:type="spellStart"/>
      <w:r w:rsidRPr="003E4BA8">
        <w:rPr>
          <w:rFonts w:ascii="Arial" w:hAnsi="Arial" w:cs="Arial"/>
          <w:sz w:val="16"/>
          <w:szCs w:val="16"/>
        </w:rPr>
        <w:t>sulfoxide</w:t>
      </w:r>
      <w:proofErr w:type="spellEnd"/>
      <w:r w:rsidRPr="003E4BA8">
        <w:rPr>
          <w:rFonts w:ascii="Arial" w:hAnsi="Arial" w:cs="Arial"/>
          <w:sz w:val="16"/>
          <w:szCs w:val="16"/>
        </w:rPr>
        <w:t xml:space="preserve"> (DMSO; Sigma-Aldrich, cat. no. D8418)</w:t>
      </w:r>
    </w:p>
    <w:p w14:paraId="100C8E54"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 xml:space="preserve">Paraformaldehyde solution 4% in PBS (Santa Cruz Biotechnology, cat. no. </w:t>
      </w:r>
      <w:proofErr w:type="gramStart"/>
      <w:r w:rsidRPr="003E4BA8">
        <w:rPr>
          <w:rFonts w:ascii="Arial" w:hAnsi="Arial" w:cs="Arial"/>
          <w:sz w:val="16"/>
          <w:szCs w:val="16"/>
        </w:rPr>
        <w:t>sc</w:t>
      </w:r>
      <w:proofErr w:type="gramEnd"/>
      <w:r w:rsidRPr="003E4BA8">
        <w:rPr>
          <w:rFonts w:ascii="Arial" w:hAnsi="Arial" w:cs="Arial"/>
          <w:sz w:val="16"/>
          <w:szCs w:val="16"/>
        </w:rPr>
        <w:t>-281692)</w:t>
      </w:r>
    </w:p>
    <w:p w14:paraId="4CBCE17D"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Triton X-100 (Sigma-Aldrich, cat. no. T8787)</w:t>
      </w:r>
    </w:p>
    <w:p w14:paraId="0523625D"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 xml:space="preserve">Bovine serum albumin (BSA; </w:t>
      </w:r>
      <w:proofErr w:type="spellStart"/>
      <w:r w:rsidRPr="003E4BA8">
        <w:rPr>
          <w:rFonts w:ascii="Arial" w:hAnsi="Arial" w:cs="Arial"/>
          <w:sz w:val="16"/>
          <w:szCs w:val="16"/>
        </w:rPr>
        <w:t>AppliChem</w:t>
      </w:r>
      <w:proofErr w:type="spellEnd"/>
      <w:r w:rsidRPr="003E4BA8">
        <w:rPr>
          <w:rFonts w:ascii="Arial" w:hAnsi="Arial" w:cs="Arial"/>
          <w:sz w:val="16"/>
          <w:szCs w:val="16"/>
        </w:rPr>
        <w:t>, cat. no. A1391)</w:t>
      </w:r>
    </w:p>
    <w:p w14:paraId="3981371E" w14:textId="77777777" w:rsidR="00B75E6A" w:rsidRPr="003E4BA8" w:rsidRDefault="00B75E6A" w:rsidP="00B75E6A">
      <w:pPr>
        <w:pStyle w:val="ListParagraph"/>
        <w:numPr>
          <w:ilvl w:val="0"/>
          <w:numId w:val="42"/>
        </w:numPr>
        <w:rPr>
          <w:rFonts w:ascii="Arial" w:hAnsi="Arial" w:cs="Arial"/>
          <w:sz w:val="16"/>
          <w:szCs w:val="16"/>
        </w:rPr>
      </w:pPr>
      <w:proofErr w:type="spellStart"/>
      <w:r w:rsidRPr="003E4BA8">
        <w:rPr>
          <w:rFonts w:ascii="Arial" w:hAnsi="Arial" w:cs="Arial"/>
          <w:sz w:val="16"/>
          <w:szCs w:val="16"/>
        </w:rPr>
        <w:t>Alexa</w:t>
      </w:r>
      <w:proofErr w:type="spellEnd"/>
      <w:r w:rsidRPr="003E4BA8">
        <w:rPr>
          <w:rFonts w:ascii="Arial" w:hAnsi="Arial" w:cs="Arial"/>
          <w:sz w:val="16"/>
          <w:szCs w:val="16"/>
        </w:rPr>
        <w:t xml:space="preserve"> Fluor 488 </w:t>
      </w:r>
      <w:proofErr w:type="spellStart"/>
      <w:r w:rsidRPr="003E4BA8">
        <w:rPr>
          <w:rFonts w:ascii="Arial" w:hAnsi="Arial" w:cs="Arial"/>
          <w:sz w:val="16"/>
          <w:szCs w:val="16"/>
        </w:rPr>
        <w:t>phalloidin</w:t>
      </w:r>
      <w:proofErr w:type="spellEnd"/>
      <w:r w:rsidRPr="003E4BA8">
        <w:rPr>
          <w:rFonts w:ascii="Arial" w:hAnsi="Arial" w:cs="Arial"/>
          <w:sz w:val="16"/>
          <w:szCs w:val="16"/>
        </w:rPr>
        <w:t xml:space="preserve"> (Life Technologies, cat. no. A12379)</w:t>
      </w:r>
    </w:p>
    <w:p w14:paraId="2D2C4F9E" w14:textId="77777777" w:rsidR="00B75E6A" w:rsidRPr="003E4BA8" w:rsidRDefault="00B75E6A" w:rsidP="00B75E6A">
      <w:pPr>
        <w:pStyle w:val="ListParagraph"/>
        <w:numPr>
          <w:ilvl w:val="0"/>
          <w:numId w:val="42"/>
        </w:numPr>
        <w:rPr>
          <w:rFonts w:ascii="Arial" w:hAnsi="Arial" w:cs="Arial"/>
          <w:sz w:val="16"/>
          <w:szCs w:val="16"/>
        </w:rPr>
      </w:pPr>
      <w:proofErr w:type="spellStart"/>
      <w:r w:rsidRPr="003E4BA8">
        <w:rPr>
          <w:rFonts w:ascii="Arial" w:hAnsi="Arial" w:cs="Arial"/>
          <w:sz w:val="16"/>
          <w:szCs w:val="16"/>
        </w:rPr>
        <w:t>Alexa</w:t>
      </w:r>
      <w:proofErr w:type="spellEnd"/>
      <w:r w:rsidRPr="003E4BA8">
        <w:rPr>
          <w:rFonts w:ascii="Arial" w:hAnsi="Arial" w:cs="Arial"/>
          <w:sz w:val="16"/>
          <w:szCs w:val="16"/>
        </w:rPr>
        <w:t xml:space="preserve"> Fluor 647 </w:t>
      </w:r>
      <w:proofErr w:type="spellStart"/>
      <w:r w:rsidRPr="003E4BA8">
        <w:rPr>
          <w:rFonts w:ascii="Arial" w:hAnsi="Arial" w:cs="Arial"/>
          <w:sz w:val="16"/>
          <w:szCs w:val="16"/>
        </w:rPr>
        <w:t>phalloidin</w:t>
      </w:r>
      <w:proofErr w:type="spellEnd"/>
      <w:r w:rsidRPr="003E4BA8">
        <w:rPr>
          <w:rFonts w:ascii="Arial" w:hAnsi="Arial" w:cs="Arial"/>
          <w:sz w:val="16"/>
          <w:szCs w:val="16"/>
        </w:rPr>
        <w:t xml:space="preserve"> (Life Technologies, cat. no. A22287)</w:t>
      </w:r>
    </w:p>
    <w:p w14:paraId="17F73273"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4'</w:t>
      </w:r>
      <w:proofErr w:type="gramStart"/>
      <w:r w:rsidRPr="003E4BA8">
        <w:rPr>
          <w:rFonts w:ascii="Arial" w:hAnsi="Arial" w:cs="Arial"/>
          <w:sz w:val="16"/>
          <w:szCs w:val="16"/>
        </w:rPr>
        <w:t>,6</w:t>
      </w:r>
      <w:proofErr w:type="gramEnd"/>
      <w:r w:rsidRPr="003E4BA8">
        <w:rPr>
          <w:rFonts w:ascii="Arial" w:hAnsi="Arial" w:cs="Arial"/>
          <w:sz w:val="16"/>
          <w:szCs w:val="16"/>
        </w:rPr>
        <w:t xml:space="preserve">-Diamidino-2-Phenylindole, </w:t>
      </w:r>
      <w:proofErr w:type="spellStart"/>
      <w:r w:rsidRPr="003E4BA8">
        <w:rPr>
          <w:rFonts w:ascii="Arial" w:hAnsi="Arial" w:cs="Arial"/>
          <w:sz w:val="16"/>
          <w:szCs w:val="16"/>
        </w:rPr>
        <w:t>Dilactate</w:t>
      </w:r>
      <w:proofErr w:type="spellEnd"/>
      <w:r w:rsidRPr="003E4BA8">
        <w:rPr>
          <w:rFonts w:ascii="Arial" w:hAnsi="Arial" w:cs="Arial"/>
          <w:sz w:val="16"/>
          <w:szCs w:val="16"/>
        </w:rPr>
        <w:t xml:space="preserve"> (DAPI; Molecular Probes, cat. no. D3571)</w:t>
      </w:r>
    </w:p>
    <w:p w14:paraId="01571549"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 xml:space="preserve">Mounting medium (e.g. </w:t>
      </w:r>
      <w:proofErr w:type="spellStart"/>
      <w:r w:rsidRPr="003E4BA8">
        <w:rPr>
          <w:rFonts w:ascii="Arial" w:hAnsi="Arial" w:cs="Arial"/>
          <w:sz w:val="16"/>
          <w:szCs w:val="16"/>
        </w:rPr>
        <w:t>Fluoroshield</w:t>
      </w:r>
      <w:proofErr w:type="spellEnd"/>
      <w:r w:rsidRPr="003E4BA8">
        <w:rPr>
          <w:rFonts w:ascii="Arial" w:hAnsi="Arial" w:cs="Arial"/>
          <w:sz w:val="16"/>
          <w:szCs w:val="16"/>
        </w:rPr>
        <w:t>; Sigma-Aldrich, cat. no. F6182)</w:t>
      </w:r>
    </w:p>
    <w:p w14:paraId="04D84B25"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 xml:space="preserve">Rabbit polyclonal anti-human Erg-1/2/3 antibody (C-20; Santa Cruz Biotechnology, cat. no. </w:t>
      </w:r>
      <w:proofErr w:type="gramStart"/>
      <w:r w:rsidRPr="003E4BA8">
        <w:rPr>
          <w:rFonts w:ascii="Arial" w:hAnsi="Arial" w:cs="Arial"/>
          <w:sz w:val="16"/>
          <w:szCs w:val="16"/>
        </w:rPr>
        <w:t>sc</w:t>
      </w:r>
      <w:proofErr w:type="gramEnd"/>
      <w:r w:rsidRPr="003E4BA8">
        <w:rPr>
          <w:rFonts w:ascii="Arial" w:hAnsi="Arial" w:cs="Arial"/>
          <w:sz w:val="16"/>
          <w:szCs w:val="16"/>
        </w:rPr>
        <w:t>-353)</w:t>
      </w:r>
    </w:p>
    <w:p w14:paraId="78C771B4"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Mouse monoclonal anti-human NG2 antibody [9.2.27] (</w:t>
      </w:r>
      <w:proofErr w:type="spellStart"/>
      <w:r w:rsidRPr="003E4BA8">
        <w:rPr>
          <w:rFonts w:ascii="Arial" w:hAnsi="Arial" w:cs="Arial"/>
          <w:sz w:val="16"/>
          <w:szCs w:val="16"/>
        </w:rPr>
        <w:t>abcam</w:t>
      </w:r>
      <w:proofErr w:type="spellEnd"/>
      <w:r w:rsidRPr="003E4BA8">
        <w:rPr>
          <w:rFonts w:ascii="Arial" w:hAnsi="Arial" w:cs="Arial"/>
          <w:sz w:val="16"/>
          <w:szCs w:val="16"/>
        </w:rPr>
        <w:t xml:space="preserve">, cat. no. </w:t>
      </w:r>
      <w:proofErr w:type="gramStart"/>
      <w:r w:rsidRPr="003E4BA8">
        <w:rPr>
          <w:rFonts w:ascii="Arial" w:hAnsi="Arial" w:cs="Arial"/>
          <w:sz w:val="16"/>
          <w:szCs w:val="16"/>
        </w:rPr>
        <w:t>ab78284</w:t>
      </w:r>
      <w:proofErr w:type="gramEnd"/>
      <w:r w:rsidRPr="003E4BA8">
        <w:rPr>
          <w:rFonts w:ascii="Arial" w:hAnsi="Arial" w:cs="Arial"/>
          <w:sz w:val="16"/>
          <w:szCs w:val="16"/>
        </w:rPr>
        <w:t>)</w:t>
      </w:r>
    </w:p>
    <w:p w14:paraId="1661F29F"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Mouse anti-VE-cadherin monoclonal antibody (Merck Millipore, cat. no. MAB1989)</w:t>
      </w:r>
    </w:p>
    <w:p w14:paraId="46A58B76"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Rabbit anti-</w:t>
      </w:r>
      <w:proofErr w:type="spellStart"/>
      <w:r w:rsidRPr="003E4BA8">
        <w:rPr>
          <w:rFonts w:ascii="Arial" w:hAnsi="Arial" w:cs="Arial"/>
          <w:sz w:val="16"/>
          <w:szCs w:val="16"/>
        </w:rPr>
        <w:t>Laminin</w:t>
      </w:r>
      <w:proofErr w:type="spellEnd"/>
      <w:r w:rsidRPr="003E4BA8">
        <w:rPr>
          <w:rFonts w:ascii="Arial" w:hAnsi="Arial" w:cs="Arial"/>
          <w:sz w:val="16"/>
          <w:szCs w:val="16"/>
        </w:rPr>
        <w:t xml:space="preserve"> antibody (Sigma, cat. no. L9393)</w:t>
      </w:r>
    </w:p>
    <w:p w14:paraId="57E41591" w14:textId="77777777" w:rsidR="00B75E6A" w:rsidRPr="003E4BA8" w:rsidRDefault="00B75E6A" w:rsidP="00B75E6A">
      <w:pPr>
        <w:pStyle w:val="ListParagraph"/>
        <w:numPr>
          <w:ilvl w:val="0"/>
          <w:numId w:val="42"/>
        </w:numPr>
        <w:rPr>
          <w:rFonts w:ascii="Arial" w:hAnsi="Arial" w:cs="Arial"/>
          <w:sz w:val="16"/>
          <w:szCs w:val="16"/>
        </w:rPr>
      </w:pPr>
      <w:proofErr w:type="spellStart"/>
      <w:r w:rsidRPr="003E4BA8">
        <w:rPr>
          <w:rFonts w:ascii="Arial" w:hAnsi="Arial" w:cs="Arial"/>
          <w:sz w:val="16"/>
          <w:szCs w:val="16"/>
        </w:rPr>
        <w:t>Alexa</w:t>
      </w:r>
      <w:proofErr w:type="spellEnd"/>
      <w:r w:rsidRPr="003E4BA8">
        <w:rPr>
          <w:rFonts w:ascii="Arial" w:hAnsi="Arial" w:cs="Arial"/>
          <w:sz w:val="16"/>
          <w:szCs w:val="16"/>
        </w:rPr>
        <w:t xml:space="preserve"> Fluor 488 donkey anti-mouse </w:t>
      </w:r>
      <w:proofErr w:type="spellStart"/>
      <w:r w:rsidRPr="003E4BA8">
        <w:rPr>
          <w:rFonts w:ascii="Arial" w:hAnsi="Arial" w:cs="Arial"/>
          <w:sz w:val="16"/>
          <w:szCs w:val="16"/>
        </w:rPr>
        <w:t>IgG</w:t>
      </w:r>
      <w:proofErr w:type="spellEnd"/>
      <w:r w:rsidRPr="003E4BA8">
        <w:rPr>
          <w:rFonts w:ascii="Arial" w:hAnsi="Arial" w:cs="Arial"/>
          <w:sz w:val="16"/>
          <w:szCs w:val="16"/>
        </w:rPr>
        <w:t xml:space="preserve"> (Life Technologies, cat. no. A21202)</w:t>
      </w:r>
    </w:p>
    <w:p w14:paraId="641C4480" w14:textId="77777777" w:rsidR="00B75E6A" w:rsidRPr="003E4BA8" w:rsidRDefault="00B75E6A" w:rsidP="00B75E6A">
      <w:pPr>
        <w:pStyle w:val="ListParagraph"/>
        <w:numPr>
          <w:ilvl w:val="0"/>
          <w:numId w:val="42"/>
        </w:numPr>
        <w:rPr>
          <w:rFonts w:ascii="Arial" w:hAnsi="Arial" w:cs="Arial"/>
          <w:sz w:val="16"/>
          <w:szCs w:val="16"/>
        </w:rPr>
      </w:pPr>
      <w:r w:rsidRPr="003E4BA8">
        <w:rPr>
          <w:rFonts w:ascii="Arial" w:hAnsi="Arial" w:cs="Arial"/>
          <w:sz w:val="16"/>
          <w:szCs w:val="16"/>
        </w:rPr>
        <w:t xml:space="preserve">Cy3 </w:t>
      </w:r>
      <w:proofErr w:type="spellStart"/>
      <w:r w:rsidRPr="003E4BA8">
        <w:rPr>
          <w:rFonts w:ascii="Arial" w:hAnsi="Arial" w:cs="Arial"/>
          <w:sz w:val="16"/>
          <w:szCs w:val="16"/>
        </w:rPr>
        <w:t>AffiniPure</w:t>
      </w:r>
      <w:proofErr w:type="spellEnd"/>
      <w:r w:rsidRPr="003E4BA8">
        <w:rPr>
          <w:rFonts w:ascii="Arial" w:hAnsi="Arial" w:cs="Arial"/>
          <w:sz w:val="16"/>
          <w:szCs w:val="16"/>
        </w:rPr>
        <w:t xml:space="preserve"> donkey anti-rabbit </w:t>
      </w:r>
      <w:proofErr w:type="spellStart"/>
      <w:r w:rsidRPr="003E4BA8">
        <w:rPr>
          <w:rFonts w:ascii="Arial" w:hAnsi="Arial" w:cs="Arial"/>
          <w:sz w:val="16"/>
          <w:szCs w:val="16"/>
        </w:rPr>
        <w:t>IgG</w:t>
      </w:r>
      <w:proofErr w:type="spellEnd"/>
      <w:r w:rsidRPr="003E4BA8">
        <w:rPr>
          <w:rFonts w:ascii="Arial" w:hAnsi="Arial" w:cs="Arial"/>
          <w:sz w:val="16"/>
          <w:szCs w:val="16"/>
        </w:rPr>
        <w:t xml:space="preserve"> (Jackson </w:t>
      </w:r>
      <w:proofErr w:type="spellStart"/>
      <w:r w:rsidRPr="003E4BA8">
        <w:rPr>
          <w:rFonts w:ascii="Arial" w:hAnsi="Arial" w:cs="Arial"/>
          <w:sz w:val="16"/>
          <w:szCs w:val="16"/>
        </w:rPr>
        <w:t>ImmunoResearch</w:t>
      </w:r>
      <w:proofErr w:type="spellEnd"/>
      <w:r w:rsidRPr="003E4BA8">
        <w:rPr>
          <w:rFonts w:ascii="Arial" w:hAnsi="Arial" w:cs="Arial"/>
          <w:sz w:val="16"/>
          <w:szCs w:val="16"/>
        </w:rPr>
        <w:t>, cat. no. 711-165-152)</w:t>
      </w:r>
    </w:p>
    <w:p w14:paraId="2B7CC0C3" w14:textId="77777777" w:rsidR="00B75E6A" w:rsidRPr="003E4BA8" w:rsidRDefault="00B75E6A" w:rsidP="00B75E6A">
      <w:pPr>
        <w:pStyle w:val="ListParagraph"/>
        <w:numPr>
          <w:ilvl w:val="0"/>
          <w:numId w:val="42"/>
        </w:numPr>
        <w:rPr>
          <w:rFonts w:ascii="Arial" w:hAnsi="Arial" w:cs="Arial"/>
          <w:sz w:val="16"/>
          <w:szCs w:val="16"/>
        </w:rPr>
      </w:pPr>
      <w:proofErr w:type="spellStart"/>
      <w:r w:rsidRPr="003E4BA8">
        <w:rPr>
          <w:rFonts w:ascii="Arial" w:hAnsi="Arial" w:cs="Arial"/>
          <w:sz w:val="16"/>
          <w:szCs w:val="16"/>
        </w:rPr>
        <w:t>Alexa</w:t>
      </w:r>
      <w:proofErr w:type="spellEnd"/>
      <w:r w:rsidRPr="003E4BA8">
        <w:rPr>
          <w:rFonts w:ascii="Arial" w:hAnsi="Arial" w:cs="Arial"/>
          <w:sz w:val="16"/>
          <w:szCs w:val="16"/>
        </w:rPr>
        <w:t xml:space="preserve"> Fluor 647 donkey anti-rabbit </w:t>
      </w:r>
      <w:proofErr w:type="spellStart"/>
      <w:r w:rsidRPr="003E4BA8">
        <w:rPr>
          <w:rFonts w:ascii="Arial" w:hAnsi="Arial" w:cs="Arial"/>
          <w:sz w:val="16"/>
          <w:szCs w:val="16"/>
        </w:rPr>
        <w:t>IgG</w:t>
      </w:r>
      <w:proofErr w:type="spellEnd"/>
      <w:r w:rsidRPr="003E4BA8">
        <w:rPr>
          <w:rFonts w:ascii="Arial" w:hAnsi="Arial" w:cs="Arial"/>
          <w:sz w:val="16"/>
          <w:szCs w:val="16"/>
        </w:rPr>
        <w:t xml:space="preserve"> (Life Technologies, cat. no. A31573)</w:t>
      </w:r>
    </w:p>
    <w:p w14:paraId="6BFBBFA5" w14:textId="77777777" w:rsidR="00B75E6A" w:rsidRPr="0060407E" w:rsidRDefault="00B75E6A" w:rsidP="00B75E6A">
      <w:pPr>
        <w:spacing w:line="240" w:lineRule="auto"/>
        <w:rPr>
          <w:rFonts w:ascii="Arial" w:hAnsi="Arial" w:cs="Arial"/>
          <w:sz w:val="22"/>
          <w:szCs w:val="22"/>
        </w:rPr>
      </w:pPr>
    </w:p>
    <w:p w14:paraId="33F40FBC" w14:textId="77777777" w:rsidR="00B75E6A" w:rsidRPr="00006BC7" w:rsidRDefault="00B75E6A" w:rsidP="00B75E6A">
      <w:pPr>
        <w:spacing w:line="240" w:lineRule="auto"/>
        <w:rPr>
          <w:rFonts w:ascii="Arial" w:hAnsi="Arial" w:cs="Arial"/>
          <w:b/>
          <w:sz w:val="22"/>
          <w:szCs w:val="22"/>
        </w:rPr>
      </w:pPr>
      <w:r w:rsidRPr="0021707E">
        <w:rPr>
          <w:rFonts w:ascii="Arial" w:hAnsi="Arial" w:cs="Arial"/>
          <w:b/>
          <w:sz w:val="22"/>
          <w:szCs w:val="22"/>
        </w:rPr>
        <w:t>EQUIPMENT</w:t>
      </w:r>
    </w:p>
    <w:p w14:paraId="350C5D43" w14:textId="7777777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Cell culture incubator (humidified, 37 °C, 5% CO</w:t>
      </w:r>
      <w:r w:rsidRPr="003E4BA8">
        <w:rPr>
          <w:rFonts w:ascii="Arial" w:hAnsi="Arial" w:cs="Arial"/>
          <w:sz w:val="16"/>
          <w:szCs w:val="16"/>
          <w:vertAlign w:val="subscript"/>
        </w:rPr>
        <w:t>2</w:t>
      </w:r>
      <w:r w:rsidRPr="003E4BA8">
        <w:rPr>
          <w:rFonts w:ascii="Arial" w:hAnsi="Arial" w:cs="Arial"/>
          <w:sz w:val="16"/>
          <w:szCs w:val="16"/>
        </w:rPr>
        <w:t>)</w:t>
      </w:r>
    </w:p>
    <w:p w14:paraId="3662B57F" w14:textId="7777777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Cell culture hood with laminar flow and UV light</w:t>
      </w:r>
    </w:p>
    <w:p w14:paraId="03D9A108" w14:textId="7777777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Vacuum pump and tubing</w:t>
      </w:r>
    </w:p>
    <w:p w14:paraId="4F0365DB" w14:textId="7777777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Centrifuge with a swing-bucket rotor</w:t>
      </w:r>
    </w:p>
    <w:p w14:paraId="50675401" w14:textId="7777777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Glass Pasteur pipettes (e.g. Brand, cat. no. 747720)</w:t>
      </w:r>
    </w:p>
    <w:p w14:paraId="270E9536" w14:textId="5C4B082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Flat-bottom 96-well plates with lid (µClear; Greiner Bio-One, cat. no. 655090)</w:t>
      </w:r>
      <w:r w:rsidR="00C94EEC">
        <w:rPr>
          <w:rFonts w:ascii="Arial" w:hAnsi="Arial" w:cs="Arial"/>
          <w:sz w:val="16"/>
          <w:szCs w:val="16"/>
        </w:rPr>
        <w:br/>
      </w:r>
      <w:r w:rsidRPr="003E4BA8">
        <w:rPr>
          <w:rFonts w:ascii="Arial" w:hAnsi="Arial" w:cs="Arial"/>
          <w:b/>
          <w:color w:val="8064A2" w:themeColor="accent4"/>
          <w:sz w:val="16"/>
          <w:szCs w:val="16"/>
        </w:rPr>
        <w:t>CRITICAL</w:t>
      </w:r>
      <w:r w:rsidRPr="003E4BA8">
        <w:rPr>
          <w:rFonts w:ascii="Arial" w:hAnsi="Arial" w:cs="Arial"/>
          <w:sz w:val="16"/>
          <w:szCs w:val="16"/>
        </w:rPr>
        <w:t xml:space="preserve"> For optimal imaging, use plates with a thin bottom (&lt;200 µm)</w:t>
      </w:r>
    </w:p>
    <w:p w14:paraId="757F1334" w14:textId="7777777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Cell-culture flasks, 25 cm</w:t>
      </w:r>
      <w:r w:rsidRPr="003E4BA8">
        <w:rPr>
          <w:rFonts w:ascii="Arial" w:hAnsi="Arial" w:cs="Arial"/>
          <w:sz w:val="16"/>
          <w:szCs w:val="16"/>
          <w:vertAlign w:val="superscript"/>
        </w:rPr>
        <w:t>2</w:t>
      </w:r>
      <w:r w:rsidRPr="003E4BA8">
        <w:rPr>
          <w:rFonts w:ascii="Arial" w:hAnsi="Arial" w:cs="Arial"/>
          <w:sz w:val="16"/>
          <w:szCs w:val="16"/>
        </w:rPr>
        <w:t xml:space="preserve"> (e.g. </w:t>
      </w:r>
      <w:proofErr w:type="spellStart"/>
      <w:r w:rsidRPr="003E4BA8">
        <w:rPr>
          <w:rFonts w:ascii="Arial" w:hAnsi="Arial" w:cs="Arial"/>
          <w:sz w:val="16"/>
          <w:szCs w:val="16"/>
        </w:rPr>
        <w:t>Sarstedt</w:t>
      </w:r>
      <w:proofErr w:type="spellEnd"/>
      <w:r w:rsidRPr="003E4BA8">
        <w:rPr>
          <w:rFonts w:ascii="Arial" w:hAnsi="Arial" w:cs="Arial"/>
          <w:sz w:val="16"/>
          <w:szCs w:val="16"/>
        </w:rPr>
        <w:t>, cat. no. 83.1810.002)</w:t>
      </w:r>
    </w:p>
    <w:p w14:paraId="2710A2E2" w14:textId="7777777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Cell-culture flasks, 75 cm</w:t>
      </w:r>
      <w:r w:rsidRPr="003E4BA8">
        <w:rPr>
          <w:rFonts w:ascii="Arial" w:hAnsi="Arial" w:cs="Arial"/>
          <w:sz w:val="16"/>
          <w:szCs w:val="16"/>
          <w:vertAlign w:val="superscript"/>
        </w:rPr>
        <w:t>2</w:t>
      </w:r>
      <w:r w:rsidRPr="003E4BA8">
        <w:rPr>
          <w:rFonts w:ascii="Arial" w:hAnsi="Arial" w:cs="Arial"/>
          <w:sz w:val="16"/>
          <w:szCs w:val="16"/>
        </w:rPr>
        <w:t xml:space="preserve"> (e.g. </w:t>
      </w:r>
      <w:proofErr w:type="spellStart"/>
      <w:r w:rsidRPr="003E4BA8">
        <w:rPr>
          <w:rFonts w:ascii="Arial" w:hAnsi="Arial" w:cs="Arial"/>
          <w:sz w:val="16"/>
          <w:szCs w:val="16"/>
        </w:rPr>
        <w:t>Sarstedt</w:t>
      </w:r>
      <w:proofErr w:type="spellEnd"/>
      <w:r w:rsidRPr="003E4BA8">
        <w:rPr>
          <w:rFonts w:ascii="Arial" w:hAnsi="Arial" w:cs="Arial"/>
          <w:sz w:val="16"/>
          <w:szCs w:val="16"/>
        </w:rPr>
        <w:t>, cat. no. 83.1811.002)</w:t>
      </w:r>
    </w:p>
    <w:p w14:paraId="44458EA5" w14:textId="7777777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5 ml round bottom polystyrene test tubes (Falcon; Corning, cat. no. 352054)</w:t>
      </w:r>
    </w:p>
    <w:p w14:paraId="3B7E21EA" w14:textId="7777777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14 ml round bottom polypropylene (PP) tubes (Greiner Bio-One, cat. no. 187261)</w:t>
      </w:r>
    </w:p>
    <w:p w14:paraId="70E7DCE8" w14:textId="7777777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15 ml conical PP tubes (</w:t>
      </w:r>
      <w:proofErr w:type="spellStart"/>
      <w:r w:rsidRPr="003E4BA8">
        <w:rPr>
          <w:rFonts w:ascii="Arial" w:hAnsi="Arial" w:cs="Arial"/>
          <w:sz w:val="16"/>
          <w:szCs w:val="16"/>
        </w:rPr>
        <w:t>Sarstedt</w:t>
      </w:r>
      <w:proofErr w:type="spellEnd"/>
      <w:r w:rsidRPr="003E4BA8">
        <w:rPr>
          <w:rFonts w:ascii="Arial" w:hAnsi="Arial" w:cs="Arial"/>
          <w:sz w:val="16"/>
          <w:szCs w:val="16"/>
        </w:rPr>
        <w:t>, cat. no. 62.554.502)</w:t>
      </w:r>
    </w:p>
    <w:p w14:paraId="0A129464" w14:textId="7777777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 xml:space="preserve">Battery-driven tube rotator (e.g. </w:t>
      </w:r>
      <w:proofErr w:type="spellStart"/>
      <w:r w:rsidRPr="003E4BA8">
        <w:rPr>
          <w:rFonts w:ascii="Arial" w:hAnsi="Arial" w:cs="Arial"/>
          <w:sz w:val="16"/>
          <w:szCs w:val="16"/>
        </w:rPr>
        <w:t>MACSmix</w:t>
      </w:r>
      <w:proofErr w:type="spellEnd"/>
      <w:r w:rsidRPr="003E4BA8">
        <w:rPr>
          <w:rFonts w:ascii="Arial" w:hAnsi="Arial" w:cs="Arial"/>
          <w:sz w:val="16"/>
          <w:szCs w:val="16"/>
        </w:rPr>
        <w:t xml:space="preserve"> Tube Rotator; </w:t>
      </w:r>
      <w:proofErr w:type="spellStart"/>
      <w:r w:rsidRPr="003E4BA8">
        <w:rPr>
          <w:rFonts w:ascii="Arial" w:hAnsi="Arial" w:cs="Arial"/>
          <w:sz w:val="16"/>
          <w:szCs w:val="16"/>
        </w:rPr>
        <w:t>Miltenyi</w:t>
      </w:r>
      <w:proofErr w:type="spellEnd"/>
      <w:r w:rsidRPr="003E4BA8">
        <w:rPr>
          <w:rFonts w:ascii="Arial" w:hAnsi="Arial" w:cs="Arial"/>
          <w:sz w:val="16"/>
          <w:szCs w:val="16"/>
        </w:rPr>
        <w:t xml:space="preserve"> </w:t>
      </w:r>
      <w:proofErr w:type="spellStart"/>
      <w:r w:rsidRPr="003E4BA8">
        <w:rPr>
          <w:rFonts w:ascii="Arial" w:hAnsi="Arial" w:cs="Arial"/>
          <w:sz w:val="16"/>
          <w:szCs w:val="16"/>
        </w:rPr>
        <w:t>Biotec</w:t>
      </w:r>
      <w:proofErr w:type="spellEnd"/>
      <w:r w:rsidRPr="003E4BA8">
        <w:rPr>
          <w:rFonts w:ascii="Arial" w:hAnsi="Arial" w:cs="Arial"/>
          <w:sz w:val="16"/>
          <w:szCs w:val="16"/>
        </w:rPr>
        <w:t>, cat. no. 130-090-753)</w:t>
      </w:r>
    </w:p>
    <w:p w14:paraId="05D36738" w14:textId="7777777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 xml:space="preserve">Laboratory film (e.g. </w:t>
      </w:r>
      <w:proofErr w:type="spellStart"/>
      <w:r w:rsidRPr="003E4BA8">
        <w:rPr>
          <w:rFonts w:ascii="Arial" w:hAnsi="Arial" w:cs="Arial"/>
          <w:sz w:val="16"/>
          <w:szCs w:val="16"/>
        </w:rPr>
        <w:t>Parafilm</w:t>
      </w:r>
      <w:proofErr w:type="spellEnd"/>
      <w:r w:rsidRPr="003E4BA8">
        <w:rPr>
          <w:rFonts w:ascii="Arial" w:hAnsi="Arial" w:cs="Arial"/>
          <w:sz w:val="16"/>
          <w:szCs w:val="16"/>
        </w:rPr>
        <w:t xml:space="preserve"> M; VWR, cat. no. 291-1214)</w:t>
      </w:r>
    </w:p>
    <w:p w14:paraId="1A2B8D3D" w14:textId="7777777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 xml:space="preserve">Multi-step pipette (e.g. </w:t>
      </w:r>
      <w:proofErr w:type="spellStart"/>
      <w:r w:rsidRPr="003E4BA8">
        <w:rPr>
          <w:rFonts w:ascii="Arial" w:hAnsi="Arial" w:cs="Arial"/>
          <w:sz w:val="16"/>
          <w:szCs w:val="16"/>
        </w:rPr>
        <w:t>Eppendorf</w:t>
      </w:r>
      <w:proofErr w:type="spellEnd"/>
      <w:r w:rsidRPr="003E4BA8">
        <w:rPr>
          <w:rFonts w:ascii="Arial" w:hAnsi="Arial" w:cs="Arial"/>
          <w:sz w:val="16"/>
          <w:szCs w:val="16"/>
        </w:rPr>
        <w:t xml:space="preserve"> </w:t>
      </w:r>
      <w:proofErr w:type="spellStart"/>
      <w:r w:rsidRPr="003E4BA8">
        <w:rPr>
          <w:rFonts w:ascii="Arial" w:hAnsi="Arial" w:cs="Arial"/>
          <w:sz w:val="16"/>
          <w:szCs w:val="16"/>
        </w:rPr>
        <w:t>Multipette</w:t>
      </w:r>
      <w:proofErr w:type="spellEnd"/>
      <w:r w:rsidRPr="003E4BA8">
        <w:rPr>
          <w:rFonts w:ascii="Arial" w:hAnsi="Arial" w:cs="Arial"/>
          <w:sz w:val="16"/>
          <w:szCs w:val="16"/>
        </w:rPr>
        <w:t xml:space="preserve"> M4, cat. no. 4982000012)</w:t>
      </w:r>
    </w:p>
    <w:p w14:paraId="13D611FD" w14:textId="77777777" w:rsidR="00B75E6A" w:rsidRPr="003E4BA8" w:rsidRDefault="00B75E6A" w:rsidP="00B75E6A">
      <w:pPr>
        <w:pStyle w:val="ListParagraph"/>
        <w:numPr>
          <w:ilvl w:val="0"/>
          <w:numId w:val="43"/>
        </w:numPr>
        <w:rPr>
          <w:rFonts w:ascii="Arial" w:hAnsi="Arial" w:cs="Arial"/>
          <w:sz w:val="16"/>
          <w:szCs w:val="16"/>
        </w:rPr>
      </w:pPr>
      <w:proofErr w:type="spellStart"/>
      <w:r w:rsidRPr="003E4BA8">
        <w:rPr>
          <w:rFonts w:ascii="Arial" w:hAnsi="Arial" w:cs="Arial"/>
          <w:sz w:val="16"/>
          <w:szCs w:val="16"/>
        </w:rPr>
        <w:t>Combitips</w:t>
      </w:r>
      <w:proofErr w:type="spellEnd"/>
      <w:r w:rsidRPr="003E4BA8">
        <w:rPr>
          <w:rFonts w:ascii="Arial" w:hAnsi="Arial" w:cs="Arial"/>
          <w:sz w:val="16"/>
          <w:szCs w:val="16"/>
        </w:rPr>
        <w:t xml:space="preserve"> 0.2 ml (</w:t>
      </w:r>
      <w:proofErr w:type="spellStart"/>
      <w:r w:rsidRPr="003E4BA8">
        <w:rPr>
          <w:rFonts w:ascii="Arial" w:hAnsi="Arial" w:cs="Arial"/>
          <w:sz w:val="16"/>
          <w:szCs w:val="16"/>
        </w:rPr>
        <w:t>Eppendorf</w:t>
      </w:r>
      <w:proofErr w:type="spellEnd"/>
      <w:r w:rsidRPr="003E4BA8">
        <w:rPr>
          <w:rFonts w:ascii="Arial" w:hAnsi="Arial" w:cs="Arial"/>
          <w:sz w:val="16"/>
          <w:szCs w:val="16"/>
        </w:rPr>
        <w:t>, cat. no. 0030089626)</w:t>
      </w:r>
    </w:p>
    <w:p w14:paraId="167CCC90" w14:textId="77777777" w:rsidR="00B75E6A" w:rsidRPr="003E4BA8" w:rsidRDefault="00B75E6A" w:rsidP="00B75E6A">
      <w:pPr>
        <w:pStyle w:val="ListParagraph"/>
        <w:numPr>
          <w:ilvl w:val="0"/>
          <w:numId w:val="43"/>
        </w:numPr>
        <w:rPr>
          <w:rFonts w:ascii="Arial" w:hAnsi="Arial" w:cs="Arial"/>
          <w:sz w:val="16"/>
          <w:szCs w:val="16"/>
        </w:rPr>
      </w:pPr>
      <w:proofErr w:type="spellStart"/>
      <w:r w:rsidRPr="003E4BA8">
        <w:rPr>
          <w:rFonts w:ascii="Arial" w:hAnsi="Arial" w:cs="Arial"/>
          <w:sz w:val="16"/>
          <w:szCs w:val="16"/>
        </w:rPr>
        <w:t>Combitips</w:t>
      </w:r>
      <w:proofErr w:type="spellEnd"/>
      <w:r w:rsidRPr="003E4BA8">
        <w:rPr>
          <w:rFonts w:ascii="Arial" w:hAnsi="Arial" w:cs="Arial"/>
          <w:sz w:val="16"/>
          <w:szCs w:val="16"/>
        </w:rPr>
        <w:t xml:space="preserve"> 1 ml (</w:t>
      </w:r>
      <w:proofErr w:type="spellStart"/>
      <w:r w:rsidRPr="003E4BA8">
        <w:rPr>
          <w:rFonts w:ascii="Arial" w:hAnsi="Arial" w:cs="Arial"/>
          <w:sz w:val="16"/>
          <w:szCs w:val="16"/>
        </w:rPr>
        <w:t>Eppendorf</w:t>
      </w:r>
      <w:proofErr w:type="spellEnd"/>
      <w:r w:rsidRPr="003E4BA8">
        <w:rPr>
          <w:rFonts w:ascii="Arial" w:hAnsi="Arial" w:cs="Arial"/>
          <w:sz w:val="16"/>
          <w:szCs w:val="16"/>
        </w:rPr>
        <w:t>, cat. no. 0030089642)</w:t>
      </w:r>
    </w:p>
    <w:p w14:paraId="4CC065E3" w14:textId="7777777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 xml:space="preserve">300 µl multi-channel pipette (e.g. </w:t>
      </w:r>
      <w:proofErr w:type="spellStart"/>
      <w:r w:rsidRPr="003E4BA8">
        <w:rPr>
          <w:rFonts w:ascii="Arial" w:hAnsi="Arial" w:cs="Arial"/>
          <w:sz w:val="16"/>
          <w:szCs w:val="16"/>
        </w:rPr>
        <w:t>Pipetman</w:t>
      </w:r>
      <w:proofErr w:type="spellEnd"/>
      <w:r w:rsidRPr="003E4BA8">
        <w:rPr>
          <w:rFonts w:ascii="Arial" w:hAnsi="Arial" w:cs="Arial"/>
          <w:sz w:val="16"/>
          <w:szCs w:val="16"/>
        </w:rPr>
        <w:t xml:space="preserve"> Ultra Multichannel; Gilson, cat. no. F21042)</w:t>
      </w:r>
    </w:p>
    <w:p w14:paraId="0C118A70" w14:textId="7777777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 xml:space="preserve">Glass bottom culture dishes with No. 0 </w:t>
      </w:r>
      <w:proofErr w:type="spellStart"/>
      <w:r w:rsidRPr="003E4BA8">
        <w:rPr>
          <w:rFonts w:ascii="Arial" w:hAnsi="Arial" w:cs="Arial"/>
          <w:sz w:val="16"/>
          <w:szCs w:val="16"/>
        </w:rPr>
        <w:t>coverglass</w:t>
      </w:r>
      <w:proofErr w:type="spellEnd"/>
      <w:r w:rsidRPr="003E4BA8">
        <w:rPr>
          <w:rFonts w:ascii="Arial" w:hAnsi="Arial" w:cs="Arial"/>
          <w:sz w:val="16"/>
          <w:szCs w:val="16"/>
        </w:rPr>
        <w:t xml:space="preserve"> (</w:t>
      </w:r>
      <w:proofErr w:type="spellStart"/>
      <w:r w:rsidRPr="003E4BA8">
        <w:rPr>
          <w:rFonts w:ascii="Arial" w:hAnsi="Arial" w:cs="Arial"/>
          <w:sz w:val="16"/>
          <w:szCs w:val="16"/>
        </w:rPr>
        <w:t>MatTek</w:t>
      </w:r>
      <w:proofErr w:type="spellEnd"/>
      <w:r w:rsidRPr="003E4BA8">
        <w:rPr>
          <w:rFonts w:ascii="Arial" w:hAnsi="Arial" w:cs="Arial"/>
          <w:sz w:val="16"/>
          <w:szCs w:val="16"/>
        </w:rPr>
        <w:t>, cat. no. P35G-0-14-C)</w:t>
      </w:r>
    </w:p>
    <w:p w14:paraId="17F89D6B" w14:textId="77777777" w:rsidR="00B75E6A" w:rsidRPr="003E4BA8" w:rsidRDefault="00B75E6A" w:rsidP="00B75E6A">
      <w:pPr>
        <w:pStyle w:val="ListParagraph"/>
        <w:numPr>
          <w:ilvl w:val="0"/>
          <w:numId w:val="43"/>
        </w:numPr>
        <w:rPr>
          <w:rFonts w:ascii="Arial" w:hAnsi="Arial" w:cs="Arial"/>
          <w:sz w:val="16"/>
          <w:szCs w:val="16"/>
        </w:rPr>
      </w:pPr>
      <w:proofErr w:type="spellStart"/>
      <w:r w:rsidRPr="003E4BA8">
        <w:rPr>
          <w:rFonts w:ascii="Arial" w:hAnsi="Arial" w:cs="Arial"/>
          <w:sz w:val="16"/>
          <w:szCs w:val="16"/>
        </w:rPr>
        <w:t>Millicell</w:t>
      </w:r>
      <w:proofErr w:type="spellEnd"/>
      <w:r w:rsidRPr="003E4BA8">
        <w:rPr>
          <w:rFonts w:ascii="Arial" w:hAnsi="Arial" w:cs="Arial"/>
          <w:sz w:val="16"/>
          <w:szCs w:val="16"/>
        </w:rPr>
        <w:t xml:space="preserve"> cell culture inserts, 0.4 µm pore size (Merck Millipore, cat. no. PICM0RG50)</w:t>
      </w:r>
    </w:p>
    <w:p w14:paraId="37BBC439" w14:textId="7777777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 xml:space="preserve">Cell counting chambers (e.g. Fast Read; </w:t>
      </w:r>
      <w:proofErr w:type="spellStart"/>
      <w:r w:rsidRPr="003E4BA8">
        <w:rPr>
          <w:rFonts w:ascii="Arial" w:hAnsi="Arial" w:cs="Arial"/>
          <w:sz w:val="16"/>
          <w:szCs w:val="16"/>
        </w:rPr>
        <w:t>BioSigma</w:t>
      </w:r>
      <w:proofErr w:type="spellEnd"/>
      <w:r w:rsidRPr="003E4BA8">
        <w:rPr>
          <w:rFonts w:ascii="Arial" w:hAnsi="Arial" w:cs="Arial"/>
          <w:sz w:val="16"/>
          <w:szCs w:val="16"/>
        </w:rPr>
        <w:t xml:space="preserve">, cat. no. BVS100) or a </w:t>
      </w:r>
      <w:proofErr w:type="spellStart"/>
      <w:r w:rsidRPr="003E4BA8">
        <w:rPr>
          <w:rFonts w:ascii="Arial" w:hAnsi="Arial" w:cs="Arial"/>
          <w:sz w:val="16"/>
          <w:szCs w:val="16"/>
        </w:rPr>
        <w:t>hemocytometer</w:t>
      </w:r>
      <w:proofErr w:type="spellEnd"/>
    </w:p>
    <w:p w14:paraId="39639AF2" w14:textId="7777777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0.45 µm sterile filters (VWR, cat. no. 514-0063)</w:t>
      </w:r>
    </w:p>
    <w:p w14:paraId="3D3C0065" w14:textId="7777777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10 ml plastic syringes (BD, cat. no. 300912)</w:t>
      </w:r>
    </w:p>
    <w:p w14:paraId="41E7EB4C" w14:textId="7777777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Cover glasses (e.g. Zeiss, cat. no. 474030-9010-000)</w:t>
      </w:r>
    </w:p>
    <w:p w14:paraId="793A9CD2" w14:textId="7777777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Plastic tray, 12 cm × 16 cm × 4 cm</w:t>
      </w:r>
    </w:p>
    <w:p w14:paraId="589F18CD" w14:textId="7777777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Microscope (e.g. Zeiss AxioObserver.Z1 equipped with a 10x/0.45 objective lens and a motorized stage)</w:t>
      </w:r>
    </w:p>
    <w:p w14:paraId="6A875BB1" w14:textId="77777777" w:rsidR="00B75E6A" w:rsidRPr="003E4BA8" w:rsidRDefault="00B75E6A" w:rsidP="00B75E6A">
      <w:pPr>
        <w:pStyle w:val="ListParagraph"/>
        <w:numPr>
          <w:ilvl w:val="0"/>
          <w:numId w:val="43"/>
        </w:numPr>
        <w:rPr>
          <w:rFonts w:ascii="Arial" w:hAnsi="Arial" w:cs="Arial"/>
          <w:sz w:val="16"/>
          <w:szCs w:val="16"/>
        </w:rPr>
      </w:pPr>
      <w:r w:rsidRPr="003E4BA8">
        <w:rPr>
          <w:rFonts w:ascii="Arial" w:hAnsi="Arial" w:cs="Arial"/>
          <w:sz w:val="16"/>
          <w:szCs w:val="16"/>
        </w:rPr>
        <w:t>Multi-well plate frame (e.g. Zeiss Universal Mounting Frame K-M, cat. no. 000000-1272-644)</w:t>
      </w:r>
    </w:p>
    <w:p w14:paraId="65D592BB" w14:textId="77777777" w:rsidR="00B75E6A" w:rsidRPr="003E4BA8" w:rsidRDefault="00B75E6A" w:rsidP="00B75E6A">
      <w:pPr>
        <w:pStyle w:val="ListParagraph"/>
        <w:numPr>
          <w:ilvl w:val="0"/>
          <w:numId w:val="44"/>
        </w:numPr>
        <w:rPr>
          <w:rFonts w:ascii="Arial" w:hAnsi="Arial" w:cs="Arial"/>
          <w:sz w:val="16"/>
          <w:szCs w:val="16"/>
        </w:rPr>
      </w:pPr>
      <w:r w:rsidRPr="003E4BA8">
        <w:rPr>
          <w:rFonts w:ascii="Arial" w:hAnsi="Arial" w:cs="Arial"/>
          <w:sz w:val="16"/>
          <w:szCs w:val="16"/>
        </w:rPr>
        <w:t xml:space="preserve">Fiji (to be downloaded from </w:t>
      </w:r>
      <w:r w:rsidRPr="003E4BA8">
        <w:rPr>
          <w:rFonts w:ascii="Arial" w:hAnsi="Arial" w:cs="Arial"/>
          <w:i/>
          <w:sz w:val="16"/>
          <w:szCs w:val="16"/>
        </w:rPr>
        <w:t>http://fiji.sc/Downloads</w:t>
      </w:r>
      <w:r w:rsidRPr="003E4BA8">
        <w:rPr>
          <w:rFonts w:ascii="Arial" w:hAnsi="Arial" w:cs="Arial"/>
          <w:sz w:val="16"/>
          <w:szCs w:val="16"/>
        </w:rPr>
        <w:t>)</w:t>
      </w:r>
    </w:p>
    <w:p w14:paraId="4D6AEC52" w14:textId="77777777" w:rsidR="00B75E6A" w:rsidRDefault="00B75E6A" w:rsidP="00B75E6A">
      <w:pPr>
        <w:spacing w:line="240" w:lineRule="auto"/>
        <w:rPr>
          <w:rFonts w:ascii="Arial" w:hAnsi="Arial" w:cs="Arial"/>
          <w:sz w:val="22"/>
          <w:szCs w:val="22"/>
        </w:rPr>
      </w:pPr>
    </w:p>
    <w:p w14:paraId="7A988426" w14:textId="77777777" w:rsidR="00021E8E" w:rsidRPr="0060407E" w:rsidRDefault="00021E8E" w:rsidP="00B75E6A">
      <w:pPr>
        <w:spacing w:line="240" w:lineRule="auto"/>
        <w:rPr>
          <w:rFonts w:ascii="Arial" w:hAnsi="Arial" w:cs="Arial"/>
          <w:sz w:val="22"/>
          <w:szCs w:val="22"/>
        </w:rPr>
      </w:pPr>
    </w:p>
    <w:p w14:paraId="19F8DE35" w14:textId="77777777" w:rsidR="00B75E6A" w:rsidRDefault="00B75E6A" w:rsidP="00B75E6A">
      <w:pPr>
        <w:spacing w:line="240" w:lineRule="auto"/>
        <w:rPr>
          <w:rFonts w:ascii="Arial" w:hAnsi="Arial" w:cs="Arial"/>
          <w:b/>
          <w:sz w:val="22"/>
          <w:szCs w:val="22"/>
        </w:rPr>
      </w:pPr>
      <w:r w:rsidRPr="0021707E">
        <w:rPr>
          <w:rFonts w:ascii="Arial" w:hAnsi="Arial" w:cs="Arial"/>
          <w:b/>
          <w:sz w:val="22"/>
          <w:szCs w:val="22"/>
        </w:rPr>
        <w:lastRenderedPageBreak/>
        <w:t>REAGENT SETUP</w:t>
      </w:r>
    </w:p>
    <w:p w14:paraId="7B71579D" w14:textId="77777777" w:rsidR="003E4BA8" w:rsidRPr="00006BC7" w:rsidRDefault="003E4BA8" w:rsidP="00B75E6A">
      <w:pPr>
        <w:spacing w:line="240" w:lineRule="auto"/>
        <w:rPr>
          <w:rFonts w:ascii="Arial" w:hAnsi="Arial" w:cs="Arial"/>
          <w:b/>
          <w:sz w:val="22"/>
          <w:szCs w:val="22"/>
        </w:rPr>
      </w:pPr>
    </w:p>
    <w:p w14:paraId="463B235D" w14:textId="0D6EF860" w:rsidR="00B75E6A" w:rsidRPr="003E4BA8" w:rsidRDefault="00B75E6A" w:rsidP="00B75E6A">
      <w:pPr>
        <w:spacing w:line="240" w:lineRule="auto"/>
        <w:ind w:left="426" w:hanging="426"/>
        <w:rPr>
          <w:rFonts w:ascii="Arial" w:hAnsi="Arial" w:cs="Arial"/>
          <w:sz w:val="16"/>
          <w:szCs w:val="16"/>
        </w:rPr>
      </w:pPr>
      <w:r w:rsidRPr="003E4BA8">
        <w:rPr>
          <w:rFonts w:ascii="Arial" w:hAnsi="Arial" w:cs="Arial"/>
          <w:b/>
          <w:sz w:val="16"/>
          <w:szCs w:val="16"/>
        </w:rPr>
        <w:t>Endothelial growth medium (EGM-2)</w:t>
      </w:r>
      <w:r w:rsidR="00021E8E">
        <w:rPr>
          <w:rFonts w:ascii="Arial" w:hAnsi="Arial" w:cs="Arial"/>
          <w:sz w:val="16"/>
          <w:szCs w:val="16"/>
        </w:rPr>
        <w:br/>
      </w:r>
      <w:r w:rsidRPr="003E4BA8">
        <w:rPr>
          <w:rFonts w:ascii="Arial" w:hAnsi="Arial" w:cs="Arial"/>
          <w:sz w:val="16"/>
          <w:szCs w:val="16"/>
        </w:rPr>
        <w:t>Supplement the growth media according to the supplier’s instructions before use.</w:t>
      </w:r>
    </w:p>
    <w:p w14:paraId="65C86E0A" w14:textId="7ABBA0DF" w:rsidR="00B75E6A" w:rsidRPr="003E4BA8" w:rsidRDefault="00B75E6A" w:rsidP="00B75E6A">
      <w:pPr>
        <w:spacing w:line="240" w:lineRule="auto"/>
        <w:ind w:left="426" w:hanging="426"/>
        <w:rPr>
          <w:rFonts w:ascii="Arial" w:hAnsi="Arial" w:cs="Arial"/>
          <w:sz w:val="16"/>
          <w:szCs w:val="16"/>
        </w:rPr>
      </w:pPr>
      <w:r w:rsidRPr="003E4BA8">
        <w:rPr>
          <w:rFonts w:ascii="Arial" w:hAnsi="Arial" w:cs="Arial"/>
          <w:b/>
          <w:sz w:val="16"/>
          <w:szCs w:val="16"/>
        </w:rPr>
        <w:t>Fibroblast growth medium (MEM / 10% FBS)</w:t>
      </w:r>
      <w:r w:rsidR="00021E8E">
        <w:rPr>
          <w:rFonts w:ascii="Arial" w:hAnsi="Arial" w:cs="Arial"/>
          <w:sz w:val="16"/>
          <w:szCs w:val="16"/>
        </w:rPr>
        <w:br/>
      </w:r>
      <w:r w:rsidRPr="003E4BA8">
        <w:rPr>
          <w:rFonts w:ascii="Arial" w:hAnsi="Arial" w:cs="Arial"/>
          <w:sz w:val="16"/>
          <w:szCs w:val="16"/>
        </w:rPr>
        <w:t>Supplement MEM with 10% FBS before use.</w:t>
      </w:r>
    </w:p>
    <w:p w14:paraId="55326BDE" w14:textId="21C8C8C8" w:rsidR="00B75E6A" w:rsidRPr="003E4BA8" w:rsidRDefault="00B75E6A" w:rsidP="00B75E6A">
      <w:pPr>
        <w:spacing w:line="240" w:lineRule="auto"/>
        <w:ind w:left="426" w:hanging="426"/>
        <w:rPr>
          <w:rFonts w:ascii="Arial" w:hAnsi="Arial" w:cs="Arial"/>
          <w:sz w:val="16"/>
          <w:szCs w:val="16"/>
        </w:rPr>
      </w:pPr>
      <w:proofErr w:type="spellStart"/>
      <w:r w:rsidRPr="003E4BA8">
        <w:rPr>
          <w:rFonts w:ascii="Arial" w:hAnsi="Arial" w:cs="Arial"/>
          <w:b/>
          <w:sz w:val="16"/>
          <w:szCs w:val="16"/>
        </w:rPr>
        <w:t>Pericyte</w:t>
      </w:r>
      <w:proofErr w:type="spellEnd"/>
      <w:r w:rsidRPr="003E4BA8">
        <w:rPr>
          <w:rFonts w:ascii="Arial" w:hAnsi="Arial" w:cs="Arial"/>
          <w:b/>
          <w:sz w:val="16"/>
          <w:szCs w:val="16"/>
        </w:rPr>
        <w:t xml:space="preserve"> medium (PM)</w:t>
      </w:r>
      <w:r w:rsidR="00021E8E">
        <w:rPr>
          <w:rFonts w:ascii="Arial" w:hAnsi="Arial" w:cs="Arial"/>
          <w:sz w:val="16"/>
          <w:szCs w:val="16"/>
        </w:rPr>
        <w:br/>
      </w:r>
      <w:r w:rsidRPr="003E4BA8">
        <w:rPr>
          <w:rFonts w:ascii="Arial" w:hAnsi="Arial" w:cs="Arial"/>
          <w:sz w:val="16"/>
          <w:szCs w:val="16"/>
        </w:rPr>
        <w:t>Supplement PM with 10% FBS before use.</w:t>
      </w:r>
    </w:p>
    <w:p w14:paraId="0A61159E" w14:textId="4AB7BEE4" w:rsidR="00B75E6A" w:rsidRPr="003E4BA8" w:rsidRDefault="00B75E6A" w:rsidP="00B75E6A">
      <w:pPr>
        <w:spacing w:line="240" w:lineRule="auto"/>
        <w:ind w:left="426" w:hanging="426"/>
        <w:rPr>
          <w:rFonts w:ascii="Arial" w:hAnsi="Arial" w:cs="Arial"/>
          <w:sz w:val="16"/>
          <w:szCs w:val="16"/>
        </w:rPr>
      </w:pPr>
      <w:r w:rsidRPr="003E4BA8">
        <w:rPr>
          <w:rFonts w:ascii="Arial" w:hAnsi="Arial" w:cs="Arial"/>
          <w:b/>
          <w:sz w:val="16"/>
          <w:szCs w:val="16"/>
        </w:rPr>
        <w:t>Endothelial cells</w:t>
      </w:r>
      <w:r w:rsidR="00021E8E">
        <w:rPr>
          <w:rFonts w:ascii="Arial" w:hAnsi="Arial" w:cs="Arial"/>
          <w:b/>
          <w:sz w:val="16"/>
          <w:szCs w:val="16"/>
        </w:rPr>
        <w:br/>
      </w:r>
      <w:r w:rsidRPr="003E4BA8">
        <w:rPr>
          <w:rFonts w:ascii="Arial" w:hAnsi="Arial" w:cs="Arial"/>
          <w:sz w:val="16"/>
          <w:szCs w:val="16"/>
        </w:rPr>
        <w:t xml:space="preserve">Human Umbilical Vein Endothelial Cells (HUVECs) should be grown to about 80% </w:t>
      </w:r>
      <w:proofErr w:type="spellStart"/>
      <w:r w:rsidRPr="003E4BA8">
        <w:rPr>
          <w:rFonts w:ascii="Arial" w:hAnsi="Arial" w:cs="Arial"/>
          <w:sz w:val="16"/>
          <w:szCs w:val="16"/>
        </w:rPr>
        <w:t>confluency</w:t>
      </w:r>
      <w:proofErr w:type="spellEnd"/>
      <w:r w:rsidRPr="003E4BA8">
        <w:rPr>
          <w:rFonts w:ascii="Arial" w:hAnsi="Arial" w:cs="Arial"/>
          <w:sz w:val="16"/>
          <w:szCs w:val="16"/>
        </w:rPr>
        <w:t xml:space="preserve"> in EGM-2 before starting this assay. A 75 cm</w:t>
      </w:r>
      <w:r w:rsidRPr="003E4BA8">
        <w:rPr>
          <w:rFonts w:ascii="Arial" w:hAnsi="Arial" w:cs="Arial"/>
          <w:sz w:val="16"/>
          <w:szCs w:val="16"/>
          <w:vertAlign w:val="superscript"/>
        </w:rPr>
        <w:t>2</w:t>
      </w:r>
      <w:r w:rsidRPr="003E4BA8">
        <w:rPr>
          <w:rFonts w:ascii="Arial" w:hAnsi="Arial" w:cs="Arial"/>
          <w:sz w:val="16"/>
          <w:szCs w:val="16"/>
        </w:rPr>
        <w:t xml:space="preserve"> flask yields about 1-2 × 10</w:t>
      </w:r>
      <w:r w:rsidRPr="003E4BA8">
        <w:rPr>
          <w:rFonts w:ascii="Arial" w:hAnsi="Arial" w:cs="Arial"/>
          <w:sz w:val="16"/>
          <w:szCs w:val="16"/>
          <w:vertAlign w:val="superscript"/>
        </w:rPr>
        <w:t>6</w:t>
      </w:r>
      <w:r w:rsidRPr="003E4BA8">
        <w:rPr>
          <w:rFonts w:ascii="Arial" w:hAnsi="Arial" w:cs="Arial"/>
          <w:sz w:val="16"/>
          <w:szCs w:val="16"/>
        </w:rPr>
        <w:t xml:space="preserve"> cells in our hands, which is sufficient for at least two parallel coatings. HUVECs between passages 2 and 8 should be used.</w:t>
      </w:r>
    </w:p>
    <w:p w14:paraId="49870C70" w14:textId="0BC717FE" w:rsidR="00B75E6A" w:rsidRPr="003E4BA8" w:rsidRDefault="00B75E6A" w:rsidP="00B75E6A">
      <w:pPr>
        <w:spacing w:line="240" w:lineRule="auto"/>
        <w:ind w:left="426" w:hanging="426"/>
        <w:rPr>
          <w:rFonts w:ascii="Arial" w:hAnsi="Arial" w:cs="Arial"/>
          <w:sz w:val="16"/>
          <w:szCs w:val="16"/>
        </w:rPr>
      </w:pPr>
      <w:proofErr w:type="spellStart"/>
      <w:r w:rsidRPr="003E4BA8">
        <w:rPr>
          <w:rFonts w:ascii="Arial" w:hAnsi="Arial" w:cs="Arial"/>
          <w:b/>
          <w:sz w:val="16"/>
          <w:szCs w:val="16"/>
        </w:rPr>
        <w:t>Pericytes</w:t>
      </w:r>
      <w:proofErr w:type="spellEnd"/>
      <w:r w:rsidR="00021E8E">
        <w:rPr>
          <w:rFonts w:ascii="Arial" w:hAnsi="Arial" w:cs="Arial"/>
          <w:b/>
          <w:sz w:val="16"/>
          <w:szCs w:val="16"/>
        </w:rPr>
        <w:br/>
      </w:r>
      <w:r w:rsidRPr="003E4BA8">
        <w:rPr>
          <w:rFonts w:ascii="Arial" w:hAnsi="Arial" w:cs="Arial"/>
          <w:sz w:val="16"/>
          <w:szCs w:val="16"/>
        </w:rPr>
        <w:t xml:space="preserve">Grow Human Brain Vascular </w:t>
      </w:r>
      <w:proofErr w:type="spellStart"/>
      <w:r w:rsidRPr="003E4BA8">
        <w:rPr>
          <w:rFonts w:ascii="Arial" w:hAnsi="Arial" w:cs="Arial"/>
          <w:sz w:val="16"/>
          <w:szCs w:val="16"/>
        </w:rPr>
        <w:t>Pericytes</w:t>
      </w:r>
      <w:proofErr w:type="spellEnd"/>
      <w:r w:rsidRPr="003E4BA8">
        <w:rPr>
          <w:rFonts w:ascii="Arial" w:hAnsi="Arial" w:cs="Arial"/>
          <w:sz w:val="16"/>
          <w:szCs w:val="16"/>
        </w:rPr>
        <w:t xml:space="preserve"> (HBVP) in PM to about 80% </w:t>
      </w:r>
      <w:proofErr w:type="spellStart"/>
      <w:r w:rsidRPr="003E4BA8">
        <w:rPr>
          <w:rFonts w:ascii="Arial" w:hAnsi="Arial" w:cs="Arial"/>
          <w:sz w:val="16"/>
          <w:szCs w:val="16"/>
        </w:rPr>
        <w:t>confluency</w:t>
      </w:r>
      <w:proofErr w:type="spellEnd"/>
      <w:r w:rsidRPr="003E4BA8">
        <w:rPr>
          <w:rFonts w:ascii="Arial" w:hAnsi="Arial" w:cs="Arial"/>
          <w:sz w:val="16"/>
          <w:szCs w:val="16"/>
        </w:rPr>
        <w:t>. A 25 cm</w:t>
      </w:r>
      <w:r w:rsidRPr="003E4BA8">
        <w:rPr>
          <w:rFonts w:ascii="Arial" w:hAnsi="Arial" w:cs="Arial"/>
          <w:sz w:val="16"/>
          <w:szCs w:val="16"/>
          <w:vertAlign w:val="superscript"/>
        </w:rPr>
        <w:t>2</w:t>
      </w:r>
      <w:r w:rsidRPr="003E4BA8">
        <w:rPr>
          <w:rFonts w:ascii="Arial" w:hAnsi="Arial" w:cs="Arial"/>
          <w:sz w:val="16"/>
          <w:szCs w:val="16"/>
        </w:rPr>
        <w:t xml:space="preserve"> flask yields about 5 × 10</w:t>
      </w:r>
      <w:r w:rsidRPr="003E4BA8">
        <w:rPr>
          <w:rFonts w:ascii="Arial" w:hAnsi="Arial" w:cs="Arial"/>
          <w:sz w:val="16"/>
          <w:szCs w:val="16"/>
          <w:vertAlign w:val="superscript"/>
        </w:rPr>
        <w:t>5</w:t>
      </w:r>
      <w:r w:rsidRPr="003E4BA8">
        <w:rPr>
          <w:rFonts w:ascii="Arial" w:hAnsi="Arial" w:cs="Arial"/>
          <w:sz w:val="16"/>
          <w:szCs w:val="16"/>
        </w:rPr>
        <w:t xml:space="preserve"> cells in our hands. HBVP lower than passage 6 should be used.</w:t>
      </w:r>
    </w:p>
    <w:p w14:paraId="5CF50DCF" w14:textId="693A6488" w:rsidR="00B75E6A" w:rsidRPr="003E4BA8" w:rsidRDefault="00B75E6A" w:rsidP="00B75E6A">
      <w:pPr>
        <w:spacing w:line="240" w:lineRule="auto"/>
        <w:ind w:left="426" w:hanging="426"/>
        <w:rPr>
          <w:rFonts w:ascii="Arial" w:hAnsi="Arial" w:cs="Arial"/>
          <w:b/>
          <w:sz w:val="16"/>
          <w:szCs w:val="16"/>
        </w:rPr>
      </w:pPr>
      <w:r w:rsidRPr="003E4BA8">
        <w:rPr>
          <w:rFonts w:ascii="Arial" w:hAnsi="Arial" w:cs="Arial"/>
          <w:b/>
          <w:sz w:val="16"/>
          <w:szCs w:val="16"/>
        </w:rPr>
        <w:t>Fibroblasts</w:t>
      </w:r>
      <w:r w:rsidR="00021E8E">
        <w:rPr>
          <w:rFonts w:ascii="Arial" w:hAnsi="Arial" w:cs="Arial"/>
          <w:sz w:val="16"/>
          <w:szCs w:val="16"/>
        </w:rPr>
        <w:br/>
      </w:r>
      <w:r w:rsidRPr="003E4BA8">
        <w:rPr>
          <w:rFonts w:ascii="Arial" w:hAnsi="Arial" w:cs="Arial"/>
          <w:sz w:val="16"/>
          <w:szCs w:val="16"/>
        </w:rPr>
        <w:t xml:space="preserve">Grow Human Skin Fibroblasts (HSF) in fibroblast growth medium to about 80% </w:t>
      </w:r>
      <w:proofErr w:type="spellStart"/>
      <w:r w:rsidRPr="003E4BA8">
        <w:rPr>
          <w:rFonts w:ascii="Arial" w:hAnsi="Arial" w:cs="Arial"/>
          <w:sz w:val="16"/>
          <w:szCs w:val="16"/>
        </w:rPr>
        <w:t>confluency</w:t>
      </w:r>
      <w:proofErr w:type="spellEnd"/>
      <w:r w:rsidRPr="003E4BA8">
        <w:rPr>
          <w:rFonts w:ascii="Arial" w:hAnsi="Arial" w:cs="Arial"/>
          <w:sz w:val="16"/>
          <w:szCs w:val="16"/>
        </w:rPr>
        <w:t>.</w:t>
      </w:r>
    </w:p>
    <w:p w14:paraId="401FB855" w14:textId="40C17A12" w:rsidR="00B75E6A" w:rsidRPr="003E4BA8" w:rsidRDefault="00B75E6A" w:rsidP="00B75E6A">
      <w:pPr>
        <w:spacing w:line="240" w:lineRule="auto"/>
        <w:ind w:left="426" w:hanging="426"/>
        <w:rPr>
          <w:rFonts w:ascii="Arial" w:hAnsi="Arial" w:cs="Arial"/>
          <w:sz w:val="16"/>
          <w:szCs w:val="16"/>
        </w:rPr>
      </w:pPr>
      <w:proofErr w:type="spellStart"/>
      <w:r w:rsidRPr="003E4BA8">
        <w:rPr>
          <w:rFonts w:ascii="Arial" w:hAnsi="Arial" w:cs="Arial"/>
          <w:b/>
          <w:sz w:val="16"/>
          <w:szCs w:val="16"/>
        </w:rPr>
        <w:t>Microcarrier</w:t>
      </w:r>
      <w:proofErr w:type="spellEnd"/>
      <w:r w:rsidRPr="003E4BA8">
        <w:rPr>
          <w:rFonts w:ascii="Arial" w:hAnsi="Arial" w:cs="Arial"/>
          <w:b/>
          <w:sz w:val="16"/>
          <w:szCs w:val="16"/>
        </w:rPr>
        <w:t xml:space="preserve"> beads</w:t>
      </w:r>
      <w:r w:rsidR="00021E8E">
        <w:rPr>
          <w:rFonts w:ascii="Arial" w:hAnsi="Arial" w:cs="Arial"/>
          <w:b/>
          <w:sz w:val="16"/>
          <w:szCs w:val="16"/>
        </w:rPr>
        <w:br/>
      </w:r>
      <w:r w:rsidRPr="003E4BA8">
        <w:rPr>
          <w:rFonts w:ascii="Arial" w:hAnsi="Arial" w:cs="Arial"/>
          <w:sz w:val="16"/>
          <w:szCs w:val="16"/>
        </w:rPr>
        <w:t xml:space="preserve">Suspend 1 g </w:t>
      </w:r>
      <w:proofErr w:type="spellStart"/>
      <w:r w:rsidRPr="003E4BA8">
        <w:rPr>
          <w:rFonts w:ascii="Arial" w:hAnsi="Arial" w:cs="Arial"/>
          <w:sz w:val="16"/>
          <w:szCs w:val="16"/>
        </w:rPr>
        <w:t>Cytodex</w:t>
      </w:r>
      <w:proofErr w:type="spellEnd"/>
      <w:r w:rsidRPr="003E4BA8">
        <w:rPr>
          <w:rFonts w:ascii="Arial" w:hAnsi="Arial" w:cs="Arial"/>
          <w:sz w:val="16"/>
          <w:szCs w:val="16"/>
        </w:rPr>
        <w:t xml:space="preserve"> 3 </w:t>
      </w:r>
      <w:proofErr w:type="spellStart"/>
      <w:r w:rsidRPr="003E4BA8">
        <w:rPr>
          <w:rFonts w:ascii="Arial" w:hAnsi="Arial" w:cs="Arial"/>
          <w:sz w:val="16"/>
          <w:szCs w:val="16"/>
        </w:rPr>
        <w:t>microcarrier</w:t>
      </w:r>
      <w:proofErr w:type="spellEnd"/>
      <w:r w:rsidRPr="003E4BA8">
        <w:rPr>
          <w:rFonts w:ascii="Arial" w:hAnsi="Arial" w:cs="Arial"/>
          <w:sz w:val="16"/>
          <w:szCs w:val="16"/>
        </w:rPr>
        <w:t xml:space="preserve"> beads in 50 ml DPBS for soaking and equilibration, as recommended by the supplier. Wash twice with DPBS, then autoclave. The </w:t>
      </w:r>
      <w:proofErr w:type="spellStart"/>
      <w:r w:rsidRPr="003E4BA8">
        <w:rPr>
          <w:rFonts w:ascii="Arial" w:hAnsi="Arial" w:cs="Arial"/>
          <w:sz w:val="16"/>
          <w:szCs w:val="16"/>
        </w:rPr>
        <w:t>microcarrier</w:t>
      </w:r>
      <w:proofErr w:type="spellEnd"/>
      <w:r w:rsidRPr="003E4BA8">
        <w:rPr>
          <w:rFonts w:ascii="Arial" w:hAnsi="Arial" w:cs="Arial"/>
          <w:sz w:val="16"/>
          <w:szCs w:val="16"/>
        </w:rPr>
        <w:t xml:space="preserve"> solution can be kept at room temperature for one year and autoclaved again when necessary.</w:t>
      </w:r>
    </w:p>
    <w:p w14:paraId="1BEF7191" w14:textId="71116B7D" w:rsidR="00B75E6A" w:rsidRPr="003E4BA8" w:rsidRDefault="00B75E6A" w:rsidP="00B75E6A">
      <w:pPr>
        <w:spacing w:line="240" w:lineRule="auto"/>
        <w:ind w:left="426" w:hanging="426"/>
        <w:rPr>
          <w:rFonts w:ascii="Arial" w:hAnsi="Arial" w:cs="Arial"/>
          <w:sz w:val="16"/>
          <w:szCs w:val="16"/>
        </w:rPr>
      </w:pPr>
      <w:r w:rsidRPr="003E4BA8">
        <w:rPr>
          <w:rFonts w:ascii="Arial" w:hAnsi="Arial" w:cs="Arial"/>
          <w:b/>
          <w:sz w:val="16"/>
          <w:szCs w:val="16"/>
        </w:rPr>
        <w:t>Thrombin solution</w:t>
      </w:r>
      <w:r w:rsidR="00021E8E">
        <w:rPr>
          <w:rFonts w:ascii="Arial" w:hAnsi="Arial" w:cs="Arial"/>
          <w:sz w:val="16"/>
          <w:szCs w:val="16"/>
        </w:rPr>
        <w:br/>
      </w:r>
      <w:r w:rsidRPr="003E4BA8">
        <w:rPr>
          <w:rFonts w:ascii="Arial" w:hAnsi="Arial" w:cs="Arial"/>
          <w:sz w:val="16"/>
          <w:szCs w:val="16"/>
        </w:rPr>
        <w:t>Dissolve thrombin at 50 U/ml in DPBS. Make aliquots of 0.5 ml each. Aliquots can be stored at -20 °C. Avoid repeated freezing and thawing.</w:t>
      </w:r>
    </w:p>
    <w:p w14:paraId="4BE4959A" w14:textId="1EF77A60" w:rsidR="00B75E6A" w:rsidRPr="003E4BA8" w:rsidRDefault="00B75E6A" w:rsidP="00B75E6A">
      <w:pPr>
        <w:spacing w:line="240" w:lineRule="auto"/>
        <w:ind w:left="426" w:hanging="426"/>
        <w:rPr>
          <w:rFonts w:ascii="Arial" w:hAnsi="Arial" w:cs="Arial"/>
          <w:sz w:val="16"/>
          <w:szCs w:val="16"/>
        </w:rPr>
      </w:pPr>
      <w:proofErr w:type="spellStart"/>
      <w:r w:rsidRPr="003E4BA8">
        <w:rPr>
          <w:rFonts w:ascii="Arial" w:hAnsi="Arial" w:cs="Arial"/>
          <w:b/>
          <w:sz w:val="16"/>
          <w:szCs w:val="16"/>
        </w:rPr>
        <w:t>Aprotinin</w:t>
      </w:r>
      <w:proofErr w:type="spellEnd"/>
      <w:r w:rsidRPr="003E4BA8">
        <w:rPr>
          <w:rFonts w:ascii="Arial" w:hAnsi="Arial" w:cs="Arial"/>
          <w:b/>
          <w:sz w:val="16"/>
          <w:szCs w:val="16"/>
        </w:rPr>
        <w:t xml:space="preserve"> solution</w:t>
      </w:r>
      <w:r w:rsidR="00021E8E">
        <w:rPr>
          <w:rFonts w:ascii="Arial" w:hAnsi="Arial" w:cs="Arial"/>
          <w:sz w:val="16"/>
          <w:szCs w:val="16"/>
        </w:rPr>
        <w:br/>
      </w:r>
      <w:r w:rsidRPr="003E4BA8">
        <w:rPr>
          <w:rFonts w:ascii="Arial" w:hAnsi="Arial" w:cs="Arial"/>
          <w:sz w:val="16"/>
          <w:szCs w:val="16"/>
        </w:rPr>
        <w:t xml:space="preserve">Dissolve </w:t>
      </w:r>
      <w:proofErr w:type="spellStart"/>
      <w:r w:rsidRPr="003E4BA8">
        <w:rPr>
          <w:rFonts w:ascii="Arial" w:hAnsi="Arial" w:cs="Arial"/>
          <w:sz w:val="16"/>
          <w:szCs w:val="16"/>
        </w:rPr>
        <w:t>aprotinin</w:t>
      </w:r>
      <w:proofErr w:type="spellEnd"/>
      <w:r w:rsidRPr="003E4BA8">
        <w:rPr>
          <w:rFonts w:ascii="Arial" w:hAnsi="Arial" w:cs="Arial"/>
          <w:sz w:val="16"/>
          <w:szCs w:val="16"/>
        </w:rPr>
        <w:t xml:space="preserve"> at 4 U/ml in ddH</w:t>
      </w:r>
      <w:r w:rsidRPr="003E4BA8">
        <w:rPr>
          <w:rFonts w:ascii="Arial" w:hAnsi="Arial" w:cs="Arial"/>
          <w:sz w:val="16"/>
          <w:szCs w:val="16"/>
          <w:vertAlign w:val="subscript"/>
        </w:rPr>
        <w:t>2</w:t>
      </w:r>
      <w:r w:rsidRPr="003E4BA8">
        <w:rPr>
          <w:rFonts w:ascii="Arial" w:hAnsi="Arial" w:cs="Arial"/>
          <w:sz w:val="16"/>
          <w:szCs w:val="16"/>
        </w:rPr>
        <w:t>O. Sterile filter the solution and make aliquots of 0.5 ml each. Aliquots can be stored at -20 °C.</w:t>
      </w:r>
    </w:p>
    <w:p w14:paraId="1B4C0B31" w14:textId="089E07F1" w:rsidR="00B75E6A" w:rsidRPr="003E4BA8" w:rsidRDefault="00B75E6A" w:rsidP="00B75E6A">
      <w:pPr>
        <w:spacing w:line="240" w:lineRule="auto"/>
        <w:ind w:left="426" w:hanging="426"/>
        <w:rPr>
          <w:rFonts w:ascii="Arial" w:hAnsi="Arial" w:cs="Arial"/>
          <w:sz w:val="16"/>
          <w:szCs w:val="16"/>
        </w:rPr>
      </w:pPr>
      <w:r w:rsidRPr="003E4BA8">
        <w:rPr>
          <w:rFonts w:ascii="Arial" w:hAnsi="Arial" w:cs="Arial"/>
          <w:b/>
          <w:sz w:val="16"/>
          <w:szCs w:val="16"/>
        </w:rPr>
        <w:t>0.2% Triton blocking solution</w:t>
      </w:r>
      <w:r w:rsidR="00021E8E">
        <w:rPr>
          <w:rFonts w:ascii="Arial" w:hAnsi="Arial" w:cs="Arial"/>
          <w:sz w:val="16"/>
          <w:szCs w:val="16"/>
        </w:rPr>
        <w:br/>
      </w:r>
      <w:r w:rsidRPr="003E4BA8">
        <w:rPr>
          <w:rFonts w:ascii="Arial" w:hAnsi="Arial" w:cs="Arial"/>
          <w:sz w:val="16"/>
          <w:szCs w:val="16"/>
        </w:rPr>
        <w:t>1% BSA, 0.2% Triton-X100 in DPBS (should be freshly prepared)</w:t>
      </w:r>
    </w:p>
    <w:p w14:paraId="4F560CE6" w14:textId="657E0E26" w:rsidR="00B75E6A" w:rsidRPr="003E4BA8" w:rsidRDefault="00B75E6A" w:rsidP="00B75E6A">
      <w:pPr>
        <w:spacing w:line="240" w:lineRule="auto"/>
        <w:ind w:left="426" w:hanging="426"/>
        <w:rPr>
          <w:rFonts w:ascii="Arial" w:hAnsi="Arial" w:cs="Arial"/>
          <w:sz w:val="16"/>
          <w:szCs w:val="16"/>
        </w:rPr>
      </w:pPr>
      <w:r w:rsidRPr="003E4BA8">
        <w:rPr>
          <w:rFonts w:ascii="Arial" w:hAnsi="Arial" w:cs="Arial"/>
          <w:b/>
          <w:sz w:val="16"/>
          <w:szCs w:val="16"/>
        </w:rPr>
        <w:t>3% Triton blocking solution</w:t>
      </w:r>
      <w:r w:rsidR="00021E8E">
        <w:rPr>
          <w:rFonts w:ascii="Arial" w:hAnsi="Arial" w:cs="Arial"/>
          <w:sz w:val="16"/>
          <w:szCs w:val="16"/>
        </w:rPr>
        <w:br/>
      </w:r>
      <w:r w:rsidRPr="003E4BA8">
        <w:rPr>
          <w:rFonts w:ascii="Arial" w:hAnsi="Arial" w:cs="Arial"/>
          <w:sz w:val="16"/>
          <w:szCs w:val="16"/>
        </w:rPr>
        <w:t>1% BSA, 3% Triton-X100 in DPBS (should be freshly prepared)</w:t>
      </w:r>
    </w:p>
    <w:p w14:paraId="3339B2F1" w14:textId="67B87BBC" w:rsidR="00B75E6A" w:rsidRPr="003E4BA8" w:rsidRDefault="00B75E6A" w:rsidP="00B75E6A">
      <w:pPr>
        <w:spacing w:line="240" w:lineRule="auto"/>
        <w:ind w:left="426" w:hanging="426"/>
        <w:rPr>
          <w:rFonts w:ascii="Arial" w:hAnsi="Arial" w:cs="Arial"/>
          <w:sz w:val="16"/>
          <w:szCs w:val="16"/>
        </w:rPr>
      </w:pPr>
      <w:r w:rsidRPr="003E4BA8">
        <w:rPr>
          <w:rFonts w:ascii="Arial" w:hAnsi="Arial" w:cs="Arial"/>
          <w:b/>
          <w:sz w:val="16"/>
          <w:szCs w:val="16"/>
        </w:rPr>
        <w:t>DAPI</w:t>
      </w:r>
      <w:r w:rsidR="00021E8E">
        <w:rPr>
          <w:rFonts w:ascii="Arial" w:hAnsi="Arial" w:cs="Arial"/>
          <w:sz w:val="16"/>
          <w:szCs w:val="16"/>
        </w:rPr>
        <w:br/>
      </w:r>
      <w:r w:rsidRPr="003E4BA8">
        <w:rPr>
          <w:rFonts w:ascii="Arial" w:hAnsi="Arial" w:cs="Arial"/>
          <w:sz w:val="16"/>
          <w:szCs w:val="16"/>
        </w:rPr>
        <w:t>Reconstitute DAPI at 5 mg/ml in H</w:t>
      </w:r>
      <w:r w:rsidRPr="003E4BA8">
        <w:rPr>
          <w:rFonts w:ascii="Arial" w:hAnsi="Arial" w:cs="Arial"/>
          <w:sz w:val="16"/>
          <w:szCs w:val="16"/>
          <w:vertAlign w:val="subscript"/>
        </w:rPr>
        <w:t>2</w:t>
      </w:r>
      <w:r w:rsidRPr="003E4BA8">
        <w:rPr>
          <w:rFonts w:ascii="Arial" w:hAnsi="Arial" w:cs="Arial"/>
          <w:sz w:val="16"/>
          <w:szCs w:val="16"/>
        </w:rPr>
        <w:t>O.</w:t>
      </w:r>
    </w:p>
    <w:p w14:paraId="479283CB" w14:textId="77777777" w:rsidR="00B75E6A" w:rsidRDefault="00B75E6A" w:rsidP="00B75E6A">
      <w:pPr>
        <w:spacing w:line="240" w:lineRule="auto"/>
        <w:rPr>
          <w:rFonts w:ascii="Arial" w:hAnsi="Arial" w:cs="Arial"/>
          <w:sz w:val="22"/>
          <w:szCs w:val="22"/>
        </w:rPr>
      </w:pPr>
    </w:p>
    <w:p w14:paraId="5AD6DE15" w14:textId="77777777" w:rsidR="00B75E6A" w:rsidRDefault="00B75E6A" w:rsidP="00B75E6A">
      <w:pPr>
        <w:spacing w:line="240" w:lineRule="auto"/>
        <w:rPr>
          <w:rFonts w:ascii="Arial" w:hAnsi="Arial" w:cs="Arial"/>
          <w:b/>
          <w:sz w:val="22"/>
          <w:szCs w:val="22"/>
        </w:rPr>
      </w:pPr>
      <w:r w:rsidRPr="0021707E">
        <w:rPr>
          <w:rFonts w:ascii="Arial" w:hAnsi="Arial" w:cs="Arial"/>
          <w:b/>
          <w:sz w:val="22"/>
          <w:szCs w:val="22"/>
        </w:rPr>
        <w:t>EQUIPMENT SETUP</w:t>
      </w:r>
    </w:p>
    <w:p w14:paraId="0012B595" w14:textId="77777777" w:rsidR="003E4BA8" w:rsidRPr="00C74421" w:rsidRDefault="003E4BA8" w:rsidP="00B75E6A">
      <w:pPr>
        <w:spacing w:line="240" w:lineRule="auto"/>
        <w:rPr>
          <w:rFonts w:ascii="Arial" w:hAnsi="Arial" w:cs="Arial"/>
          <w:b/>
          <w:sz w:val="22"/>
          <w:szCs w:val="22"/>
        </w:rPr>
      </w:pPr>
    </w:p>
    <w:p w14:paraId="68CCC275" w14:textId="7B9E022E" w:rsidR="00B75E6A" w:rsidRPr="003E4BA8" w:rsidRDefault="00B75E6A" w:rsidP="003E4BA8">
      <w:pPr>
        <w:tabs>
          <w:tab w:val="left" w:pos="1418"/>
        </w:tabs>
        <w:spacing w:line="240" w:lineRule="auto"/>
        <w:ind w:left="426" w:hanging="426"/>
        <w:rPr>
          <w:rFonts w:ascii="Arial" w:hAnsi="Arial" w:cs="Arial"/>
          <w:b/>
          <w:sz w:val="16"/>
          <w:szCs w:val="16"/>
        </w:rPr>
      </w:pPr>
      <w:r w:rsidRPr="003E4BA8">
        <w:rPr>
          <w:rFonts w:ascii="Arial" w:hAnsi="Arial" w:cs="Arial"/>
          <w:b/>
          <w:sz w:val="16"/>
          <w:szCs w:val="16"/>
        </w:rPr>
        <w:t>Microscope</w:t>
      </w:r>
      <w:r w:rsidR="00021E8E">
        <w:rPr>
          <w:rFonts w:ascii="Arial" w:hAnsi="Arial" w:cs="Arial"/>
          <w:b/>
          <w:sz w:val="16"/>
          <w:szCs w:val="16"/>
        </w:rPr>
        <w:br/>
      </w:r>
      <w:r w:rsidRPr="003E4BA8">
        <w:rPr>
          <w:rFonts w:ascii="Arial" w:hAnsi="Arial" w:cs="Arial"/>
          <w:sz w:val="16"/>
          <w:szCs w:val="16"/>
        </w:rPr>
        <w:t>For imaging multi-well plates, use a suitable frame insert.</w:t>
      </w:r>
      <w:r w:rsidRPr="003E4BA8">
        <w:rPr>
          <w:rFonts w:ascii="Arial" w:hAnsi="Arial" w:cs="Arial"/>
          <w:b/>
          <w:sz w:val="16"/>
          <w:szCs w:val="16"/>
        </w:rPr>
        <w:t xml:space="preserve"> </w:t>
      </w:r>
      <w:r w:rsidRPr="003E4BA8">
        <w:rPr>
          <w:rFonts w:ascii="Arial" w:hAnsi="Arial" w:cs="Arial"/>
          <w:sz w:val="16"/>
          <w:szCs w:val="16"/>
        </w:rPr>
        <w:t xml:space="preserve">Because of the wide variety of microscopes used in scientific laboratories, we </w:t>
      </w:r>
      <w:proofErr w:type="gramStart"/>
      <w:r w:rsidRPr="003E4BA8">
        <w:rPr>
          <w:rFonts w:ascii="Arial" w:hAnsi="Arial" w:cs="Arial"/>
          <w:sz w:val="16"/>
          <w:szCs w:val="16"/>
        </w:rPr>
        <w:t>can not</w:t>
      </w:r>
      <w:proofErr w:type="gramEnd"/>
      <w:r w:rsidRPr="003E4BA8">
        <w:rPr>
          <w:rFonts w:ascii="Arial" w:hAnsi="Arial" w:cs="Arial"/>
          <w:sz w:val="16"/>
          <w:szCs w:val="16"/>
        </w:rPr>
        <w:t xml:space="preserve"> give more specific advice how to set up the respective system.</w:t>
      </w:r>
    </w:p>
    <w:p w14:paraId="124CFE97" w14:textId="33F372E9" w:rsidR="00B75E6A" w:rsidRPr="003E4BA8" w:rsidRDefault="00B75E6A" w:rsidP="003E4BA8">
      <w:pPr>
        <w:tabs>
          <w:tab w:val="left" w:pos="1418"/>
        </w:tabs>
        <w:spacing w:line="240" w:lineRule="auto"/>
        <w:ind w:left="426" w:hanging="426"/>
        <w:rPr>
          <w:rFonts w:ascii="Arial" w:hAnsi="Arial" w:cs="Arial"/>
          <w:b/>
          <w:sz w:val="16"/>
          <w:szCs w:val="16"/>
        </w:rPr>
      </w:pPr>
      <w:r w:rsidRPr="003E4BA8">
        <w:rPr>
          <w:rFonts w:ascii="Arial" w:hAnsi="Arial" w:cs="Arial"/>
          <w:b/>
          <w:sz w:val="16"/>
          <w:szCs w:val="16"/>
        </w:rPr>
        <w:t>Software</w:t>
      </w:r>
      <w:r w:rsidR="00021E8E">
        <w:rPr>
          <w:rFonts w:ascii="Arial" w:hAnsi="Arial" w:cs="Arial"/>
          <w:b/>
          <w:sz w:val="16"/>
          <w:szCs w:val="16"/>
        </w:rPr>
        <w:br/>
      </w:r>
      <w:r w:rsidRPr="003E4BA8">
        <w:rPr>
          <w:rFonts w:ascii="Arial" w:hAnsi="Arial" w:cs="Arial"/>
          <w:sz w:val="16"/>
          <w:szCs w:val="16"/>
        </w:rPr>
        <w:t xml:space="preserve">Install Fiji (http://fiji.sc) by downloading and installing the files specific to your platform. Then, run the </w:t>
      </w:r>
      <w:proofErr w:type="spellStart"/>
      <w:r w:rsidRPr="003E4BA8">
        <w:rPr>
          <w:rFonts w:ascii="Arial" w:hAnsi="Arial" w:cs="Arial"/>
          <w:sz w:val="16"/>
          <w:szCs w:val="16"/>
        </w:rPr>
        <w:t>ImageJ</w:t>
      </w:r>
      <w:proofErr w:type="spellEnd"/>
      <w:r w:rsidRPr="003E4BA8">
        <w:rPr>
          <w:rFonts w:ascii="Arial" w:hAnsi="Arial" w:cs="Arial"/>
          <w:sz w:val="16"/>
          <w:szCs w:val="16"/>
        </w:rPr>
        <w:t xml:space="preserve"> updater via </w:t>
      </w:r>
      <w:r w:rsidRPr="003E4BA8">
        <w:rPr>
          <w:rFonts w:ascii="Arial" w:hAnsi="Arial" w:cs="Arial"/>
          <w:i/>
          <w:sz w:val="16"/>
          <w:szCs w:val="16"/>
        </w:rPr>
        <w:t>Help &gt; Update Fiji</w:t>
      </w:r>
      <w:r w:rsidRPr="003E4BA8">
        <w:rPr>
          <w:rFonts w:ascii="Arial" w:hAnsi="Arial" w:cs="Arial"/>
          <w:sz w:val="16"/>
          <w:szCs w:val="16"/>
        </w:rPr>
        <w:t>, click on “</w:t>
      </w:r>
      <w:r w:rsidRPr="003E4BA8">
        <w:rPr>
          <w:rFonts w:ascii="Arial" w:hAnsi="Arial" w:cs="Arial"/>
          <w:i/>
          <w:sz w:val="16"/>
          <w:szCs w:val="16"/>
        </w:rPr>
        <w:t>Manage update sites”</w:t>
      </w:r>
      <w:r w:rsidRPr="003E4BA8">
        <w:rPr>
          <w:rFonts w:ascii="Arial" w:hAnsi="Arial" w:cs="Arial"/>
          <w:sz w:val="16"/>
          <w:szCs w:val="16"/>
        </w:rPr>
        <w:t xml:space="preserve"> and add the update site “Angiogenesis” by activating its checkmark. This will install the “Sprout Analyzer” plugin we developed. </w:t>
      </w:r>
      <w:r w:rsidR="00021E8E">
        <w:rPr>
          <w:rFonts w:ascii="Arial" w:hAnsi="Arial" w:cs="Arial"/>
          <w:sz w:val="16"/>
          <w:szCs w:val="16"/>
        </w:rPr>
        <w:t>Start the plugin</w:t>
      </w:r>
      <w:r w:rsidRPr="003E4BA8">
        <w:rPr>
          <w:rFonts w:ascii="Arial" w:hAnsi="Arial" w:cs="Arial"/>
          <w:sz w:val="16"/>
          <w:szCs w:val="16"/>
        </w:rPr>
        <w:t xml:space="preserve"> by running the </w:t>
      </w:r>
      <w:r w:rsidRPr="003E4BA8">
        <w:rPr>
          <w:rFonts w:ascii="Arial" w:hAnsi="Arial" w:cs="Arial"/>
          <w:i/>
          <w:sz w:val="16"/>
          <w:szCs w:val="16"/>
        </w:rPr>
        <w:t>Analyze &gt; Sprout Morphology</w:t>
      </w:r>
      <w:r w:rsidRPr="003E4BA8">
        <w:rPr>
          <w:rFonts w:ascii="Arial" w:hAnsi="Arial" w:cs="Arial"/>
          <w:sz w:val="16"/>
          <w:szCs w:val="16"/>
        </w:rPr>
        <w:t xml:space="preserve"> command from the menu.</w:t>
      </w:r>
    </w:p>
    <w:p w14:paraId="2ECFA02D" w14:textId="77777777" w:rsidR="00B75E6A" w:rsidRPr="0060407E" w:rsidRDefault="00B75E6A" w:rsidP="00B75E6A">
      <w:pPr>
        <w:spacing w:line="240" w:lineRule="auto"/>
        <w:rPr>
          <w:rFonts w:ascii="Arial" w:hAnsi="Arial" w:cs="Arial"/>
          <w:sz w:val="22"/>
          <w:szCs w:val="22"/>
        </w:rPr>
      </w:pPr>
    </w:p>
    <w:p w14:paraId="6E40B676" w14:textId="77777777" w:rsidR="00B75E6A" w:rsidRPr="002859DD" w:rsidRDefault="00B75E6A" w:rsidP="00B75E6A">
      <w:pPr>
        <w:spacing w:line="240" w:lineRule="auto"/>
        <w:rPr>
          <w:rFonts w:ascii="Arial" w:hAnsi="Arial" w:cs="Arial"/>
          <w:b/>
        </w:rPr>
      </w:pPr>
      <w:r w:rsidRPr="002859DD">
        <w:rPr>
          <w:rFonts w:ascii="Arial" w:hAnsi="Arial" w:cs="Arial"/>
          <w:b/>
        </w:rPr>
        <w:t>PROCEDURE</w:t>
      </w:r>
    </w:p>
    <w:p w14:paraId="43A4BE15" w14:textId="77777777" w:rsidR="00B75E6A" w:rsidRPr="002859DD" w:rsidRDefault="00B75E6A" w:rsidP="00B75E6A">
      <w:pPr>
        <w:spacing w:line="240" w:lineRule="auto"/>
        <w:rPr>
          <w:rFonts w:ascii="Arial" w:hAnsi="Arial" w:cs="Arial"/>
          <w:b/>
          <w:sz w:val="22"/>
          <w:szCs w:val="22"/>
        </w:rPr>
      </w:pPr>
      <w:r w:rsidRPr="00E40E46">
        <w:rPr>
          <w:rFonts w:ascii="Arial" w:hAnsi="Arial" w:cs="Arial"/>
          <w:b/>
          <w:sz w:val="22"/>
          <w:szCs w:val="22"/>
        </w:rPr>
        <w:t>Prepare fibroblasts</w:t>
      </w:r>
      <w:r>
        <w:rPr>
          <w:rFonts w:ascii="Arial" w:hAnsi="Arial" w:cs="Arial"/>
          <w:b/>
          <w:sz w:val="22"/>
          <w:szCs w:val="22"/>
        </w:rPr>
        <w:t xml:space="preserve"> </w:t>
      </w:r>
      <w:r w:rsidRPr="002859DD">
        <w:rPr>
          <w:rFonts w:ascii="Arial" w:hAnsi="Arial" w:cs="Arial"/>
          <w:b/>
          <w:color w:val="F79646" w:themeColor="accent6"/>
          <w:sz w:val="22"/>
          <w:szCs w:val="22"/>
        </w:rPr>
        <w:t>TIMING</w:t>
      </w:r>
      <w:r w:rsidRPr="002859DD">
        <w:rPr>
          <w:rFonts w:ascii="Arial" w:hAnsi="Arial" w:cs="Arial"/>
          <w:b/>
          <w:sz w:val="22"/>
          <w:szCs w:val="22"/>
        </w:rPr>
        <w:t xml:space="preserve"> 5 min (at the day of bead coating)</w:t>
      </w:r>
    </w:p>
    <w:p w14:paraId="221D1727" w14:textId="77777777" w:rsidR="00B75E6A" w:rsidRPr="0021707E" w:rsidRDefault="00B75E6A" w:rsidP="00B75E6A">
      <w:pPr>
        <w:pStyle w:val="ListParagraph"/>
        <w:numPr>
          <w:ilvl w:val="0"/>
          <w:numId w:val="34"/>
        </w:numPr>
        <w:tabs>
          <w:tab w:val="left" w:pos="426"/>
        </w:tabs>
        <w:ind w:left="0" w:firstLine="0"/>
        <w:rPr>
          <w:rFonts w:ascii="Arial" w:hAnsi="Arial" w:cs="Arial"/>
          <w:sz w:val="22"/>
          <w:szCs w:val="22"/>
        </w:rPr>
      </w:pPr>
      <w:r w:rsidRPr="0021707E">
        <w:rPr>
          <w:rFonts w:ascii="Arial" w:hAnsi="Arial" w:cs="Arial"/>
          <w:sz w:val="22"/>
          <w:szCs w:val="22"/>
        </w:rPr>
        <w:t xml:space="preserve">Warm </w:t>
      </w:r>
      <w:r>
        <w:rPr>
          <w:rFonts w:ascii="Arial" w:hAnsi="Arial" w:cs="Arial"/>
          <w:sz w:val="22"/>
          <w:szCs w:val="22"/>
        </w:rPr>
        <w:t>endothelial growth medium (</w:t>
      </w:r>
      <w:r w:rsidRPr="0021707E">
        <w:rPr>
          <w:rFonts w:ascii="Arial" w:hAnsi="Arial" w:cs="Arial"/>
          <w:sz w:val="22"/>
          <w:szCs w:val="22"/>
        </w:rPr>
        <w:t>EGM-2</w:t>
      </w:r>
      <w:r>
        <w:rPr>
          <w:rFonts w:ascii="Arial" w:hAnsi="Arial" w:cs="Arial"/>
          <w:sz w:val="22"/>
          <w:szCs w:val="22"/>
        </w:rPr>
        <w:t>)</w:t>
      </w:r>
      <w:r w:rsidRPr="0021707E">
        <w:rPr>
          <w:rFonts w:ascii="Arial" w:hAnsi="Arial" w:cs="Arial"/>
          <w:sz w:val="22"/>
          <w:szCs w:val="22"/>
        </w:rPr>
        <w:t xml:space="preserve">, </w:t>
      </w:r>
      <w:r>
        <w:rPr>
          <w:rFonts w:ascii="Arial" w:hAnsi="Arial" w:cs="Arial"/>
          <w:sz w:val="22"/>
          <w:szCs w:val="22"/>
        </w:rPr>
        <w:t>DPBS and trypsin-EDTA</w:t>
      </w:r>
      <w:r w:rsidRPr="0021707E">
        <w:rPr>
          <w:rFonts w:ascii="Arial" w:hAnsi="Arial" w:cs="Arial"/>
          <w:sz w:val="22"/>
          <w:szCs w:val="22"/>
        </w:rPr>
        <w:t xml:space="preserve"> a</w:t>
      </w:r>
      <w:r>
        <w:rPr>
          <w:rFonts w:ascii="Arial" w:hAnsi="Arial" w:cs="Arial"/>
          <w:sz w:val="22"/>
          <w:szCs w:val="22"/>
        </w:rPr>
        <w:t>t</w:t>
      </w:r>
      <w:r w:rsidRPr="0021707E">
        <w:rPr>
          <w:rFonts w:ascii="Arial" w:hAnsi="Arial" w:cs="Arial"/>
          <w:sz w:val="22"/>
          <w:szCs w:val="22"/>
        </w:rPr>
        <w:t xml:space="preserve"> 37 °C </w:t>
      </w:r>
      <w:r>
        <w:rPr>
          <w:rFonts w:ascii="Arial" w:hAnsi="Arial" w:cs="Arial"/>
          <w:sz w:val="22"/>
          <w:szCs w:val="22"/>
        </w:rPr>
        <w:t xml:space="preserve">in a </w:t>
      </w:r>
      <w:r w:rsidRPr="0021707E">
        <w:rPr>
          <w:rFonts w:ascii="Arial" w:hAnsi="Arial" w:cs="Arial"/>
          <w:sz w:val="22"/>
          <w:szCs w:val="22"/>
        </w:rPr>
        <w:t>water bath.</w:t>
      </w:r>
    </w:p>
    <w:p w14:paraId="510DFFBE" w14:textId="77777777" w:rsidR="00B75E6A" w:rsidRPr="0021707E" w:rsidRDefault="00B75E6A" w:rsidP="00B75E6A">
      <w:pPr>
        <w:pStyle w:val="ListParagraph"/>
        <w:numPr>
          <w:ilvl w:val="0"/>
          <w:numId w:val="34"/>
        </w:numPr>
        <w:tabs>
          <w:tab w:val="left" w:pos="426"/>
        </w:tabs>
        <w:ind w:left="0" w:firstLine="0"/>
        <w:rPr>
          <w:rFonts w:ascii="Arial" w:hAnsi="Arial" w:cs="Arial"/>
          <w:sz w:val="22"/>
          <w:szCs w:val="22"/>
        </w:rPr>
      </w:pPr>
      <w:r w:rsidRPr="0021707E">
        <w:rPr>
          <w:rFonts w:ascii="Arial" w:hAnsi="Arial" w:cs="Arial"/>
          <w:sz w:val="22"/>
          <w:szCs w:val="22"/>
        </w:rPr>
        <w:t xml:space="preserve">Remove and discard the growth media from a flask </w:t>
      </w:r>
      <w:r>
        <w:rPr>
          <w:rFonts w:ascii="Arial" w:hAnsi="Arial" w:cs="Arial"/>
          <w:sz w:val="22"/>
          <w:szCs w:val="22"/>
        </w:rPr>
        <w:t>with 80% confluent</w:t>
      </w:r>
      <w:r w:rsidRPr="0021707E">
        <w:rPr>
          <w:rFonts w:ascii="Arial" w:hAnsi="Arial" w:cs="Arial"/>
          <w:sz w:val="22"/>
          <w:szCs w:val="22"/>
        </w:rPr>
        <w:t xml:space="preserve"> HSF</w:t>
      </w:r>
      <w:r>
        <w:rPr>
          <w:rFonts w:ascii="Arial" w:hAnsi="Arial" w:cs="Arial"/>
          <w:sz w:val="22"/>
          <w:szCs w:val="22"/>
        </w:rPr>
        <w:t xml:space="preserve"> (see REAGENT SETUP; for the choice of feeder cells, see the “Experimental design” section)</w:t>
      </w:r>
      <w:r w:rsidRPr="0021707E">
        <w:rPr>
          <w:rFonts w:ascii="Arial" w:hAnsi="Arial" w:cs="Arial"/>
          <w:sz w:val="22"/>
          <w:szCs w:val="22"/>
        </w:rPr>
        <w:t>, and replace with pre-warmed EGM-2. Incubate overnight at 37 °C, 5% CO</w:t>
      </w:r>
      <w:r w:rsidRPr="00C628D4">
        <w:rPr>
          <w:rFonts w:ascii="Arial" w:hAnsi="Arial" w:cs="Arial"/>
          <w:sz w:val="22"/>
          <w:szCs w:val="22"/>
          <w:vertAlign w:val="subscript"/>
        </w:rPr>
        <w:t>2</w:t>
      </w:r>
      <w:r w:rsidRPr="0021707E">
        <w:rPr>
          <w:rFonts w:ascii="Arial" w:hAnsi="Arial" w:cs="Arial"/>
          <w:sz w:val="22"/>
          <w:szCs w:val="22"/>
        </w:rPr>
        <w:t xml:space="preserve"> in a cell culture incubator.</w:t>
      </w:r>
    </w:p>
    <w:p w14:paraId="21190E4B" w14:textId="77777777" w:rsidR="00B75E6A" w:rsidRDefault="00B75E6A" w:rsidP="00B75E6A">
      <w:pPr>
        <w:spacing w:line="240" w:lineRule="auto"/>
        <w:rPr>
          <w:rFonts w:ascii="Arial" w:hAnsi="Arial" w:cs="Arial"/>
          <w:b/>
          <w:sz w:val="22"/>
          <w:szCs w:val="22"/>
        </w:rPr>
      </w:pPr>
    </w:p>
    <w:p w14:paraId="594606CC" w14:textId="77777777" w:rsidR="00B75E6A" w:rsidRPr="002859DD" w:rsidRDefault="00B75E6A" w:rsidP="00B75E6A">
      <w:pPr>
        <w:spacing w:line="240" w:lineRule="auto"/>
        <w:rPr>
          <w:rFonts w:ascii="Arial" w:hAnsi="Arial" w:cs="Arial"/>
          <w:b/>
          <w:sz w:val="22"/>
          <w:szCs w:val="22"/>
        </w:rPr>
      </w:pPr>
      <w:r w:rsidRPr="002859DD">
        <w:rPr>
          <w:rFonts w:ascii="Arial" w:hAnsi="Arial" w:cs="Arial"/>
          <w:b/>
          <w:sz w:val="22"/>
          <w:szCs w:val="22"/>
        </w:rPr>
        <w:t xml:space="preserve">Bead coating </w:t>
      </w:r>
      <w:r w:rsidRPr="002859DD">
        <w:rPr>
          <w:rFonts w:ascii="Arial" w:hAnsi="Arial" w:cs="Arial"/>
          <w:b/>
          <w:color w:val="F79646" w:themeColor="accent6"/>
          <w:sz w:val="22"/>
          <w:szCs w:val="22"/>
        </w:rPr>
        <w:t>TIMING</w:t>
      </w:r>
      <w:r w:rsidRPr="002859DD">
        <w:rPr>
          <w:rFonts w:ascii="Arial" w:hAnsi="Arial" w:cs="Arial"/>
          <w:b/>
          <w:sz w:val="22"/>
          <w:szCs w:val="22"/>
        </w:rPr>
        <w:t xml:space="preserve"> 4.5 h</w:t>
      </w:r>
    </w:p>
    <w:p w14:paraId="6E7F98BF" w14:textId="77777777" w:rsidR="00B75E6A" w:rsidRPr="0021707E" w:rsidRDefault="00B75E6A" w:rsidP="00B75E6A">
      <w:pPr>
        <w:pStyle w:val="ListParagraph"/>
        <w:numPr>
          <w:ilvl w:val="0"/>
          <w:numId w:val="34"/>
        </w:numPr>
        <w:tabs>
          <w:tab w:val="left" w:pos="426"/>
        </w:tabs>
        <w:ind w:left="0" w:firstLine="0"/>
        <w:rPr>
          <w:rFonts w:ascii="Arial" w:hAnsi="Arial" w:cs="Arial"/>
          <w:sz w:val="22"/>
          <w:szCs w:val="22"/>
        </w:rPr>
      </w:pPr>
      <w:r w:rsidRPr="0021707E">
        <w:rPr>
          <w:rFonts w:ascii="Arial" w:hAnsi="Arial" w:cs="Arial"/>
          <w:sz w:val="22"/>
          <w:szCs w:val="22"/>
        </w:rPr>
        <w:t xml:space="preserve">Transfer 80 µl of </w:t>
      </w:r>
      <w:proofErr w:type="spellStart"/>
      <w:r w:rsidRPr="0021707E">
        <w:rPr>
          <w:rFonts w:ascii="Arial" w:hAnsi="Arial" w:cs="Arial"/>
          <w:sz w:val="22"/>
          <w:szCs w:val="22"/>
        </w:rPr>
        <w:t>micro</w:t>
      </w:r>
      <w:r>
        <w:rPr>
          <w:rFonts w:ascii="Arial" w:hAnsi="Arial" w:cs="Arial"/>
          <w:sz w:val="22"/>
          <w:szCs w:val="22"/>
        </w:rPr>
        <w:t>carrier</w:t>
      </w:r>
      <w:proofErr w:type="spellEnd"/>
      <w:r>
        <w:rPr>
          <w:rFonts w:ascii="Arial" w:hAnsi="Arial" w:cs="Arial"/>
          <w:sz w:val="22"/>
          <w:szCs w:val="22"/>
        </w:rPr>
        <w:t xml:space="preserve"> bead suspension into a 5</w:t>
      </w:r>
      <w:r w:rsidRPr="0021707E">
        <w:rPr>
          <w:rFonts w:ascii="Arial" w:hAnsi="Arial" w:cs="Arial"/>
          <w:sz w:val="22"/>
          <w:szCs w:val="22"/>
        </w:rPr>
        <w:t> ml round-bottom</w:t>
      </w:r>
      <w:r>
        <w:rPr>
          <w:rFonts w:ascii="Arial" w:hAnsi="Arial" w:cs="Arial"/>
          <w:sz w:val="22"/>
          <w:szCs w:val="22"/>
        </w:rPr>
        <w:t xml:space="preserve"> polystyrene</w:t>
      </w:r>
      <w:r w:rsidRPr="0021707E">
        <w:rPr>
          <w:rFonts w:ascii="Arial" w:hAnsi="Arial" w:cs="Arial"/>
          <w:sz w:val="22"/>
          <w:szCs w:val="22"/>
        </w:rPr>
        <w:t xml:space="preserve"> tube and add 3 ml EGM-2. Let the beads sediment without shaking the tube.</w:t>
      </w:r>
    </w:p>
    <w:p w14:paraId="3013D305" w14:textId="77777777" w:rsidR="00B75E6A" w:rsidRDefault="00B75E6A" w:rsidP="00B75E6A">
      <w:pPr>
        <w:pStyle w:val="ListParagraph"/>
        <w:numPr>
          <w:ilvl w:val="0"/>
          <w:numId w:val="34"/>
        </w:numPr>
        <w:tabs>
          <w:tab w:val="left" w:pos="426"/>
        </w:tabs>
        <w:ind w:left="0" w:firstLine="0"/>
        <w:rPr>
          <w:rFonts w:ascii="Arial" w:hAnsi="Arial" w:cs="Arial"/>
          <w:sz w:val="22"/>
          <w:szCs w:val="22"/>
        </w:rPr>
      </w:pPr>
      <w:r>
        <w:rPr>
          <w:rFonts w:ascii="Arial" w:hAnsi="Arial" w:cs="Arial"/>
          <w:sz w:val="22"/>
          <w:szCs w:val="22"/>
        </w:rPr>
        <w:t xml:space="preserve">The assay can be performed with </w:t>
      </w:r>
      <w:proofErr w:type="spellStart"/>
      <w:r>
        <w:rPr>
          <w:rFonts w:ascii="Arial" w:hAnsi="Arial" w:cs="Arial"/>
          <w:sz w:val="22"/>
          <w:szCs w:val="22"/>
        </w:rPr>
        <w:t>pericytes</w:t>
      </w:r>
      <w:proofErr w:type="spellEnd"/>
      <w:r>
        <w:rPr>
          <w:rFonts w:ascii="Arial" w:hAnsi="Arial" w:cs="Arial"/>
          <w:sz w:val="22"/>
          <w:szCs w:val="22"/>
        </w:rPr>
        <w:t xml:space="preserve"> and endothelial cells (ECs), or with ECs only. Use option A to test endothelial cell sprouting; follow option B to test effects on </w:t>
      </w:r>
      <w:proofErr w:type="spellStart"/>
      <w:r>
        <w:rPr>
          <w:rFonts w:ascii="Arial" w:hAnsi="Arial" w:cs="Arial"/>
          <w:sz w:val="22"/>
          <w:szCs w:val="22"/>
        </w:rPr>
        <w:t>pericyte</w:t>
      </w:r>
      <w:proofErr w:type="spellEnd"/>
      <w:r>
        <w:rPr>
          <w:rFonts w:ascii="Arial" w:hAnsi="Arial" w:cs="Arial"/>
          <w:sz w:val="22"/>
          <w:szCs w:val="22"/>
        </w:rPr>
        <w:t xml:space="preserve"> coverage of endothelial cell sprouts.</w:t>
      </w:r>
    </w:p>
    <w:p w14:paraId="03933592" w14:textId="77777777" w:rsidR="00B75E6A" w:rsidRPr="005D7F16" w:rsidRDefault="00B75E6A" w:rsidP="00B75E6A">
      <w:pPr>
        <w:pStyle w:val="ListParagraph"/>
        <w:numPr>
          <w:ilvl w:val="1"/>
          <w:numId w:val="34"/>
        </w:numPr>
        <w:ind w:left="426" w:hanging="426"/>
        <w:rPr>
          <w:rFonts w:ascii="Arial" w:hAnsi="Arial" w:cs="Arial"/>
          <w:b/>
          <w:sz w:val="22"/>
          <w:szCs w:val="22"/>
        </w:rPr>
      </w:pPr>
      <w:r w:rsidRPr="005D7F16">
        <w:rPr>
          <w:rFonts w:ascii="Arial" w:hAnsi="Arial" w:cs="Arial"/>
          <w:b/>
          <w:sz w:val="22"/>
          <w:szCs w:val="22"/>
        </w:rPr>
        <w:t xml:space="preserve">Coating of </w:t>
      </w:r>
      <w:r>
        <w:rPr>
          <w:rFonts w:ascii="Arial" w:hAnsi="Arial" w:cs="Arial"/>
          <w:b/>
          <w:sz w:val="22"/>
          <w:szCs w:val="22"/>
        </w:rPr>
        <w:t>ECs</w:t>
      </w:r>
      <w:r w:rsidRPr="005D7F16">
        <w:rPr>
          <w:rFonts w:ascii="Arial" w:hAnsi="Arial" w:cs="Arial"/>
          <w:b/>
          <w:sz w:val="22"/>
          <w:szCs w:val="22"/>
        </w:rPr>
        <w:t xml:space="preserve"> onto </w:t>
      </w:r>
      <w:proofErr w:type="spellStart"/>
      <w:r w:rsidRPr="005D7F16">
        <w:rPr>
          <w:rFonts w:ascii="Arial" w:hAnsi="Arial" w:cs="Arial"/>
          <w:b/>
          <w:sz w:val="22"/>
          <w:szCs w:val="22"/>
        </w:rPr>
        <w:t>microcarrier</w:t>
      </w:r>
      <w:proofErr w:type="spellEnd"/>
      <w:r w:rsidRPr="005D7F16">
        <w:rPr>
          <w:rFonts w:ascii="Arial" w:hAnsi="Arial" w:cs="Arial"/>
          <w:b/>
          <w:sz w:val="22"/>
          <w:szCs w:val="22"/>
        </w:rPr>
        <w:t xml:space="preserve"> beads</w:t>
      </w:r>
    </w:p>
    <w:p w14:paraId="417AD1D8" w14:textId="77777777" w:rsidR="00B75E6A" w:rsidRPr="0021707E" w:rsidRDefault="00B75E6A" w:rsidP="00B75E6A">
      <w:pPr>
        <w:pStyle w:val="ListParagraph"/>
        <w:numPr>
          <w:ilvl w:val="2"/>
          <w:numId w:val="34"/>
        </w:numPr>
        <w:ind w:left="851" w:hanging="218"/>
        <w:rPr>
          <w:rFonts w:ascii="Arial" w:hAnsi="Arial" w:cs="Arial"/>
          <w:sz w:val="22"/>
          <w:szCs w:val="22"/>
        </w:rPr>
      </w:pPr>
      <w:r w:rsidRPr="0021707E">
        <w:rPr>
          <w:rFonts w:ascii="Arial" w:hAnsi="Arial" w:cs="Arial"/>
          <w:sz w:val="22"/>
          <w:szCs w:val="22"/>
        </w:rPr>
        <w:t>Harvest 80% confluent HUVEC</w:t>
      </w:r>
      <w:r>
        <w:rPr>
          <w:rFonts w:ascii="Arial" w:hAnsi="Arial" w:cs="Arial"/>
          <w:sz w:val="22"/>
          <w:szCs w:val="22"/>
        </w:rPr>
        <w:t>s</w:t>
      </w:r>
      <w:r w:rsidRPr="0021707E">
        <w:rPr>
          <w:rFonts w:ascii="Arial" w:hAnsi="Arial" w:cs="Arial"/>
          <w:sz w:val="22"/>
          <w:szCs w:val="22"/>
        </w:rPr>
        <w:t xml:space="preserve"> </w:t>
      </w:r>
      <w:r>
        <w:rPr>
          <w:rFonts w:ascii="Arial" w:hAnsi="Arial" w:cs="Arial"/>
          <w:sz w:val="22"/>
          <w:szCs w:val="22"/>
        </w:rPr>
        <w:t xml:space="preserve">(see Reagent setup) </w:t>
      </w:r>
      <w:r w:rsidRPr="0021707E">
        <w:rPr>
          <w:rFonts w:ascii="Arial" w:hAnsi="Arial" w:cs="Arial"/>
          <w:sz w:val="22"/>
          <w:szCs w:val="22"/>
        </w:rPr>
        <w:t xml:space="preserve">by removing the media, rinsing with </w:t>
      </w:r>
      <w:r>
        <w:rPr>
          <w:rFonts w:ascii="Arial" w:hAnsi="Arial" w:cs="Arial"/>
          <w:sz w:val="22"/>
          <w:szCs w:val="22"/>
        </w:rPr>
        <w:t>pre-warmed D</w:t>
      </w:r>
      <w:r w:rsidRPr="0021707E">
        <w:rPr>
          <w:rFonts w:ascii="Arial" w:hAnsi="Arial" w:cs="Arial"/>
          <w:sz w:val="22"/>
          <w:szCs w:val="22"/>
        </w:rPr>
        <w:t xml:space="preserve">PBS, adding 1 ml of trypsin-EDTA (for a </w:t>
      </w:r>
      <w:r>
        <w:rPr>
          <w:rFonts w:ascii="Arial" w:hAnsi="Arial" w:cs="Arial"/>
          <w:sz w:val="22"/>
          <w:szCs w:val="22"/>
        </w:rPr>
        <w:lastRenderedPageBreak/>
        <w:t>7</w:t>
      </w:r>
      <w:r w:rsidRPr="0021707E">
        <w:rPr>
          <w:rFonts w:ascii="Arial" w:hAnsi="Arial" w:cs="Arial"/>
          <w:sz w:val="22"/>
          <w:szCs w:val="22"/>
        </w:rPr>
        <w:t>5 cm</w:t>
      </w:r>
      <w:r w:rsidRPr="00D27D7B">
        <w:rPr>
          <w:rFonts w:ascii="Arial" w:hAnsi="Arial" w:cs="Arial"/>
          <w:sz w:val="22"/>
          <w:szCs w:val="22"/>
          <w:vertAlign w:val="superscript"/>
        </w:rPr>
        <w:t>2</w:t>
      </w:r>
      <w:r w:rsidRPr="0021707E">
        <w:rPr>
          <w:rFonts w:ascii="Arial" w:hAnsi="Arial" w:cs="Arial"/>
          <w:sz w:val="22"/>
          <w:szCs w:val="22"/>
        </w:rPr>
        <w:t xml:space="preserve"> flask) and incubating at 37 °C for a few minutes to </w:t>
      </w:r>
      <w:r>
        <w:rPr>
          <w:rFonts w:ascii="Arial" w:hAnsi="Arial" w:cs="Arial"/>
          <w:sz w:val="22"/>
          <w:szCs w:val="22"/>
        </w:rPr>
        <w:t>loosen</w:t>
      </w:r>
      <w:r w:rsidRPr="0021707E">
        <w:rPr>
          <w:rFonts w:ascii="Arial" w:hAnsi="Arial" w:cs="Arial"/>
          <w:sz w:val="22"/>
          <w:szCs w:val="22"/>
        </w:rPr>
        <w:t xml:space="preserve"> the cells. Tap the side of the flask to fully detach the cells.</w:t>
      </w:r>
    </w:p>
    <w:p w14:paraId="1FD120F7" w14:textId="77777777" w:rsidR="00B75E6A" w:rsidRPr="0021707E" w:rsidRDefault="00B75E6A" w:rsidP="00B75E6A">
      <w:pPr>
        <w:pStyle w:val="ListParagraph"/>
        <w:numPr>
          <w:ilvl w:val="2"/>
          <w:numId w:val="34"/>
        </w:numPr>
        <w:ind w:left="851" w:hanging="218"/>
        <w:rPr>
          <w:rFonts w:ascii="Arial" w:hAnsi="Arial" w:cs="Arial"/>
          <w:sz w:val="22"/>
          <w:szCs w:val="22"/>
        </w:rPr>
      </w:pPr>
      <w:r w:rsidRPr="0021707E">
        <w:rPr>
          <w:rFonts w:ascii="Arial" w:hAnsi="Arial" w:cs="Arial"/>
          <w:sz w:val="22"/>
          <w:szCs w:val="22"/>
        </w:rPr>
        <w:t>Add 5 ml EGM-2, gently pipette the solution up and down, and transfer the cell suspension in</w:t>
      </w:r>
      <w:r>
        <w:rPr>
          <w:rFonts w:ascii="Arial" w:hAnsi="Arial" w:cs="Arial"/>
          <w:sz w:val="22"/>
          <w:szCs w:val="22"/>
        </w:rPr>
        <w:t>to</w:t>
      </w:r>
      <w:r w:rsidRPr="0021707E">
        <w:rPr>
          <w:rFonts w:ascii="Arial" w:hAnsi="Arial" w:cs="Arial"/>
          <w:sz w:val="22"/>
          <w:szCs w:val="22"/>
        </w:rPr>
        <w:t xml:space="preserve"> a sterile 15 ml </w:t>
      </w:r>
      <w:r>
        <w:rPr>
          <w:rFonts w:ascii="Arial" w:hAnsi="Arial" w:cs="Arial"/>
          <w:sz w:val="22"/>
          <w:szCs w:val="22"/>
        </w:rPr>
        <w:t xml:space="preserve">PP </w:t>
      </w:r>
      <w:r w:rsidRPr="0021707E">
        <w:rPr>
          <w:rFonts w:ascii="Arial" w:hAnsi="Arial" w:cs="Arial"/>
          <w:sz w:val="22"/>
          <w:szCs w:val="22"/>
        </w:rPr>
        <w:t>tube.</w:t>
      </w:r>
    </w:p>
    <w:p w14:paraId="34EA60DF" w14:textId="77777777" w:rsidR="00B75E6A" w:rsidRPr="0021707E" w:rsidRDefault="00B75E6A" w:rsidP="00B75E6A">
      <w:pPr>
        <w:pStyle w:val="ListParagraph"/>
        <w:numPr>
          <w:ilvl w:val="2"/>
          <w:numId w:val="34"/>
        </w:numPr>
        <w:ind w:left="851" w:hanging="218"/>
        <w:rPr>
          <w:rFonts w:ascii="Arial" w:hAnsi="Arial" w:cs="Arial"/>
          <w:sz w:val="22"/>
          <w:szCs w:val="22"/>
        </w:rPr>
      </w:pPr>
      <w:r w:rsidRPr="0021707E">
        <w:rPr>
          <w:rFonts w:ascii="Arial" w:hAnsi="Arial" w:cs="Arial"/>
          <w:sz w:val="22"/>
          <w:szCs w:val="22"/>
        </w:rPr>
        <w:t xml:space="preserve">Count the cells by transferring 10 µl of the cell suspension into a counting chamber or a </w:t>
      </w:r>
      <w:proofErr w:type="spellStart"/>
      <w:r w:rsidRPr="0021707E">
        <w:rPr>
          <w:rFonts w:ascii="Arial" w:hAnsi="Arial" w:cs="Arial"/>
          <w:sz w:val="22"/>
          <w:szCs w:val="22"/>
        </w:rPr>
        <w:t>hemocytometer</w:t>
      </w:r>
      <w:proofErr w:type="spellEnd"/>
      <w:r w:rsidRPr="0021707E">
        <w:rPr>
          <w:rFonts w:ascii="Arial" w:hAnsi="Arial" w:cs="Arial"/>
          <w:sz w:val="22"/>
          <w:szCs w:val="22"/>
        </w:rPr>
        <w:t>.</w:t>
      </w:r>
    </w:p>
    <w:p w14:paraId="1E932D3F" w14:textId="77777777" w:rsidR="00B75E6A" w:rsidRPr="0021707E" w:rsidRDefault="00B75E6A" w:rsidP="00B75E6A">
      <w:pPr>
        <w:pStyle w:val="ListParagraph"/>
        <w:numPr>
          <w:ilvl w:val="2"/>
          <w:numId w:val="34"/>
        </w:numPr>
        <w:ind w:left="851" w:hanging="218"/>
        <w:rPr>
          <w:rFonts w:ascii="Arial" w:hAnsi="Arial" w:cs="Arial"/>
          <w:sz w:val="22"/>
          <w:szCs w:val="22"/>
        </w:rPr>
      </w:pPr>
      <w:r w:rsidRPr="0021707E">
        <w:rPr>
          <w:rFonts w:ascii="Arial" w:hAnsi="Arial" w:cs="Arial"/>
          <w:sz w:val="22"/>
          <w:szCs w:val="22"/>
        </w:rPr>
        <w:t>Centrifuge the cells at 200</w:t>
      </w:r>
      <w:r w:rsidRPr="00D27D7B">
        <w:rPr>
          <w:rFonts w:ascii="Arial" w:hAnsi="Arial" w:cs="Arial"/>
          <w:i/>
          <w:sz w:val="22"/>
          <w:szCs w:val="22"/>
        </w:rPr>
        <w:t>g</w:t>
      </w:r>
      <w:r w:rsidRPr="0021707E">
        <w:rPr>
          <w:rFonts w:ascii="Arial" w:hAnsi="Arial" w:cs="Arial"/>
          <w:sz w:val="22"/>
          <w:szCs w:val="22"/>
        </w:rPr>
        <w:t xml:space="preserve"> for 5 min in a centrifuge with a swing-bucket rotor.</w:t>
      </w:r>
    </w:p>
    <w:p w14:paraId="0F3B8263" w14:textId="77777777" w:rsidR="00B75E6A" w:rsidRPr="0021707E" w:rsidRDefault="00B75E6A" w:rsidP="00B75E6A">
      <w:pPr>
        <w:pStyle w:val="ListParagraph"/>
        <w:numPr>
          <w:ilvl w:val="2"/>
          <w:numId w:val="34"/>
        </w:numPr>
        <w:ind w:left="851" w:hanging="218"/>
        <w:rPr>
          <w:rFonts w:ascii="Arial" w:hAnsi="Arial" w:cs="Arial"/>
          <w:sz w:val="22"/>
          <w:szCs w:val="22"/>
        </w:rPr>
      </w:pPr>
      <w:r w:rsidRPr="0021707E">
        <w:rPr>
          <w:rFonts w:ascii="Arial" w:hAnsi="Arial" w:cs="Arial"/>
          <w:sz w:val="22"/>
          <w:szCs w:val="22"/>
        </w:rPr>
        <w:t xml:space="preserve">Aspirate and discard the supernatant and </w:t>
      </w:r>
      <w:proofErr w:type="spellStart"/>
      <w:r w:rsidRPr="0021707E">
        <w:rPr>
          <w:rFonts w:ascii="Arial" w:hAnsi="Arial" w:cs="Arial"/>
          <w:sz w:val="22"/>
          <w:szCs w:val="22"/>
        </w:rPr>
        <w:t>resuspend</w:t>
      </w:r>
      <w:proofErr w:type="spellEnd"/>
      <w:r w:rsidRPr="0021707E">
        <w:rPr>
          <w:rFonts w:ascii="Arial" w:hAnsi="Arial" w:cs="Arial"/>
          <w:sz w:val="22"/>
          <w:szCs w:val="22"/>
        </w:rPr>
        <w:t xml:space="preserve"> the cells in EGM-2 at a concentration of 5 × 10</w:t>
      </w:r>
      <w:r w:rsidRPr="00D27D7B">
        <w:rPr>
          <w:rFonts w:ascii="Arial" w:hAnsi="Arial" w:cs="Arial"/>
          <w:sz w:val="22"/>
          <w:szCs w:val="22"/>
          <w:vertAlign w:val="superscript"/>
        </w:rPr>
        <w:t>5</w:t>
      </w:r>
      <w:r w:rsidRPr="0021707E">
        <w:rPr>
          <w:rFonts w:ascii="Arial" w:hAnsi="Arial" w:cs="Arial"/>
          <w:sz w:val="22"/>
          <w:szCs w:val="22"/>
        </w:rPr>
        <w:t xml:space="preserve"> cells per 1 ml.</w:t>
      </w:r>
    </w:p>
    <w:p w14:paraId="7905C1CA" w14:textId="77777777" w:rsidR="00B75E6A" w:rsidRPr="0021707E"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Carefully aspirate</w:t>
      </w:r>
      <w:r w:rsidRPr="0021707E">
        <w:rPr>
          <w:rFonts w:ascii="Arial" w:hAnsi="Arial" w:cs="Arial"/>
          <w:sz w:val="22"/>
          <w:szCs w:val="22"/>
        </w:rPr>
        <w:t xml:space="preserve"> and discard the supernatant of the </w:t>
      </w:r>
      <w:r>
        <w:rPr>
          <w:rFonts w:ascii="Arial" w:hAnsi="Arial" w:cs="Arial"/>
          <w:sz w:val="22"/>
          <w:szCs w:val="22"/>
        </w:rPr>
        <w:t xml:space="preserve">tube containing the </w:t>
      </w:r>
      <w:proofErr w:type="spellStart"/>
      <w:r>
        <w:rPr>
          <w:rFonts w:ascii="Arial" w:hAnsi="Arial" w:cs="Arial"/>
          <w:sz w:val="22"/>
          <w:szCs w:val="22"/>
        </w:rPr>
        <w:t>sedimented</w:t>
      </w:r>
      <w:proofErr w:type="spellEnd"/>
      <w:r>
        <w:rPr>
          <w:rFonts w:ascii="Arial" w:hAnsi="Arial" w:cs="Arial"/>
          <w:sz w:val="22"/>
          <w:szCs w:val="22"/>
        </w:rPr>
        <w:t xml:space="preserve"> </w:t>
      </w:r>
      <w:r w:rsidRPr="0021707E">
        <w:rPr>
          <w:rFonts w:ascii="Arial" w:hAnsi="Arial" w:cs="Arial"/>
          <w:sz w:val="22"/>
          <w:szCs w:val="22"/>
        </w:rPr>
        <w:t>beads</w:t>
      </w:r>
      <w:r>
        <w:rPr>
          <w:rFonts w:ascii="Arial" w:hAnsi="Arial" w:cs="Arial"/>
          <w:sz w:val="22"/>
          <w:szCs w:val="22"/>
        </w:rPr>
        <w:t xml:space="preserve"> (Step 3)</w:t>
      </w:r>
      <w:r w:rsidRPr="0021707E">
        <w:rPr>
          <w:rFonts w:ascii="Arial" w:hAnsi="Arial" w:cs="Arial"/>
          <w:sz w:val="22"/>
          <w:szCs w:val="22"/>
        </w:rPr>
        <w:t>, leaving about 0.5 ml EGM-2 in the tube.</w:t>
      </w:r>
    </w:p>
    <w:p w14:paraId="6CE85A91" w14:textId="77777777" w:rsidR="00B75E6A" w:rsidRPr="0021707E" w:rsidRDefault="00B75E6A" w:rsidP="00B75E6A">
      <w:pPr>
        <w:pStyle w:val="ListParagraph"/>
        <w:numPr>
          <w:ilvl w:val="2"/>
          <w:numId w:val="34"/>
        </w:numPr>
        <w:ind w:left="851" w:hanging="218"/>
        <w:rPr>
          <w:rFonts w:ascii="Arial" w:hAnsi="Arial" w:cs="Arial"/>
          <w:sz w:val="22"/>
          <w:szCs w:val="22"/>
        </w:rPr>
      </w:pPr>
      <w:r w:rsidRPr="0021707E">
        <w:rPr>
          <w:rFonts w:ascii="Arial" w:hAnsi="Arial" w:cs="Arial"/>
          <w:sz w:val="22"/>
          <w:szCs w:val="22"/>
        </w:rPr>
        <w:t>Add 1 ml (5 × 10</w:t>
      </w:r>
      <w:r w:rsidRPr="00D27D7B">
        <w:rPr>
          <w:rFonts w:ascii="Arial" w:hAnsi="Arial" w:cs="Arial"/>
          <w:sz w:val="22"/>
          <w:szCs w:val="22"/>
          <w:vertAlign w:val="superscript"/>
        </w:rPr>
        <w:t>5</w:t>
      </w:r>
      <w:r w:rsidRPr="0021707E">
        <w:rPr>
          <w:rFonts w:ascii="Arial" w:hAnsi="Arial" w:cs="Arial"/>
          <w:sz w:val="22"/>
          <w:szCs w:val="22"/>
        </w:rPr>
        <w:t xml:space="preserve"> cells) of the cell suspension (</w:t>
      </w:r>
      <w:r>
        <w:rPr>
          <w:rFonts w:ascii="Arial" w:hAnsi="Arial" w:cs="Arial"/>
          <w:sz w:val="22"/>
          <w:szCs w:val="22"/>
        </w:rPr>
        <w:t>Step 8</w:t>
      </w:r>
      <w:r w:rsidRPr="0021707E">
        <w:rPr>
          <w:rFonts w:ascii="Arial" w:hAnsi="Arial" w:cs="Arial"/>
          <w:sz w:val="22"/>
          <w:szCs w:val="22"/>
        </w:rPr>
        <w:t>) to the beads, close the lid halfway and shake well, but without inverting the tube.</w:t>
      </w:r>
    </w:p>
    <w:p w14:paraId="28E75401" w14:textId="77777777" w:rsidR="00B75E6A" w:rsidRDefault="00B75E6A" w:rsidP="00B75E6A">
      <w:pPr>
        <w:pStyle w:val="ListParagraph"/>
        <w:numPr>
          <w:ilvl w:val="1"/>
          <w:numId w:val="34"/>
        </w:numPr>
        <w:ind w:left="426" w:hanging="426"/>
        <w:rPr>
          <w:rFonts w:ascii="Arial" w:hAnsi="Arial" w:cs="Arial"/>
          <w:b/>
          <w:sz w:val="22"/>
          <w:szCs w:val="22"/>
        </w:rPr>
      </w:pPr>
      <w:r>
        <w:rPr>
          <w:rFonts w:ascii="Arial" w:hAnsi="Arial" w:cs="Arial"/>
          <w:b/>
          <w:sz w:val="22"/>
          <w:szCs w:val="22"/>
        </w:rPr>
        <w:t xml:space="preserve">Coating of </w:t>
      </w:r>
      <w:proofErr w:type="spellStart"/>
      <w:r>
        <w:rPr>
          <w:rFonts w:ascii="Arial" w:hAnsi="Arial" w:cs="Arial"/>
          <w:b/>
          <w:sz w:val="22"/>
          <w:szCs w:val="22"/>
        </w:rPr>
        <w:t>pericytes</w:t>
      </w:r>
      <w:proofErr w:type="spellEnd"/>
      <w:r>
        <w:rPr>
          <w:rFonts w:ascii="Arial" w:hAnsi="Arial" w:cs="Arial"/>
          <w:b/>
          <w:sz w:val="22"/>
          <w:szCs w:val="22"/>
        </w:rPr>
        <w:t xml:space="preserve"> and ECs onto </w:t>
      </w:r>
      <w:proofErr w:type="spellStart"/>
      <w:r>
        <w:rPr>
          <w:rFonts w:ascii="Arial" w:hAnsi="Arial" w:cs="Arial"/>
          <w:b/>
          <w:sz w:val="22"/>
          <w:szCs w:val="22"/>
        </w:rPr>
        <w:t>microcarrier</w:t>
      </w:r>
      <w:proofErr w:type="spellEnd"/>
      <w:r>
        <w:rPr>
          <w:rFonts w:ascii="Arial" w:hAnsi="Arial" w:cs="Arial"/>
          <w:b/>
          <w:sz w:val="22"/>
          <w:szCs w:val="22"/>
        </w:rPr>
        <w:t xml:space="preserve"> beads</w:t>
      </w:r>
    </w:p>
    <w:p w14:paraId="4D8E706C" w14:textId="77777777" w:rsidR="00B75E6A" w:rsidRDefault="00B75E6A" w:rsidP="00B75E6A">
      <w:pPr>
        <w:pStyle w:val="ListParagraph"/>
        <w:numPr>
          <w:ilvl w:val="2"/>
          <w:numId w:val="34"/>
        </w:numPr>
        <w:ind w:left="851" w:hanging="218"/>
        <w:rPr>
          <w:rFonts w:ascii="Arial" w:hAnsi="Arial" w:cs="Arial"/>
          <w:sz w:val="22"/>
          <w:szCs w:val="22"/>
        </w:rPr>
      </w:pPr>
      <w:r w:rsidRPr="005D7F16">
        <w:rPr>
          <w:rFonts w:ascii="Arial" w:hAnsi="Arial" w:cs="Arial"/>
          <w:sz w:val="22"/>
          <w:szCs w:val="22"/>
        </w:rPr>
        <w:t>Harvest</w:t>
      </w:r>
      <w:r>
        <w:rPr>
          <w:rFonts w:ascii="Arial" w:hAnsi="Arial" w:cs="Arial"/>
          <w:sz w:val="22"/>
          <w:szCs w:val="22"/>
        </w:rPr>
        <w:t xml:space="preserve"> both HUVECs and HBVPs at 80% </w:t>
      </w:r>
      <w:proofErr w:type="spellStart"/>
      <w:r>
        <w:rPr>
          <w:rFonts w:ascii="Arial" w:hAnsi="Arial" w:cs="Arial"/>
          <w:sz w:val="22"/>
          <w:szCs w:val="22"/>
        </w:rPr>
        <w:t>confluency</w:t>
      </w:r>
      <w:proofErr w:type="spellEnd"/>
      <w:r>
        <w:rPr>
          <w:rFonts w:ascii="Arial" w:hAnsi="Arial" w:cs="Arial"/>
          <w:sz w:val="22"/>
          <w:szCs w:val="22"/>
        </w:rPr>
        <w:t xml:space="preserve"> by removing the media, rinsing with pre-warmed DPBS, adding 1 ml of trypsin-EDTA (for a 7</w:t>
      </w:r>
      <w:r w:rsidRPr="0021707E">
        <w:rPr>
          <w:rFonts w:ascii="Arial" w:hAnsi="Arial" w:cs="Arial"/>
          <w:sz w:val="22"/>
          <w:szCs w:val="22"/>
        </w:rPr>
        <w:t>5 cm</w:t>
      </w:r>
      <w:r w:rsidRPr="00D27D7B">
        <w:rPr>
          <w:rFonts w:ascii="Arial" w:hAnsi="Arial" w:cs="Arial"/>
          <w:sz w:val="22"/>
          <w:szCs w:val="22"/>
          <w:vertAlign w:val="superscript"/>
        </w:rPr>
        <w:t>2</w:t>
      </w:r>
      <w:r w:rsidRPr="0021707E">
        <w:rPr>
          <w:rFonts w:ascii="Arial" w:hAnsi="Arial" w:cs="Arial"/>
          <w:sz w:val="22"/>
          <w:szCs w:val="22"/>
        </w:rPr>
        <w:t xml:space="preserve"> flask) and incubating at 37 °C for a few minutes to </w:t>
      </w:r>
      <w:r>
        <w:rPr>
          <w:rFonts w:ascii="Arial" w:hAnsi="Arial" w:cs="Arial"/>
          <w:sz w:val="22"/>
          <w:szCs w:val="22"/>
        </w:rPr>
        <w:t>loosen</w:t>
      </w:r>
      <w:r w:rsidRPr="0021707E">
        <w:rPr>
          <w:rFonts w:ascii="Arial" w:hAnsi="Arial" w:cs="Arial"/>
          <w:sz w:val="22"/>
          <w:szCs w:val="22"/>
        </w:rPr>
        <w:t xml:space="preserve"> the cells. Tap the side of the flask to fully detach the cells.</w:t>
      </w:r>
    </w:p>
    <w:p w14:paraId="6C7BB2B4"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For both cell types, a</w:t>
      </w:r>
      <w:r w:rsidRPr="0021707E">
        <w:rPr>
          <w:rFonts w:ascii="Arial" w:hAnsi="Arial" w:cs="Arial"/>
          <w:sz w:val="22"/>
          <w:szCs w:val="22"/>
        </w:rPr>
        <w:t>dd 5 ml EGM-2, gently pipette the solution up and down, and transfer the cell suspension</w:t>
      </w:r>
      <w:r>
        <w:rPr>
          <w:rFonts w:ascii="Arial" w:hAnsi="Arial" w:cs="Arial"/>
          <w:sz w:val="22"/>
          <w:szCs w:val="22"/>
        </w:rPr>
        <w:t>s</w:t>
      </w:r>
      <w:r w:rsidRPr="0021707E">
        <w:rPr>
          <w:rFonts w:ascii="Arial" w:hAnsi="Arial" w:cs="Arial"/>
          <w:sz w:val="22"/>
          <w:szCs w:val="22"/>
        </w:rPr>
        <w:t xml:space="preserve"> in</w:t>
      </w:r>
      <w:r>
        <w:rPr>
          <w:rFonts w:ascii="Arial" w:hAnsi="Arial" w:cs="Arial"/>
          <w:sz w:val="22"/>
          <w:szCs w:val="22"/>
        </w:rPr>
        <w:t>to</w:t>
      </w:r>
      <w:r w:rsidRPr="0021707E">
        <w:rPr>
          <w:rFonts w:ascii="Arial" w:hAnsi="Arial" w:cs="Arial"/>
          <w:sz w:val="22"/>
          <w:szCs w:val="22"/>
        </w:rPr>
        <w:t xml:space="preserve"> a sterile 15 ml </w:t>
      </w:r>
      <w:r>
        <w:rPr>
          <w:rFonts w:ascii="Arial" w:hAnsi="Arial" w:cs="Arial"/>
          <w:sz w:val="22"/>
          <w:szCs w:val="22"/>
        </w:rPr>
        <w:t xml:space="preserve">PP </w:t>
      </w:r>
      <w:r w:rsidRPr="0021707E">
        <w:rPr>
          <w:rFonts w:ascii="Arial" w:hAnsi="Arial" w:cs="Arial"/>
          <w:sz w:val="22"/>
          <w:szCs w:val="22"/>
        </w:rPr>
        <w:t>tube</w:t>
      </w:r>
      <w:r>
        <w:rPr>
          <w:rFonts w:ascii="Arial" w:hAnsi="Arial" w:cs="Arial"/>
          <w:sz w:val="22"/>
          <w:szCs w:val="22"/>
        </w:rPr>
        <w:t xml:space="preserve"> each.</w:t>
      </w:r>
    </w:p>
    <w:p w14:paraId="60838A91" w14:textId="77777777" w:rsidR="00B75E6A" w:rsidRDefault="00B75E6A" w:rsidP="00B75E6A">
      <w:pPr>
        <w:pStyle w:val="ListParagraph"/>
        <w:numPr>
          <w:ilvl w:val="2"/>
          <w:numId w:val="34"/>
        </w:numPr>
        <w:ind w:left="851" w:hanging="218"/>
        <w:rPr>
          <w:rFonts w:ascii="Arial" w:hAnsi="Arial" w:cs="Arial"/>
          <w:sz w:val="22"/>
          <w:szCs w:val="22"/>
        </w:rPr>
      </w:pPr>
      <w:r w:rsidRPr="0021707E">
        <w:rPr>
          <w:rFonts w:ascii="Arial" w:hAnsi="Arial" w:cs="Arial"/>
          <w:sz w:val="22"/>
          <w:szCs w:val="22"/>
        </w:rPr>
        <w:t xml:space="preserve">Count the cells by transferring 10 µl of </w:t>
      </w:r>
      <w:r>
        <w:rPr>
          <w:rFonts w:ascii="Arial" w:hAnsi="Arial" w:cs="Arial"/>
          <w:sz w:val="22"/>
          <w:szCs w:val="22"/>
        </w:rPr>
        <w:t>each</w:t>
      </w:r>
      <w:r w:rsidRPr="0021707E">
        <w:rPr>
          <w:rFonts w:ascii="Arial" w:hAnsi="Arial" w:cs="Arial"/>
          <w:sz w:val="22"/>
          <w:szCs w:val="22"/>
        </w:rPr>
        <w:t xml:space="preserve"> cell suspension into a counting chamber or a </w:t>
      </w:r>
      <w:proofErr w:type="spellStart"/>
      <w:r w:rsidRPr="0021707E">
        <w:rPr>
          <w:rFonts w:ascii="Arial" w:hAnsi="Arial" w:cs="Arial"/>
          <w:sz w:val="22"/>
          <w:szCs w:val="22"/>
        </w:rPr>
        <w:t>hemocytometer</w:t>
      </w:r>
      <w:proofErr w:type="spellEnd"/>
      <w:r>
        <w:rPr>
          <w:rFonts w:ascii="Arial" w:hAnsi="Arial" w:cs="Arial"/>
          <w:sz w:val="22"/>
          <w:szCs w:val="22"/>
        </w:rPr>
        <w:t>.</w:t>
      </w:r>
    </w:p>
    <w:p w14:paraId="3167BB29" w14:textId="77777777" w:rsidR="00B75E6A" w:rsidRDefault="00B75E6A" w:rsidP="00B75E6A">
      <w:pPr>
        <w:pStyle w:val="ListParagraph"/>
        <w:numPr>
          <w:ilvl w:val="2"/>
          <w:numId w:val="34"/>
        </w:numPr>
        <w:ind w:left="851" w:hanging="218"/>
        <w:rPr>
          <w:rFonts w:ascii="Arial" w:hAnsi="Arial" w:cs="Arial"/>
          <w:sz w:val="22"/>
          <w:szCs w:val="22"/>
        </w:rPr>
      </w:pPr>
      <w:r w:rsidRPr="0021707E">
        <w:rPr>
          <w:rFonts w:ascii="Arial" w:hAnsi="Arial" w:cs="Arial"/>
          <w:sz w:val="22"/>
          <w:szCs w:val="22"/>
        </w:rPr>
        <w:t>Centrifuge the cells at 200</w:t>
      </w:r>
      <w:r w:rsidRPr="00D27D7B">
        <w:rPr>
          <w:rFonts w:ascii="Arial" w:hAnsi="Arial" w:cs="Arial"/>
          <w:i/>
          <w:sz w:val="22"/>
          <w:szCs w:val="22"/>
        </w:rPr>
        <w:t>g</w:t>
      </w:r>
      <w:r w:rsidRPr="0021707E">
        <w:rPr>
          <w:rFonts w:ascii="Arial" w:hAnsi="Arial" w:cs="Arial"/>
          <w:sz w:val="22"/>
          <w:szCs w:val="22"/>
        </w:rPr>
        <w:t xml:space="preserve"> for 5 min in a centrifuge with a swing-bucket rotor</w:t>
      </w:r>
      <w:r>
        <w:rPr>
          <w:rFonts w:ascii="Arial" w:hAnsi="Arial" w:cs="Arial"/>
          <w:sz w:val="22"/>
          <w:szCs w:val="22"/>
        </w:rPr>
        <w:t>.</w:t>
      </w:r>
    </w:p>
    <w:p w14:paraId="7383EF9B" w14:textId="77777777" w:rsidR="00B75E6A" w:rsidRDefault="00B75E6A" w:rsidP="00B75E6A">
      <w:pPr>
        <w:pStyle w:val="ListParagraph"/>
        <w:numPr>
          <w:ilvl w:val="2"/>
          <w:numId w:val="34"/>
        </w:numPr>
        <w:ind w:left="851" w:hanging="218"/>
        <w:rPr>
          <w:rFonts w:ascii="Arial" w:hAnsi="Arial" w:cs="Arial"/>
          <w:sz w:val="22"/>
          <w:szCs w:val="22"/>
        </w:rPr>
      </w:pPr>
      <w:r w:rsidRPr="0021707E">
        <w:rPr>
          <w:rFonts w:ascii="Arial" w:hAnsi="Arial" w:cs="Arial"/>
          <w:sz w:val="22"/>
          <w:szCs w:val="22"/>
        </w:rPr>
        <w:t xml:space="preserve">Aspirate and discard the supernatant and </w:t>
      </w:r>
      <w:proofErr w:type="spellStart"/>
      <w:r w:rsidRPr="0021707E">
        <w:rPr>
          <w:rFonts w:ascii="Arial" w:hAnsi="Arial" w:cs="Arial"/>
          <w:sz w:val="22"/>
          <w:szCs w:val="22"/>
        </w:rPr>
        <w:t>resuspend</w:t>
      </w:r>
      <w:proofErr w:type="spellEnd"/>
      <w:r w:rsidRPr="0021707E">
        <w:rPr>
          <w:rFonts w:ascii="Arial" w:hAnsi="Arial" w:cs="Arial"/>
          <w:sz w:val="22"/>
          <w:szCs w:val="22"/>
        </w:rPr>
        <w:t xml:space="preserve"> the cells in EGM-2 at a concentration of 5 × 10</w:t>
      </w:r>
      <w:r w:rsidRPr="00D27D7B">
        <w:rPr>
          <w:rFonts w:ascii="Arial" w:hAnsi="Arial" w:cs="Arial"/>
          <w:sz w:val="22"/>
          <w:szCs w:val="22"/>
          <w:vertAlign w:val="superscript"/>
        </w:rPr>
        <w:t>5</w:t>
      </w:r>
      <w:r w:rsidRPr="0021707E">
        <w:rPr>
          <w:rFonts w:ascii="Arial" w:hAnsi="Arial" w:cs="Arial"/>
          <w:sz w:val="22"/>
          <w:szCs w:val="22"/>
        </w:rPr>
        <w:t xml:space="preserve"> cells per 1 ml</w:t>
      </w:r>
      <w:r>
        <w:rPr>
          <w:rFonts w:ascii="Arial" w:hAnsi="Arial" w:cs="Arial"/>
          <w:sz w:val="22"/>
          <w:szCs w:val="22"/>
        </w:rPr>
        <w:t>.</w:t>
      </w:r>
    </w:p>
    <w:p w14:paraId="278BF3BD"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Carefully aspirate</w:t>
      </w:r>
      <w:r w:rsidRPr="0021707E">
        <w:rPr>
          <w:rFonts w:ascii="Arial" w:hAnsi="Arial" w:cs="Arial"/>
          <w:sz w:val="22"/>
          <w:szCs w:val="22"/>
        </w:rPr>
        <w:t xml:space="preserve"> and discard the supernatant of the </w:t>
      </w:r>
      <w:r>
        <w:rPr>
          <w:rFonts w:ascii="Arial" w:hAnsi="Arial" w:cs="Arial"/>
          <w:sz w:val="22"/>
          <w:szCs w:val="22"/>
        </w:rPr>
        <w:t xml:space="preserve">tube containing the </w:t>
      </w:r>
      <w:proofErr w:type="spellStart"/>
      <w:r>
        <w:rPr>
          <w:rFonts w:ascii="Arial" w:hAnsi="Arial" w:cs="Arial"/>
          <w:sz w:val="22"/>
          <w:szCs w:val="22"/>
        </w:rPr>
        <w:t>sedimented</w:t>
      </w:r>
      <w:proofErr w:type="spellEnd"/>
      <w:r>
        <w:rPr>
          <w:rFonts w:ascii="Arial" w:hAnsi="Arial" w:cs="Arial"/>
          <w:sz w:val="22"/>
          <w:szCs w:val="22"/>
        </w:rPr>
        <w:t xml:space="preserve"> </w:t>
      </w:r>
      <w:r w:rsidRPr="0021707E">
        <w:rPr>
          <w:rFonts w:ascii="Arial" w:hAnsi="Arial" w:cs="Arial"/>
          <w:sz w:val="22"/>
          <w:szCs w:val="22"/>
        </w:rPr>
        <w:t>beads</w:t>
      </w:r>
      <w:r>
        <w:rPr>
          <w:rFonts w:ascii="Arial" w:hAnsi="Arial" w:cs="Arial"/>
          <w:sz w:val="22"/>
          <w:szCs w:val="22"/>
        </w:rPr>
        <w:t xml:space="preserve"> (Step 3)</w:t>
      </w:r>
      <w:r w:rsidRPr="0021707E">
        <w:rPr>
          <w:rFonts w:ascii="Arial" w:hAnsi="Arial" w:cs="Arial"/>
          <w:sz w:val="22"/>
          <w:szCs w:val="22"/>
        </w:rPr>
        <w:t>, leaving about 0.5 ml EGM-2 in the tube</w:t>
      </w:r>
      <w:r>
        <w:rPr>
          <w:rFonts w:ascii="Arial" w:hAnsi="Arial" w:cs="Arial"/>
          <w:sz w:val="22"/>
          <w:szCs w:val="22"/>
        </w:rPr>
        <w:t>.</w:t>
      </w:r>
    </w:p>
    <w:p w14:paraId="3F1258D3" w14:textId="77777777" w:rsidR="00B75E6A" w:rsidRPr="00D27D7B"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Add 0.9 ml (4.</w:t>
      </w:r>
      <w:r w:rsidRPr="0021707E">
        <w:rPr>
          <w:rFonts w:ascii="Arial" w:hAnsi="Arial" w:cs="Arial"/>
          <w:sz w:val="22"/>
          <w:szCs w:val="22"/>
        </w:rPr>
        <w:t>5 × 10</w:t>
      </w:r>
      <w:r w:rsidRPr="00D27D7B">
        <w:rPr>
          <w:rFonts w:ascii="Arial" w:hAnsi="Arial" w:cs="Arial"/>
          <w:sz w:val="22"/>
          <w:szCs w:val="22"/>
          <w:vertAlign w:val="superscript"/>
        </w:rPr>
        <w:t>5</w:t>
      </w:r>
      <w:r w:rsidRPr="0021707E">
        <w:rPr>
          <w:rFonts w:ascii="Arial" w:hAnsi="Arial" w:cs="Arial"/>
          <w:sz w:val="22"/>
          <w:szCs w:val="22"/>
        </w:rPr>
        <w:t xml:space="preserve"> cells</w:t>
      </w:r>
      <w:r>
        <w:rPr>
          <w:rFonts w:ascii="Arial" w:hAnsi="Arial" w:cs="Arial"/>
          <w:sz w:val="22"/>
          <w:szCs w:val="22"/>
        </w:rPr>
        <w:t>) of the HUVEC suspension and 0.1 ml (</w:t>
      </w:r>
      <w:r w:rsidRPr="0021707E">
        <w:rPr>
          <w:rFonts w:ascii="Arial" w:hAnsi="Arial" w:cs="Arial"/>
          <w:sz w:val="22"/>
          <w:szCs w:val="22"/>
        </w:rPr>
        <w:t>5 × 10</w:t>
      </w:r>
      <w:r>
        <w:rPr>
          <w:rFonts w:ascii="Arial" w:hAnsi="Arial" w:cs="Arial"/>
          <w:sz w:val="22"/>
          <w:szCs w:val="22"/>
          <w:vertAlign w:val="superscript"/>
        </w:rPr>
        <w:t>4</w:t>
      </w:r>
      <w:r w:rsidRPr="0021707E">
        <w:rPr>
          <w:rFonts w:ascii="Arial" w:hAnsi="Arial" w:cs="Arial"/>
          <w:sz w:val="22"/>
          <w:szCs w:val="22"/>
        </w:rPr>
        <w:t xml:space="preserve"> cells</w:t>
      </w:r>
      <w:r>
        <w:rPr>
          <w:rFonts w:ascii="Arial" w:hAnsi="Arial" w:cs="Arial"/>
          <w:sz w:val="22"/>
          <w:szCs w:val="22"/>
        </w:rPr>
        <w:t xml:space="preserve">) of the HBVP suspension to the beads, </w:t>
      </w:r>
      <w:r w:rsidRPr="0021707E">
        <w:rPr>
          <w:rFonts w:ascii="Arial" w:hAnsi="Arial" w:cs="Arial"/>
          <w:sz w:val="22"/>
          <w:szCs w:val="22"/>
        </w:rPr>
        <w:t>close the lid halfway and shake well, but without inverting the tube</w:t>
      </w:r>
      <w:r>
        <w:rPr>
          <w:rFonts w:ascii="Arial" w:hAnsi="Arial" w:cs="Arial"/>
          <w:sz w:val="22"/>
          <w:szCs w:val="22"/>
        </w:rPr>
        <w:t>.</w:t>
      </w:r>
    </w:p>
    <w:p w14:paraId="3DE67536" w14:textId="77777777" w:rsidR="00B75E6A" w:rsidRDefault="00B75E6A" w:rsidP="00B75E6A">
      <w:pPr>
        <w:pStyle w:val="ListParagraph"/>
        <w:numPr>
          <w:ilvl w:val="0"/>
          <w:numId w:val="34"/>
        </w:numPr>
        <w:tabs>
          <w:tab w:val="left" w:pos="426"/>
        </w:tabs>
        <w:ind w:left="0" w:firstLine="0"/>
        <w:rPr>
          <w:rFonts w:ascii="Arial" w:hAnsi="Arial" w:cs="Arial"/>
          <w:sz w:val="22"/>
          <w:szCs w:val="22"/>
        </w:rPr>
      </w:pPr>
      <w:r>
        <w:rPr>
          <w:rFonts w:ascii="Arial" w:hAnsi="Arial" w:cs="Arial"/>
          <w:sz w:val="22"/>
          <w:szCs w:val="22"/>
        </w:rPr>
        <w:t xml:space="preserve">Coating of cells onto </w:t>
      </w:r>
      <w:proofErr w:type="spellStart"/>
      <w:r>
        <w:rPr>
          <w:rFonts w:ascii="Arial" w:hAnsi="Arial" w:cs="Arial"/>
          <w:sz w:val="22"/>
          <w:szCs w:val="22"/>
        </w:rPr>
        <w:t>microcarrier</w:t>
      </w:r>
      <w:proofErr w:type="spellEnd"/>
      <w:r>
        <w:rPr>
          <w:rFonts w:ascii="Arial" w:hAnsi="Arial" w:cs="Arial"/>
          <w:sz w:val="22"/>
          <w:szCs w:val="22"/>
        </w:rPr>
        <w:t xml:space="preserve"> beads requires agitation in regular time intervals. This can be done manually (option A) or with a suitable rolling device that can be placed into an incubator (option B).</w:t>
      </w:r>
    </w:p>
    <w:p w14:paraId="4D2B7B4C" w14:textId="77777777" w:rsidR="00B75E6A" w:rsidRPr="005D7F16" w:rsidRDefault="00B75E6A" w:rsidP="00B75E6A">
      <w:pPr>
        <w:pStyle w:val="ListParagraph"/>
        <w:numPr>
          <w:ilvl w:val="1"/>
          <w:numId w:val="34"/>
        </w:numPr>
        <w:ind w:left="426" w:hanging="426"/>
        <w:rPr>
          <w:rFonts w:ascii="Arial" w:hAnsi="Arial" w:cs="Arial"/>
          <w:b/>
          <w:sz w:val="22"/>
          <w:szCs w:val="22"/>
        </w:rPr>
      </w:pPr>
      <w:r w:rsidRPr="005D7F16">
        <w:rPr>
          <w:rFonts w:ascii="Arial" w:hAnsi="Arial" w:cs="Arial"/>
          <w:b/>
          <w:sz w:val="22"/>
          <w:szCs w:val="22"/>
        </w:rPr>
        <w:t>Manual procedure</w:t>
      </w:r>
      <w:r>
        <w:rPr>
          <w:rFonts w:ascii="Arial" w:hAnsi="Arial" w:cs="Arial"/>
          <w:b/>
          <w:sz w:val="22"/>
          <w:szCs w:val="22"/>
        </w:rPr>
        <w:t xml:space="preserve"> </w:t>
      </w:r>
      <w:r w:rsidRPr="005D7F16">
        <w:rPr>
          <w:rFonts w:ascii="Arial" w:hAnsi="Arial" w:cs="Arial"/>
          <w:b/>
          <w:color w:val="F79646" w:themeColor="accent6"/>
          <w:sz w:val="22"/>
          <w:szCs w:val="22"/>
        </w:rPr>
        <w:t>TIMING</w:t>
      </w:r>
      <w:r>
        <w:rPr>
          <w:rFonts w:ascii="Arial" w:hAnsi="Arial" w:cs="Arial"/>
          <w:b/>
          <w:sz w:val="22"/>
          <w:szCs w:val="22"/>
        </w:rPr>
        <w:t xml:space="preserve"> 4 h</w:t>
      </w:r>
    </w:p>
    <w:p w14:paraId="1825F4EB" w14:textId="77777777" w:rsidR="00B75E6A" w:rsidRPr="0021707E" w:rsidRDefault="00B75E6A" w:rsidP="00B75E6A">
      <w:pPr>
        <w:pStyle w:val="ListParagraph"/>
        <w:numPr>
          <w:ilvl w:val="2"/>
          <w:numId w:val="34"/>
        </w:numPr>
        <w:ind w:left="851" w:hanging="218"/>
        <w:rPr>
          <w:rFonts w:ascii="Arial" w:hAnsi="Arial" w:cs="Arial"/>
          <w:sz w:val="22"/>
          <w:szCs w:val="22"/>
        </w:rPr>
      </w:pPr>
      <w:r w:rsidRPr="0021707E">
        <w:rPr>
          <w:rFonts w:ascii="Arial" w:hAnsi="Arial" w:cs="Arial"/>
          <w:sz w:val="22"/>
          <w:szCs w:val="22"/>
        </w:rPr>
        <w:t>Place the bead-cell suspension into the incubator at 37 °C</w:t>
      </w:r>
      <w:r>
        <w:rPr>
          <w:rFonts w:ascii="Arial" w:hAnsi="Arial" w:cs="Arial"/>
          <w:sz w:val="22"/>
          <w:szCs w:val="22"/>
        </w:rPr>
        <w:t>, 5% CO</w:t>
      </w:r>
      <w:r w:rsidRPr="008F32D4">
        <w:rPr>
          <w:rFonts w:ascii="Arial" w:hAnsi="Arial" w:cs="Arial"/>
          <w:sz w:val="22"/>
          <w:szCs w:val="22"/>
          <w:vertAlign w:val="subscript"/>
        </w:rPr>
        <w:t>2</w:t>
      </w:r>
      <w:r w:rsidRPr="0021707E">
        <w:rPr>
          <w:rFonts w:ascii="Arial" w:hAnsi="Arial" w:cs="Arial"/>
          <w:sz w:val="22"/>
          <w:szCs w:val="22"/>
        </w:rPr>
        <w:t xml:space="preserve">. </w:t>
      </w:r>
      <w:r>
        <w:rPr>
          <w:rFonts w:ascii="Arial" w:hAnsi="Arial" w:cs="Arial"/>
          <w:sz w:val="22"/>
          <w:szCs w:val="22"/>
        </w:rPr>
        <w:t>Shake the tube e</w:t>
      </w:r>
      <w:r w:rsidRPr="0021707E">
        <w:rPr>
          <w:rFonts w:ascii="Arial" w:hAnsi="Arial" w:cs="Arial"/>
          <w:sz w:val="22"/>
          <w:szCs w:val="22"/>
        </w:rPr>
        <w:t xml:space="preserve">very 20 min for a </w:t>
      </w:r>
      <w:r>
        <w:rPr>
          <w:rFonts w:ascii="Arial" w:hAnsi="Arial" w:cs="Arial"/>
          <w:sz w:val="22"/>
          <w:szCs w:val="22"/>
        </w:rPr>
        <w:t>time period</w:t>
      </w:r>
      <w:r w:rsidRPr="0021707E">
        <w:rPr>
          <w:rFonts w:ascii="Arial" w:hAnsi="Arial" w:cs="Arial"/>
          <w:sz w:val="22"/>
          <w:szCs w:val="22"/>
        </w:rPr>
        <w:t xml:space="preserve"> of 4 h</w:t>
      </w:r>
      <w:r>
        <w:rPr>
          <w:rFonts w:ascii="Arial" w:hAnsi="Arial" w:cs="Arial"/>
          <w:sz w:val="22"/>
          <w:szCs w:val="22"/>
        </w:rPr>
        <w:t>, taking care</w:t>
      </w:r>
      <w:r w:rsidRPr="0021707E">
        <w:rPr>
          <w:rFonts w:ascii="Arial" w:hAnsi="Arial" w:cs="Arial"/>
          <w:sz w:val="22"/>
          <w:szCs w:val="22"/>
        </w:rPr>
        <w:t xml:space="preserve"> to raise all </w:t>
      </w:r>
      <w:proofErr w:type="spellStart"/>
      <w:r w:rsidRPr="0021707E">
        <w:rPr>
          <w:rFonts w:ascii="Arial" w:hAnsi="Arial" w:cs="Arial"/>
          <w:sz w:val="22"/>
          <w:szCs w:val="22"/>
        </w:rPr>
        <w:t>sedimented</w:t>
      </w:r>
      <w:proofErr w:type="spellEnd"/>
      <w:r w:rsidRPr="0021707E">
        <w:rPr>
          <w:rFonts w:ascii="Arial" w:hAnsi="Arial" w:cs="Arial"/>
          <w:sz w:val="22"/>
          <w:szCs w:val="22"/>
        </w:rPr>
        <w:t xml:space="preserve"> beads.</w:t>
      </w:r>
    </w:p>
    <w:p w14:paraId="03319AD7" w14:textId="77777777" w:rsidR="00B75E6A" w:rsidRPr="00041C88" w:rsidRDefault="00B75E6A" w:rsidP="00B75E6A">
      <w:pPr>
        <w:spacing w:line="240" w:lineRule="auto"/>
        <w:ind w:left="851"/>
        <w:rPr>
          <w:rFonts w:ascii="Arial" w:hAnsi="Arial" w:cs="Arial"/>
          <w:sz w:val="22"/>
          <w:szCs w:val="22"/>
        </w:rPr>
      </w:pPr>
      <w:r w:rsidRPr="002859DD">
        <w:rPr>
          <w:rFonts w:ascii="Arial" w:hAnsi="Arial" w:cs="Arial"/>
          <w:b/>
          <w:color w:val="8064A2" w:themeColor="accent4"/>
          <w:sz w:val="22"/>
          <w:szCs w:val="22"/>
        </w:rPr>
        <w:t>CRITICAL STEP</w:t>
      </w:r>
      <w:r w:rsidRPr="00041C88">
        <w:rPr>
          <w:rFonts w:ascii="Arial" w:hAnsi="Arial" w:cs="Arial"/>
          <w:sz w:val="22"/>
          <w:szCs w:val="22"/>
        </w:rPr>
        <w:t xml:space="preserve"> To achieve a homogenous coating, it is important that the beads are mixed well and in regular intervals at least 12 times.</w:t>
      </w:r>
    </w:p>
    <w:p w14:paraId="210DD7D0" w14:textId="77777777" w:rsidR="00B75E6A" w:rsidRPr="0021707E" w:rsidRDefault="00B75E6A" w:rsidP="00B75E6A">
      <w:pPr>
        <w:pStyle w:val="ListParagraph"/>
        <w:numPr>
          <w:ilvl w:val="2"/>
          <w:numId w:val="34"/>
        </w:numPr>
        <w:ind w:left="851" w:hanging="218"/>
        <w:rPr>
          <w:rFonts w:ascii="Arial" w:hAnsi="Arial" w:cs="Arial"/>
          <w:sz w:val="22"/>
          <w:szCs w:val="22"/>
        </w:rPr>
      </w:pPr>
      <w:r w:rsidRPr="0021707E">
        <w:rPr>
          <w:rFonts w:ascii="Arial" w:hAnsi="Arial" w:cs="Arial"/>
          <w:sz w:val="22"/>
          <w:szCs w:val="22"/>
        </w:rPr>
        <w:t>After 4 h incubation with regular mixing, transfer the coated beads in</w:t>
      </w:r>
      <w:r>
        <w:rPr>
          <w:rFonts w:ascii="Arial" w:hAnsi="Arial" w:cs="Arial"/>
          <w:sz w:val="22"/>
          <w:szCs w:val="22"/>
        </w:rPr>
        <w:t>to</w:t>
      </w:r>
      <w:r w:rsidRPr="0021707E">
        <w:rPr>
          <w:rFonts w:ascii="Arial" w:hAnsi="Arial" w:cs="Arial"/>
          <w:sz w:val="22"/>
          <w:szCs w:val="22"/>
        </w:rPr>
        <w:t xml:space="preserve"> a </w:t>
      </w:r>
      <w:proofErr w:type="gramStart"/>
      <w:r w:rsidRPr="0021707E">
        <w:rPr>
          <w:rFonts w:ascii="Arial" w:hAnsi="Arial" w:cs="Arial"/>
          <w:sz w:val="22"/>
          <w:szCs w:val="22"/>
        </w:rPr>
        <w:t>25 cm</w:t>
      </w:r>
      <w:r w:rsidRPr="008F32D4">
        <w:rPr>
          <w:rFonts w:ascii="Arial" w:hAnsi="Arial" w:cs="Arial"/>
          <w:sz w:val="22"/>
          <w:szCs w:val="22"/>
          <w:vertAlign w:val="superscript"/>
        </w:rPr>
        <w:t>2</w:t>
      </w:r>
      <w:proofErr w:type="gramEnd"/>
      <w:r w:rsidRPr="0021707E">
        <w:rPr>
          <w:rFonts w:ascii="Arial" w:hAnsi="Arial" w:cs="Arial"/>
          <w:sz w:val="22"/>
          <w:szCs w:val="22"/>
        </w:rPr>
        <w:t xml:space="preserve"> </w:t>
      </w:r>
      <w:r>
        <w:rPr>
          <w:rFonts w:ascii="Arial" w:hAnsi="Arial" w:cs="Arial"/>
          <w:sz w:val="22"/>
          <w:szCs w:val="22"/>
        </w:rPr>
        <w:t>flask</w:t>
      </w:r>
      <w:r w:rsidRPr="0021707E">
        <w:rPr>
          <w:rFonts w:ascii="Arial" w:hAnsi="Arial" w:cs="Arial"/>
          <w:sz w:val="22"/>
          <w:szCs w:val="22"/>
        </w:rPr>
        <w:t xml:space="preserve"> with additional 7 ml EGM-2.</w:t>
      </w:r>
    </w:p>
    <w:p w14:paraId="2B1D18C3" w14:textId="77777777" w:rsidR="00B75E6A" w:rsidRPr="00041C88" w:rsidRDefault="00B75E6A" w:rsidP="00B75E6A">
      <w:pPr>
        <w:spacing w:line="240" w:lineRule="auto"/>
        <w:ind w:left="851"/>
        <w:rPr>
          <w:rFonts w:ascii="Arial" w:hAnsi="Arial" w:cs="Arial"/>
          <w:sz w:val="22"/>
          <w:szCs w:val="22"/>
        </w:rPr>
      </w:pPr>
      <w:r w:rsidRPr="002859DD">
        <w:rPr>
          <w:rFonts w:ascii="Arial" w:hAnsi="Arial" w:cs="Arial"/>
          <w:b/>
          <w:color w:val="8064A2" w:themeColor="accent4"/>
          <w:sz w:val="22"/>
          <w:szCs w:val="22"/>
        </w:rPr>
        <w:t>CRITICAL STEP</w:t>
      </w:r>
      <w:r w:rsidRPr="00041C88">
        <w:rPr>
          <w:rFonts w:ascii="Arial" w:hAnsi="Arial" w:cs="Arial"/>
          <w:sz w:val="22"/>
          <w:szCs w:val="22"/>
        </w:rPr>
        <w:t xml:space="preserve"> Avoid damaging the coated beads by gentle aspiration.</w:t>
      </w:r>
    </w:p>
    <w:p w14:paraId="164BC549" w14:textId="77777777" w:rsidR="00B75E6A" w:rsidRDefault="00B75E6A" w:rsidP="00B75E6A">
      <w:pPr>
        <w:pStyle w:val="ListParagraph"/>
        <w:numPr>
          <w:ilvl w:val="1"/>
          <w:numId w:val="34"/>
        </w:numPr>
        <w:ind w:left="426" w:hanging="426"/>
        <w:rPr>
          <w:rFonts w:ascii="Arial" w:hAnsi="Arial" w:cs="Arial"/>
          <w:b/>
          <w:sz w:val="22"/>
          <w:szCs w:val="22"/>
        </w:rPr>
      </w:pPr>
      <w:r w:rsidRPr="005D7F16">
        <w:rPr>
          <w:rFonts w:ascii="Arial" w:hAnsi="Arial" w:cs="Arial"/>
          <w:b/>
          <w:sz w:val="22"/>
          <w:szCs w:val="22"/>
        </w:rPr>
        <w:t>Automated shaking incubation</w:t>
      </w:r>
      <w:r>
        <w:rPr>
          <w:rFonts w:ascii="Arial" w:hAnsi="Arial" w:cs="Arial"/>
          <w:b/>
          <w:sz w:val="22"/>
          <w:szCs w:val="22"/>
        </w:rPr>
        <w:t xml:space="preserve"> </w:t>
      </w:r>
      <w:r w:rsidRPr="005D7F16">
        <w:rPr>
          <w:rFonts w:ascii="Arial" w:hAnsi="Arial" w:cs="Arial"/>
          <w:b/>
          <w:color w:val="F79646" w:themeColor="accent6"/>
          <w:sz w:val="22"/>
          <w:szCs w:val="22"/>
        </w:rPr>
        <w:t>TIMING</w:t>
      </w:r>
      <w:r>
        <w:rPr>
          <w:rFonts w:ascii="Arial" w:hAnsi="Arial" w:cs="Arial"/>
          <w:b/>
          <w:sz w:val="22"/>
          <w:szCs w:val="22"/>
        </w:rPr>
        <w:t xml:space="preserve"> 4 h</w:t>
      </w:r>
    </w:p>
    <w:p w14:paraId="73DC5031"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Fill the tube containing the cell/bead suspension with EGM-2 and close the lid tightly, leaving as little air as possible in the tube.</w:t>
      </w:r>
    </w:p>
    <w:p w14:paraId="65FD5D5C"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 xml:space="preserve">Mount the tube containing the bead-cell suspension into a battery-driven roller device (e.g. </w:t>
      </w:r>
      <w:proofErr w:type="spellStart"/>
      <w:r>
        <w:rPr>
          <w:rFonts w:ascii="Arial" w:hAnsi="Arial" w:cs="Arial"/>
          <w:sz w:val="22"/>
          <w:szCs w:val="22"/>
        </w:rPr>
        <w:t>MACSMix</w:t>
      </w:r>
      <w:proofErr w:type="spellEnd"/>
      <w:r>
        <w:rPr>
          <w:rFonts w:ascii="Arial" w:hAnsi="Arial" w:cs="Arial"/>
          <w:sz w:val="22"/>
          <w:szCs w:val="22"/>
        </w:rPr>
        <w:t xml:space="preserve">), switch to interval rotation mode (30 s rotation, 5 min 30 s pause) and position the roller in a 37 </w:t>
      </w:r>
      <w:r w:rsidRPr="0021707E">
        <w:rPr>
          <w:rFonts w:ascii="Arial" w:hAnsi="Arial" w:cs="Arial"/>
          <w:sz w:val="22"/>
          <w:szCs w:val="22"/>
        </w:rPr>
        <w:t>°C</w:t>
      </w:r>
      <w:r>
        <w:rPr>
          <w:rFonts w:ascii="Arial" w:hAnsi="Arial" w:cs="Arial"/>
          <w:sz w:val="22"/>
          <w:szCs w:val="22"/>
        </w:rPr>
        <w:t>, 5% CO</w:t>
      </w:r>
      <w:r w:rsidRPr="008F32D4">
        <w:rPr>
          <w:rFonts w:ascii="Arial" w:hAnsi="Arial" w:cs="Arial"/>
          <w:sz w:val="22"/>
          <w:szCs w:val="22"/>
          <w:vertAlign w:val="subscript"/>
        </w:rPr>
        <w:t>2</w:t>
      </w:r>
      <w:r w:rsidRPr="00136D91">
        <w:rPr>
          <w:rFonts w:ascii="Arial" w:hAnsi="Arial" w:cs="Arial"/>
          <w:sz w:val="22"/>
          <w:szCs w:val="22"/>
        </w:rPr>
        <w:t xml:space="preserve"> cell</w:t>
      </w:r>
      <w:r>
        <w:rPr>
          <w:rFonts w:ascii="Arial" w:hAnsi="Arial" w:cs="Arial"/>
          <w:sz w:val="22"/>
          <w:szCs w:val="22"/>
        </w:rPr>
        <w:t xml:space="preserve"> culture incubator.</w:t>
      </w:r>
    </w:p>
    <w:p w14:paraId="43F39279" w14:textId="77777777" w:rsidR="00B75E6A" w:rsidRPr="0021707E"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After 4 h rotation in the incubator, dismount the tube and transfer the coated beads into a 25 cm</w:t>
      </w:r>
      <w:r w:rsidRPr="005D7F16">
        <w:rPr>
          <w:rFonts w:ascii="Arial" w:hAnsi="Arial" w:cs="Arial"/>
          <w:sz w:val="22"/>
          <w:szCs w:val="22"/>
          <w:vertAlign w:val="superscript"/>
        </w:rPr>
        <w:t>2</w:t>
      </w:r>
      <w:r>
        <w:rPr>
          <w:rFonts w:ascii="Arial" w:hAnsi="Arial" w:cs="Arial"/>
          <w:sz w:val="22"/>
          <w:szCs w:val="22"/>
        </w:rPr>
        <w:t xml:space="preserve"> flask with additional 5 ml EGM-2</w:t>
      </w:r>
      <w:r w:rsidRPr="00D17699">
        <w:rPr>
          <w:rFonts w:ascii="Arial" w:hAnsi="Arial" w:cs="Arial"/>
          <w:sz w:val="22"/>
          <w:szCs w:val="22"/>
        </w:rPr>
        <w:t xml:space="preserve"> </w:t>
      </w:r>
    </w:p>
    <w:p w14:paraId="7247160E" w14:textId="77777777" w:rsidR="00B75E6A" w:rsidRPr="005D7F16" w:rsidRDefault="00B75E6A" w:rsidP="00B75E6A">
      <w:pPr>
        <w:spacing w:line="240" w:lineRule="auto"/>
        <w:ind w:left="851"/>
        <w:rPr>
          <w:rFonts w:ascii="Arial" w:hAnsi="Arial" w:cs="Arial"/>
          <w:b/>
          <w:color w:val="8064A2" w:themeColor="accent4"/>
          <w:sz w:val="22"/>
          <w:szCs w:val="22"/>
        </w:rPr>
      </w:pPr>
      <w:r w:rsidRPr="002859DD">
        <w:rPr>
          <w:rFonts w:ascii="Arial" w:hAnsi="Arial" w:cs="Arial"/>
          <w:b/>
          <w:color w:val="8064A2" w:themeColor="accent4"/>
          <w:sz w:val="22"/>
          <w:szCs w:val="22"/>
        </w:rPr>
        <w:t>CRITICAL STEP</w:t>
      </w:r>
      <w:r w:rsidRPr="005D7F16">
        <w:rPr>
          <w:rFonts w:ascii="Arial" w:hAnsi="Arial" w:cs="Arial"/>
          <w:b/>
          <w:color w:val="8064A2" w:themeColor="accent4"/>
          <w:sz w:val="22"/>
          <w:szCs w:val="22"/>
        </w:rPr>
        <w:t xml:space="preserve"> </w:t>
      </w:r>
      <w:r w:rsidRPr="00D17699">
        <w:rPr>
          <w:rFonts w:ascii="Arial" w:hAnsi="Arial" w:cs="Arial"/>
          <w:sz w:val="22"/>
          <w:szCs w:val="22"/>
        </w:rPr>
        <w:t>Avoid damaging the coated beads by gentle aspiration</w:t>
      </w:r>
      <w:r>
        <w:rPr>
          <w:rFonts w:ascii="Arial" w:hAnsi="Arial" w:cs="Arial"/>
          <w:sz w:val="22"/>
          <w:szCs w:val="22"/>
        </w:rPr>
        <w:t>.</w:t>
      </w:r>
    </w:p>
    <w:p w14:paraId="2C25F8B8" w14:textId="77777777" w:rsidR="00B75E6A" w:rsidRPr="0021707E" w:rsidRDefault="00B75E6A" w:rsidP="00B75E6A">
      <w:pPr>
        <w:pStyle w:val="ListParagraph"/>
        <w:numPr>
          <w:ilvl w:val="0"/>
          <w:numId w:val="34"/>
        </w:numPr>
        <w:tabs>
          <w:tab w:val="left" w:pos="426"/>
        </w:tabs>
        <w:ind w:left="0" w:firstLine="0"/>
        <w:rPr>
          <w:rFonts w:ascii="Arial" w:hAnsi="Arial" w:cs="Arial"/>
          <w:sz w:val="22"/>
          <w:szCs w:val="22"/>
        </w:rPr>
      </w:pPr>
      <w:r w:rsidRPr="0021707E">
        <w:rPr>
          <w:rFonts w:ascii="Arial" w:hAnsi="Arial" w:cs="Arial"/>
          <w:sz w:val="22"/>
          <w:szCs w:val="22"/>
        </w:rPr>
        <w:lastRenderedPageBreak/>
        <w:t>Observe the coated beads under a low magnification microscope. They should have a golf ball-like appearance, with EC</w:t>
      </w:r>
      <w:r>
        <w:rPr>
          <w:rFonts w:ascii="Arial" w:hAnsi="Arial" w:cs="Arial"/>
          <w:sz w:val="22"/>
          <w:szCs w:val="22"/>
        </w:rPr>
        <w:t>s or ECs/</w:t>
      </w:r>
      <w:proofErr w:type="spellStart"/>
      <w:r>
        <w:rPr>
          <w:rFonts w:ascii="Arial" w:hAnsi="Arial" w:cs="Arial"/>
          <w:sz w:val="22"/>
          <w:szCs w:val="22"/>
        </w:rPr>
        <w:t>pericytes</w:t>
      </w:r>
      <w:proofErr w:type="spellEnd"/>
      <w:r w:rsidRPr="0021707E">
        <w:rPr>
          <w:rFonts w:ascii="Arial" w:hAnsi="Arial" w:cs="Arial"/>
          <w:sz w:val="22"/>
          <w:szCs w:val="22"/>
        </w:rPr>
        <w:t xml:space="preserve"> homogenously covering the bead surface.</w:t>
      </w:r>
    </w:p>
    <w:p w14:paraId="47C37865" w14:textId="77777777" w:rsidR="00B75E6A" w:rsidRPr="0021707E" w:rsidRDefault="00B75E6A" w:rsidP="00B75E6A">
      <w:pPr>
        <w:pStyle w:val="ListParagraph"/>
        <w:numPr>
          <w:ilvl w:val="0"/>
          <w:numId w:val="34"/>
        </w:numPr>
        <w:tabs>
          <w:tab w:val="left" w:pos="426"/>
        </w:tabs>
        <w:ind w:left="0" w:firstLine="0"/>
        <w:rPr>
          <w:rFonts w:ascii="Arial" w:hAnsi="Arial" w:cs="Arial"/>
          <w:sz w:val="22"/>
          <w:szCs w:val="22"/>
        </w:rPr>
      </w:pPr>
      <w:r w:rsidRPr="0021707E">
        <w:rPr>
          <w:rFonts w:ascii="Arial" w:hAnsi="Arial" w:cs="Arial"/>
          <w:sz w:val="22"/>
          <w:szCs w:val="22"/>
        </w:rPr>
        <w:t>Incubate overnight at 37 °C</w:t>
      </w:r>
      <w:r>
        <w:rPr>
          <w:rFonts w:ascii="Arial" w:hAnsi="Arial" w:cs="Arial"/>
          <w:sz w:val="22"/>
          <w:szCs w:val="22"/>
        </w:rPr>
        <w:t>, 5% CO</w:t>
      </w:r>
      <w:r w:rsidRPr="00BE2595">
        <w:rPr>
          <w:rFonts w:ascii="Arial" w:hAnsi="Arial" w:cs="Arial"/>
          <w:sz w:val="22"/>
          <w:szCs w:val="22"/>
          <w:vertAlign w:val="subscript"/>
        </w:rPr>
        <w:t>2</w:t>
      </w:r>
      <w:r w:rsidRPr="0021707E">
        <w:rPr>
          <w:rFonts w:ascii="Arial" w:hAnsi="Arial" w:cs="Arial"/>
          <w:sz w:val="22"/>
          <w:szCs w:val="22"/>
        </w:rPr>
        <w:t>.</w:t>
      </w:r>
    </w:p>
    <w:p w14:paraId="30EE9475" w14:textId="77777777" w:rsidR="00B75E6A" w:rsidRDefault="00B75E6A" w:rsidP="00B75E6A">
      <w:pPr>
        <w:spacing w:line="240" w:lineRule="auto"/>
        <w:rPr>
          <w:rFonts w:ascii="Arial" w:hAnsi="Arial" w:cs="Arial"/>
          <w:b/>
          <w:sz w:val="22"/>
          <w:szCs w:val="22"/>
        </w:rPr>
      </w:pPr>
    </w:p>
    <w:p w14:paraId="4BC21735" w14:textId="77777777" w:rsidR="00B75E6A" w:rsidRPr="002859DD" w:rsidRDefault="00B75E6A" w:rsidP="00B75E6A">
      <w:pPr>
        <w:spacing w:line="240" w:lineRule="auto"/>
        <w:rPr>
          <w:rFonts w:ascii="Arial" w:hAnsi="Arial" w:cs="Arial"/>
          <w:b/>
          <w:sz w:val="22"/>
          <w:szCs w:val="22"/>
        </w:rPr>
      </w:pPr>
      <w:r w:rsidRPr="002859DD">
        <w:rPr>
          <w:rFonts w:ascii="Arial" w:hAnsi="Arial" w:cs="Arial"/>
          <w:b/>
          <w:sz w:val="22"/>
          <w:szCs w:val="22"/>
        </w:rPr>
        <w:t xml:space="preserve">Fibrin gel embedding </w:t>
      </w:r>
      <w:r w:rsidRPr="002859DD">
        <w:rPr>
          <w:rFonts w:ascii="Arial" w:hAnsi="Arial" w:cs="Arial"/>
          <w:b/>
          <w:color w:val="F79646" w:themeColor="accent6"/>
          <w:sz w:val="22"/>
          <w:szCs w:val="22"/>
        </w:rPr>
        <w:t>TIMING</w:t>
      </w:r>
      <w:r w:rsidRPr="002859DD">
        <w:rPr>
          <w:rFonts w:ascii="Arial" w:hAnsi="Arial" w:cs="Arial"/>
          <w:b/>
          <w:sz w:val="22"/>
          <w:szCs w:val="22"/>
        </w:rPr>
        <w:t xml:space="preserve"> ~3 h</w:t>
      </w:r>
    </w:p>
    <w:p w14:paraId="700129C3" w14:textId="77777777" w:rsidR="00B75E6A" w:rsidRPr="0021707E" w:rsidRDefault="00B75E6A" w:rsidP="00B75E6A">
      <w:pPr>
        <w:pStyle w:val="ListParagraph"/>
        <w:numPr>
          <w:ilvl w:val="0"/>
          <w:numId w:val="34"/>
        </w:numPr>
        <w:tabs>
          <w:tab w:val="left" w:pos="426"/>
        </w:tabs>
        <w:ind w:left="0" w:firstLine="0"/>
        <w:rPr>
          <w:rFonts w:ascii="Arial" w:hAnsi="Arial" w:cs="Arial"/>
          <w:sz w:val="22"/>
          <w:szCs w:val="22"/>
        </w:rPr>
      </w:pPr>
      <w:r w:rsidRPr="0021707E">
        <w:rPr>
          <w:rFonts w:ascii="Arial" w:hAnsi="Arial" w:cs="Arial"/>
          <w:sz w:val="22"/>
          <w:szCs w:val="22"/>
        </w:rPr>
        <w:t xml:space="preserve">Warm EGM-2, </w:t>
      </w:r>
      <w:r>
        <w:rPr>
          <w:rFonts w:ascii="Arial" w:hAnsi="Arial" w:cs="Arial"/>
          <w:sz w:val="22"/>
          <w:szCs w:val="22"/>
        </w:rPr>
        <w:t>DPBS and trypsin-EDTA</w:t>
      </w:r>
      <w:r w:rsidRPr="0021707E">
        <w:rPr>
          <w:rFonts w:ascii="Arial" w:hAnsi="Arial" w:cs="Arial"/>
          <w:sz w:val="22"/>
          <w:szCs w:val="22"/>
        </w:rPr>
        <w:t xml:space="preserve"> a</w:t>
      </w:r>
      <w:r>
        <w:rPr>
          <w:rFonts w:ascii="Arial" w:hAnsi="Arial" w:cs="Arial"/>
          <w:sz w:val="22"/>
          <w:szCs w:val="22"/>
        </w:rPr>
        <w:t>t</w:t>
      </w:r>
      <w:r w:rsidRPr="0021707E">
        <w:rPr>
          <w:rFonts w:ascii="Arial" w:hAnsi="Arial" w:cs="Arial"/>
          <w:sz w:val="22"/>
          <w:szCs w:val="22"/>
        </w:rPr>
        <w:t xml:space="preserve"> 37 °C</w:t>
      </w:r>
      <w:r>
        <w:rPr>
          <w:rFonts w:ascii="Arial" w:hAnsi="Arial" w:cs="Arial"/>
          <w:sz w:val="22"/>
          <w:szCs w:val="22"/>
        </w:rPr>
        <w:t xml:space="preserve"> in a</w:t>
      </w:r>
      <w:r w:rsidRPr="0021707E">
        <w:rPr>
          <w:rFonts w:ascii="Arial" w:hAnsi="Arial" w:cs="Arial"/>
          <w:sz w:val="22"/>
          <w:szCs w:val="22"/>
        </w:rPr>
        <w:t xml:space="preserve"> water bath.</w:t>
      </w:r>
    </w:p>
    <w:p w14:paraId="77AC120D" w14:textId="77777777" w:rsidR="00B75E6A" w:rsidRPr="0021707E" w:rsidRDefault="00B75E6A" w:rsidP="00B75E6A">
      <w:pPr>
        <w:pStyle w:val="ListParagraph"/>
        <w:numPr>
          <w:ilvl w:val="0"/>
          <w:numId w:val="34"/>
        </w:numPr>
        <w:tabs>
          <w:tab w:val="left" w:pos="426"/>
        </w:tabs>
        <w:ind w:left="0" w:firstLine="0"/>
        <w:rPr>
          <w:rFonts w:ascii="Arial" w:hAnsi="Arial" w:cs="Arial"/>
          <w:sz w:val="22"/>
          <w:szCs w:val="22"/>
        </w:rPr>
      </w:pPr>
      <w:r w:rsidRPr="0021707E">
        <w:rPr>
          <w:rFonts w:ascii="Arial" w:hAnsi="Arial" w:cs="Arial"/>
          <w:sz w:val="22"/>
          <w:szCs w:val="22"/>
        </w:rPr>
        <w:t xml:space="preserve">Prepare a 2.5 mg/ml fibrinogen solution in </w:t>
      </w:r>
      <w:r>
        <w:rPr>
          <w:rFonts w:ascii="Arial" w:hAnsi="Arial" w:cs="Arial"/>
          <w:sz w:val="22"/>
          <w:szCs w:val="22"/>
        </w:rPr>
        <w:t>D</w:t>
      </w:r>
      <w:r w:rsidRPr="0021707E">
        <w:rPr>
          <w:rFonts w:ascii="Arial" w:hAnsi="Arial" w:cs="Arial"/>
          <w:sz w:val="22"/>
          <w:szCs w:val="22"/>
        </w:rPr>
        <w:t>PBS</w:t>
      </w:r>
      <w:r>
        <w:rPr>
          <w:rFonts w:ascii="Arial" w:hAnsi="Arial" w:cs="Arial"/>
          <w:sz w:val="22"/>
          <w:szCs w:val="22"/>
        </w:rPr>
        <w:t>. A total volume of 6 ml is required per 96-well plate, or 200 µl per glass-bottom dish. Incubate</w:t>
      </w:r>
      <w:r w:rsidRPr="0021707E">
        <w:rPr>
          <w:rFonts w:ascii="Arial" w:hAnsi="Arial" w:cs="Arial"/>
          <w:sz w:val="22"/>
          <w:szCs w:val="22"/>
        </w:rPr>
        <w:t xml:space="preserve"> at 37 °C</w:t>
      </w:r>
      <w:r>
        <w:rPr>
          <w:rFonts w:ascii="Arial" w:hAnsi="Arial" w:cs="Arial"/>
          <w:sz w:val="22"/>
          <w:szCs w:val="22"/>
        </w:rPr>
        <w:t xml:space="preserve"> for 20 min to dissolve.</w:t>
      </w:r>
    </w:p>
    <w:p w14:paraId="1F3D7270" w14:textId="77777777" w:rsidR="00B75E6A" w:rsidRPr="0021707E" w:rsidRDefault="00B75E6A" w:rsidP="00B75E6A">
      <w:pPr>
        <w:pStyle w:val="ListParagraph"/>
        <w:numPr>
          <w:ilvl w:val="0"/>
          <w:numId w:val="34"/>
        </w:numPr>
        <w:tabs>
          <w:tab w:val="left" w:pos="426"/>
        </w:tabs>
        <w:ind w:left="0" w:firstLine="0"/>
        <w:rPr>
          <w:rFonts w:ascii="Arial" w:hAnsi="Arial" w:cs="Arial"/>
          <w:sz w:val="22"/>
          <w:szCs w:val="22"/>
        </w:rPr>
      </w:pPr>
      <w:r w:rsidRPr="0021707E">
        <w:rPr>
          <w:rFonts w:ascii="Arial" w:hAnsi="Arial" w:cs="Arial"/>
          <w:sz w:val="22"/>
          <w:szCs w:val="22"/>
        </w:rPr>
        <w:t xml:space="preserve">Thaw an aliquot of thrombin and </w:t>
      </w:r>
      <w:proofErr w:type="spellStart"/>
      <w:r w:rsidRPr="0021707E">
        <w:rPr>
          <w:rFonts w:ascii="Arial" w:hAnsi="Arial" w:cs="Arial"/>
          <w:sz w:val="22"/>
          <w:szCs w:val="22"/>
        </w:rPr>
        <w:t>aprotinin</w:t>
      </w:r>
      <w:proofErr w:type="spellEnd"/>
      <w:r w:rsidRPr="0021707E">
        <w:rPr>
          <w:rFonts w:ascii="Arial" w:hAnsi="Arial" w:cs="Arial"/>
          <w:sz w:val="22"/>
          <w:szCs w:val="22"/>
        </w:rPr>
        <w:t xml:space="preserve"> each (see REAGENT SETUP).</w:t>
      </w:r>
    </w:p>
    <w:p w14:paraId="135BF3F4" w14:textId="77777777" w:rsidR="00B75E6A" w:rsidRDefault="00B75E6A" w:rsidP="00B75E6A">
      <w:pPr>
        <w:pStyle w:val="ListParagraph"/>
        <w:numPr>
          <w:ilvl w:val="0"/>
          <w:numId w:val="34"/>
        </w:numPr>
        <w:tabs>
          <w:tab w:val="left" w:pos="426"/>
        </w:tabs>
        <w:ind w:left="0" w:firstLine="0"/>
        <w:rPr>
          <w:rFonts w:ascii="Arial" w:hAnsi="Arial" w:cs="Arial"/>
          <w:sz w:val="22"/>
          <w:szCs w:val="22"/>
        </w:rPr>
      </w:pPr>
      <w:r w:rsidRPr="0021707E">
        <w:rPr>
          <w:rFonts w:ascii="Arial" w:hAnsi="Arial" w:cs="Arial"/>
          <w:sz w:val="22"/>
          <w:szCs w:val="22"/>
        </w:rPr>
        <w:t>Tr</w:t>
      </w:r>
      <w:r>
        <w:rPr>
          <w:rFonts w:ascii="Arial" w:hAnsi="Arial" w:cs="Arial"/>
          <w:sz w:val="22"/>
          <w:szCs w:val="22"/>
        </w:rPr>
        <w:t>ansfer the EC-coated beads (Step 14</w:t>
      </w:r>
      <w:r w:rsidRPr="0021707E">
        <w:rPr>
          <w:rFonts w:ascii="Arial" w:hAnsi="Arial" w:cs="Arial"/>
          <w:sz w:val="22"/>
          <w:szCs w:val="22"/>
        </w:rPr>
        <w:t>) in</w:t>
      </w:r>
      <w:r>
        <w:rPr>
          <w:rFonts w:ascii="Arial" w:hAnsi="Arial" w:cs="Arial"/>
          <w:sz w:val="22"/>
          <w:szCs w:val="22"/>
        </w:rPr>
        <w:t>to</w:t>
      </w:r>
      <w:r w:rsidRPr="0021707E">
        <w:rPr>
          <w:rFonts w:ascii="Arial" w:hAnsi="Arial" w:cs="Arial"/>
          <w:sz w:val="22"/>
          <w:szCs w:val="22"/>
        </w:rPr>
        <w:t xml:space="preserve"> a sterile 14 ml round-bottom </w:t>
      </w:r>
      <w:r>
        <w:rPr>
          <w:rFonts w:ascii="Arial" w:hAnsi="Arial" w:cs="Arial"/>
          <w:sz w:val="22"/>
          <w:szCs w:val="22"/>
        </w:rPr>
        <w:t xml:space="preserve">PP </w:t>
      </w:r>
      <w:r w:rsidRPr="0021707E">
        <w:rPr>
          <w:rFonts w:ascii="Arial" w:hAnsi="Arial" w:cs="Arial"/>
          <w:sz w:val="22"/>
          <w:szCs w:val="22"/>
        </w:rPr>
        <w:t>tube. Rinse the flask with 4 ml EGM-2 and transfer to the same tube to recover as many beads as possible.</w:t>
      </w:r>
    </w:p>
    <w:p w14:paraId="49AA9322" w14:textId="77777777" w:rsidR="00B75E6A" w:rsidRDefault="00B75E6A" w:rsidP="00B75E6A">
      <w:pPr>
        <w:pStyle w:val="ListParagraph"/>
        <w:numPr>
          <w:ilvl w:val="0"/>
          <w:numId w:val="34"/>
        </w:numPr>
        <w:tabs>
          <w:tab w:val="left" w:pos="426"/>
        </w:tabs>
        <w:ind w:left="0" w:firstLine="0"/>
        <w:rPr>
          <w:rFonts w:ascii="Arial" w:hAnsi="Arial" w:cs="Arial"/>
          <w:sz w:val="22"/>
          <w:szCs w:val="22"/>
        </w:rPr>
      </w:pPr>
      <w:r>
        <w:rPr>
          <w:rFonts w:ascii="Arial" w:hAnsi="Arial" w:cs="Arial"/>
          <w:sz w:val="22"/>
          <w:szCs w:val="22"/>
        </w:rPr>
        <w:t>Let the beads sediment for about 2 min, then carefully aspirate and discard the supernatant, leaving about 0.5 ml in the tube to avoid aspirating beads.</w:t>
      </w:r>
    </w:p>
    <w:p w14:paraId="2FDB61BC" w14:textId="77777777" w:rsidR="00B75E6A" w:rsidRDefault="00B75E6A" w:rsidP="00B75E6A">
      <w:pPr>
        <w:pStyle w:val="ListParagraph"/>
        <w:numPr>
          <w:ilvl w:val="0"/>
          <w:numId w:val="34"/>
        </w:numPr>
        <w:tabs>
          <w:tab w:val="left" w:pos="426"/>
        </w:tabs>
        <w:ind w:left="0" w:firstLine="0"/>
        <w:rPr>
          <w:rFonts w:ascii="Arial" w:hAnsi="Arial" w:cs="Arial"/>
          <w:sz w:val="22"/>
          <w:szCs w:val="22"/>
        </w:rPr>
      </w:pPr>
      <w:r>
        <w:rPr>
          <w:rFonts w:ascii="Arial" w:hAnsi="Arial" w:cs="Arial"/>
          <w:sz w:val="22"/>
          <w:szCs w:val="22"/>
        </w:rPr>
        <w:t xml:space="preserve">Wash the beads by adding 5 ml of </w:t>
      </w:r>
      <w:proofErr w:type="spellStart"/>
      <w:r>
        <w:rPr>
          <w:rFonts w:ascii="Arial" w:hAnsi="Arial" w:cs="Arial"/>
          <w:sz w:val="22"/>
          <w:szCs w:val="22"/>
        </w:rPr>
        <w:t>prewarmed</w:t>
      </w:r>
      <w:proofErr w:type="spellEnd"/>
      <w:r>
        <w:rPr>
          <w:rFonts w:ascii="Arial" w:hAnsi="Arial" w:cs="Arial"/>
          <w:sz w:val="22"/>
          <w:szCs w:val="22"/>
        </w:rPr>
        <w:t xml:space="preserve"> EGM-2.</w:t>
      </w:r>
    </w:p>
    <w:p w14:paraId="0E412FBC" w14:textId="77777777" w:rsidR="00B75E6A" w:rsidRDefault="00B75E6A" w:rsidP="00B75E6A">
      <w:pPr>
        <w:pStyle w:val="ListParagraph"/>
        <w:numPr>
          <w:ilvl w:val="0"/>
          <w:numId w:val="34"/>
        </w:numPr>
        <w:tabs>
          <w:tab w:val="left" w:pos="426"/>
        </w:tabs>
        <w:ind w:left="0" w:firstLine="0"/>
        <w:rPr>
          <w:rFonts w:ascii="Arial" w:hAnsi="Arial" w:cs="Arial"/>
          <w:sz w:val="22"/>
          <w:szCs w:val="22"/>
        </w:rPr>
      </w:pPr>
      <w:r>
        <w:rPr>
          <w:rFonts w:ascii="Arial" w:hAnsi="Arial" w:cs="Arial"/>
          <w:sz w:val="22"/>
          <w:szCs w:val="22"/>
        </w:rPr>
        <w:t>Let the beads sediment again for about 2 min, then aspirate and discard the supernatant, leaving as little growth medium as possible covering the beads.</w:t>
      </w:r>
    </w:p>
    <w:p w14:paraId="75D0E8E1" w14:textId="77777777" w:rsidR="00B75E6A" w:rsidRDefault="00B75E6A" w:rsidP="00B75E6A">
      <w:pPr>
        <w:pStyle w:val="ListParagraph"/>
        <w:numPr>
          <w:ilvl w:val="0"/>
          <w:numId w:val="34"/>
        </w:numPr>
        <w:tabs>
          <w:tab w:val="left" w:pos="426"/>
        </w:tabs>
        <w:ind w:left="0" w:firstLine="0"/>
        <w:rPr>
          <w:rFonts w:ascii="Arial" w:hAnsi="Arial" w:cs="Arial"/>
          <w:sz w:val="22"/>
          <w:szCs w:val="22"/>
        </w:rPr>
      </w:pPr>
      <w:r>
        <w:rPr>
          <w:rFonts w:ascii="Arial" w:hAnsi="Arial" w:cs="Arial"/>
          <w:sz w:val="22"/>
          <w:szCs w:val="22"/>
        </w:rPr>
        <w:t>Remove the plunger of a 10 ml syringe, connect the syringe to a 0</w:t>
      </w:r>
      <w:proofErr w:type="gramStart"/>
      <w:r>
        <w:rPr>
          <w:rFonts w:ascii="Arial" w:hAnsi="Arial" w:cs="Arial"/>
          <w:sz w:val="22"/>
          <w:szCs w:val="22"/>
        </w:rPr>
        <w:t>.45 µ</w:t>
      </w:r>
      <w:proofErr w:type="gramEnd"/>
      <w:r>
        <w:rPr>
          <w:rFonts w:ascii="Arial" w:hAnsi="Arial" w:cs="Arial"/>
          <w:sz w:val="22"/>
          <w:szCs w:val="22"/>
        </w:rPr>
        <w:t xml:space="preserve">m sterile filter, and pour the fibrinogen solution into the syringe. With the help of the plunger, filter the entire solution directly onto the </w:t>
      </w:r>
      <w:proofErr w:type="spellStart"/>
      <w:r>
        <w:rPr>
          <w:rFonts w:ascii="Arial" w:hAnsi="Arial" w:cs="Arial"/>
          <w:sz w:val="22"/>
          <w:szCs w:val="22"/>
        </w:rPr>
        <w:t>microcarrier</w:t>
      </w:r>
      <w:proofErr w:type="spellEnd"/>
      <w:r>
        <w:rPr>
          <w:rFonts w:ascii="Arial" w:hAnsi="Arial" w:cs="Arial"/>
          <w:sz w:val="22"/>
          <w:szCs w:val="22"/>
        </w:rPr>
        <w:t xml:space="preserve"> beads.</w:t>
      </w:r>
    </w:p>
    <w:p w14:paraId="6A82F8AC" w14:textId="77777777" w:rsidR="00B75E6A" w:rsidRPr="0021707E" w:rsidRDefault="00B75E6A" w:rsidP="00B75E6A">
      <w:pPr>
        <w:pStyle w:val="ListParagraph"/>
        <w:numPr>
          <w:ilvl w:val="0"/>
          <w:numId w:val="34"/>
        </w:numPr>
        <w:tabs>
          <w:tab w:val="left" w:pos="426"/>
        </w:tabs>
        <w:ind w:left="0" w:firstLine="0"/>
        <w:rPr>
          <w:rFonts w:ascii="Arial" w:hAnsi="Arial" w:cs="Arial"/>
          <w:sz w:val="22"/>
          <w:szCs w:val="22"/>
        </w:rPr>
      </w:pPr>
      <w:r>
        <w:rPr>
          <w:rFonts w:ascii="Arial" w:hAnsi="Arial" w:cs="Arial"/>
          <w:sz w:val="22"/>
          <w:szCs w:val="22"/>
        </w:rPr>
        <w:t>Add 37</w:t>
      </w:r>
      <w:proofErr w:type="gramStart"/>
      <w:r>
        <w:rPr>
          <w:rFonts w:ascii="Arial" w:hAnsi="Arial" w:cs="Arial"/>
          <w:sz w:val="22"/>
          <w:szCs w:val="22"/>
        </w:rPr>
        <w:t>.5 µ</w:t>
      </w:r>
      <w:proofErr w:type="gramEnd"/>
      <w:r>
        <w:rPr>
          <w:rFonts w:ascii="Arial" w:hAnsi="Arial" w:cs="Arial"/>
          <w:sz w:val="22"/>
          <w:szCs w:val="22"/>
        </w:rPr>
        <w:t xml:space="preserve">l </w:t>
      </w:r>
      <w:proofErr w:type="spellStart"/>
      <w:r>
        <w:rPr>
          <w:rFonts w:ascii="Arial" w:hAnsi="Arial" w:cs="Arial"/>
          <w:sz w:val="22"/>
          <w:szCs w:val="22"/>
        </w:rPr>
        <w:t>aprotinin</w:t>
      </w:r>
      <w:proofErr w:type="spellEnd"/>
      <w:r>
        <w:rPr>
          <w:rFonts w:ascii="Arial" w:hAnsi="Arial" w:cs="Arial"/>
          <w:sz w:val="22"/>
          <w:szCs w:val="22"/>
        </w:rPr>
        <w:t xml:space="preserve"> solution (see Reagent Setup) per ml of fibrinogen/</w:t>
      </w:r>
      <w:proofErr w:type="spellStart"/>
      <w:r>
        <w:rPr>
          <w:rFonts w:ascii="Arial" w:hAnsi="Arial" w:cs="Arial"/>
          <w:sz w:val="22"/>
          <w:szCs w:val="22"/>
        </w:rPr>
        <w:t>microcarrier</w:t>
      </w:r>
      <w:proofErr w:type="spellEnd"/>
      <w:r>
        <w:rPr>
          <w:rFonts w:ascii="Arial" w:hAnsi="Arial" w:cs="Arial"/>
          <w:sz w:val="22"/>
          <w:szCs w:val="22"/>
        </w:rPr>
        <w:t xml:space="preserve"> bead suspension, and mix carefully by pipetting up and down.</w:t>
      </w:r>
    </w:p>
    <w:p w14:paraId="3D8ABEEB" w14:textId="77777777" w:rsidR="00B75E6A" w:rsidRPr="0008263B" w:rsidRDefault="00B75E6A" w:rsidP="00B75E6A">
      <w:pPr>
        <w:pStyle w:val="ListParagraph"/>
        <w:numPr>
          <w:ilvl w:val="0"/>
          <w:numId w:val="34"/>
        </w:numPr>
        <w:tabs>
          <w:tab w:val="left" w:pos="426"/>
        </w:tabs>
        <w:ind w:left="0" w:firstLine="0"/>
        <w:rPr>
          <w:rFonts w:ascii="Arial" w:hAnsi="Arial" w:cs="Arial"/>
          <w:sz w:val="22"/>
          <w:szCs w:val="22"/>
        </w:rPr>
      </w:pPr>
      <w:r w:rsidRPr="0008263B">
        <w:rPr>
          <w:rFonts w:ascii="Arial" w:hAnsi="Arial" w:cs="Arial"/>
          <w:sz w:val="22"/>
          <w:szCs w:val="22"/>
        </w:rPr>
        <w:t>EC-</w:t>
      </w:r>
      <w:r>
        <w:rPr>
          <w:rFonts w:ascii="Arial" w:hAnsi="Arial" w:cs="Arial"/>
          <w:sz w:val="22"/>
          <w:szCs w:val="22"/>
        </w:rPr>
        <w:t xml:space="preserve"> or EC/</w:t>
      </w:r>
      <w:proofErr w:type="spellStart"/>
      <w:r>
        <w:rPr>
          <w:rFonts w:ascii="Arial" w:hAnsi="Arial" w:cs="Arial"/>
          <w:sz w:val="22"/>
          <w:szCs w:val="22"/>
        </w:rPr>
        <w:t>pericyte</w:t>
      </w:r>
      <w:proofErr w:type="spellEnd"/>
      <w:r>
        <w:rPr>
          <w:rFonts w:ascii="Arial" w:hAnsi="Arial" w:cs="Arial"/>
          <w:sz w:val="22"/>
          <w:szCs w:val="22"/>
        </w:rPr>
        <w:t>-</w:t>
      </w:r>
      <w:r w:rsidRPr="0008263B">
        <w:rPr>
          <w:rFonts w:ascii="Arial" w:hAnsi="Arial" w:cs="Arial"/>
          <w:sz w:val="22"/>
          <w:szCs w:val="22"/>
        </w:rPr>
        <w:t>coated beads can be embedded using option A for analysis of many compounds and repeated measurements</w:t>
      </w:r>
      <w:r>
        <w:rPr>
          <w:rFonts w:ascii="Arial" w:hAnsi="Arial" w:cs="Arial"/>
          <w:sz w:val="22"/>
          <w:szCs w:val="22"/>
        </w:rPr>
        <w:t xml:space="preserve"> in a 96-</w:t>
      </w:r>
      <w:r w:rsidRPr="0008263B">
        <w:rPr>
          <w:rFonts w:ascii="Arial" w:hAnsi="Arial" w:cs="Arial"/>
          <w:sz w:val="22"/>
          <w:szCs w:val="22"/>
        </w:rPr>
        <w:t>well plate,</w:t>
      </w:r>
      <w:r>
        <w:rPr>
          <w:rFonts w:ascii="Arial" w:hAnsi="Arial" w:cs="Arial"/>
          <w:sz w:val="22"/>
          <w:szCs w:val="22"/>
        </w:rPr>
        <w:t xml:space="preserve"> or</w:t>
      </w:r>
      <w:r w:rsidRPr="0008263B">
        <w:rPr>
          <w:rFonts w:ascii="Arial" w:hAnsi="Arial" w:cs="Arial"/>
          <w:sz w:val="22"/>
          <w:szCs w:val="22"/>
        </w:rPr>
        <w:t xml:space="preserve"> option B for investigation of few treatment co</w:t>
      </w:r>
      <w:r>
        <w:rPr>
          <w:rFonts w:ascii="Arial" w:hAnsi="Arial" w:cs="Arial"/>
          <w:sz w:val="22"/>
          <w:szCs w:val="22"/>
        </w:rPr>
        <w:t xml:space="preserve">nditions with subsequent </w:t>
      </w:r>
      <w:proofErr w:type="spellStart"/>
      <w:r>
        <w:rPr>
          <w:rFonts w:ascii="Arial" w:hAnsi="Arial" w:cs="Arial"/>
          <w:sz w:val="22"/>
          <w:szCs w:val="22"/>
        </w:rPr>
        <w:t>immuno</w:t>
      </w:r>
      <w:r w:rsidRPr="0008263B">
        <w:rPr>
          <w:rFonts w:ascii="Arial" w:hAnsi="Arial" w:cs="Arial"/>
          <w:sz w:val="22"/>
          <w:szCs w:val="22"/>
        </w:rPr>
        <w:t>staining</w:t>
      </w:r>
      <w:proofErr w:type="spellEnd"/>
      <w:r w:rsidRPr="0008263B">
        <w:rPr>
          <w:rFonts w:ascii="Arial" w:hAnsi="Arial" w:cs="Arial"/>
          <w:sz w:val="22"/>
          <w:szCs w:val="22"/>
        </w:rPr>
        <w:t>.</w:t>
      </w:r>
    </w:p>
    <w:p w14:paraId="0ECB0E72" w14:textId="77777777" w:rsidR="00B75E6A" w:rsidRPr="002859DD" w:rsidRDefault="00B75E6A" w:rsidP="00B75E6A">
      <w:pPr>
        <w:pStyle w:val="ListParagraph"/>
        <w:numPr>
          <w:ilvl w:val="1"/>
          <w:numId w:val="34"/>
        </w:numPr>
        <w:ind w:left="426" w:hanging="426"/>
        <w:rPr>
          <w:rFonts w:ascii="Arial" w:hAnsi="Arial" w:cs="Arial"/>
          <w:b/>
          <w:sz w:val="22"/>
          <w:szCs w:val="22"/>
        </w:rPr>
      </w:pPr>
      <w:r>
        <w:rPr>
          <w:rFonts w:ascii="Arial" w:hAnsi="Arial" w:cs="Arial"/>
          <w:b/>
          <w:sz w:val="22"/>
          <w:szCs w:val="22"/>
        </w:rPr>
        <w:t xml:space="preserve">Embedding cell-coated beads into fibrin gels in a </w:t>
      </w:r>
      <w:r w:rsidRPr="002859DD">
        <w:rPr>
          <w:rFonts w:ascii="Arial" w:hAnsi="Arial" w:cs="Arial"/>
          <w:b/>
          <w:sz w:val="22"/>
          <w:szCs w:val="22"/>
        </w:rPr>
        <w:t xml:space="preserve">96-well plate </w:t>
      </w:r>
      <w:r w:rsidRPr="002859DD">
        <w:rPr>
          <w:rFonts w:ascii="Arial" w:hAnsi="Arial" w:cs="Arial"/>
          <w:b/>
          <w:color w:val="F79646" w:themeColor="accent6"/>
          <w:sz w:val="22"/>
          <w:szCs w:val="22"/>
        </w:rPr>
        <w:t>TIMING</w:t>
      </w:r>
      <w:r w:rsidRPr="002859DD">
        <w:rPr>
          <w:rFonts w:ascii="Arial" w:hAnsi="Arial" w:cs="Arial"/>
          <w:b/>
          <w:sz w:val="22"/>
          <w:szCs w:val="22"/>
        </w:rPr>
        <w:t xml:space="preserve"> ~3 h</w:t>
      </w:r>
    </w:p>
    <w:p w14:paraId="1EF5F36C" w14:textId="77777777" w:rsidR="00B75E6A" w:rsidRPr="004B1A20" w:rsidRDefault="00B75E6A" w:rsidP="00B75E6A">
      <w:pPr>
        <w:pStyle w:val="ListParagraph"/>
        <w:numPr>
          <w:ilvl w:val="2"/>
          <w:numId w:val="34"/>
        </w:numPr>
        <w:ind w:left="851" w:hanging="218"/>
        <w:rPr>
          <w:rFonts w:ascii="Arial" w:hAnsi="Arial" w:cs="Arial"/>
          <w:sz w:val="22"/>
          <w:szCs w:val="22"/>
        </w:rPr>
      </w:pPr>
      <w:r w:rsidRPr="00E40E46">
        <w:rPr>
          <w:rFonts w:ascii="Arial" w:hAnsi="Arial" w:cs="Arial"/>
          <w:sz w:val="22"/>
          <w:szCs w:val="22"/>
        </w:rPr>
        <w:t>Prepare a 96-well plate</w:t>
      </w:r>
      <w:r>
        <w:rPr>
          <w:rFonts w:ascii="Arial" w:hAnsi="Arial" w:cs="Arial"/>
          <w:sz w:val="22"/>
          <w:szCs w:val="22"/>
        </w:rPr>
        <w:t xml:space="preserve"> by </w:t>
      </w:r>
      <w:proofErr w:type="spellStart"/>
      <w:r>
        <w:rPr>
          <w:rFonts w:ascii="Arial" w:hAnsi="Arial" w:cs="Arial"/>
          <w:sz w:val="22"/>
          <w:szCs w:val="22"/>
        </w:rPr>
        <w:t>labelling</w:t>
      </w:r>
      <w:proofErr w:type="spellEnd"/>
      <w:r>
        <w:rPr>
          <w:rFonts w:ascii="Arial" w:hAnsi="Arial" w:cs="Arial"/>
          <w:sz w:val="22"/>
          <w:szCs w:val="22"/>
        </w:rPr>
        <w:t xml:space="preserve"> the inner 60 wells that will be used for the assay. </w:t>
      </w:r>
    </w:p>
    <w:p w14:paraId="5C883F10" w14:textId="77777777" w:rsidR="00B75E6A" w:rsidRPr="004B1A20" w:rsidRDefault="00B75E6A" w:rsidP="00B75E6A">
      <w:pPr>
        <w:pStyle w:val="ListParagraph"/>
        <w:numPr>
          <w:ilvl w:val="2"/>
          <w:numId w:val="34"/>
        </w:numPr>
        <w:ind w:left="851" w:hanging="218"/>
        <w:rPr>
          <w:rFonts w:ascii="Arial" w:hAnsi="Arial" w:cs="Arial"/>
          <w:sz w:val="22"/>
          <w:szCs w:val="22"/>
        </w:rPr>
      </w:pPr>
      <w:r w:rsidRPr="004B1A20">
        <w:rPr>
          <w:rFonts w:ascii="Arial" w:hAnsi="Arial" w:cs="Arial"/>
          <w:sz w:val="22"/>
          <w:szCs w:val="22"/>
        </w:rPr>
        <w:t xml:space="preserve">Using a multi-step pipette, transfer 8 µl of thrombin solution into each of the 60 inner wells of </w:t>
      </w:r>
      <w:r>
        <w:rPr>
          <w:rFonts w:ascii="Arial" w:hAnsi="Arial" w:cs="Arial"/>
          <w:sz w:val="22"/>
          <w:szCs w:val="22"/>
        </w:rPr>
        <w:t>the</w:t>
      </w:r>
      <w:r w:rsidRPr="004B1A20">
        <w:rPr>
          <w:rFonts w:ascii="Arial" w:hAnsi="Arial" w:cs="Arial"/>
          <w:sz w:val="22"/>
          <w:szCs w:val="22"/>
        </w:rPr>
        <w:t xml:space="preserve"> 96-well plate.</w:t>
      </w:r>
    </w:p>
    <w:p w14:paraId="71E837EE" w14:textId="77777777" w:rsidR="00B75E6A" w:rsidRPr="004B1A20" w:rsidRDefault="00B75E6A" w:rsidP="00B75E6A">
      <w:pPr>
        <w:pStyle w:val="ListParagraph"/>
        <w:numPr>
          <w:ilvl w:val="2"/>
          <w:numId w:val="34"/>
        </w:numPr>
        <w:ind w:left="851" w:hanging="218"/>
        <w:rPr>
          <w:rFonts w:ascii="Arial" w:hAnsi="Arial" w:cs="Arial"/>
          <w:sz w:val="22"/>
          <w:szCs w:val="22"/>
        </w:rPr>
      </w:pPr>
      <w:r w:rsidRPr="004B1A20">
        <w:rPr>
          <w:rFonts w:ascii="Arial" w:hAnsi="Arial" w:cs="Arial"/>
          <w:sz w:val="22"/>
          <w:szCs w:val="22"/>
        </w:rPr>
        <w:t>Transfer 90 µl of the bead-fibrinogen suspension</w:t>
      </w:r>
      <w:r>
        <w:rPr>
          <w:rFonts w:ascii="Arial" w:hAnsi="Arial" w:cs="Arial"/>
          <w:sz w:val="22"/>
          <w:szCs w:val="22"/>
        </w:rPr>
        <w:t xml:space="preserve"> (from Step 23)</w:t>
      </w:r>
      <w:r w:rsidRPr="004B1A20">
        <w:rPr>
          <w:rFonts w:ascii="Arial" w:hAnsi="Arial" w:cs="Arial"/>
          <w:sz w:val="22"/>
          <w:szCs w:val="22"/>
        </w:rPr>
        <w:t xml:space="preserve"> into each of the 60 inner wells of the plate</w:t>
      </w:r>
      <w:r>
        <w:rPr>
          <w:rFonts w:ascii="Arial" w:hAnsi="Arial" w:cs="Arial"/>
          <w:sz w:val="22"/>
          <w:szCs w:val="22"/>
        </w:rPr>
        <w:t>.</w:t>
      </w:r>
    </w:p>
    <w:p w14:paraId="74B68D9C" w14:textId="77777777" w:rsidR="00B75E6A" w:rsidRDefault="00B75E6A" w:rsidP="00B75E6A">
      <w:pPr>
        <w:spacing w:line="240" w:lineRule="auto"/>
        <w:ind w:left="851"/>
        <w:rPr>
          <w:rFonts w:ascii="Arial" w:hAnsi="Arial" w:cs="Arial"/>
          <w:sz w:val="22"/>
          <w:szCs w:val="22"/>
        </w:rPr>
      </w:pPr>
      <w:r w:rsidRPr="0005106B">
        <w:rPr>
          <w:rFonts w:ascii="Arial" w:hAnsi="Arial" w:cs="Arial"/>
          <w:b/>
          <w:color w:val="8064A2" w:themeColor="accent4"/>
          <w:sz w:val="22"/>
          <w:szCs w:val="22"/>
        </w:rPr>
        <w:t>CRITICAL STEP</w:t>
      </w:r>
      <w:r w:rsidRPr="0060407E">
        <w:rPr>
          <w:rFonts w:ascii="Arial" w:hAnsi="Arial" w:cs="Arial"/>
          <w:sz w:val="22"/>
          <w:szCs w:val="22"/>
        </w:rPr>
        <w:t xml:space="preserve"> We recommend </w:t>
      </w:r>
      <w:proofErr w:type="gramStart"/>
      <w:r w:rsidRPr="0060407E">
        <w:rPr>
          <w:rFonts w:ascii="Arial" w:hAnsi="Arial" w:cs="Arial"/>
          <w:sz w:val="22"/>
          <w:szCs w:val="22"/>
        </w:rPr>
        <w:t>to use</w:t>
      </w:r>
      <w:proofErr w:type="gramEnd"/>
      <w:r w:rsidRPr="0060407E">
        <w:rPr>
          <w:rFonts w:ascii="Arial" w:hAnsi="Arial" w:cs="Arial"/>
          <w:sz w:val="22"/>
          <w:szCs w:val="22"/>
        </w:rPr>
        <w:t xml:space="preserve"> 1 ml </w:t>
      </w:r>
      <w:proofErr w:type="spellStart"/>
      <w:r w:rsidRPr="0060407E">
        <w:rPr>
          <w:rFonts w:ascii="Arial" w:hAnsi="Arial" w:cs="Arial"/>
          <w:sz w:val="22"/>
          <w:szCs w:val="22"/>
        </w:rPr>
        <w:t>Combitips</w:t>
      </w:r>
      <w:proofErr w:type="spellEnd"/>
      <w:r w:rsidRPr="0060407E">
        <w:rPr>
          <w:rFonts w:ascii="Arial" w:hAnsi="Arial" w:cs="Arial"/>
          <w:sz w:val="22"/>
          <w:szCs w:val="22"/>
        </w:rPr>
        <w:t xml:space="preserve"> (see Materials section) and pipet quickly one row of 10 wells at a time. This avoids sedimentation of the beads during prolonged </w:t>
      </w:r>
      <w:r>
        <w:rPr>
          <w:rFonts w:ascii="Arial" w:hAnsi="Arial" w:cs="Arial"/>
          <w:sz w:val="22"/>
          <w:szCs w:val="22"/>
        </w:rPr>
        <w:t xml:space="preserve">periods of </w:t>
      </w:r>
      <w:r w:rsidRPr="0060407E">
        <w:rPr>
          <w:rFonts w:ascii="Arial" w:hAnsi="Arial" w:cs="Arial"/>
          <w:sz w:val="22"/>
          <w:szCs w:val="22"/>
        </w:rPr>
        <w:t>pipetting</w:t>
      </w:r>
      <w:r>
        <w:rPr>
          <w:rFonts w:ascii="Arial" w:hAnsi="Arial" w:cs="Arial"/>
          <w:sz w:val="22"/>
          <w:szCs w:val="22"/>
        </w:rPr>
        <w:t xml:space="preserve"> </w:t>
      </w:r>
      <w:r w:rsidRPr="0060407E">
        <w:rPr>
          <w:rFonts w:ascii="Arial" w:hAnsi="Arial" w:cs="Arial"/>
          <w:sz w:val="22"/>
          <w:szCs w:val="22"/>
        </w:rPr>
        <w:t>and thereby ensures an even distribution of beads into the wells.</w:t>
      </w:r>
      <w:r>
        <w:rPr>
          <w:rFonts w:ascii="Arial" w:hAnsi="Arial" w:cs="Arial"/>
          <w:sz w:val="22"/>
          <w:szCs w:val="22"/>
        </w:rPr>
        <w:t xml:space="preserve"> By pipetting into the center of the well without touching the plate, it is assured that fibrinogen and thrombin mix well and reproducibly.</w:t>
      </w:r>
    </w:p>
    <w:p w14:paraId="1A638619" w14:textId="77777777" w:rsidR="00B75E6A" w:rsidRDefault="00B75E6A" w:rsidP="00B75E6A">
      <w:pPr>
        <w:pStyle w:val="ListParagraph"/>
        <w:numPr>
          <w:ilvl w:val="2"/>
          <w:numId w:val="34"/>
        </w:numPr>
        <w:ind w:left="851" w:hanging="218"/>
        <w:rPr>
          <w:rFonts w:ascii="Arial" w:hAnsi="Arial" w:cs="Arial"/>
          <w:sz w:val="22"/>
          <w:szCs w:val="22"/>
        </w:rPr>
      </w:pPr>
      <w:r w:rsidRPr="004B1A20">
        <w:rPr>
          <w:rFonts w:ascii="Arial" w:hAnsi="Arial" w:cs="Arial"/>
          <w:sz w:val="22"/>
          <w:szCs w:val="22"/>
        </w:rPr>
        <w:t>Let the gels solidify for about 5 min</w:t>
      </w:r>
      <w:r>
        <w:rPr>
          <w:rFonts w:ascii="Arial" w:hAnsi="Arial" w:cs="Arial"/>
          <w:sz w:val="22"/>
          <w:szCs w:val="22"/>
        </w:rPr>
        <w:t xml:space="preserve"> at room temperature, then keep them at 37 °C to avoid damage to the endothelial cells.</w:t>
      </w:r>
    </w:p>
    <w:p w14:paraId="771C1A43" w14:textId="77777777" w:rsidR="00B75E6A" w:rsidRPr="004B1A20" w:rsidRDefault="00B75E6A" w:rsidP="00B75E6A">
      <w:pPr>
        <w:pStyle w:val="ListParagraph"/>
        <w:numPr>
          <w:ilvl w:val="2"/>
          <w:numId w:val="34"/>
        </w:numPr>
        <w:ind w:left="851" w:hanging="218"/>
        <w:rPr>
          <w:rFonts w:ascii="Arial" w:hAnsi="Arial" w:cs="Arial"/>
          <w:sz w:val="22"/>
          <w:szCs w:val="22"/>
        </w:rPr>
      </w:pPr>
      <w:r w:rsidRPr="004B1A20">
        <w:rPr>
          <w:rFonts w:ascii="Arial" w:hAnsi="Arial" w:cs="Arial"/>
          <w:sz w:val="22"/>
          <w:szCs w:val="22"/>
        </w:rPr>
        <w:t xml:space="preserve">Harvest </w:t>
      </w:r>
      <w:r>
        <w:rPr>
          <w:rFonts w:ascii="Arial" w:hAnsi="Arial" w:cs="Arial"/>
          <w:sz w:val="22"/>
          <w:szCs w:val="22"/>
        </w:rPr>
        <w:t>feeder cells (from Step 2)</w:t>
      </w:r>
      <w:r w:rsidRPr="004B1A20">
        <w:rPr>
          <w:rFonts w:ascii="Arial" w:hAnsi="Arial" w:cs="Arial"/>
          <w:sz w:val="22"/>
          <w:szCs w:val="22"/>
        </w:rPr>
        <w:t xml:space="preserve"> by removing the media, rinsing with </w:t>
      </w:r>
      <w:r>
        <w:rPr>
          <w:rFonts w:ascii="Arial" w:hAnsi="Arial" w:cs="Arial"/>
          <w:sz w:val="22"/>
          <w:szCs w:val="22"/>
        </w:rPr>
        <w:t>D</w:t>
      </w:r>
      <w:r w:rsidRPr="004B1A20">
        <w:rPr>
          <w:rFonts w:ascii="Arial" w:hAnsi="Arial" w:cs="Arial"/>
          <w:sz w:val="22"/>
          <w:szCs w:val="22"/>
        </w:rPr>
        <w:t>PBS, adding 1 ml of trypsin-EDTA (for a 25 cm</w:t>
      </w:r>
      <w:r w:rsidRPr="006871BE">
        <w:rPr>
          <w:rFonts w:ascii="Arial" w:hAnsi="Arial" w:cs="Arial"/>
          <w:sz w:val="22"/>
          <w:szCs w:val="22"/>
          <w:vertAlign w:val="superscript"/>
        </w:rPr>
        <w:t>2</w:t>
      </w:r>
      <w:r w:rsidRPr="004B1A20">
        <w:rPr>
          <w:rFonts w:ascii="Arial" w:hAnsi="Arial" w:cs="Arial"/>
          <w:sz w:val="22"/>
          <w:szCs w:val="22"/>
        </w:rPr>
        <w:t xml:space="preserve"> flask) and incubating at 37 °C for a few minutes to release the cells. Tap the side of the flask to fully detach the cells.</w:t>
      </w:r>
    </w:p>
    <w:p w14:paraId="0C286A7D" w14:textId="77777777" w:rsidR="00B75E6A" w:rsidRPr="004B1A20" w:rsidRDefault="00B75E6A" w:rsidP="00B75E6A">
      <w:pPr>
        <w:pStyle w:val="ListParagraph"/>
        <w:numPr>
          <w:ilvl w:val="2"/>
          <w:numId w:val="34"/>
        </w:numPr>
        <w:ind w:left="851" w:hanging="218"/>
        <w:rPr>
          <w:rFonts w:ascii="Arial" w:hAnsi="Arial" w:cs="Arial"/>
          <w:sz w:val="22"/>
          <w:szCs w:val="22"/>
        </w:rPr>
      </w:pPr>
      <w:r w:rsidRPr="004B1A20">
        <w:rPr>
          <w:rFonts w:ascii="Arial" w:hAnsi="Arial" w:cs="Arial"/>
          <w:sz w:val="22"/>
          <w:szCs w:val="22"/>
        </w:rPr>
        <w:t xml:space="preserve">Add 5 ml EGM-2, gently pipette the </w:t>
      </w:r>
      <w:r>
        <w:rPr>
          <w:rFonts w:ascii="Arial" w:hAnsi="Arial" w:cs="Arial"/>
          <w:sz w:val="22"/>
          <w:szCs w:val="22"/>
        </w:rPr>
        <w:t xml:space="preserve">cell suspension up and down, and transfer it </w:t>
      </w:r>
      <w:r w:rsidRPr="004B1A20">
        <w:rPr>
          <w:rFonts w:ascii="Arial" w:hAnsi="Arial" w:cs="Arial"/>
          <w:sz w:val="22"/>
          <w:szCs w:val="22"/>
        </w:rPr>
        <w:t>in</w:t>
      </w:r>
      <w:r>
        <w:rPr>
          <w:rFonts w:ascii="Arial" w:hAnsi="Arial" w:cs="Arial"/>
          <w:sz w:val="22"/>
          <w:szCs w:val="22"/>
        </w:rPr>
        <w:t>to</w:t>
      </w:r>
      <w:r w:rsidRPr="004B1A20">
        <w:rPr>
          <w:rFonts w:ascii="Arial" w:hAnsi="Arial" w:cs="Arial"/>
          <w:sz w:val="22"/>
          <w:szCs w:val="22"/>
        </w:rPr>
        <w:t xml:space="preserve"> a sterile 15 ml </w:t>
      </w:r>
      <w:r>
        <w:rPr>
          <w:rFonts w:ascii="Arial" w:hAnsi="Arial" w:cs="Arial"/>
          <w:sz w:val="22"/>
          <w:szCs w:val="22"/>
        </w:rPr>
        <w:t xml:space="preserve">PP </w:t>
      </w:r>
      <w:r w:rsidRPr="004B1A20">
        <w:rPr>
          <w:rFonts w:ascii="Arial" w:hAnsi="Arial" w:cs="Arial"/>
          <w:sz w:val="22"/>
          <w:szCs w:val="22"/>
        </w:rPr>
        <w:t>tube.</w:t>
      </w:r>
    </w:p>
    <w:p w14:paraId="0589F17D" w14:textId="77777777" w:rsidR="00B75E6A" w:rsidRPr="004B1A20" w:rsidRDefault="00B75E6A" w:rsidP="00B75E6A">
      <w:pPr>
        <w:pStyle w:val="ListParagraph"/>
        <w:numPr>
          <w:ilvl w:val="2"/>
          <w:numId w:val="34"/>
        </w:numPr>
        <w:ind w:left="851" w:hanging="218"/>
        <w:rPr>
          <w:rFonts w:ascii="Arial" w:hAnsi="Arial" w:cs="Arial"/>
          <w:sz w:val="22"/>
          <w:szCs w:val="22"/>
        </w:rPr>
      </w:pPr>
      <w:r w:rsidRPr="004B1A20">
        <w:rPr>
          <w:rFonts w:ascii="Arial" w:hAnsi="Arial" w:cs="Arial"/>
          <w:sz w:val="22"/>
          <w:szCs w:val="22"/>
        </w:rPr>
        <w:t xml:space="preserve">Count the cells by transferring 10 µl of the cell suspension into a counting chamber or a </w:t>
      </w:r>
      <w:proofErr w:type="spellStart"/>
      <w:r w:rsidRPr="004B1A20">
        <w:rPr>
          <w:rFonts w:ascii="Arial" w:hAnsi="Arial" w:cs="Arial"/>
          <w:sz w:val="22"/>
          <w:szCs w:val="22"/>
        </w:rPr>
        <w:t>hemocytometer</w:t>
      </w:r>
      <w:proofErr w:type="spellEnd"/>
      <w:r w:rsidRPr="004B1A20">
        <w:rPr>
          <w:rFonts w:ascii="Arial" w:hAnsi="Arial" w:cs="Arial"/>
          <w:sz w:val="22"/>
          <w:szCs w:val="22"/>
        </w:rPr>
        <w:t>.</w:t>
      </w:r>
    </w:p>
    <w:p w14:paraId="1802051B" w14:textId="77777777" w:rsidR="00B75E6A" w:rsidRPr="004B1A20" w:rsidRDefault="00B75E6A" w:rsidP="00B75E6A">
      <w:pPr>
        <w:pStyle w:val="ListParagraph"/>
        <w:numPr>
          <w:ilvl w:val="2"/>
          <w:numId w:val="34"/>
        </w:numPr>
        <w:ind w:left="851" w:hanging="218"/>
        <w:rPr>
          <w:rFonts w:ascii="Arial" w:hAnsi="Arial" w:cs="Arial"/>
          <w:sz w:val="22"/>
          <w:szCs w:val="22"/>
        </w:rPr>
      </w:pPr>
      <w:r w:rsidRPr="004B1A20">
        <w:rPr>
          <w:rFonts w:ascii="Arial" w:hAnsi="Arial" w:cs="Arial"/>
          <w:sz w:val="22"/>
          <w:szCs w:val="22"/>
        </w:rPr>
        <w:t>Centrifuge the cells at 200</w:t>
      </w:r>
      <w:r w:rsidRPr="00CE45B5">
        <w:rPr>
          <w:rFonts w:ascii="Arial" w:hAnsi="Arial" w:cs="Arial"/>
          <w:i/>
          <w:sz w:val="22"/>
          <w:szCs w:val="22"/>
        </w:rPr>
        <w:t>g</w:t>
      </w:r>
      <w:r w:rsidRPr="004B1A20">
        <w:rPr>
          <w:rFonts w:ascii="Arial" w:hAnsi="Arial" w:cs="Arial"/>
          <w:sz w:val="22"/>
          <w:szCs w:val="22"/>
        </w:rPr>
        <w:t xml:space="preserve"> for 5 min in a centrifuge with a swing-bucket rotor.</w:t>
      </w:r>
    </w:p>
    <w:p w14:paraId="208A953B" w14:textId="77777777" w:rsidR="00B75E6A" w:rsidRPr="004B1A20" w:rsidRDefault="00B75E6A" w:rsidP="00B75E6A">
      <w:pPr>
        <w:pStyle w:val="ListParagraph"/>
        <w:numPr>
          <w:ilvl w:val="2"/>
          <w:numId w:val="34"/>
        </w:numPr>
        <w:ind w:left="851" w:hanging="218"/>
        <w:rPr>
          <w:rFonts w:ascii="Arial" w:hAnsi="Arial" w:cs="Arial"/>
          <w:sz w:val="22"/>
          <w:szCs w:val="22"/>
        </w:rPr>
      </w:pPr>
      <w:r w:rsidRPr="004B1A20">
        <w:rPr>
          <w:rFonts w:ascii="Arial" w:hAnsi="Arial" w:cs="Arial"/>
          <w:sz w:val="22"/>
          <w:szCs w:val="22"/>
        </w:rPr>
        <w:t xml:space="preserve">Aspirate and discard the supernatant and </w:t>
      </w:r>
      <w:proofErr w:type="spellStart"/>
      <w:r w:rsidRPr="004B1A20">
        <w:rPr>
          <w:rFonts w:ascii="Arial" w:hAnsi="Arial" w:cs="Arial"/>
          <w:sz w:val="22"/>
          <w:szCs w:val="22"/>
        </w:rPr>
        <w:t>resuspend</w:t>
      </w:r>
      <w:proofErr w:type="spellEnd"/>
      <w:r w:rsidRPr="004B1A20">
        <w:rPr>
          <w:rFonts w:ascii="Arial" w:hAnsi="Arial" w:cs="Arial"/>
          <w:sz w:val="22"/>
          <w:szCs w:val="22"/>
        </w:rPr>
        <w:t xml:space="preserve"> the cells in EGM-2 at a concentration of 15</w:t>
      </w:r>
      <w:r>
        <w:rPr>
          <w:rFonts w:ascii="Arial" w:hAnsi="Arial" w:cs="Arial"/>
          <w:sz w:val="22"/>
          <w:szCs w:val="22"/>
        </w:rPr>
        <w:t>,</w:t>
      </w:r>
      <w:r w:rsidRPr="004B1A20">
        <w:rPr>
          <w:rFonts w:ascii="Arial" w:hAnsi="Arial" w:cs="Arial"/>
          <w:sz w:val="22"/>
          <w:szCs w:val="22"/>
        </w:rPr>
        <w:t>000 cells per 1 ml.</w:t>
      </w:r>
    </w:p>
    <w:p w14:paraId="7F8BC9A7" w14:textId="77777777" w:rsidR="00B75E6A" w:rsidRDefault="00B75E6A" w:rsidP="00B75E6A">
      <w:pPr>
        <w:pStyle w:val="ListParagraph"/>
        <w:numPr>
          <w:ilvl w:val="2"/>
          <w:numId w:val="34"/>
        </w:numPr>
        <w:ind w:left="851" w:hanging="218"/>
        <w:rPr>
          <w:rFonts w:ascii="Arial" w:hAnsi="Arial" w:cs="Arial"/>
          <w:sz w:val="22"/>
          <w:szCs w:val="22"/>
        </w:rPr>
      </w:pPr>
      <w:r w:rsidRPr="004B1A20">
        <w:rPr>
          <w:rFonts w:ascii="Arial" w:hAnsi="Arial" w:cs="Arial"/>
          <w:sz w:val="22"/>
          <w:szCs w:val="22"/>
        </w:rPr>
        <w:lastRenderedPageBreak/>
        <w:t xml:space="preserve">Distribute the </w:t>
      </w:r>
      <w:r>
        <w:rPr>
          <w:rFonts w:ascii="Arial" w:hAnsi="Arial" w:cs="Arial"/>
          <w:sz w:val="22"/>
          <w:szCs w:val="22"/>
        </w:rPr>
        <w:t>feeder cell</w:t>
      </w:r>
      <w:r w:rsidRPr="004B1A20">
        <w:rPr>
          <w:rFonts w:ascii="Arial" w:hAnsi="Arial" w:cs="Arial"/>
          <w:sz w:val="22"/>
          <w:szCs w:val="22"/>
        </w:rPr>
        <w:t xml:space="preserve"> suspension carefully onto the </w:t>
      </w:r>
      <w:r>
        <w:rPr>
          <w:rFonts w:ascii="Arial" w:hAnsi="Arial" w:cs="Arial"/>
          <w:sz w:val="22"/>
          <w:szCs w:val="22"/>
        </w:rPr>
        <w:t>polymerized fibrin gels</w:t>
      </w:r>
      <w:r w:rsidRPr="004B1A20">
        <w:rPr>
          <w:rFonts w:ascii="Arial" w:hAnsi="Arial" w:cs="Arial"/>
          <w:sz w:val="22"/>
          <w:szCs w:val="22"/>
        </w:rPr>
        <w:t xml:space="preserve"> by pipetting 200 µl (3</w:t>
      </w:r>
      <w:r>
        <w:rPr>
          <w:rFonts w:ascii="Arial" w:hAnsi="Arial" w:cs="Arial"/>
          <w:sz w:val="22"/>
          <w:szCs w:val="22"/>
        </w:rPr>
        <w:t>,</w:t>
      </w:r>
      <w:r w:rsidRPr="004B1A20">
        <w:rPr>
          <w:rFonts w:ascii="Arial" w:hAnsi="Arial" w:cs="Arial"/>
          <w:sz w:val="22"/>
          <w:szCs w:val="22"/>
        </w:rPr>
        <w:t>000 cells) per well.</w:t>
      </w:r>
    </w:p>
    <w:p w14:paraId="30C407FA" w14:textId="77777777" w:rsidR="00B75E6A" w:rsidRPr="004B1A20"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Incubate overnight at 37 °C, 5% CO</w:t>
      </w:r>
      <w:r w:rsidRPr="00E95CC2">
        <w:rPr>
          <w:rFonts w:ascii="Arial" w:hAnsi="Arial" w:cs="Arial"/>
          <w:sz w:val="22"/>
          <w:szCs w:val="22"/>
          <w:vertAlign w:val="subscript"/>
        </w:rPr>
        <w:t>2</w:t>
      </w:r>
      <w:r w:rsidRPr="00BE2595">
        <w:rPr>
          <w:rFonts w:ascii="Arial" w:hAnsi="Arial" w:cs="Arial"/>
          <w:sz w:val="22"/>
          <w:szCs w:val="22"/>
        </w:rPr>
        <w:t>.</w:t>
      </w:r>
    </w:p>
    <w:p w14:paraId="6B72C27B" w14:textId="77777777" w:rsidR="00B75E6A" w:rsidRPr="002859DD" w:rsidRDefault="00B75E6A" w:rsidP="00B75E6A">
      <w:pPr>
        <w:pStyle w:val="ListParagraph"/>
        <w:numPr>
          <w:ilvl w:val="1"/>
          <w:numId w:val="34"/>
        </w:numPr>
        <w:ind w:left="426" w:hanging="426"/>
        <w:rPr>
          <w:rFonts w:ascii="Arial" w:hAnsi="Arial" w:cs="Arial"/>
          <w:b/>
          <w:sz w:val="22"/>
          <w:szCs w:val="22"/>
        </w:rPr>
      </w:pPr>
      <w:r>
        <w:rPr>
          <w:rFonts w:ascii="Arial" w:hAnsi="Arial" w:cs="Arial"/>
          <w:b/>
          <w:sz w:val="22"/>
          <w:szCs w:val="22"/>
        </w:rPr>
        <w:t>Embedding and filter setup in a g</w:t>
      </w:r>
      <w:r w:rsidRPr="002859DD">
        <w:rPr>
          <w:rFonts w:ascii="Arial" w:hAnsi="Arial" w:cs="Arial"/>
          <w:b/>
          <w:sz w:val="22"/>
          <w:szCs w:val="22"/>
        </w:rPr>
        <w:t xml:space="preserve">lass-bottom </w:t>
      </w:r>
      <w:r>
        <w:rPr>
          <w:rFonts w:ascii="Arial" w:hAnsi="Arial" w:cs="Arial"/>
          <w:b/>
          <w:sz w:val="22"/>
          <w:szCs w:val="22"/>
        </w:rPr>
        <w:t xml:space="preserve">culture </w:t>
      </w:r>
      <w:r w:rsidRPr="002859DD">
        <w:rPr>
          <w:rFonts w:ascii="Arial" w:hAnsi="Arial" w:cs="Arial"/>
          <w:b/>
          <w:sz w:val="22"/>
          <w:szCs w:val="22"/>
        </w:rPr>
        <w:t xml:space="preserve">dish </w:t>
      </w:r>
      <w:r w:rsidRPr="006871BE">
        <w:rPr>
          <w:rFonts w:ascii="Arial" w:hAnsi="Arial" w:cs="Arial"/>
          <w:b/>
          <w:color w:val="F79646" w:themeColor="accent6"/>
          <w:sz w:val="22"/>
          <w:szCs w:val="22"/>
        </w:rPr>
        <w:t>TIMING</w:t>
      </w:r>
      <w:r w:rsidRPr="002859DD">
        <w:rPr>
          <w:rFonts w:ascii="Arial" w:hAnsi="Arial" w:cs="Arial"/>
          <w:b/>
          <w:sz w:val="22"/>
          <w:szCs w:val="22"/>
        </w:rPr>
        <w:t xml:space="preserve"> ~3 h</w:t>
      </w:r>
    </w:p>
    <w:p w14:paraId="2C9BDF85" w14:textId="77777777" w:rsidR="00B75E6A" w:rsidRPr="004B1A20" w:rsidRDefault="00B75E6A" w:rsidP="00B75E6A">
      <w:pPr>
        <w:pStyle w:val="ListParagraph"/>
        <w:numPr>
          <w:ilvl w:val="2"/>
          <w:numId w:val="34"/>
        </w:numPr>
        <w:ind w:left="851" w:hanging="218"/>
        <w:rPr>
          <w:rFonts w:ascii="Arial" w:hAnsi="Arial" w:cs="Arial"/>
          <w:sz w:val="22"/>
          <w:szCs w:val="22"/>
        </w:rPr>
      </w:pPr>
      <w:r w:rsidRPr="004B1A20">
        <w:rPr>
          <w:rFonts w:ascii="Arial" w:hAnsi="Arial" w:cs="Arial"/>
          <w:sz w:val="22"/>
          <w:szCs w:val="22"/>
        </w:rPr>
        <w:t>Pipet 20 µl of thrombin solution onto the glass of a glass-bottom culture dish.</w:t>
      </w:r>
    </w:p>
    <w:p w14:paraId="72DACE73" w14:textId="77777777" w:rsidR="00B75E6A" w:rsidRDefault="00B75E6A" w:rsidP="00B75E6A">
      <w:pPr>
        <w:pStyle w:val="ListParagraph"/>
        <w:numPr>
          <w:ilvl w:val="2"/>
          <w:numId w:val="34"/>
        </w:numPr>
        <w:ind w:left="851" w:hanging="218"/>
        <w:rPr>
          <w:rFonts w:ascii="Arial" w:hAnsi="Arial" w:cs="Arial"/>
          <w:sz w:val="22"/>
          <w:szCs w:val="22"/>
        </w:rPr>
      </w:pPr>
      <w:r w:rsidRPr="004B1A20">
        <w:rPr>
          <w:rFonts w:ascii="Arial" w:hAnsi="Arial" w:cs="Arial"/>
          <w:sz w:val="22"/>
          <w:szCs w:val="22"/>
        </w:rPr>
        <w:t>Pipet 180 µl of the bead-fibrinogen suspension onto the culture dish and mix by carefully moving the pipet tip through the solution.</w:t>
      </w:r>
    </w:p>
    <w:p w14:paraId="4F2F0983" w14:textId="77777777" w:rsidR="00B75E6A" w:rsidRDefault="00B75E6A" w:rsidP="00B75E6A">
      <w:pPr>
        <w:pStyle w:val="ListParagraph"/>
        <w:numPr>
          <w:ilvl w:val="2"/>
          <w:numId w:val="34"/>
        </w:numPr>
        <w:ind w:left="851" w:hanging="218"/>
        <w:rPr>
          <w:rFonts w:ascii="Arial" w:hAnsi="Arial" w:cs="Arial"/>
          <w:sz w:val="22"/>
          <w:szCs w:val="22"/>
        </w:rPr>
      </w:pPr>
      <w:r w:rsidRPr="004B1A20">
        <w:rPr>
          <w:rFonts w:ascii="Arial" w:hAnsi="Arial" w:cs="Arial"/>
          <w:sz w:val="22"/>
          <w:szCs w:val="22"/>
        </w:rPr>
        <w:t xml:space="preserve">Immediately place a </w:t>
      </w:r>
      <w:proofErr w:type="spellStart"/>
      <w:r>
        <w:rPr>
          <w:rFonts w:ascii="Arial" w:hAnsi="Arial" w:cs="Arial"/>
          <w:sz w:val="22"/>
          <w:szCs w:val="22"/>
        </w:rPr>
        <w:t>Millicell</w:t>
      </w:r>
      <w:proofErr w:type="spellEnd"/>
      <w:r>
        <w:rPr>
          <w:rFonts w:ascii="Arial" w:hAnsi="Arial" w:cs="Arial"/>
          <w:sz w:val="22"/>
          <w:szCs w:val="22"/>
        </w:rPr>
        <w:t xml:space="preserve"> cell culture</w:t>
      </w:r>
      <w:r w:rsidRPr="004B1A20">
        <w:rPr>
          <w:rFonts w:ascii="Arial" w:hAnsi="Arial" w:cs="Arial"/>
          <w:sz w:val="22"/>
          <w:szCs w:val="22"/>
        </w:rPr>
        <w:t xml:space="preserve"> inse</w:t>
      </w:r>
      <w:r>
        <w:rPr>
          <w:rFonts w:ascii="Arial" w:hAnsi="Arial" w:cs="Arial"/>
          <w:sz w:val="22"/>
          <w:szCs w:val="22"/>
        </w:rPr>
        <w:t>r</w:t>
      </w:r>
      <w:r w:rsidRPr="004B1A20">
        <w:rPr>
          <w:rFonts w:ascii="Arial" w:hAnsi="Arial" w:cs="Arial"/>
          <w:sz w:val="22"/>
          <w:szCs w:val="22"/>
        </w:rPr>
        <w:t>t on top of the fibrin gel and let the gel solidify for about 5 min at room temperature.</w:t>
      </w:r>
    </w:p>
    <w:p w14:paraId="5A8CCA9E" w14:textId="77777777" w:rsidR="00B75E6A" w:rsidRPr="004B1A20" w:rsidRDefault="00B75E6A" w:rsidP="00B75E6A">
      <w:pPr>
        <w:pStyle w:val="ListParagraph"/>
        <w:numPr>
          <w:ilvl w:val="2"/>
          <w:numId w:val="34"/>
        </w:numPr>
        <w:ind w:left="851" w:hanging="218"/>
        <w:rPr>
          <w:rFonts w:ascii="Arial" w:hAnsi="Arial" w:cs="Arial"/>
          <w:sz w:val="22"/>
          <w:szCs w:val="22"/>
        </w:rPr>
      </w:pPr>
      <w:r w:rsidRPr="004B1A20">
        <w:rPr>
          <w:rFonts w:ascii="Arial" w:hAnsi="Arial" w:cs="Arial"/>
          <w:sz w:val="22"/>
          <w:szCs w:val="22"/>
        </w:rPr>
        <w:t xml:space="preserve">Harvest </w:t>
      </w:r>
      <w:r>
        <w:rPr>
          <w:rFonts w:ascii="Arial" w:hAnsi="Arial" w:cs="Arial"/>
          <w:sz w:val="22"/>
          <w:szCs w:val="22"/>
        </w:rPr>
        <w:t>feeder cells</w:t>
      </w:r>
      <w:r w:rsidRPr="004B1A20">
        <w:rPr>
          <w:rFonts w:ascii="Arial" w:hAnsi="Arial" w:cs="Arial"/>
          <w:sz w:val="22"/>
          <w:szCs w:val="22"/>
        </w:rPr>
        <w:t xml:space="preserve"> </w:t>
      </w:r>
      <w:r>
        <w:rPr>
          <w:rFonts w:ascii="Arial" w:hAnsi="Arial" w:cs="Arial"/>
          <w:sz w:val="22"/>
          <w:szCs w:val="22"/>
        </w:rPr>
        <w:t xml:space="preserve">(from Step 2) </w:t>
      </w:r>
      <w:r w:rsidRPr="004B1A20">
        <w:rPr>
          <w:rFonts w:ascii="Arial" w:hAnsi="Arial" w:cs="Arial"/>
          <w:sz w:val="22"/>
          <w:szCs w:val="22"/>
        </w:rPr>
        <w:t xml:space="preserve">by removing the media, rinsing with </w:t>
      </w:r>
      <w:r>
        <w:rPr>
          <w:rFonts w:ascii="Arial" w:hAnsi="Arial" w:cs="Arial"/>
          <w:sz w:val="22"/>
          <w:szCs w:val="22"/>
        </w:rPr>
        <w:t>D</w:t>
      </w:r>
      <w:r w:rsidRPr="004B1A20">
        <w:rPr>
          <w:rFonts w:ascii="Arial" w:hAnsi="Arial" w:cs="Arial"/>
          <w:sz w:val="22"/>
          <w:szCs w:val="22"/>
        </w:rPr>
        <w:t>PBS, addi</w:t>
      </w:r>
      <w:r>
        <w:rPr>
          <w:rFonts w:ascii="Arial" w:hAnsi="Arial" w:cs="Arial"/>
          <w:sz w:val="22"/>
          <w:szCs w:val="22"/>
        </w:rPr>
        <w:t>ng 1 ml of trypsin-EDTA (for a 7</w:t>
      </w:r>
      <w:r w:rsidRPr="004B1A20">
        <w:rPr>
          <w:rFonts w:ascii="Arial" w:hAnsi="Arial" w:cs="Arial"/>
          <w:sz w:val="22"/>
          <w:szCs w:val="22"/>
        </w:rPr>
        <w:t>5 cm</w:t>
      </w:r>
      <w:r w:rsidRPr="006871BE">
        <w:rPr>
          <w:rFonts w:ascii="Arial" w:hAnsi="Arial" w:cs="Arial"/>
          <w:sz w:val="22"/>
          <w:szCs w:val="22"/>
          <w:vertAlign w:val="superscript"/>
        </w:rPr>
        <w:t>2</w:t>
      </w:r>
      <w:r w:rsidRPr="004B1A20">
        <w:rPr>
          <w:rFonts w:ascii="Arial" w:hAnsi="Arial" w:cs="Arial"/>
          <w:sz w:val="22"/>
          <w:szCs w:val="22"/>
        </w:rPr>
        <w:t xml:space="preserve"> flask) and incubating at 37 °C for a few minutes to </w:t>
      </w:r>
      <w:r>
        <w:rPr>
          <w:rFonts w:ascii="Arial" w:hAnsi="Arial" w:cs="Arial"/>
          <w:sz w:val="22"/>
          <w:szCs w:val="22"/>
        </w:rPr>
        <w:t>loosen</w:t>
      </w:r>
      <w:r w:rsidRPr="004B1A20">
        <w:rPr>
          <w:rFonts w:ascii="Arial" w:hAnsi="Arial" w:cs="Arial"/>
          <w:sz w:val="22"/>
          <w:szCs w:val="22"/>
        </w:rPr>
        <w:t xml:space="preserve"> the cells. Tap the side of the flask to fully detach the cells.</w:t>
      </w:r>
    </w:p>
    <w:p w14:paraId="6645FC0B" w14:textId="77777777" w:rsidR="00B75E6A" w:rsidRPr="004B1A20" w:rsidRDefault="00B75E6A" w:rsidP="00B75E6A">
      <w:pPr>
        <w:pStyle w:val="ListParagraph"/>
        <w:numPr>
          <w:ilvl w:val="2"/>
          <w:numId w:val="34"/>
        </w:numPr>
        <w:ind w:left="851" w:hanging="218"/>
        <w:rPr>
          <w:rFonts w:ascii="Arial" w:hAnsi="Arial" w:cs="Arial"/>
          <w:sz w:val="22"/>
          <w:szCs w:val="22"/>
        </w:rPr>
      </w:pPr>
      <w:r w:rsidRPr="004B1A20">
        <w:rPr>
          <w:rFonts w:ascii="Arial" w:hAnsi="Arial" w:cs="Arial"/>
          <w:sz w:val="22"/>
          <w:szCs w:val="22"/>
        </w:rPr>
        <w:t xml:space="preserve">Add 5 ml EGM-2, gently pipette the </w:t>
      </w:r>
      <w:r>
        <w:rPr>
          <w:rFonts w:ascii="Arial" w:hAnsi="Arial" w:cs="Arial"/>
          <w:sz w:val="22"/>
          <w:szCs w:val="22"/>
        </w:rPr>
        <w:t>cell suspension</w:t>
      </w:r>
      <w:r w:rsidRPr="004B1A20">
        <w:rPr>
          <w:rFonts w:ascii="Arial" w:hAnsi="Arial" w:cs="Arial"/>
          <w:sz w:val="22"/>
          <w:szCs w:val="22"/>
        </w:rPr>
        <w:t xml:space="preserve"> up and down, and transfer </w:t>
      </w:r>
      <w:r>
        <w:rPr>
          <w:rFonts w:ascii="Arial" w:hAnsi="Arial" w:cs="Arial"/>
          <w:sz w:val="22"/>
          <w:szCs w:val="22"/>
        </w:rPr>
        <w:t>it</w:t>
      </w:r>
      <w:r w:rsidRPr="004B1A20">
        <w:rPr>
          <w:rFonts w:ascii="Arial" w:hAnsi="Arial" w:cs="Arial"/>
          <w:sz w:val="22"/>
          <w:szCs w:val="22"/>
        </w:rPr>
        <w:t xml:space="preserve"> in</w:t>
      </w:r>
      <w:r>
        <w:rPr>
          <w:rFonts w:ascii="Arial" w:hAnsi="Arial" w:cs="Arial"/>
          <w:sz w:val="22"/>
          <w:szCs w:val="22"/>
        </w:rPr>
        <w:t>to</w:t>
      </w:r>
      <w:r w:rsidRPr="004B1A20">
        <w:rPr>
          <w:rFonts w:ascii="Arial" w:hAnsi="Arial" w:cs="Arial"/>
          <w:sz w:val="22"/>
          <w:szCs w:val="22"/>
        </w:rPr>
        <w:t xml:space="preserve"> a sterile 15 ml </w:t>
      </w:r>
      <w:r>
        <w:rPr>
          <w:rFonts w:ascii="Arial" w:hAnsi="Arial" w:cs="Arial"/>
          <w:sz w:val="22"/>
          <w:szCs w:val="22"/>
        </w:rPr>
        <w:t xml:space="preserve">PP </w:t>
      </w:r>
      <w:r w:rsidRPr="004B1A20">
        <w:rPr>
          <w:rFonts w:ascii="Arial" w:hAnsi="Arial" w:cs="Arial"/>
          <w:sz w:val="22"/>
          <w:szCs w:val="22"/>
        </w:rPr>
        <w:t>tube.</w:t>
      </w:r>
    </w:p>
    <w:p w14:paraId="25E31A60" w14:textId="77777777" w:rsidR="00B75E6A" w:rsidRPr="004B1A20" w:rsidRDefault="00B75E6A" w:rsidP="00B75E6A">
      <w:pPr>
        <w:pStyle w:val="ListParagraph"/>
        <w:numPr>
          <w:ilvl w:val="2"/>
          <w:numId w:val="34"/>
        </w:numPr>
        <w:ind w:left="851" w:hanging="218"/>
        <w:rPr>
          <w:rFonts w:ascii="Arial" w:hAnsi="Arial" w:cs="Arial"/>
          <w:sz w:val="22"/>
          <w:szCs w:val="22"/>
        </w:rPr>
      </w:pPr>
      <w:r w:rsidRPr="004B1A20">
        <w:rPr>
          <w:rFonts w:ascii="Arial" w:hAnsi="Arial" w:cs="Arial"/>
          <w:sz w:val="22"/>
          <w:szCs w:val="22"/>
        </w:rPr>
        <w:t xml:space="preserve">Count the cells by transferring 10 µl of the cell suspension into a counting chamber or a </w:t>
      </w:r>
      <w:proofErr w:type="spellStart"/>
      <w:r w:rsidRPr="004B1A20">
        <w:rPr>
          <w:rFonts w:ascii="Arial" w:hAnsi="Arial" w:cs="Arial"/>
          <w:sz w:val="22"/>
          <w:szCs w:val="22"/>
        </w:rPr>
        <w:t>hemocytometer</w:t>
      </w:r>
      <w:proofErr w:type="spellEnd"/>
      <w:r w:rsidRPr="004B1A20">
        <w:rPr>
          <w:rFonts w:ascii="Arial" w:hAnsi="Arial" w:cs="Arial"/>
          <w:sz w:val="22"/>
          <w:szCs w:val="22"/>
        </w:rPr>
        <w:t>.</w:t>
      </w:r>
    </w:p>
    <w:p w14:paraId="14778954" w14:textId="77777777" w:rsidR="00B75E6A" w:rsidRPr="004B1A20" w:rsidRDefault="00B75E6A" w:rsidP="00B75E6A">
      <w:pPr>
        <w:pStyle w:val="ListParagraph"/>
        <w:numPr>
          <w:ilvl w:val="2"/>
          <w:numId w:val="34"/>
        </w:numPr>
        <w:ind w:left="851" w:hanging="218"/>
        <w:rPr>
          <w:rFonts w:ascii="Arial" w:hAnsi="Arial" w:cs="Arial"/>
          <w:sz w:val="22"/>
          <w:szCs w:val="22"/>
        </w:rPr>
      </w:pPr>
      <w:r w:rsidRPr="004B1A20">
        <w:rPr>
          <w:rFonts w:ascii="Arial" w:hAnsi="Arial" w:cs="Arial"/>
          <w:sz w:val="22"/>
          <w:szCs w:val="22"/>
        </w:rPr>
        <w:t>Centrifuge the cells at 200</w:t>
      </w:r>
      <w:r w:rsidRPr="005003D6">
        <w:rPr>
          <w:rFonts w:ascii="Arial" w:hAnsi="Arial" w:cs="Arial"/>
          <w:i/>
          <w:sz w:val="22"/>
          <w:szCs w:val="22"/>
        </w:rPr>
        <w:t>g</w:t>
      </w:r>
      <w:r w:rsidRPr="004B1A20">
        <w:rPr>
          <w:rFonts w:ascii="Arial" w:hAnsi="Arial" w:cs="Arial"/>
          <w:sz w:val="22"/>
          <w:szCs w:val="22"/>
        </w:rPr>
        <w:t xml:space="preserve"> for 5 min in a centrifuge with a swing-bucket rotor.</w:t>
      </w:r>
    </w:p>
    <w:p w14:paraId="48DC14B0" w14:textId="77777777" w:rsidR="00B75E6A" w:rsidRPr="004B1A20" w:rsidRDefault="00B75E6A" w:rsidP="00B75E6A">
      <w:pPr>
        <w:pStyle w:val="ListParagraph"/>
        <w:numPr>
          <w:ilvl w:val="2"/>
          <w:numId w:val="34"/>
        </w:numPr>
        <w:ind w:left="851" w:hanging="218"/>
        <w:rPr>
          <w:rFonts w:ascii="Arial" w:hAnsi="Arial" w:cs="Arial"/>
          <w:sz w:val="22"/>
          <w:szCs w:val="22"/>
        </w:rPr>
      </w:pPr>
      <w:r w:rsidRPr="004B1A20">
        <w:rPr>
          <w:rFonts w:ascii="Arial" w:hAnsi="Arial" w:cs="Arial"/>
          <w:sz w:val="22"/>
          <w:szCs w:val="22"/>
        </w:rPr>
        <w:t xml:space="preserve">Aspirate and discard the supernatant and </w:t>
      </w:r>
      <w:proofErr w:type="spellStart"/>
      <w:r w:rsidRPr="004B1A20">
        <w:rPr>
          <w:rFonts w:ascii="Arial" w:hAnsi="Arial" w:cs="Arial"/>
          <w:sz w:val="22"/>
          <w:szCs w:val="22"/>
        </w:rPr>
        <w:t>resuspend</w:t>
      </w:r>
      <w:proofErr w:type="spellEnd"/>
      <w:r w:rsidRPr="004B1A20">
        <w:rPr>
          <w:rFonts w:ascii="Arial" w:hAnsi="Arial" w:cs="Arial"/>
          <w:sz w:val="22"/>
          <w:szCs w:val="22"/>
        </w:rPr>
        <w:t xml:space="preserve"> the cells in EGM-2 at a concentration of 15</w:t>
      </w:r>
      <w:r>
        <w:rPr>
          <w:rFonts w:ascii="Arial" w:hAnsi="Arial" w:cs="Arial"/>
          <w:sz w:val="22"/>
          <w:szCs w:val="22"/>
        </w:rPr>
        <w:t>,</w:t>
      </w:r>
      <w:r w:rsidRPr="004B1A20">
        <w:rPr>
          <w:rFonts w:ascii="Arial" w:hAnsi="Arial" w:cs="Arial"/>
          <w:sz w:val="22"/>
          <w:szCs w:val="22"/>
        </w:rPr>
        <w:t>000 cells per 1 ml.</w:t>
      </w:r>
    </w:p>
    <w:p w14:paraId="3E126E1E"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Seed feeder cells</w:t>
      </w:r>
      <w:r w:rsidRPr="004B1A20">
        <w:rPr>
          <w:rFonts w:ascii="Arial" w:hAnsi="Arial" w:cs="Arial"/>
          <w:sz w:val="22"/>
          <w:szCs w:val="22"/>
        </w:rPr>
        <w:t xml:space="preserve"> by pipetting 1 ml </w:t>
      </w:r>
      <w:r>
        <w:rPr>
          <w:rFonts w:ascii="Arial" w:hAnsi="Arial" w:cs="Arial"/>
          <w:sz w:val="22"/>
          <w:szCs w:val="22"/>
        </w:rPr>
        <w:t xml:space="preserve">cell suspension </w:t>
      </w:r>
      <w:r w:rsidRPr="004B1A20">
        <w:rPr>
          <w:rFonts w:ascii="Arial" w:hAnsi="Arial" w:cs="Arial"/>
          <w:sz w:val="22"/>
          <w:szCs w:val="22"/>
        </w:rPr>
        <w:t>(15</w:t>
      </w:r>
      <w:r>
        <w:rPr>
          <w:rFonts w:ascii="Arial" w:hAnsi="Arial" w:cs="Arial"/>
          <w:sz w:val="22"/>
          <w:szCs w:val="22"/>
        </w:rPr>
        <w:t>,000 </w:t>
      </w:r>
      <w:r w:rsidRPr="004B1A20">
        <w:rPr>
          <w:rFonts w:ascii="Arial" w:hAnsi="Arial" w:cs="Arial"/>
          <w:sz w:val="22"/>
          <w:szCs w:val="22"/>
        </w:rPr>
        <w:t>cells) on</w:t>
      </w:r>
      <w:r>
        <w:rPr>
          <w:rFonts w:ascii="Arial" w:hAnsi="Arial" w:cs="Arial"/>
          <w:sz w:val="22"/>
          <w:szCs w:val="22"/>
        </w:rPr>
        <w:t>to</w:t>
      </w:r>
      <w:r w:rsidRPr="004B1A20">
        <w:rPr>
          <w:rFonts w:ascii="Arial" w:hAnsi="Arial" w:cs="Arial"/>
          <w:sz w:val="22"/>
          <w:szCs w:val="22"/>
        </w:rPr>
        <w:t xml:space="preserve"> the filter inse</w:t>
      </w:r>
      <w:r>
        <w:rPr>
          <w:rFonts w:ascii="Arial" w:hAnsi="Arial" w:cs="Arial"/>
          <w:sz w:val="22"/>
          <w:szCs w:val="22"/>
        </w:rPr>
        <w:t>r</w:t>
      </w:r>
      <w:r w:rsidRPr="004B1A20">
        <w:rPr>
          <w:rFonts w:ascii="Arial" w:hAnsi="Arial" w:cs="Arial"/>
          <w:sz w:val="22"/>
          <w:szCs w:val="22"/>
        </w:rPr>
        <w:t>t.</w:t>
      </w:r>
    </w:p>
    <w:p w14:paraId="641747FE" w14:textId="77777777" w:rsidR="00B75E6A" w:rsidRPr="006B160E"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Carefully add 2 ml EGM-2 to the side of the culture dish to also fill the space below the filter insert.</w:t>
      </w:r>
    </w:p>
    <w:p w14:paraId="6C31C5F8" w14:textId="77777777" w:rsidR="00B75E6A" w:rsidRPr="004B1A20"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Incubate overnight at 37 °C, 5% CO</w:t>
      </w:r>
      <w:r w:rsidRPr="00E95CC2">
        <w:rPr>
          <w:rFonts w:ascii="Arial" w:hAnsi="Arial" w:cs="Arial"/>
          <w:sz w:val="22"/>
          <w:szCs w:val="22"/>
          <w:vertAlign w:val="subscript"/>
        </w:rPr>
        <w:t>2</w:t>
      </w:r>
    </w:p>
    <w:p w14:paraId="4C84AE1C" w14:textId="77777777" w:rsidR="00B75E6A" w:rsidRPr="006B160E" w:rsidRDefault="00B75E6A" w:rsidP="00B75E6A">
      <w:pPr>
        <w:spacing w:line="240" w:lineRule="auto"/>
        <w:rPr>
          <w:rFonts w:ascii="Arial" w:hAnsi="Arial" w:cs="Arial"/>
          <w:sz w:val="22"/>
          <w:szCs w:val="22"/>
        </w:rPr>
      </w:pPr>
    </w:p>
    <w:p w14:paraId="19183B1F" w14:textId="77777777" w:rsidR="00B75E6A" w:rsidRPr="006871BE" w:rsidRDefault="00B75E6A" w:rsidP="00B75E6A">
      <w:pPr>
        <w:spacing w:line="240" w:lineRule="auto"/>
        <w:rPr>
          <w:rFonts w:ascii="Arial" w:hAnsi="Arial" w:cs="Arial"/>
          <w:b/>
          <w:sz w:val="22"/>
          <w:szCs w:val="22"/>
        </w:rPr>
      </w:pPr>
      <w:r>
        <w:rPr>
          <w:rFonts w:ascii="Arial" w:hAnsi="Arial" w:cs="Arial"/>
          <w:b/>
          <w:sz w:val="22"/>
          <w:szCs w:val="22"/>
        </w:rPr>
        <w:t>Sprout initiation (optional)</w:t>
      </w:r>
      <w:r w:rsidRPr="006871BE">
        <w:rPr>
          <w:rFonts w:ascii="Arial" w:hAnsi="Arial" w:cs="Arial"/>
          <w:b/>
          <w:sz w:val="22"/>
          <w:szCs w:val="22"/>
        </w:rPr>
        <w:t xml:space="preserve"> </w:t>
      </w:r>
      <w:r w:rsidRPr="006871BE">
        <w:rPr>
          <w:rFonts w:ascii="Arial" w:hAnsi="Arial" w:cs="Arial"/>
          <w:b/>
          <w:color w:val="F79646" w:themeColor="accent6"/>
          <w:sz w:val="22"/>
          <w:szCs w:val="22"/>
        </w:rPr>
        <w:t>TIMING</w:t>
      </w:r>
      <w:r w:rsidRPr="006871BE">
        <w:rPr>
          <w:rFonts w:ascii="Arial" w:hAnsi="Arial" w:cs="Arial"/>
          <w:b/>
          <w:sz w:val="22"/>
          <w:szCs w:val="22"/>
        </w:rPr>
        <w:t xml:space="preserve"> variable, ~4-8d</w:t>
      </w:r>
    </w:p>
    <w:p w14:paraId="51A0CAA9" w14:textId="77777777" w:rsidR="00B75E6A" w:rsidRDefault="00B75E6A" w:rsidP="00B75E6A">
      <w:pPr>
        <w:pStyle w:val="ListParagraph"/>
        <w:numPr>
          <w:ilvl w:val="0"/>
          <w:numId w:val="34"/>
        </w:numPr>
        <w:tabs>
          <w:tab w:val="left" w:pos="426"/>
        </w:tabs>
        <w:ind w:left="0" w:firstLine="0"/>
        <w:rPr>
          <w:rFonts w:ascii="Arial" w:hAnsi="Arial" w:cs="Arial"/>
          <w:sz w:val="22"/>
          <w:szCs w:val="22"/>
        </w:rPr>
      </w:pPr>
      <w:r w:rsidRPr="00E95CC2">
        <w:rPr>
          <w:rFonts w:ascii="Arial" w:hAnsi="Arial" w:cs="Arial"/>
          <w:sz w:val="22"/>
          <w:szCs w:val="22"/>
        </w:rPr>
        <w:t xml:space="preserve">Change growth medium every </w:t>
      </w:r>
      <w:r>
        <w:rPr>
          <w:rFonts w:ascii="Arial" w:hAnsi="Arial" w:cs="Arial"/>
          <w:sz w:val="22"/>
          <w:szCs w:val="22"/>
        </w:rPr>
        <w:t>other</w:t>
      </w:r>
      <w:r w:rsidRPr="00E95CC2">
        <w:rPr>
          <w:rFonts w:ascii="Arial" w:hAnsi="Arial" w:cs="Arial"/>
          <w:sz w:val="22"/>
          <w:szCs w:val="22"/>
        </w:rPr>
        <w:t xml:space="preserve"> day</w:t>
      </w:r>
      <w:r>
        <w:rPr>
          <w:rFonts w:ascii="Arial" w:hAnsi="Arial" w:cs="Arial"/>
          <w:sz w:val="22"/>
          <w:szCs w:val="22"/>
        </w:rPr>
        <w:t xml:space="preserve">. </w:t>
      </w:r>
      <w:r w:rsidRPr="00E95CC2">
        <w:rPr>
          <w:rFonts w:ascii="Arial" w:hAnsi="Arial" w:cs="Arial"/>
          <w:sz w:val="22"/>
          <w:szCs w:val="22"/>
        </w:rPr>
        <w:t>Carefully aspirate the medium above the fibrin gel, leaving only a small amount of liquid covering the gel.</w:t>
      </w:r>
    </w:p>
    <w:p w14:paraId="208B8A4A" w14:textId="77777777" w:rsidR="00B75E6A" w:rsidRDefault="00B75E6A" w:rsidP="00B75E6A">
      <w:pPr>
        <w:pStyle w:val="ListParagraph"/>
        <w:numPr>
          <w:ilvl w:val="0"/>
          <w:numId w:val="34"/>
        </w:numPr>
        <w:tabs>
          <w:tab w:val="left" w:pos="426"/>
        </w:tabs>
        <w:ind w:left="0" w:firstLine="0"/>
        <w:rPr>
          <w:rFonts w:ascii="Arial" w:hAnsi="Arial" w:cs="Arial"/>
          <w:sz w:val="22"/>
          <w:szCs w:val="22"/>
        </w:rPr>
      </w:pPr>
      <w:r>
        <w:rPr>
          <w:rFonts w:ascii="Arial" w:hAnsi="Arial" w:cs="Arial"/>
          <w:sz w:val="22"/>
          <w:szCs w:val="22"/>
        </w:rPr>
        <w:t>Refill each well with a suitable amount of pre-warmed EGM-2. To accelerate sprout growth as suggested for quantitative analysis, r</w:t>
      </w:r>
      <w:r w:rsidRPr="00AF3BB5">
        <w:rPr>
          <w:rFonts w:ascii="Arial" w:hAnsi="Arial" w:cs="Arial"/>
          <w:sz w:val="22"/>
          <w:szCs w:val="22"/>
        </w:rPr>
        <w:t xml:space="preserve">efill each well with a suitable amount of pre-warmed EGM-2 containing </w:t>
      </w:r>
      <w:proofErr w:type="gramStart"/>
      <w:r w:rsidRPr="00AF3BB5">
        <w:rPr>
          <w:rFonts w:ascii="Arial" w:hAnsi="Arial" w:cs="Arial"/>
          <w:sz w:val="22"/>
          <w:szCs w:val="22"/>
        </w:rPr>
        <w:t>10 µ</w:t>
      </w:r>
      <w:proofErr w:type="gramEnd"/>
      <w:r w:rsidRPr="00AF3BB5">
        <w:rPr>
          <w:rFonts w:ascii="Arial" w:hAnsi="Arial" w:cs="Arial"/>
          <w:sz w:val="22"/>
          <w:szCs w:val="22"/>
        </w:rPr>
        <w:t xml:space="preserve">M sodium </w:t>
      </w:r>
      <w:proofErr w:type="spellStart"/>
      <w:r w:rsidRPr="00AF3BB5">
        <w:rPr>
          <w:rFonts w:ascii="Arial" w:hAnsi="Arial" w:cs="Arial"/>
          <w:sz w:val="22"/>
          <w:szCs w:val="22"/>
        </w:rPr>
        <w:t>ortho</w:t>
      </w:r>
      <w:proofErr w:type="spellEnd"/>
      <w:r w:rsidRPr="00AF3BB5">
        <w:rPr>
          <w:rFonts w:ascii="Arial" w:hAnsi="Arial" w:cs="Arial"/>
          <w:sz w:val="22"/>
          <w:szCs w:val="22"/>
        </w:rPr>
        <w:t>-vanadate.</w:t>
      </w:r>
    </w:p>
    <w:p w14:paraId="24450B02" w14:textId="77777777" w:rsidR="00B75E6A" w:rsidRDefault="00B75E6A" w:rsidP="00B75E6A">
      <w:pPr>
        <w:pStyle w:val="ListParagraph"/>
        <w:numPr>
          <w:ilvl w:val="0"/>
          <w:numId w:val="34"/>
        </w:numPr>
        <w:tabs>
          <w:tab w:val="left" w:pos="426"/>
        </w:tabs>
        <w:ind w:left="0" w:firstLine="0"/>
        <w:rPr>
          <w:rFonts w:ascii="Arial" w:hAnsi="Arial" w:cs="Arial"/>
          <w:sz w:val="22"/>
          <w:szCs w:val="22"/>
        </w:rPr>
      </w:pPr>
      <w:r>
        <w:rPr>
          <w:rFonts w:ascii="Arial" w:hAnsi="Arial" w:cs="Arial"/>
          <w:sz w:val="22"/>
          <w:szCs w:val="22"/>
        </w:rPr>
        <w:t>Incubate the fibrin gels for two days at 37 °C, 5% CO</w:t>
      </w:r>
      <w:r w:rsidRPr="00AF3BB5">
        <w:rPr>
          <w:rFonts w:ascii="Arial" w:hAnsi="Arial" w:cs="Arial"/>
          <w:sz w:val="22"/>
          <w:szCs w:val="22"/>
          <w:vertAlign w:val="subscript"/>
        </w:rPr>
        <w:t>2</w:t>
      </w:r>
      <w:r>
        <w:rPr>
          <w:rFonts w:ascii="Arial" w:hAnsi="Arial" w:cs="Arial"/>
          <w:sz w:val="22"/>
          <w:szCs w:val="22"/>
        </w:rPr>
        <w:t>. Repeat steps 25 and 26 every second day. Monitor the progress of sprouting using a bright-field microscope.</w:t>
      </w:r>
    </w:p>
    <w:p w14:paraId="07C40234" w14:textId="77777777" w:rsidR="00B75E6A" w:rsidRPr="00B52E76" w:rsidRDefault="00B75E6A" w:rsidP="00B75E6A">
      <w:pPr>
        <w:pStyle w:val="ListParagraph"/>
        <w:numPr>
          <w:ilvl w:val="0"/>
          <w:numId w:val="34"/>
        </w:numPr>
        <w:tabs>
          <w:tab w:val="left" w:pos="426"/>
        </w:tabs>
        <w:ind w:left="0" w:firstLine="0"/>
        <w:rPr>
          <w:rFonts w:ascii="Arial" w:hAnsi="Arial" w:cs="Arial"/>
          <w:sz w:val="22"/>
          <w:szCs w:val="22"/>
        </w:rPr>
      </w:pPr>
      <w:r>
        <w:rPr>
          <w:rFonts w:ascii="Arial" w:hAnsi="Arial" w:cs="Arial"/>
          <w:sz w:val="22"/>
          <w:szCs w:val="22"/>
        </w:rPr>
        <w:t>One day before start of the treatment, wash the samples with EGM-2 without vanadate.</w:t>
      </w:r>
    </w:p>
    <w:p w14:paraId="05953A65" w14:textId="77777777" w:rsidR="00B75E6A" w:rsidRPr="00706D08" w:rsidRDefault="00B75E6A" w:rsidP="00B75E6A">
      <w:pPr>
        <w:spacing w:line="240" w:lineRule="auto"/>
        <w:rPr>
          <w:rFonts w:ascii="Arial" w:hAnsi="Arial" w:cs="Arial"/>
          <w:sz w:val="22"/>
          <w:szCs w:val="22"/>
        </w:rPr>
      </w:pPr>
    </w:p>
    <w:p w14:paraId="48EDDC54" w14:textId="77777777" w:rsidR="00B75E6A" w:rsidRPr="0005106B" w:rsidRDefault="00B75E6A" w:rsidP="00B75E6A">
      <w:pPr>
        <w:spacing w:line="240" w:lineRule="auto"/>
        <w:rPr>
          <w:rFonts w:ascii="Arial" w:hAnsi="Arial" w:cs="Arial"/>
          <w:b/>
          <w:sz w:val="22"/>
          <w:szCs w:val="22"/>
        </w:rPr>
      </w:pPr>
      <w:r w:rsidRPr="0005106B">
        <w:rPr>
          <w:rFonts w:ascii="Arial" w:hAnsi="Arial" w:cs="Arial"/>
          <w:b/>
          <w:sz w:val="22"/>
          <w:szCs w:val="22"/>
        </w:rPr>
        <w:t xml:space="preserve">Treatment </w:t>
      </w:r>
      <w:r w:rsidRPr="0005106B">
        <w:rPr>
          <w:rFonts w:ascii="Arial" w:hAnsi="Arial" w:cs="Arial"/>
          <w:b/>
          <w:color w:val="F79646" w:themeColor="accent6"/>
          <w:sz w:val="22"/>
          <w:szCs w:val="22"/>
        </w:rPr>
        <w:t>TIMING</w:t>
      </w:r>
      <w:r w:rsidRPr="0005106B">
        <w:rPr>
          <w:rFonts w:ascii="Arial" w:hAnsi="Arial" w:cs="Arial"/>
          <w:b/>
          <w:sz w:val="22"/>
          <w:szCs w:val="22"/>
        </w:rPr>
        <w:t xml:space="preserve"> variable, ~2-6</w:t>
      </w:r>
      <w:r>
        <w:rPr>
          <w:rFonts w:ascii="Arial" w:hAnsi="Arial" w:cs="Arial"/>
          <w:b/>
          <w:sz w:val="22"/>
          <w:szCs w:val="22"/>
        </w:rPr>
        <w:t> </w:t>
      </w:r>
      <w:r w:rsidRPr="0005106B">
        <w:rPr>
          <w:rFonts w:ascii="Arial" w:hAnsi="Arial" w:cs="Arial"/>
          <w:b/>
          <w:sz w:val="22"/>
          <w:szCs w:val="22"/>
        </w:rPr>
        <w:t>d</w:t>
      </w:r>
    </w:p>
    <w:p w14:paraId="682A5FB9" w14:textId="77777777" w:rsidR="00B75E6A" w:rsidRDefault="00B75E6A" w:rsidP="00B75E6A">
      <w:pPr>
        <w:pStyle w:val="ListParagraph"/>
        <w:numPr>
          <w:ilvl w:val="0"/>
          <w:numId w:val="34"/>
        </w:numPr>
        <w:tabs>
          <w:tab w:val="left" w:pos="426"/>
        </w:tabs>
        <w:ind w:left="0" w:firstLine="0"/>
        <w:rPr>
          <w:rFonts w:ascii="Arial" w:hAnsi="Arial" w:cs="Arial"/>
          <w:sz w:val="22"/>
          <w:szCs w:val="22"/>
        </w:rPr>
      </w:pPr>
      <w:r>
        <w:rPr>
          <w:rFonts w:ascii="Arial" w:hAnsi="Arial" w:cs="Arial"/>
          <w:sz w:val="22"/>
          <w:szCs w:val="22"/>
        </w:rPr>
        <w:t>Apply the treatment solutions and controls to the fibrin gels. Follow option A for 96-well plate format, or option B for glass-bottom dishes.</w:t>
      </w:r>
    </w:p>
    <w:p w14:paraId="3CA73AE9" w14:textId="77777777" w:rsidR="00B75E6A" w:rsidRDefault="00B75E6A" w:rsidP="00B75E6A">
      <w:pPr>
        <w:pStyle w:val="ListParagraph"/>
        <w:numPr>
          <w:ilvl w:val="1"/>
          <w:numId w:val="34"/>
        </w:numPr>
        <w:ind w:left="426" w:hanging="426"/>
        <w:rPr>
          <w:rFonts w:ascii="Arial" w:hAnsi="Arial" w:cs="Arial"/>
          <w:b/>
          <w:sz w:val="22"/>
          <w:szCs w:val="22"/>
        </w:rPr>
      </w:pPr>
      <w:r>
        <w:rPr>
          <w:rFonts w:ascii="Arial" w:hAnsi="Arial" w:cs="Arial"/>
          <w:b/>
          <w:sz w:val="22"/>
          <w:szCs w:val="22"/>
        </w:rPr>
        <w:t>Treatment in 96-w</w:t>
      </w:r>
      <w:r w:rsidRPr="003368A7">
        <w:rPr>
          <w:rFonts w:ascii="Arial" w:hAnsi="Arial" w:cs="Arial"/>
          <w:b/>
          <w:sz w:val="22"/>
          <w:szCs w:val="22"/>
        </w:rPr>
        <w:t>ell format</w:t>
      </w:r>
    </w:p>
    <w:p w14:paraId="768BDC66"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Prepare</w:t>
      </w:r>
      <w:r w:rsidRPr="0060407E">
        <w:rPr>
          <w:rFonts w:ascii="Arial" w:hAnsi="Arial" w:cs="Arial"/>
          <w:sz w:val="22"/>
          <w:szCs w:val="22"/>
        </w:rPr>
        <w:t xml:space="preserve"> the required </w:t>
      </w:r>
      <w:r>
        <w:rPr>
          <w:rFonts w:ascii="Arial" w:hAnsi="Arial" w:cs="Arial"/>
          <w:sz w:val="22"/>
          <w:szCs w:val="22"/>
        </w:rPr>
        <w:t xml:space="preserve">treatment solutions </w:t>
      </w:r>
      <w:r w:rsidRPr="002A07FA">
        <w:rPr>
          <w:rFonts w:ascii="Arial" w:hAnsi="Arial" w:cs="Arial"/>
          <w:sz w:val="22"/>
          <w:szCs w:val="22"/>
        </w:rPr>
        <w:t>at 10 </w:t>
      </w:r>
      <w:proofErr w:type="gramStart"/>
      <w:r w:rsidRPr="002A07FA">
        <w:rPr>
          <w:rFonts w:ascii="Arial" w:hAnsi="Arial" w:cs="Arial"/>
          <w:sz w:val="22"/>
          <w:szCs w:val="22"/>
        </w:rPr>
        <w:t>×  the</w:t>
      </w:r>
      <w:proofErr w:type="gramEnd"/>
      <w:r w:rsidRPr="002A07FA">
        <w:rPr>
          <w:rFonts w:ascii="Arial" w:hAnsi="Arial" w:cs="Arial"/>
          <w:sz w:val="22"/>
          <w:szCs w:val="22"/>
        </w:rPr>
        <w:t xml:space="preserve"> desired final concentration</w:t>
      </w:r>
      <w:r>
        <w:rPr>
          <w:rFonts w:ascii="Arial" w:hAnsi="Arial" w:cs="Arial"/>
          <w:sz w:val="22"/>
          <w:szCs w:val="22"/>
        </w:rPr>
        <w:t>. For the negative control treatment for example, prepare a 40 µM solution of SU5416 in 0.2% DMSO in H</w:t>
      </w:r>
      <w:r w:rsidRPr="002A07FA">
        <w:rPr>
          <w:rFonts w:ascii="Arial" w:hAnsi="Arial" w:cs="Arial"/>
          <w:sz w:val="22"/>
          <w:szCs w:val="22"/>
          <w:vertAlign w:val="subscript"/>
        </w:rPr>
        <w:t>2</w:t>
      </w:r>
      <w:r>
        <w:rPr>
          <w:rFonts w:ascii="Arial" w:hAnsi="Arial" w:cs="Arial"/>
          <w:sz w:val="22"/>
          <w:szCs w:val="22"/>
        </w:rPr>
        <w:t>O to achieve a final treatment concentration of 4 µM.</w:t>
      </w:r>
    </w:p>
    <w:p w14:paraId="6E933A80" w14:textId="77777777" w:rsidR="00B75E6A" w:rsidRPr="003368A7" w:rsidRDefault="00B75E6A" w:rsidP="00B75E6A">
      <w:pPr>
        <w:pStyle w:val="ListParagraph"/>
        <w:numPr>
          <w:ilvl w:val="2"/>
          <w:numId w:val="34"/>
        </w:numPr>
        <w:ind w:left="851" w:hanging="218"/>
        <w:rPr>
          <w:rFonts w:ascii="Arial" w:hAnsi="Arial" w:cs="Arial"/>
          <w:sz w:val="22"/>
          <w:szCs w:val="22"/>
        </w:rPr>
      </w:pPr>
      <w:r w:rsidRPr="003368A7">
        <w:rPr>
          <w:rFonts w:ascii="Arial" w:hAnsi="Arial" w:cs="Arial"/>
          <w:sz w:val="22"/>
          <w:szCs w:val="22"/>
        </w:rPr>
        <w:t>Carefully aspirate the medium above the fibrin gel in each well, leaving only a small amount of liquid covering the gel.</w:t>
      </w:r>
    </w:p>
    <w:p w14:paraId="21382DAC" w14:textId="77777777" w:rsidR="00B75E6A" w:rsidRPr="003368A7" w:rsidRDefault="00B75E6A" w:rsidP="00B75E6A">
      <w:pPr>
        <w:pStyle w:val="ListParagraph"/>
        <w:ind w:left="851"/>
        <w:rPr>
          <w:rFonts w:ascii="Arial" w:hAnsi="Arial" w:cs="Arial"/>
          <w:sz w:val="22"/>
          <w:szCs w:val="22"/>
        </w:rPr>
      </w:pPr>
      <w:r w:rsidRPr="00DF2EF7">
        <w:rPr>
          <w:rFonts w:ascii="Arial" w:hAnsi="Arial" w:cs="Arial"/>
          <w:b/>
          <w:color w:val="8064A2" w:themeColor="accent4"/>
          <w:sz w:val="22"/>
          <w:szCs w:val="22"/>
        </w:rPr>
        <w:t>CRITICAL STEP</w:t>
      </w:r>
      <w:r w:rsidRPr="003368A7">
        <w:rPr>
          <w:rFonts w:ascii="Arial" w:hAnsi="Arial" w:cs="Arial"/>
          <w:sz w:val="22"/>
          <w:szCs w:val="22"/>
        </w:rPr>
        <w:t xml:space="preserve"> Avoid destroying the gel</w:t>
      </w:r>
      <w:r>
        <w:rPr>
          <w:rFonts w:ascii="Arial" w:hAnsi="Arial" w:cs="Arial"/>
          <w:sz w:val="22"/>
          <w:szCs w:val="22"/>
        </w:rPr>
        <w:t xml:space="preserve"> or the fibroblast layer</w:t>
      </w:r>
      <w:r w:rsidRPr="003368A7">
        <w:rPr>
          <w:rFonts w:ascii="Arial" w:hAnsi="Arial" w:cs="Arial"/>
          <w:sz w:val="22"/>
          <w:szCs w:val="22"/>
        </w:rPr>
        <w:t xml:space="preserve"> by aspirating carefully.</w:t>
      </w:r>
    </w:p>
    <w:p w14:paraId="033CEBFD" w14:textId="77777777" w:rsidR="00B75E6A" w:rsidRPr="00B52E76"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 xml:space="preserve">Using a multi-channel pipet, carefully add 180 µl of new media </w:t>
      </w:r>
      <w:r w:rsidRPr="00B52E76">
        <w:rPr>
          <w:rFonts w:ascii="Arial" w:hAnsi="Arial" w:cs="Arial"/>
          <w:sz w:val="22"/>
          <w:szCs w:val="22"/>
        </w:rPr>
        <w:t>to each well.</w:t>
      </w:r>
    </w:p>
    <w:p w14:paraId="53360DD8" w14:textId="77777777" w:rsidR="00B75E6A" w:rsidRPr="00B52E76" w:rsidRDefault="00B75E6A" w:rsidP="00B75E6A">
      <w:pPr>
        <w:pStyle w:val="ListParagraph"/>
        <w:numPr>
          <w:ilvl w:val="2"/>
          <w:numId w:val="34"/>
        </w:numPr>
        <w:ind w:left="851" w:hanging="218"/>
        <w:rPr>
          <w:rFonts w:ascii="Arial" w:hAnsi="Arial" w:cs="Arial"/>
          <w:sz w:val="22"/>
          <w:szCs w:val="22"/>
        </w:rPr>
      </w:pPr>
      <w:r w:rsidRPr="00B52E76">
        <w:rPr>
          <w:rFonts w:ascii="Arial" w:hAnsi="Arial" w:cs="Arial"/>
          <w:sz w:val="22"/>
          <w:szCs w:val="22"/>
        </w:rPr>
        <w:t>Add 20 µl of 10</w:t>
      </w:r>
      <w:r>
        <w:rPr>
          <w:rFonts w:ascii="Arial" w:hAnsi="Arial" w:cs="Arial"/>
          <w:sz w:val="22"/>
          <w:szCs w:val="22"/>
        </w:rPr>
        <w:t xml:space="preserve"> </w:t>
      </w:r>
      <w:r w:rsidRPr="002A07FA">
        <w:rPr>
          <w:rFonts w:ascii="Arial" w:hAnsi="Arial" w:cs="Arial"/>
          <w:sz w:val="22"/>
          <w:szCs w:val="22"/>
        </w:rPr>
        <w:t>×</w:t>
      </w:r>
      <w:r>
        <w:rPr>
          <w:rFonts w:ascii="Arial" w:hAnsi="Arial" w:cs="Arial"/>
          <w:sz w:val="22"/>
          <w:szCs w:val="22"/>
        </w:rPr>
        <w:t xml:space="preserve"> </w:t>
      </w:r>
      <w:r w:rsidRPr="00B52E76">
        <w:rPr>
          <w:rFonts w:ascii="Arial" w:hAnsi="Arial" w:cs="Arial"/>
          <w:sz w:val="22"/>
          <w:szCs w:val="22"/>
        </w:rPr>
        <w:t>concentrated treatment solutions to each well and carefully mix by pipetting up and down twice.</w:t>
      </w:r>
    </w:p>
    <w:p w14:paraId="5BBDF581" w14:textId="77777777" w:rsidR="00B75E6A" w:rsidRPr="003368A7"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lastRenderedPageBreak/>
        <w:t>Incubate the plate at 37 °C, 5% CO</w:t>
      </w:r>
      <w:r w:rsidRPr="00BE2595">
        <w:rPr>
          <w:rFonts w:ascii="Arial" w:hAnsi="Arial" w:cs="Arial"/>
          <w:sz w:val="22"/>
          <w:szCs w:val="22"/>
          <w:vertAlign w:val="subscript"/>
        </w:rPr>
        <w:t>2</w:t>
      </w:r>
      <w:r>
        <w:rPr>
          <w:rFonts w:ascii="Arial" w:hAnsi="Arial" w:cs="Arial"/>
          <w:sz w:val="22"/>
          <w:szCs w:val="22"/>
        </w:rPr>
        <w:t xml:space="preserve"> for two days. Repeat steps (</w:t>
      </w:r>
      <w:proofErr w:type="spellStart"/>
      <w:r>
        <w:rPr>
          <w:rFonts w:ascii="Arial" w:hAnsi="Arial" w:cs="Arial"/>
          <w:sz w:val="22"/>
          <w:szCs w:val="22"/>
        </w:rPr>
        <w:t>i</w:t>
      </w:r>
      <w:proofErr w:type="spellEnd"/>
      <w:r>
        <w:rPr>
          <w:rFonts w:ascii="Arial" w:hAnsi="Arial" w:cs="Arial"/>
          <w:sz w:val="22"/>
          <w:szCs w:val="22"/>
        </w:rPr>
        <w:t>) to (iv) every other day for the desired period of treatment. A treatment length of 2 to 6 days is recommended. Monitor sprout growth regularly using a bright-field microscope.</w:t>
      </w:r>
    </w:p>
    <w:p w14:paraId="21804522" w14:textId="77777777" w:rsidR="00B75E6A" w:rsidRPr="003368A7" w:rsidRDefault="00B75E6A" w:rsidP="00B75E6A">
      <w:pPr>
        <w:pStyle w:val="ListParagraph"/>
        <w:numPr>
          <w:ilvl w:val="1"/>
          <w:numId w:val="34"/>
        </w:numPr>
        <w:ind w:left="426" w:hanging="426"/>
        <w:rPr>
          <w:rFonts w:ascii="Arial" w:hAnsi="Arial" w:cs="Arial"/>
          <w:b/>
          <w:sz w:val="22"/>
          <w:szCs w:val="22"/>
        </w:rPr>
      </w:pPr>
      <w:r>
        <w:rPr>
          <w:rFonts w:ascii="Arial" w:hAnsi="Arial" w:cs="Arial"/>
          <w:b/>
          <w:sz w:val="22"/>
          <w:szCs w:val="22"/>
        </w:rPr>
        <w:t>Glass-bottom dish format</w:t>
      </w:r>
    </w:p>
    <w:p w14:paraId="50E8F913"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Aspirate the growth medium from above the filter insert and around it.</w:t>
      </w:r>
    </w:p>
    <w:p w14:paraId="14A831EF"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Prepare</w:t>
      </w:r>
      <w:r w:rsidRPr="004A64D9">
        <w:rPr>
          <w:rFonts w:ascii="Arial" w:hAnsi="Arial" w:cs="Arial"/>
          <w:sz w:val="22"/>
          <w:szCs w:val="22"/>
        </w:rPr>
        <w:t xml:space="preserve"> 3 ml growth</w:t>
      </w:r>
      <w:r>
        <w:rPr>
          <w:rFonts w:ascii="Arial" w:hAnsi="Arial" w:cs="Arial"/>
          <w:sz w:val="22"/>
          <w:szCs w:val="22"/>
        </w:rPr>
        <w:t xml:space="preserve"> media containing the desired concentration of treatment agent. For the negative control treatment for example, prepare 3 ml of 4 µM SU5416 in EGM-2.</w:t>
      </w:r>
    </w:p>
    <w:p w14:paraId="1390641C"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Add 3 ml of growth medium containing the treatment agent to each culture dish. First add enough media on top of the filter to cover the surface, then carefully add the remaining media into the space between filter insert and culture dish. The liquid should fully cover the borders of the filter insert.</w:t>
      </w:r>
    </w:p>
    <w:p w14:paraId="255D4830" w14:textId="77777777" w:rsidR="00B75E6A" w:rsidRPr="0060407E"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Incubate at 37 °C, 5% CO</w:t>
      </w:r>
      <w:r w:rsidRPr="00BE2595">
        <w:rPr>
          <w:rFonts w:ascii="Arial" w:hAnsi="Arial" w:cs="Arial"/>
          <w:sz w:val="22"/>
          <w:szCs w:val="22"/>
          <w:vertAlign w:val="subscript"/>
        </w:rPr>
        <w:t>2</w:t>
      </w:r>
      <w:r>
        <w:rPr>
          <w:rFonts w:ascii="Arial" w:hAnsi="Arial" w:cs="Arial"/>
          <w:sz w:val="22"/>
          <w:szCs w:val="22"/>
        </w:rPr>
        <w:t xml:space="preserve"> for two days. Repeat steps (</w:t>
      </w:r>
      <w:proofErr w:type="spellStart"/>
      <w:r>
        <w:rPr>
          <w:rFonts w:ascii="Arial" w:hAnsi="Arial" w:cs="Arial"/>
          <w:sz w:val="22"/>
          <w:szCs w:val="22"/>
        </w:rPr>
        <w:t>i</w:t>
      </w:r>
      <w:proofErr w:type="spellEnd"/>
      <w:r>
        <w:rPr>
          <w:rFonts w:ascii="Arial" w:hAnsi="Arial" w:cs="Arial"/>
          <w:sz w:val="22"/>
          <w:szCs w:val="22"/>
        </w:rPr>
        <w:t>) to (iii</w:t>
      </w:r>
      <w:r w:rsidRPr="004A64D9">
        <w:rPr>
          <w:rFonts w:ascii="Arial" w:hAnsi="Arial" w:cs="Arial"/>
          <w:sz w:val="22"/>
          <w:szCs w:val="22"/>
        </w:rPr>
        <w:t>) every other day for the desired period of treatment. A treatment length of 2 to 6 days is recommended. Monitor sprout growth regularly using a bright-field microscope.</w:t>
      </w:r>
    </w:p>
    <w:p w14:paraId="06A70DE4" w14:textId="77777777" w:rsidR="00B75E6A" w:rsidRPr="0060407E" w:rsidRDefault="00B75E6A" w:rsidP="00B75E6A">
      <w:pPr>
        <w:spacing w:line="240" w:lineRule="auto"/>
        <w:rPr>
          <w:rFonts w:ascii="Arial" w:hAnsi="Arial" w:cs="Arial"/>
          <w:sz w:val="22"/>
          <w:szCs w:val="22"/>
        </w:rPr>
      </w:pPr>
    </w:p>
    <w:p w14:paraId="51CC9CFF" w14:textId="77777777" w:rsidR="00B75E6A" w:rsidRPr="0005106B" w:rsidRDefault="00B75E6A" w:rsidP="00B75E6A">
      <w:pPr>
        <w:spacing w:line="240" w:lineRule="auto"/>
        <w:rPr>
          <w:rFonts w:ascii="Arial" w:hAnsi="Arial" w:cs="Arial"/>
          <w:b/>
          <w:sz w:val="22"/>
          <w:szCs w:val="22"/>
        </w:rPr>
      </w:pPr>
      <w:r w:rsidRPr="0005106B">
        <w:rPr>
          <w:rFonts w:ascii="Arial" w:hAnsi="Arial" w:cs="Arial"/>
          <w:b/>
          <w:sz w:val="22"/>
          <w:szCs w:val="22"/>
        </w:rPr>
        <w:t xml:space="preserve">Fixation </w:t>
      </w:r>
      <w:r w:rsidRPr="0005106B">
        <w:rPr>
          <w:rFonts w:ascii="Arial" w:hAnsi="Arial" w:cs="Arial"/>
          <w:b/>
          <w:color w:val="F79646" w:themeColor="accent6"/>
          <w:sz w:val="22"/>
          <w:szCs w:val="22"/>
        </w:rPr>
        <w:t>TIMING</w:t>
      </w:r>
      <w:r>
        <w:rPr>
          <w:rFonts w:ascii="Arial" w:hAnsi="Arial" w:cs="Arial"/>
          <w:b/>
          <w:sz w:val="22"/>
          <w:szCs w:val="22"/>
        </w:rPr>
        <w:t xml:space="preserve"> ~1 </w:t>
      </w:r>
      <w:r w:rsidRPr="0005106B">
        <w:rPr>
          <w:rFonts w:ascii="Arial" w:hAnsi="Arial" w:cs="Arial"/>
          <w:b/>
          <w:sz w:val="22"/>
          <w:szCs w:val="22"/>
        </w:rPr>
        <w:t>d</w:t>
      </w:r>
    </w:p>
    <w:p w14:paraId="31AFD32E" w14:textId="77777777" w:rsidR="00B75E6A" w:rsidRDefault="00B75E6A" w:rsidP="00B75E6A">
      <w:pPr>
        <w:pStyle w:val="ListParagraph"/>
        <w:numPr>
          <w:ilvl w:val="0"/>
          <w:numId w:val="34"/>
        </w:numPr>
        <w:tabs>
          <w:tab w:val="left" w:pos="426"/>
        </w:tabs>
        <w:ind w:left="0" w:firstLine="0"/>
        <w:rPr>
          <w:rFonts w:ascii="Arial" w:hAnsi="Arial" w:cs="Arial"/>
          <w:sz w:val="22"/>
          <w:szCs w:val="22"/>
        </w:rPr>
      </w:pPr>
      <w:r>
        <w:rPr>
          <w:rFonts w:ascii="Arial" w:hAnsi="Arial" w:cs="Arial"/>
          <w:sz w:val="22"/>
          <w:szCs w:val="22"/>
        </w:rPr>
        <w:t>Fixation of the fibrin gels and subsequent staining. Use option A for 96-well plates, staining for nuclei and cytoskeleton. Use option B for glass-bottom dishes to perform immunofluorescence staining.</w:t>
      </w:r>
    </w:p>
    <w:p w14:paraId="41455ECF" w14:textId="77777777" w:rsidR="00B75E6A" w:rsidRPr="00AF3BB5" w:rsidRDefault="00B75E6A" w:rsidP="00B75E6A">
      <w:pPr>
        <w:pStyle w:val="ListParagraph"/>
        <w:numPr>
          <w:ilvl w:val="1"/>
          <w:numId w:val="34"/>
        </w:numPr>
        <w:ind w:left="426" w:hanging="426"/>
        <w:rPr>
          <w:rFonts w:ascii="Arial" w:hAnsi="Arial" w:cs="Arial"/>
          <w:b/>
          <w:sz w:val="22"/>
          <w:szCs w:val="22"/>
        </w:rPr>
      </w:pPr>
      <w:r>
        <w:rPr>
          <w:rFonts w:ascii="Arial" w:hAnsi="Arial" w:cs="Arial"/>
          <w:b/>
          <w:sz w:val="22"/>
          <w:szCs w:val="22"/>
        </w:rPr>
        <w:t xml:space="preserve">Fixation of gels in </w:t>
      </w:r>
      <w:r w:rsidRPr="00AF3BB5">
        <w:rPr>
          <w:rFonts w:ascii="Arial" w:hAnsi="Arial" w:cs="Arial"/>
          <w:b/>
          <w:sz w:val="22"/>
          <w:szCs w:val="22"/>
        </w:rPr>
        <w:t>96-well plate format</w:t>
      </w:r>
      <w:r>
        <w:rPr>
          <w:rFonts w:ascii="Arial" w:hAnsi="Arial" w:cs="Arial"/>
          <w:b/>
          <w:sz w:val="22"/>
          <w:szCs w:val="22"/>
        </w:rPr>
        <w:t xml:space="preserve"> </w:t>
      </w:r>
      <w:r w:rsidRPr="00E862A6">
        <w:rPr>
          <w:rFonts w:ascii="Arial" w:hAnsi="Arial" w:cs="Arial"/>
          <w:b/>
          <w:color w:val="F79646" w:themeColor="accent6"/>
          <w:sz w:val="22"/>
          <w:szCs w:val="22"/>
        </w:rPr>
        <w:t>TIMING</w:t>
      </w:r>
      <w:r>
        <w:rPr>
          <w:rFonts w:ascii="Arial" w:hAnsi="Arial" w:cs="Arial"/>
          <w:b/>
          <w:sz w:val="22"/>
          <w:szCs w:val="22"/>
        </w:rPr>
        <w:t xml:space="preserve"> ~1 d</w:t>
      </w:r>
    </w:p>
    <w:p w14:paraId="1D52EF89"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Remove growth media from the fibrin gels by carefully inverting the plate to rinse the supernatant, followed by dipping the plate onto tissue paper to remove most of the liquid.</w:t>
      </w:r>
    </w:p>
    <w:p w14:paraId="11BC276D" w14:textId="77777777" w:rsidR="00B75E6A" w:rsidRDefault="00B75E6A" w:rsidP="00B75E6A">
      <w:pPr>
        <w:pStyle w:val="ListParagraph"/>
        <w:numPr>
          <w:ilvl w:val="2"/>
          <w:numId w:val="34"/>
        </w:numPr>
        <w:ind w:left="851" w:hanging="218"/>
        <w:rPr>
          <w:rFonts w:ascii="Arial" w:hAnsi="Arial" w:cs="Arial"/>
          <w:sz w:val="22"/>
          <w:szCs w:val="22"/>
        </w:rPr>
      </w:pPr>
      <w:r w:rsidRPr="0060407E">
        <w:rPr>
          <w:rFonts w:ascii="Arial" w:hAnsi="Arial" w:cs="Arial"/>
          <w:sz w:val="22"/>
          <w:szCs w:val="22"/>
        </w:rPr>
        <w:t xml:space="preserve">Wash the plate by </w:t>
      </w:r>
      <w:r w:rsidRPr="00EF1F06">
        <w:rPr>
          <w:rFonts w:ascii="Arial" w:hAnsi="Arial" w:cs="Arial"/>
          <w:sz w:val="22"/>
          <w:szCs w:val="22"/>
        </w:rPr>
        <w:t xml:space="preserve">filling a </w:t>
      </w:r>
      <w:r>
        <w:rPr>
          <w:rFonts w:ascii="Arial" w:hAnsi="Arial" w:cs="Arial"/>
          <w:sz w:val="22"/>
          <w:szCs w:val="22"/>
        </w:rPr>
        <w:t xml:space="preserve">plastic </w:t>
      </w:r>
      <w:r w:rsidRPr="00EF1F06">
        <w:rPr>
          <w:rFonts w:ascii="Arial" w:hAnsi="Arial" w:cs="Arial"/>
          <w:sz w:val="22"/>
          <w:szCs w:val="22"/>
        </w:rPr>
        <w:t>tray with DPBS and gently submerging the plate to fill each well</w:t>
      </w:r>
      <w:r>
        <w:rPr>
          <w:rFonts w:ascii="Arial" w:hAnsi="Arial" w:cs="Arial"/>
          <w:sz w:val="22"/>
          <w:szCs w:val="22"/>
        </w:rPr>
        <w:t>. Keep</w:t>
      </w:r>
      <w:r w:rsidRPr="0060407E">
        <w:rPr>
          <w:rFonts w:ascii="Arial" w:hAnsi="Arial" w:cs="Arial"/>
          <w:sz w:val="22"/>
          <w:szCs w:val="22"/>
        </w:rPr>
        <w:t xml:space="preserve"> on RT for 5 min</w:t>
      </w:r>
      <w:r>
        <w:rPr>
          <w:rFonts w:ascii="Arial" w:hAnsi="Arial" w:cs="Arial"/>
          <w:sz w:val="22"/>
          <w:szCs w:val="22"/>
        </w:rPr>
        <w:t>.</w:t>
      </w:r>
    </w:p>
    <w:p w14:paraId="7A412D1A"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Wash a second time by repeating steps (</w:t>
      </w:r>
      <w:proofErr w:type="spellStart"/>
      <w:r>
        <w:rPr>
          <w:rFonts w:ascii="Arial" w:hAnsi="Arial" w:cs="Arial"/>
          <w:sz w:val="22"/>
          <w:szCs w:val="22"/>
        </w:rPr>
        <w:t>i</w:t>
      </w:r>
      <w:proofErr w:type="spellEnd"/>
      <w:r>
        <w:rPr>
          <w:rFonts w:ascii="Arial" w:hAnsi="Arial" w:cs="Arial"/>
          <w:sz w:val="22"/>
          <w:szCs w:val="22"/>
        </w:rPr>
        <w:t>) and (ii).</w:t>
      </w:r>
    </w:p>
    <w:p w14:paraId="316C3A9A"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Remove supernatant by inverting the plate and dipping on tissue paper. Using a multi-channel pipet, transfer 200 µl 4% paraformaldehyde (PFA) in DPBS into each well.</w:t>
      </w:r>
    </w:p>
    <w:p w14:paraId="2010FF0A" w14:textId="77777777" w:rsidR="00B75E6A" w:rsidRPr="00F92491"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Keep the plate overnight at 4 °C.</w:t>
      </w:r>
    </w:p>
    <w:p w14:paraId="4714D4FC" w14:textId="77777777" w:rsidR="00B75E6A" w:rsidRPr="0060407E" w:rsidRDefault="00B75E6A" w:rsidP="00B75E6A">
      <w:pPr>
        <w:pStyle w:val="ListParagraph"/>
        <w:numPr>
          <w:ilvl w:val="2"/>
          <w:numId w:val="34"/>
        </w:numPr>
        <w:ind w:left="851" w:hanging="218"/>
        <w:rPr>
          <w:rFonts w:ascii="Arial" w:hAnsi="Arial" w:cs="Arial"/>
          <w:sz w:val="22"/>
          <w:szCs w:val="22"/>
        </w:rPr>
      </w:pPr>
      <w:r w:rsidRPr="0060407E">
        <w:rPr>
          <w:rFonts w:ascii="Arial" w:hAnsi="Arial" w:cs="Arial"/>
          <w:sz w:val="22"/>
          <w:szCs w:val="22"/>
        </w:rPr>
        <w:t xml:space="preserve">Wash </w:t>
      </w:r>
      <w:r>
        <w:rPr>
          <w:rFonts w:ascii="Arial" w:hAnsi="Arial" w:cs="Arial"/>
          <w:sz w:val="22"/>
          <w:szCs w:val="22"/>
        </w:rPr>
        <w:t xml:space="preserve">the </w:t>
      </w:r>
      <w:r w:rsidRPr="0060407E">
        <w:rPr>
          <w:rFonts w:ascii="Arial" w:hAnsi="Arial" w:cs="Arial"/>
          <w:sz w:val="22"/>
          <w:szCs w:val="22"/>
        </w:rPr>
        <w:t>plate</w:t>
      </w:r>
      <w:r>
        <w:rPr>
          <w:rFonts w:ascii="Arial" w:hAnsi="Arial" w:cs="Arial"/>
          <w:sz w:val="22"/>
          <w:szCs w:val="22"/>
        </w:rPr>
        <w:t xml:space="preserve"> twice with DPBS as in step (ii).</w:t>
      </w:r>
    </w:p>
    <w:p w14:paraId="053BA3CA" w14:textId="77777777" w:rsidR="00B75E6A" w:rsidRPr="00AF3BB5" w:rsidRDefault="00B75E6A" w:rsidP="00B75E6A">
      <w:pPr>
        <w:pStyle w:val="ListParagraph"/>
        <w:numPr>
          <w:ilvl w:val="1"/>
          <w:numId w:val="34"/>
        </w:numPr>
        <w:ind w:left="426" w:hanging="426"/>
        <w:rPr>
          <w:rFonts w:ascii="Arial" w:hAnsi="Arial" w:cs="Arial"/>
          <w:b/>
          <w:sz w:val="22"/>
          <w:szCs w:val="22"/>
        </w:rPr>
      </w:pPr>
      <w:r>
        <w:rPr>
          <w:rFonts w:ascii="Arial" w:hAnsi="Arial" w:cs="Arial"/>
          <w:b/>
          <w:sz w:val="22"/>
          <w:szCs w:val="22"/>
        </w:rPr>
        <w:t>Removal of filter insert and fixation of gels in a glass-bottom culture dish</w:t>
      </w:r>
      <w:r w:rsidRPr="00AF3BB5">
        <w:rPr>
          <w:rFonts w:ascii="Arial" w:hAnsi="Arial" w:cs="Arial"/>
          <w:b/>
          <w:sz w:val="22"/>
          <w:szCs w:val="22"/>
        </w:rPr>
        <w:t xml:space="preserve"> </w:t>
      </w:r>
      <w:r w:rsidRPr="00E862A6">
        <w:rPr>
          <w:rFonts w:ascii="Arial" w:hAnsi="Arial" w:cs="Arial"/>
          <w:b/>
          <w:color w:val="F79646" w:themeColor="accent6"/>
          <w:sz w:val="22"/>
          <w:szCs w:val="22"/>
        </w:rPr>
        <w:t>TIMING</w:t>
      </w:r>
      <w:r>
        <w:rPr>
          <w:rFonts w:ascii="Arial" w:hAnsi="Arial" w:cs="Arial"/>
          <w:b/>
          <w:sz w:val="22"/>
          <w:szCs w:val="22"/>
        </w:rPr>
        <w:t xml:space="preserve"> ~4 h</w:t>
      </w:r>
    </w:p>
    <w:p w14:paraId="5C07207F"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Carefully remove the filter insert by lifting it with a forceps while the gel remains immersed in growth medium.</w:t>
      </w:r>
    </w:p>
    <w:p w14:paraId="1876971C" w14:textId="77777777" w:rsidR="00B75E6A" w:rsidRDefault="00B75E6A" w:rsidP="00B75E6A">
      <w:pPr>
        <w:pStyle w:val="ListParagraph"/>
        <w:ind w:left="851"/>
        <w:rPr>
          <w:rFonts w:ascii="Arial" w:hAnsi="Arial" w:cs="Arial"/>
          <w:sz w:val="22"/>
          <w:szCs w:val="22"/>
        </w:rPr>
      </w:pPr>
      <w:r w:rsidRPr="00DF2EF7">
        <w:rPr>
          <w:rFonts w:ascii="Arial" w:hAnsi="Arial" w:cs="Arial"/>
          <w:b/>
          <w:color w:val="8064A2" w:themeColor="accent4"/>
          <w:sz w:val="22"/>
          <w:szCs w:val="22"/>
        </w:rPr>
        <w:t>CRITICAL STEP</w:t>
      </w:r>
      <w:r>
        <w:rPr>
          <w:rFonts w:ascii="Arial" w:hAnsi="Arial" w:cs="Arial"/>
          <w:sz w:val="22"/>
          <w:szCs w:val="22"/>
        </w:rPr>
        <w:t xml:space="preserve"> The main part of the fibrin gel will stick to the filter insert. While carefully removing the insert, make sure that the </w:t>
      </w:r>
      <w:proofErr w:type="spellStart"/>
      <w:r>
        <w:rPr>
          <w:rFonts w:ascii="Arial" w:hAnsi="Arial" w:cs="Arial"/>
          <w:sz w:val="22"/>
          <w:szCs w:val="22"/>
        </w:rPr>
        <w:t>microcarrier</w:t>
      </w:r>
      <w:proofErr w:type="spellEnd"/>
      <w:r>
        <w:rPr>
          <w:rFonts w:ascii="Arial" w:hAnsi="Arial" w:cs="Arial"/>
          <w:sz w:val="22"/>
          <w:szCs w:val="22"/>
        </w:rPr>
        <w:t xml:space="preserve"> beads and sprouts remain attached to the glass bottom of the culture dish.</w:t>
      </w:r>
    </w:p>
    <w:p w14:paraId="188FC106"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Wash the gel 3 times by aspirating the supernatant, adding 3 ml</w:t>
      </w:r>
      <w:r w:rsidRPr="0060407E">
        <w:rPr>
          <w:rFonts w:ascii="Arial" w:hAnsi="Arial" w:cs="Arial"/>
          <w:sz w:val="22"/>
          <w:szCs w:val="22"/>
        </w:rPr>
        <w:t xml:space="preserve"> </w:t>
      </w:r>
      <w:r>
        <w:rPr>
          <w:rFonts w:ascii="Arial" w:hAnsi="Arial" w:cs="Arial"/>
          <w:sz w:val="22"/>
          <w:szCs w:val="22"/>
        </w:rPr>
        <w:t>DPBS and keeping</w:t>
      </w:r>
      <w:r w:rsidRPr="0060407E">
        <w:rPr>
          <w:rFonts w:ascii="Arial" w:hAnsi="Arial" w:cs="Arial"/>
          <w:sz w:val="22"/>
          <w:szCs w:val="22"/>
        </w:rPr>
        <w:t xml:space="preserve"> </w:t>
      </w:r>
      <w:r>
        <w:rPr>
          <w:rFonts w:ascii="Arial" w:hAnsi="Arial" w:cs="Arial"/>
          <w:sz w:val="22"/>
          <w:szCs w:val="22"/>
        </w:rPr>
        <w:t>the gel at</w:t>
      </w:r>
      <w:r w:rsidRPr="0060407E">
        <w:rPr>
          <w:rFonts w:ascii="Arial" w:hAnsi="Arial" w:cs="Arial"/>
          <w:sz w:val="22"/>
          <w:szCs w:val="22"/>
        </w:rPr>
        <w:t xml:space="preserve"> </w:t>
      </w:r>
      <w:r>
        <w:rPr>
          <w:rFonts w:ascii="Arial" w:hAnsi="Arial" w:cs="Arial"/>
          <w:sz w:val="22"/>
          <w:szCs w:val="22"/>
        </w:rPr>
        <w:t>room temperature</w:t>
      </w:r>
      <w:r w:rsidRPr="0060407E">
        <w:rPr>
          <w:rFonts w:ascii="Arial" w:hAnsi="Arial" w:cs="Arial"/>
          <w:sz w:val="22"/>
          <w:szCs w:val="22"/>
        </w:rPr>
        <w:t xml:space="preserve"> for 5 min</w:t>
      </w:r>
      <w:r>
        <w:rPr>
          <w:rFonts w:ascii="Arial" w:hAnsi="Arial" w:cs="Arial"/>
          <w:sz w:val="22"/>
          <w:szCs w:val="22"/>
        </w:rPr>
        <w:t>.</w:t>
      </w:r>
    </w:p>
    <w:p w14:paraId="5DECD154"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Aspirate and discard the supernatant.</w:t>
      </w:r>
    </w:p>
    <w:p w14:paraId="61276EA9"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Add 3 ml of a 4% PFA solution into the culture dish and incubate for 2 h at room temperature.</w:t>
      </w:r>
    </w:p>
    <w:p w14:paraId="40CD3FDB" w14:textId="77777777" w:rsidR="00B75E6A" w:rsidRPr="0060407E"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 xml:space="preserve">Wash 3 times with DPBS. </w:t>
      </w:r>
    </w:p>
    <w:p w14:paraId="1D179512" w14:textId="77777777" w:rsidR="00B75E6A" w:rsidRPr="0060407E" w:rsidRDefault="00B75E6A" w:rsidP="00B75E6A">
      <w:pPr>
        <w:spacing w:line="240" w:lineRule="auto"/>
        <w:rPr>
          <w:rFonts w:ascii="Arial" w:hAnsi="Arial" w:cs="Arial"/>
          <w:sz w:val="22"/>
          <w:szCs w:val="22"/>
        </w:rPr>
      </w:pPr>
    </w:p>
    <w:p w14:paraId="2CBE8538" w14:textId="77777777" w:rsidR="00B75E6A" w:rsidRPr="0060407E" w:rsidRDefault="00B75E6A" w:rsidP="00B75E6A">
      <w:pPr>
        <w:spacing w:line="240" w:lineRule="auto"/>
        <w:rPr>
          <w:rFonts w:ascii="Arial" w:hAnsi="Arial" w:cs="Arial"/>
          <w:sz w:val="22"/>
          <w:szCs w:val="22"/>
        </w:rPr>
      </w:pPr>
      <w:r w:rsidRPr="0005106B">
        <w:rPr>
          <w:rFonts w:ascii="Arial" w:hAnsi="Arial" w:cs="Arial"/>
          <w:b/>
          <w:color w:val="76923C" w:themeColor="accent3" w:themeShade="BF"/>
          <w:sz w:val="22"/>
          <w:szCs w:val="22"/>
        </w:rPr>
        <w:t>PAUSE POINT</w:t>
      </w:r>
      <w:r w:rsidRPr="0060407E">
        <w:rPr>
          <w:rFonts w:ascii="Arial" w:hAnsi="Arial" w:cs="Arial"/>
          <w:sz w:val="22"/>
          <w:szCs w:val="22"/>
        </w:rPr>
        <w:t xml:space="preserve"> The protocol may be interrupted at this point: </w:t>
      </w:r>
      <w:r>
        <w:rPr>
          <w:rFonts w:ascii="Arial" w:hAnsi="Arial" w:cs="Arial"/>
          <w:sz w:val="22"/>
          <w:szCs w:val="22"/>
        </w:rPr>
        <w:t>after fixation, gels</w:t>
      </w:r>
      <w:r w:rsidRPr="0060407E">
        <w:rPr>
          <w:rFonts w:ascii="Arial" w:hAnsi="Arial" w:cs="Arial"/>
          <w:sz w:val="22"/>
          <w:szCs w:val="22"/>
        </w:rPr>
        <w:t xml:space="preserve"> can be stored for up to four weeks</w:t>
      </w:r>
      <w:r>
        <w:rPr>
          <w:rFonts w:ascii="Arial" w:hAnsi="Arial" w:cs="Arial"/>
          <w:sz w:val="22"/>
          <w:szCs w:val="22"/>
        </w:rPr>
        <w:t xml:space="preserve"> when covered with a sufficient amount of DPBS to prevent them from drying out.</w:t>
      </w:r>
    </w:p>
    <w:p w14:paraId="2409793B" w14:textId="77777777" w:rsidR="00B75E6A" w:rsidRDefault="00B75E6A" w:rsidP="00B75E6A">
      <w:pPr>
        <w:spacing w:line="240" w:lineRule="auto"/>
        <w:rPr>
          <w:rFonts w:ascii="Arial" w:hAnsi="Arial" w:cs="Arial"/>
          <w:sz w:val="22"/>
          <w:szCs w:val="22"/>
        </w:rPr>
      </w:pPr>
    </w:p>
    <w:p w14:paraId="1A7C95A4" w14:textId="77777777" w:rsidR="00B75E6A" w:rsidRPr="006B160E" w:rsidRDefault="00B75E6A" w:rsidP="00B75E6A">
      <w:pPr>
        <w:spacing w:line="240" w:lineRule="auto"/>
        <w:rPr>
          <w:rFonts w:ascii="Arial" w:hAnsi="Arial" w:cs="Arial"/>
          <w:b/>
          <w:sz w:val="22"/>
          <w:szCs w:val="22"/>
        </w:rPr>
      </w:pPr>
      <w:r w:rsidRPr="006B160E">
        <w:rPr>
          <w:rFonts w:ascii="Arial" w:hAnsi="Arial" w:cs="Arial"/>
          <w:b/>
          <w:sz w:val="22"/>
          <w:szCs w:val="22"/>
        </w:rPr>
        <w:t>Blocking and Staining</w:t>
      </w:r>
      <w:r>
        <w:rPr>
          <w:rFonts w:ascii="Arial" w:hAnsi="Arial" w:cs="Arial"/>
          <w:b/>
          <w:sz w:val="22"/>
          <w:szCs w:val="22"/>
        </w:rPr>
        <w:t xml:space="preserve"> </w:t>
      </w:r>
      <w:r w:rsidRPr="00E862A6">
        <w:rPr>
          <w:rFonts w:ascii="Arial" w:hAnsi="Arial" w:cs="Arial"/>
          <w:b/>
          <w:color w:val="F79646" w:themeColor="accent6"/>
          <w:sz w:val="22"/>
          <w:szCs w:val="22"/>
        </w:rPr>
        <w:t>TIMING</w:t>
      </w:r>
      <w:r>
        <w:rPr>
          <w:rFonts w:ascii="Arial" w:hAnsi="Arial" w:cs="Arial"/>
          <w:b/>
          <w:sz w:val="22"/>
          <w:szCs w:val="22"/>
        </w:rPr>
        <w:t xml:space="preserve"> variable</w:t>
      </w:r>
    </w:p>
    <w:p w14:paraId="388579D0" w14:textId="77777777" w:rsidR="00B75E6A" w:rsidRDefault="00B75E6A" w:rsidP="00B75E6A">
      <w:pPr>
        <w:pStyle w:val="ListParagraph"/>
        <w:numPr>
          <w:ilvl w:val="0"/>
          <w:numId w:val="34"/>
        </w:numPr>
        <w:tabs>
          <w:tab w:val="left" w:pos="426"/>
        </w:tabs>
        <w:ind w:left="0" w:firstLine="0"/>
        <w:rPr>
          <w:rFonts w:ascii="Arial" w:hAnsi="Arial" w:cs="Arial"/>
          <w:sz w:val="22"/>
          <w:szCs w:val="22"/>
        </w:rPr>
      </w:pPr>
      <w:r w:rsidRPr="0060407E">
        <w:rPr>
          <w:rFonts w:ascii="Arial" w:hAnsi="Arial" w:cs="Arial"/>
          <w:sz w:val="22"/>
          <w:szCs w:val="22"/>
        </w:rPr>
        <w:t xml:space="preserve">Staining </w:t>
      </w:r>
      <w:r>
        <w:rPr>
          <w:rFonts w:ascii="Arial" w:hAnsi="Arial" w:cs="Arial"/>
          <w:sz w:val="22"/>
          <w:szCs w:val="22"/>
        </w:rPr>
        <w:t xml:space="preserve">of the vascular sprouts can be performed in three ways. A one-step staining protocol is recommended for EC sprouts in 96-well plate format, by following </w:t>
      </w:r>
      <w:r>
        <w:rPr>
          <w:rFonts w:ascii="Arial" w:hAnsi="Arial" w:cs="Arial"/>
          <w:sz w:val="22"/>
          <w:szCs w:val="22"/>
        </w:rPr>
        <w:lastRenderedPageBreak/>
        <w:t xml:space="preserve">option A </w:t>
      </w:r>
      <w:r w:rsidRPr="0060407E">
        <w:rPr>
          <w:rFonts w:ascii="Arial" w:hAnsi="Arial" w:cs="Arial"/>
          <w:sz w:val="22"/>
          <w:szCs w:val="22"/>
        </w:rPr>
        <w:t>(Phalloidin-AF488, DAPI)</w:t>
      </w:r>
      <w:r>
        <w:rPr>
          <w:rFonts w:ascii="Arial" w:hAnsi="Arial" w:cs="Arial"/>
          <w:sz w:val="22"/>
          <w:szCs w:val="22"/>
        </w:rPr>
        <w:t xml:space="preserve">, whereas a two-step protocol is used for </w:t>
      </w:r>
      <w:proofErr w:type="spellStart"/>
      <w:r>
        <w:rPr>
          <w:rFonts w:ascii="Arial" w:hAnsi="Arial" w:cs="Arial"/>
          <w:sz w:val="22"/>
          <w:szCs w:val="22"/>
        </w:rPr>
        <w:t>immunostaining</w:t>
      </w:r>
      <w:proofErr w:type="spellEnd"/>
      <w:r>
        <w:rPr>
          <w:rFonts w:ascii="Arial" w:hAnsi="Arial" w:cs="Arial"/>
          <w:sz w:val="22"/>
          <w:szCs w:val="22"/>
        </w:rPr>
        <w:t xml:space="preserve"> of sprouts containing both </w:t>
      </w:r>
      <w:proofErr w:type="spellStart"/>
      <w:r>
        <w:rPr>
          <w:rFonts w:ascii="Arial" w:hAnsi="Arial" w:cs="Arial"/>
          <w:sz w:val="22"/>
          <w:szCs w:val="22"/>
        </w:rPr>
        <w:t>pericytes</w:t>
      </w:r>
      <w:proofErr w:type="spellEnd"/>
      <w:r>
        <w:rPr>
          <w:rFonts w:ascii="Arial" w:hAnsi="Arial" w:cs="Arial"/>
          <w:sz w:val="22"/>
          <w:szCs w:val="22"/>
        </w:rPr>
        <w:t xml:space="preserve"> and ECs (option B). When grown in glass-bottom dishes, sprouts can be stained using a shorter two-step </w:t>
      </w:r>
      <w:proofErr w:type="spellStart"/>
      <w:r>
        <w:rPr>
          <w:rFonts w:ascii="Arial" w:hAnsi="Arial" w:cs="Arial"/>
          <w:sz w:val="22"/>
          <w:szCs w:val="22"/>
        </w:rPr>
        <w:t>immunostaining</w:t>
      </w:r>
      <w:proofErr w:type="spellEnd"/>
      <w:r>
        <w:rPr>
          <w:rFonts w:ascii="Arial" w:hAnsi="Arial" w:cs="Arial"/>
          <w:sz w:val="22"/>
          <w:szCs w:val="22"/>
        </w:rPr>
        <w:t xml:space="preserve"> protocol (option C).</w:t>
      </w:r>
    </w:p>
    <w:p w14:paraId="739EF41B" w14:textId="77777777" w:rsidR="00B75E6A" w:rsidRPr="00304F59" w:rsidRDefault="00B75E6A" w:rsidP="00B75E6A">
      <w:pPr>
        <w:pStyle w:val="ListParagraph"/>
        <w:numPr>
          <w:ilvl w:val="1"/>
          <w:numId w:val="34"/>
        </w:numPr>
        <w:ind w:left="426" w:hanging="426"/>
        <w:rPr>
          <w:rFonts w:ascii="Arial" w:hAnsi="Arial" w:cs="Arial"/>
          <w:b/>
          <w:sz w:val="22"/>
          <w:szCs w:val="22"/>
        </w:rPr>
      </w:pPr>
      <w:r w:rsidRPr="00304F59">
        <w:rPr>
          <w:rFonts w:ascii="Arial" w:hAnsi="Arial" w:cs="Arial"/>
          <w:b/>
          <w:sz w:val="22"/>
          <w:szCs w:val="22"/>
        </w:rPr>
        <w:t>One-step staining for F-actin and nuclei (96-well format)</w:t>
      </w:r>
      <w:r>
        <w:rPr>
          <w:rFonts w:ascii="Arial" w:hAnsi="Arial" w:cs="Arial"/>
          <w:b/>
          <w:sz w:val="22"/>
          <w:szCs w:val="22"/>
        </w:rPr>
        <w:t xml:space="preserve"> </w:t>
      </w:r>
      <w:r w:rsidRPr="00E862A6">
        <w:rPr>
          <w:rFonts w:ascii="Arial" w:hAnsi="Arial" w:cs="Arial"/>
          <w:b/>
          <w:color w:val="F79646" w:themeColor="accent6"/>
          <w:sz w:val="22"/>
          <w:szCs w:val="22"/>
        </w:rPr>
        <w:t>TIMING</w:t>
      </w:r>
      <w:r>
        <w:rPr>
          <w:rFonts w:ascii="Arial" w:hAnsi="Arial" w:cs="Arial"/>
          <w:b/>
          <w:sz w:val="22"/>
          <w:szCs w:val="22"/>
        </w:rPr>
        <w:t xml:space="preserve"> 3 d</w:t>
      </w:r>
    </w:p>
    <w:p w14:paraId="34079DF4"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Remove the supernatant of the wells by inverting the plate and dipping it carefully on tissue paper.</w:t>
      </w:r>
    </w:p>
    <w:p w14:paraId="23437415"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Add 200 µl 0.2% Triton blocking solution per well using a multi-channel pipette.</w:t>
      </w:r>
    </w:p>
    <w:p w14:paraId="6DC90651"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Incubate for 6 h or overnight at room temperature.</w:t>
      </w:r>
    </w:p>
    <w:p w14:paraId="54045693"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Prepare the staining solution (3.5 ml per plate) by diluting</w:t>
      </w:r>
      <w:r w:rsidRPr="00304F59">
        <w:rPr>
          <w:rFonts w:ascii="Arial" w:hAnsi="Arial" w:cs="Arial"/>
          <w:sz w:val="22"/>
          <w:szCs w:val="22"/>
        </w:rPr>
        <w:t xml:space="preserve"> </w:t>
      </w:r>
      <w:proofErr w:type="spellStart"/>
      <w:r>
        <w:rPr>
          <w:rFonts w:ascii="Arial" w:hAnsi="Arial" w:cs="Arial"/>
          <w:sz w:val="22"/>
          <w:szCs w:val="22"/>
        </w:rPr>
        <w:t>Alexa</w:t>
      </w:r>
      <w:proofErr w:type="spellEnd"/>
      <w:r>
        <w:rPr>
          <w:rFonts w:ascii="Arial" w:hAnsi="Arial" w:cs="Arial"/>
          <w:sz w:val="22"/>
          <w:szCs w:val="22"/>
        </w:rPr>
        <w:t xml:space="preserve"> Fluor 488 </w:t>
      </w:r>
      <w:proofErr w:type="spellStart"/>
      <w:r>
        <w:rPr>
          <w:rFonts w:ascii="Arial" w:hAnsi="Arial" w:cs="Arial"/>
          <w:sz w:val="22"/>
          <w:szCs w:val="22"/>
        </w:rPr>
        <w:t>phalloidin</w:t>
      </w:r>
      <w:proofErr w:type="spellEnd"/>
      <w:r>
        <w:rPr>
          <w:rFonts w:ascii="Arial" w:hAnsi="Arial" w:cs="Arial"/>
          <w:sz w:val="22"/>
          <w:szCs w:val="22"/>
        </w:rPr>
        <w:t xml:space="preserve"> 1:500</w:t>
      </w:r>
      <w:r w:rsidRPr="00304F59">
        <w:rPr>
          <w:rFonts w:ascii="Arial" w:hAnsi="Arial" w:cs="Arial"/>
          <w:sz w:val="22"/>
          <w:szCs w:val="22"/>
        </w:rPr>
        <w:t xml:space="preserve">, </w:t>
      </w:r>
      <w:r>
        <w:rPr>
          <w:rFonts w:ascii="Arial" w:hAnsi="Arial" w:cs="Arial"/>
          <w:sz w:val="22"/>
          <w:szCs w:val="22"/>
        </w:rPr>
        <w:t xml:space="preserve">DAPI </w:t>
      </w:r>
      <w:r w:rsidRPr="00304F59">
        <w:rPr>
          <w:rFonts w:ascii="Arial" w:hAnsi="Arial" w:cs="Arial"/>
          <w:sz w:val="22"/>
          <w:szCs w:val="22"/>
        </w:rPr>
        <w:t xml:space="preserve">1:1000 </w:t>
      </w:r>
      <w:r>
        <w:rPr>
          <w:rFonts w:ascii="Arial" w:hAnsi="Arial" w:cs="Arial"/>
          <w:sz w:val="22"/>
          <w:szCs w:val="22"/>
        </w:rPr>
        <w:t xml:space="preserve">in 0.2% Triton blocking </w:t>
      </w:r>
      <w:proofErr w:type="gramStart"/>
      <w:r>
        <w:rPr>
          <w:rFonts w:ascii="Arial" w:hAnsi="Arial" w:cs="Arial"/>
          <w:sz w:val="22"/>
          <w:szCs w:val="22"/>
        </w:rPr>
        <w:t>solution</w:t>
      </w:r>
      <w:proofErr w:type="gramEnd"/>
      <w:r>
        <w:rPr>
          <w:rFonts w:ascii="Arial" w:hAnsi="Arial" w:cs="Arial"/>
          <w:sz w:val="22"/>
          <w:szCs w:val="22"/>
        </w:rPr>
        <w:t>.</w:t>
      </w:r>
    </w:p>
    <w:p w14:paraId="457A16B3"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Remove the supernatant by inverting the plate and dipping it on tissue paper.</w:t>
      </w:r>
    </w:p>
    <w:p w14:paraId="77C5ADEF"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Add 50 µl staining solution per well using a multi-channel pipette.</w:t>
      </w:r>
    </w:p>
    <w:p w14:paraId="75AEB304"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Incubate for at least 40 h at room temperature with gentle agitation.</w:t>
      </w:r>
    </w:p>
    <w:p w14:paraId="4A1690C5"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Remove the supernatant by inverting the plate and dipping it on tissue paper.</w:t>
      </w:r>
    </w:p>
    <w:p w14:paraId="5EBCBA32"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Wash three times with 200 µl DPBS per well and incubate the plate during each washing step for 10 min at room temperature.</w:t>
      </w:r>
    </w:p>
    <w:p w14:paraId="093FE7D5"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 xml:space="preserve">Check the staining quality by inspecting the plate with an </w:t>
      </w:r>
      <w:proofErr w:type="spellStart"/>
      <w:r>
        <w:rPr>
          <w:rFonts w:ascii="Arial" w:hAnsi="Arial" w:cs="Arial"/>
          <w:sz w:val="22"/>
          <w:szCs w:val="22"/>
        </w:rPr>
        <w:t>epifluorescence</w:t>
      </w:r>
      <w:proofErr w:type="spellEnd"/>
      <w:r>
        <w:rPr>
          <w:rFonts w:ascii="Arial" w:hAnsi="Arial" w:cs="Arial"/>
          <w:sz w:val="22"/>
          <w:szCs w:val="22"/>
        </w:rPr>
        <w:t xml:space="preserve"> microscope.</w:t>
      </w:r>
    </w:p>
    <w:p w14:paraId="73AD9DC8" w14:textId="77777777" w:rsidR="00B75E6A" w:rsidRDefault="00B75E6A" w:rsidP="00B75E6A">
      <w:pPr>
        <w:pStyle w:val="ListParagraph"/>
        <w:numPr>
          <w:ilvl w:val="1"/>
          <w:numId w:val="34"/>
        </w:numPr>
        <w:ind w:left="426" w:hanging="426"/>
        <w:rPr>
          <w:rFonts w:ascii="Arial" w:hAnsi="Arial" w:cs="Arial"/>
          <w:b/>
          <w:sz w:val="22"/>
          <w:szCs w:val="22"/>
        </w:rPr>
      </w:pPr>
      <w:r>
        <w:rPr>
          <w:rFonts w:ascii="Arial" w:hAnsi="Arial" w:cs="Arial"/>
          <w:b/>
          <w:sz w:val="22"/>
          <w:szCs w:val="22"/>
        </w:rPr>
        <w:t xml:space="preserve">Two-step </w:t>
      </w:r>
      <w:proofErr w:type="spellStart"/>
      <w:r>
        <w:rPr>
          <w:rFonts w:ascii="Arial" w:hAnsi="Arial" w:cs="Arial"/>
          <w:b/>
          <w:sz w:val="22"/>
          <w:szCs w:val="22"/>
        </w:rPr>
        <w:t>immunostaining</w:t>
      </w:r>
      <w:proofErr w:type="spellEnd"/>
      <w:r>
        <w:rPr>
          <w:rFonts w:ascii="Arial" w:hAnsi="Arial" w:cs="Arial"/>
          <w:b/>
          <w:sz w:val="22"/>
          <w:szCs w:val="22"/>
        </w:rPr>
        <w:t xml:space="preserve"> (96-well plate format) TIMING 10 d</w:t>
      </w:r>
    </w:p>
    <w:p w14:paraId="668B05D4"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Remove the supernatant of the wells by inverting the plate and dipping it carefully on tissue paper.</w:t>
      </w:r>
    </w:p>
    <w:p w14:paraId="7E6B7FBC"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Add 200 µl 3% Triton blocking solution per well using a multi-channel pipette.</w:t>
      </w:r>
    </w:p>
    <w:p w14:paraId="7D105ACF"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Wrap the plate in laboratory film to prevent loss of liquid, and incubate 15 min at 37°C with gentle agitation.</w:t>
      </w:r>
    </w:p>
    <w:p w14:paraId="7778BFCA"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Incubate overnight at 37°C.</w:t>
      </w:r>
    </w:p>
    <w:p w14:paraId="6E62ADAE"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Prepare the primary staining solution (2 ml per plate) by diluting the primary antibodies (e.g. rabbit anti-human Erg-1/2/3, 1:50; and mouse anti-human NG2, 1:200) in 3% Triton blocking solution.</w:t>
      </w:r>
    </w:p>
    <w:p w14:paraId="5AADCB72"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Remove the laboratory film from the plate and discard the supernatant</w:t>
      </w:r>
      <w:r w:rsidRPr="00EA59BA">
        <w:rPr>
          <w:rFonts w:ascii="Arial" w:hAnsi="Arial" w:cs="Arial"/>
          <w:sz w:val="22"/>
          <w:szCs w:val="22"/>
        </w:rPr>
        <w:t xml:space="preserve"> </w:t>
      </w:r>
      <w:r>
        <w:rPr>
          <w:rFonts w:ascii="Arial" w:hAnsi="Arial" w:cs="Arial"/>
          <w:sz w:val="22"/>
          <w:szCs w:val="22"/>
        </w:rPr>
        <w:t>by inverting the plate and dipping it on tissue paper.</w:t>
      </w:r>
    </w:p>
    <w:p w14:paraId="5862A928"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Add 30 µl primary staining solution per well using a multi-channel pipette.</w:t>
      </w:r>
    </w:p>
    <w:p w14:paraId="5C004E14"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Wrap the plate in laboratory film and incubate at 37°C for at least 60 h.</w:t>
      </w:r>
    </w:p>
    <w:p w14:paraId="12C03A59"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Remove the laboratory film from the plate and discard the supernatant</w:t>
      </w:r>
      <w:r w:rsidRPr="00EA59BA">
        <w:rPr>
          <w:rFonts w:ascii="Arial" w:hAnsi="Arial" w:cs="Arial"/>
          <w:sz w:val="22"/>
          <w:szCs w:val="22"/>
        </w:rPr>
        <w:t xml:space="preserve"> </w:t>
      </w:r>
      <w:r>
        <w:rPr>
          <w:rFonts w:ascii="Arial" w:hAnsi="Arial" w:cs="Arial"/>
          <w:sz w:val="22"/>
          <w:szCs w:val="22"/>
        </w:rPr>
        <w:t>by inverting the plate and dipping it on tissue paper.</w:t>
      </w:r>
    </w:p>
    <w:p w14:paraId="738B1D14"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Wash with 3% Triton X-100 in DPBS (washing solution) by incubating at 37°C for at least 40 h and changing the washing solution at least three times during this period.</w:t>
      </w:r>
    </w:p>
    <w:p w14:paraId="3AE783AC"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 xml:space="preserve">Prepare the secondary staining solution (2 ml per plate) by diluting the secondary antibodies (e.g. </w:t>
      </w:r>
      <w:proofErr w:type="spellStart"/>
      <w:r>
        <w:rPr>
          <w:rFonts w:ascii="Arial" w:hAnsi="Arial" w:cs="Arial"/>
          <w:sz w:val="22"/>
          <w:szCs w:val="22"/>
        </w:rPr>
        <w:t>Alexa</w:t>
      </w:r>
      <w:proofErr w:type="spellEnd"/>
      <w:r>
        <w:rPr>
          <w:rFonts w:ascii="Arial" w:hAnsi="Arial" w:cs="Arial"/>
          <w:sz w:val="22"/>
          <w:szCs w:val="22"/>
        </w:rPr>
        <w:t xml:space="preserve"> Flour 488 donkey anti-rabbit </w:t>
      </w:r>
      <w:proofErr w:type="spellStart"/>
      <w:r>
        <w:rPr>
          <w:rFonts w:ascii="Arial" w:hAnsi="Arial" w:cs="Arial"/>
          <w:sz w:val="22"/>
          <w:szCs w:val="22"/>
        </w:rPr>
        <w:t>IgG</w:t>
      </w:r>
      <w:proofErr w:type="spellEnd"/>
      <w:r>
        <w:rPr>
          <w:rFonts w:ascii="Arial" w:hAnsi="Arial" w:cs="Arial"/>
          <w:sz w:val="22"/>
          <w:szCs w:val="22"/>
        </w:rPr>
        <w:t xml:space="preserve">, 1:500; and Cy3 donkey anti-mouse </w:t>
      </w:r>
      <w:proofErr w:type="spellStart"/>
      <w:r>
        <w:rPr>
          <w:rFonts w:ascii="Arial" w:hAnsi="Arial" w:cs="Arial"/>
          <w:sz w:val="22"/>
          <w:szCs w:val="22"/>
        </w:rPr>
        <w:t>IgG</w:t>
      </w:r>
      <w:proofErr w:type="spellEnd"/>
      <w:r>
        <w:rPr>
          <w:rFonts w:ascii="Arial" w:hAnsi="Arial" w:cs="Arial"/>
          <w:sz w:val="22"/>
          <w:szCs w:val="22"/>
        </w:rPr>
        <w:t xml:space="preserve">, 1:500), </w:t>
      </w:r>
      <w:proofErr w:type="spellStart"/>
      <w:r>
        <w:rPr>
          <w:rFonts w:ascii="Arial" w:hAnsi="Arial" w:cs="Arial"/>
          <w:sz w:val="22"/>
          <w:szCs w:val="22"/>
        </w:rPr>
        <w:t>Alexa</w:t>
      </w:r>
      <w:proofErr w:type="spellEnd"/>
      <w:r>
        <w:rPr>
          <w:rFonts w:ascii="Arial" w:hAnsi="Arial" w:cs="Arial"/>
          <w:sz w:val="22"/>
          <w:szCs w:val="22"/>
        </w:rPr>
        <w:t xml:space="preserve"> Fluor 647 </w:t>
      </w:r>
      <w:proofErr w:type="spellStart"/>
      <w:r>
        <w:rPr>
          <w:rFonts w:ascii="Arial" w:hAnsi="Arial" w:cs="Arial"/>
          <w:sz w:val="22"/>
          <w:szCs w:val="22"/>
        </w:rPr>
        <w:t>phalloidin</w:t>
      </w:r>
      <w:proofErr w:type="spellEnd"/>
      <w:r>
        <w:rPr>
          <w:rFonts w:ascii="Arial" w:hAnsi="Arial" w:cs="Arial"/>
          <w:sz w:val="22"/>
          <w:szCs w:val="22"/>
        </w:rPr>
        <w:t xml:space="preserve"> (1:5</w:t>
      </w:r>
      <w:r w:rsidRPr="00304F59">
        <w:rPr>
          <w:rFonts w:ascii="Arial" w:hAnsi="Arial" w:cs="Arial"/>
          <w:sz w:val="22"/>
          <w:szCs w:val="22"/>
        </w:rPr>
        <w:t>00</w:t>
      </w:r>
      <w:r>
        <w:rPr>
          <w:rFonts w:ascii="Arial" w:hAnsi="Arial" w:cs="Arial"/>
          <w:sz w:val="22"/>
          <w:szCs w:val="22"/>
        </w:rPr>
        <w:t>), and DAPI (1:1000) in DPBS containing 3% Triton X-100.</w:t>
      </w:r>
    </w:p>
    <w:p w14:paraId="5EB33D9E"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Discard the supernatant</w:t>
      </w:r>
      <w:r w:rsidRPr="00EA59BA">
        <w:rPr>
          <w:rFonts w:ascii="Arial" w:hAnsi="Arial" w:cs="Arial"/>
          <w:sz w:val="22"/>
          <w:szCs w:val="22"/>
        </w:rPr>
        <w:t xml:space="preserve"> </w:t>
      </w:r>
      <w:r>
        <w:rPr>
          <w:rFonts w:ascii="Arial" w:hAnsi="Arial" w:cs="Arial"/>
          <w:sz w:val="22"/>
          <w:szCs w:val="22"/>
        </w:rPr>
        <w:t>from the plate by inverting the plate and dipping it on tissue paper.</w:t>
      </w:r>
    </w:p>
    <w:p w14:paraId="1D4FB1F7"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Add 30 µl secondary staining solution per well using a multi-channel pipette.</w:t>
      </w:r>
    </w:p>
    <w:p w14:paraId="156B02DC"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Wrap the plate in laboratory film and incubate at 37°C for at least 40 h.</w:t>
      </w:r>
    </w:p>
    <w:p w14:paraId="45597941"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Remove the laboratory film from the plate and discard the supernatant</w:t>
      </w:r>
      <w:r w:rsidRPr="00EA59BA">
        <w:rPr>
          <w:rFonts w:ascii="Arial" w:hAnsi="Arial" w:cs="Arial"/>
          <w:sz w:val="22"/>
          <w:szCs w:val="22"/>
        </w:rPr>
        <w:t xml:space="preserve"> </w:t>
      </w:r>
      <w:r>
        <w:rPr>
          <w:rFonts w:ascii="Arial" w:hAnsi="Arial" w:cs="Arial"/>
          <w:sz w:val="22"/>
          <w:szCs w:val="22"/>
        </w:rPr>
        <w:t>by inverting the plate and dipping it on tissue paper.</w:t>
      </w:r>
    </w:p>
    <w:p w14:paraId="148D8975"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Wash with DPBS by incubating at 37°C for at least 40 h and changing the DPBS solution at least three times during this period.</w:t>
      </w:r>
    </w:p>
    <w:p w14:paraId="14DF14FD"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lastRenderedPageBreak/>
        <w:t xml:space="preserve">Check the staining quality by inspecting the plate with an </w:t>
      </w:r>
      <w:proofErr w:type="spellStart"/>
      <w:r>
        <w:rPr>
          <w:rFonts w:ascii="Arial" w:hAnsi="Arial" w:cs="Arial"/>
          <w:sz w:val="22"/>
          <w:szCs w:val="22"/>
        </w:rPr>
        <w:t>epifluorescence</w:t>
      </w:r>
      <w:proofErr w:type="spellEnd"/>
      <w:r>
        <w:rPr>
          <w:rFonts w:ascii="Arial" w:hAnsi="Arial" w:cs="Arial"/>
          <w:sz w:val="22"/>
          <w:szCs w:val="22"/>
        </w:rPr>
        <w:t xml:space="preserve"> microscope.</w:t>
      </w:r>
    </w:p>
    <w:p w14:paraId="4D34EC53" w14:textId="77777777" w:rsidR="00B75E6A" w:rsidRPr="00304F59" w:rsidRDefault="00B75E6A" w:rsidP="00B75E6A">
      <w:pPr>
        <w:pStyle w:val="ListParagraph"/>
        <w:numPr>
          <w:ilvl w:val="1"/>
          <w:numId w:val="34"/>
        </w:numPr>
        <w:ind w:left="426" w:hanging="426"/>
        <w:rPr>
          <w:rFonts w:ascii="Arial" w:hAnsi="Arial" w:cs="Arial"/>
          <w:b/>
          <w:sz w:val="22"/>
          <w:szCs w:val="22"/>
        </w:rPr>
      </w:pPr>
      <w:r w:rsidRPr="00304F59">
        <w:rPr>
          <w:rFonts w:ascii="Arial" w:hAnsi="Arial" w:cs="Arial"/>
          <w:b/>
          <w:sz w:val="22"/>
          <w:szCs w:val="22"/>
        </w:rPr>
        <w:t xml:space="preserve">Two-step </w:t>
      </w:r>
      <w:proofErr w:type="spellStart"/>
      <w:r w:rsidRPr="00304F59">
        <w:rPr>
          <w:rFonts w:ascii="Arial" w:hAnsi="Arial" w:cs="Arial"/>
          <w:b/>
          <w:sz w:val="22"/>
          <w:szCs w:val="22"/>
        </w:rPr>
        <w:t>immunostaining</w:t>
      </w:r>
      <w:proofErr w:type="spellEnd"/>
      <w:r w:rsidRPr="00304F59">
        <w:rPr>
          <w:rFonts w:ascii="Arial" w:hAnsi="Arial" w:cs="Arial"/>
          <w:b/>
          <w:sz w:val="22"/>
          <w:szCs w:val="22"/>
        </w:rPr>
        <w:t xml:space="preserve"> (glass-bottom culture dish format)</w:t>
      </w:r>
      <w:r>
        <w:rPr>
          <w:rFonts w:ascii="Arial" w:hAnsi="Arial" w:cs="Arial"/>
          <w:b/>
          <w:sz w:val="22"/>
          <w:szCs w:val="22"/>
        </w:rPr>
        <w:t xml:space="preserve"> </w:t>
      </w:r>
      <w:r w:rsidRPr="00E862A6">
        <w:rPr>
          <w:rFonts w:ascii="Arial" w:hAnsi="Arial" w:cs="Arial"/>
          <w:b/>
          <w:color w:val="F79646" w:themeColor="accent6"/>
          <w:sz w:val="22"/>
          <w:szCs w:val="22"/>
        </w:rPr>
        <w:t>TIMING</w:t>
      </w:r>
      <w:r>
        <w:rPr>
          <w:rFonts w:ascii="Arial" w:hAnsi="Arial" w:cs="Arial"/>
          <w:b/>
          <w:sz w:val="22"/>
          <w:szCs w:val="22"/>
        </w:rPr>
        <w:t xml:space="preserve"> 1 d</w:t>
      </w:r>
    </w:p>
    <w:p w14:paraId="025B11C2"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Aspirate and discard the supernatant. Carefully tilt the culture dish and aspirate from the border of the dish with a thin Pasteur pipet connected to a vacuum pump.</w:t>
      </w:r>
    </w:p>
    <w:p w14:paraId="7AC4FEA3"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Add 1 ml 0.2% Triton blocking solution and incubate for at least 2 h at RT while gently agitating on a laboratory shaker.</w:t>
      </w:r>
    </w:p>
    <w:p w14:paraId="7269B823"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Prepare primary antibody staining solution by diluting the desired primary antibodies (e.g. mouse anti-VE-cadherin, 1:100; rabbit anti-</w:t>
      </w:r>
      <w:proofErr w:type="spellStart"/>
      <w:r>
        <w:rPr>
          <w:rFonts w:ascii="Arial" w:hAnsi="Arial" w:cs="Arial"/>
          <w:sz w:val="22"/>
          <w:szCs w:val="22"/>
        </w:rPr>
        <w:t>Laminin</w:t>
      </w:r>
      <w:proofErr w:type="spellEnd"/>
      <w:r>
        <w:rPr>
          <w:rFonts w:ascii="Arial" w:hAnsi="Arial" w:cs="Arial"/>
          <w:sz w:val="22"/>
          <w:szCs w:val="22"/>
        </w:rPr>
        <w:t>, 1:100) in 0.2% Triton blocking solution.</w:t>
      </w:r>
    </w:p>
    <w:p w14:paraId="5CCA1079"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Aspirate the supernatant and carefully distribute 50 µl primary antibody solution onto the fibrin gel and incubate overnight at 4 °C in a humid chamber.</w:t>
      </w:r>
    </w:p>
    <w:p w14:paraId="4EE6D23D"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Wash 3 times for 5 min with DPBS.</w:t>
      </w:r>
    </w:p>
    <w:p w14:paraId="081C57AA"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 xml:space="preserve">Prepare secondary antibody solutions by diluting the appropriate secondary antibodies (e.g. </w:t>
      </w:r>
      <w:proofErr w:type="spellStart"/>
      <w:r>
        <w:rPr>
          <w:rFonts w:ascii="Arial" w:hAnsi="Arial" w:cs="Arial"/>
          <w:sz w:val="22"/>
          <w:szCs w:val="22"/>
        </w:rPr>
        <w:t>Alexa</w:t>
      </w:r>
      <w:proofErr w:type="spellEnd"/>
      <w:r>
        <w:rPr>
          <w:rFonts w:ascii="Arial" w:hAnsi="Arial" w:cs="Arial"/>
          <w:sz w:val="22"/>
          <w:szCs w:val="22"/>
        </w:rPr>
        <w:t xml:space="preserve"> Fluor 488 donkey anti-mouse </w:t>
      </w:r>
      <w:proofErr w:type="spellStart"/>
      <w:r>
        <w:rPr>
          <w:rFonts w:ascii="Arial" w:hAnsi="Arial" w:cs="Arial"/>
          <w:sz w:val="22"/>
          <w:szCs w:val="22"/>
        </w:rPr>
        <w:t>IgG</w:t>
      </w:r>
      <w:proofErr w:type="spellEnd"/>
      <w:r>
        <w:rPr>
          <w:rFonts w:ascii="Arial" w:hAnsi="Arial" w:cs="Arial"/>
          <w:sz w:val="22"/>
          <w:szCs w:val="22"/>
        </w:rPr>
        <w:t xml:space="preserve">, 1:500; and </w:t>
      </w:r>
      <w:proofErr w:type="spellStart"/>
      <w:r>
        <w:rPr>
          <w:rFonts w:ascii="Arial" w:hAnsi="Arial" w:cs="Arial"/>
          <w:sz w:val="22"/>
          <w:szCs w:val="22"/>
        </w:rPr>
        <w:t>Alexa</w:t>
      </w:r>
      <w:proofErr w:type="spellEnd"/>
      <w:r>
        <w:rPr>
          <w:rFonts w:ascii="Arial" w:hAnsi="Arial" w:cs="Arial"/>
          <w:sz w:val="22"/>
          <w:szCs w:val="22"/>
        </w:rPr>
        <w:t xml:space="preserve"> Fluor 647 donkey anti-rabbit </w:t>
      </w:r>
      <w:proofErr w:type="spellStart"/>
      <w:r>
        <w:rPr>
          <w:rFonts w:ascii="Arial" w:hAnsi="Arial" w:cs="Arial"/>
          <w:sz w:val="22"/>
          <w:szCs w:val="22"/>
        </w:rPr>
        <w:t>IgG</w:t>
      </w:r>
      <w:proofErr w:type="spellEnd"/>
      <w:r>
        <w:rPr>
          <w:rFonts w:ascii="Arial" w:hAnsi="Arial" w:cs="Arial"/>
          <w:sz w:val="22"/>
          <w:szCs w:val="22"/>
        </w:rPr>
        <w:t>, 1:500) and DAPI (1:1000) in 0.2% Triton blocking solution.</w:t>
      </w:r>
    </w:p>
    <w:p w14:paraId="425BBEA5"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 xml:space="preserve">Aspirate the supernatant and carefully distribute </w:t>
      </w:r>
      <w:proofErr w:type="gramStart"/>
      <w:r>
        <w:rPr>
          <w:rFonts w:ascii="Arial" w:hAnsi="Arial" w:cs="Arial"/>
          <w:sz w:val="22"/>
          <w:szCs w:val="22"/>
        </w:rPr>
        <w:t>100 µ</w:t>
      </w:r>
      <w:proofErr w:type="gramEnd"/>
      <w:r>
        <w:rPr>
          <w:rFonts w:ascii="Arial" w:hAnsi="Arial" w:cs="Arial"/>
          <w:sz w:val="22"/>
          <w:szCs w:val="22"/>
        </w:rPr>
        <w:t>l secondary antibody solution onto the fibrin gel and incubate at room temperature for 2 hours.</w:t>
      </w:r>
    </w:p>
    <w:p w14:paraId="54AD8806"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Wash 3 times for 5 min with DPBS.</w:t>
      </w:r>
    </w:p>
    <w:p w14:paraId="20481DFB"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Mount the gel by covering with mounting solution and carefully placing a cover glass onto the gel, using forceps.</w:t>
      </w:r>
    </w:p>
    <w:p w14:paraId="09B2EAD2" w14:textId="77777777" w:rsidR="00B75E6A"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 xml:space="preserve">Check the staining quality by inspecting the sample with an </w:t>
      </w:r>
      <w:proofErr w:type="spellStart"/>
      <w:r>
        <w:rPr>
          <w:rFonts w:ascii="Arial" w:hAnsi="Arial" w:cs="Arial"/>
          <w:sz w:val="22"/>
          <w:szCs w:val="22"/>
        </w:rPr>
        <w:t>epifluorescence</w:t>
      </w:r>
      <w:proofErr w:type="spellEnd"/>
      <w:r>
        <w:rPr>
          <w:rFonts w:ascii="Arial" w:hAnsi="Arial" w:cs="Arial"/>
          <w:sz w:val="22"/>
          <w:szCs w:val="22"/>
        </w:rPr>
        <w:t xml:space="preserve"> microscope.</w:t>
      </w:r>
    </w:p>
    <w:p w14:paraId="2FE73C74" w14:textId="77777777" w:rsidR="00B75E6A" w:rsidRPr="0060407E" w:rsidRDefault="00B75E6A" w:rsidP="00B75E6A">
      <w:pPr>
        <w:spacing w:line="240" w:lineRule="auto"/>
        <w:rPr>
          <w:rFonts w:ascii="Arial" w:hAnsi="Arial" w:cs="Arial"/>
          <w:sz w:val="22"/>
          <w:szCs w:val="22"/>
        </w:rPr>
      </w:pPr>
    </w:p>
    <w:p w14:paraId="5506F087" w14:textId="77777777" w:rsidR="00B75E6A" w:rsidRPr="0001307B" w:rsidRDefault="00B75E6A" w:rsidP="00B75E6A">
      <w:pPr>
        <w:spacing w:line="240" w:lineRule="auto"/>
        <w:rPr>
          <w:rFonts w:ascii="Arial" w:hAnsi="Arial" w:cs="Arial"/>
          <w:b/>
          <w:sz w:val="22"/>
          <w:szCs w:val="22"/>
        </w:rPr>
      </w:pPr>
      <w:r w:rsidRPr="0001307B">
        <w:rPr>
          <w:rFonts w:ascii="Arial" w:hAnsi="Arial" w:cs="Arial"/>
          <w:b/>
          <w:sz w:val="22"/>
          <w:szCs w:val="22"/>
        </w:rPr>
        <w:t>Imaging</w:t>
      </w:r>
      <w:r>
        <w:rPr>
          <w:rFonts w:ascii="Arial" w:hAnsi="Arial" w:cs="Arial"/>
          <w:b/>
          <w:sz w:val="22"/>
          <w:szCs w:val="22"/>
        </w:rPr>
        <w:t xml:space="preserve"> </w:t>
      </w:r>
      <w:r w:rsidRPr="0001307B">
        <w:rPr>
          <w:rFonts w:ascii="Arial" w:hAnsi="Arial" w:cs="Arial"/>
          <w:b/>
          <w:color w:val="F79646" w:themeColor="accent6"/>
          <w:sz w:val="22"/>
          <w:szCs w:val="22"/>
        </w:rPr>
        <w:t>TIMING</w:t>
      </w:r>
      <w:r>
        <w:rPr>
          <w:rFonts w:ascii="Arial" w:hAnsi="Arial" w:cs="Arial"/>
          <w:b/>
          <w:sz w:val="22"/>
          <w:szCs w:val="22"/>
        </w:rPr>
        <w:t xml:space="preserve"> variable, ~1 d per plate or 20-40 min for single 3D stacks</w:t>
      </w:r>
    </w:p>
    <w:p w14:paraId="06464257" w14:textId="77777777" w:rsidR="00B75E6A" w:rsidRDefault="00B75E6A" w:rsidP="00B75E6A">
      <w:pPr>
        <w:pStyle w:val="ListParagraph"/>
        <w:numPr>
          <w:ilvl w:val="0"/>
          <w:numId w:val="34"/>
        </w:numPr>
        <w:tabs>
          <w:tab w:val="left" w:pos="426"/>
        </w:tabs>
        <w:ind w:left="0" w:firstLine="0"/>
        <w:rPr>
          <w:rFonts w:ascii="Arial" w:hAnsi="Arial" w:cs="Arial"/>
          <w:sz w:val="22"/>
          <w:szCs w:val="22"/>
        </w:rPr>
      </w:pPr>
      <w:r>
        <w:rPr>
          <w:rFonts w:ascii="Arial" w:hAnsi="Arial" w:cs="Arial"/>
          <w:sz w:val="22"/>
          <w:szCs w:val="22"/>
        </w:rPr>
        <w:t xml:space="preserve">For imaging of multi-well plates using an automated microscope, follow option A. For imaging </w:t>
      </w:r>
      <w:proofErr w:type="spellStart"/>
      <w:r>
        <w:rPr>
          <w:rFonts w:ascii="Arial" w:hAnsi="Arial" w:cs="Arial"/>
          <w:sz w:val="22"/>
          <w:szCs w:val="22"/>
        </w:rPr>
        <w:t>immunostained</w:t>
      </w:r>
      <w:proofErr w:type="spellEnd"/>
      <w:r>
        <w:rPr>
          <w:rFonts w:ascii="Arial" w:hAnsi="Arial" w:cs="Arial"/>
          <w:sz w:val="22"/>
          <w:szCs w:val="22"/>
        </w:rPr>
        <w:t xml:space="preserve"> sprouts on a confocal </w:t>
      </w:r>
      <w:proofErr w:type="gramStart"/>
      <w:r>
        <w:rPr>
          <w:rFonts w:ascii="Arial" w:hAnsi="Arial" w:cs="Arial"/>
          <w:sz w:val="22"/>
          <w:szCs w:val="22"/>
        </w:rPr>
        <w:t>laser scanning</w:t>
      </w:r>
      <w:proofErr w:type="gramEnd"/>
      <w:r>
        <w:rPr>
          <w:rFonts w:ascii="Arial" w:hAnsi="Arial" w:cs="Arial"/>
          <w:sz w:val="22"/>
          <w:szCs w:val="22"/>
        </w:rPr>
        <w:t xml:space="preserve"> microscope, follow option B.</w:t>
      </w:r>
    </w:p>
    <w:p w14:paraId="506BA82B" w14:textId="77777777" w:rsidR="00B75E6A" w:rsidRDefault="00B75E6A" w:rsidP="00B75E6A">
      <w:pPr>
        <w:pStyle w:val="ListParagraph"/>
        <w:numPr>
          <w:ilvl w:val="1"/>
          <w:numId w:val="34"/>
        </w:numPr>
        <w:ind w:left="426" w:hanging="426"/>
        <w:rPr>
          <w:rFonts w:ascii="Arial" w:hAnsi="Arial" w:cs="Arial"/>
          <w:b/>
          <w:sz w:val="22"/>
          <w:szCs w:val="22"/>
        </w:rPr>
      </w:pPr>
      <w:r>
        <w:rPr>
          <w:rFonts w:ascii="Arial" w:hAnsi="Arial" w:cs="Arial"/>
          <w:b/>
          <w:sz w:val="22"/>
          <w:szCs w:val="22"/>
        </w:rPr>
        <w:t>Multi well tile scan (</w:t>
      </w:r>
      <w:r w:rsidRPr="00F92491">
        <w:rPr>
          <w:rFonts w:ascii="Arial" w:hAnsi="Arial" w:cs="Arial"/>
          <w:b/>
          <w:sz w:val="22"/>
          <w:szCs w:val="22"/>
        </w:rPr>
        <w:t>96-well plate format</w:t>
      </w:r>
      <w:r>
        <w:rPr>
          <w:rFonts w:ascii="Arial" w:hAnsi="Arial" w:cs="Arial"/>
          <w:b/>
          <w:sz w:val="22"/>
          <w:szCs w:val="22"/>
        </w:rPr>
        <w:t xml:space="preserve">) </w:t>
      </w:r>
      <w:r w:rsidRPr="00E862A6">
        <w:rPr>
          <w:rFonts w:ascii="Arial" w:hAnsi="Arial" w:cs="Arial"/>
          <w:b/>
          <w:color w:val="F79646" w:themeColor="accent6"/>
          <w:sz w:val="22"/>
          <w:szCs w:val="22"/>
        </w:rPr>
        <w:t>TIMING</w:t>
      </w:r>
      <w:r>
        <w:rPr>
          <w:rFonts w:ascii="Arial" w:hAnsi="Arial" w:cs="Arial"/>
          <w:b/>
          <w:sz w:val="22"/>
          <w:szCs w:val="22"/>
        </w:rPr>
        <w:t xml:space="preserve"> variable, 4-12 h</w:t>
      </w:r>
    </w:p>
    <w:p w14:paraId="4D1F6C09" w14:textId="77777777" w:rsidR="00B75E6A" w:rsidRPr="00304F59"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Position the plate in the holding frame of the microscope and, if necessary, calibrate the table positioning using the microscope software.</w:t>
      </w:r>
    </w:p>
    <w:p w14:paraId="49807D1F" w14:textId="77777777" w:rsidR="00B75E6A" w:rsidRPr="00F92491"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 xml:space="preserve">Using a multi-position tile scan, acquire images covering a large field of view within each well. For a full plate with 60 wells, this will result in a dataset of, e.g. 60 positions, 4 x 5 tiles, 2 channels, </w:t>
      </w:r>
      <w:proofErr w:type="gramStart"/>
      <w:r>
        <w:rPr>
          <w:rFonts w:ascii="Arial" w:hAnsi="Arial" w:cs="Arial"/>
          <w:sz w:val="22"/>
          <w:szCs w:val="22"/>
        </w:rPr>
        <w:t>15</w:t>
      </w:r>
      <w:proofErr w:type="gramEnd"/>
      <w:r>
        <w:rPr>
          <w:rFonts w:ascii="Arial" w:hAnsi="Arial" w:cs="Arial"/>
          <w:sz w:val="22"/>
          <w:szCs w:val="22"/>
        </w:rPr>
        <w:t xml:space="preserve"> slices. </w:t>
      </w:r>
    </w:p>
    <w:p w14:paraId="614CDEA8" w14:textId="77777777" w:rsidR="00B75E6A" w:rsidRPr="0060407E"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Save the image files in a format that preserves metadata, e.g. .</w:t>
      </w:r>
      <w:proofErr w:type="spellStart"/>
      <w:r>
        <w:rPr>
          <w:rFonts w:ascii="Arial" w:hAnsi="Arial" w:cs="Arial"/>
          <w:sz w:val="22"/>
          <w:szCs w:val="22"/>
        </w:rPr>
        <w:t>czi</w:t>
      </w:r>
      <w:proofErr w:type="spellEnd"/>
      <w:r>
        <w:rPr>
          <w:rFonts w:ascii="Arial" w:hAnsi="Arial" w:cs="Arial"/>
          <w:sz w:val="22"/>
          <w:szCs w:val="22"/>
        </w:rPr>
        <w:t xml:space="preserve"> or .</w:t>
      </w:r>
      <w:proofErr w:type="spellStart"/>
      <w:r>
        <w:rPr>
          <w:rFonts w:ascii="Arial" w:hAnsi="Arial" w:cs="Arial"/>
          <w:sz w:val="22"/>
          <w:szCs w:val="22"/>
        </w:rPr>
        <w:t>lsm</w:t>
      </w:r>
      <w:proofErr w:type="spellEnd"/>
      <w:r>
        <w:rPr>
          <w:rFonts w:ascii="Arial" w:hAnsi="Arial" w:cs="Arial"/>
          <w:sz w:val="22"/>
          <w:szCs w:val="22"/>
        </w:rPr>
        <w:t>, or export them in OME-XML format.</w:t>
      </w:r>
    </w:p>
    <w:p w14:paraId="5D06CF69" w14:textId="77777777" w:rsidR="00B75E6A" w:rsidRDefault="00B75E6A" w:rsidP="00B75E6A">
      <w:pPr>
        <w:pStyle w:val="ListParagraph"/>
        <w:numPr>
          <w:ilvl w:val="1"/>
          <w:numId w:val="34"/>
        </w:numPr>
        <w:ind w:left="426" w:hanging="426"/>
        <w:rPr>
          <w:rFonts w:ascii="Arial" w:hAnsi="Arial" w:cs="Arial"/>
          <w:b/>
          <w:sz w:val="22"/>
          <w:szCs w:val="22"/>
        </w:rPr>
      </w:pPr>
      <w:r>
        <w:rPr>
          <w:rFonts w:ascii="Arial" w:hAnsi="Arial" w:cs="Arial"/>
          <w:b/>
          <w:sz w:val="22"/>
          <w:szCs w:val="22"/>
        </w:rPr>
        <w:t xml:space="preserve">High magnification laser scanning confocal microscopy </w:t>
      </w:r>
      <w:r w:rsidRPr="00E862A6">
        <w:rPr>
          <w:rFonts w:ascii="Arial" w:hAnsi="Arial" w:cs="Arial"/>
          <w:b/>
          <w:color w:val="F79646" w:themeColor="accent6"/>
          <w:sz w:val="22"/>
          <w:szCs w:val="22"/>
        </w:rPr>
        <w:t>TIMING</w:t>
      </w:r>
      <w:r>
        <w:rPr>
          <w:rFonts w:ascii="Arial" w:hAnsi="Arial" w:cs="Arial"/>
          <w:b/>
          <w:sz w:val="22"/>
          <w:szCs w:val="22"/>
        </w:rPr>
        <w:t xml:space="preserve"> 20-40 min</w:t>
      </w:r>
    </w:p>
    <w:p w14:paraId="694FDD10" w14:textId="77777777" w:rsidR="00B75E6A" w:rsidRPr="00ED2EB0" w:rsidRDefault="00B75E6A" w:rsidP="00B75E6A">
      <w:pPr>
        <w:pStyle w:val="ListParagraph"/>
        <w:numPr>
          <w:ilvl w:val="2"/>
          <w:numId w:val="34"/>
        </w:numPr>
        <w:ind w:left="851" w:hanging="218"/>
        <w:rPr>
          <w:rFonts w:ascii="Arial" w:hAnsi="Arial" w:cs="Arial"/>
          <w:sz w:val="22"/>
          <w:szCs w:val="22"/>
        </w:rPr>
      </w:pPr>
      <w:r w:rsidRPr="00ED2EB0">
        <w:rPr>
          <w:rFonts w:ascii="Arial" w:hAnsi="Arial" w:cs="Arial"/>
          <w:sz w:val="22"/>
          <w:szCs w:val="22"/>
        </w:rPr>
        <w:t>Acquire z-stack images of single beads with sprouts or of single sprouts using a laser scanning confocal microscope.</w:t>
      </w:r>
    </w:p>
    <w:p w14:paraId="37E09A8F" w14:textId="77777777" w:rsidR="00B75E6A" w:rsidRPr="004232C6" w:rsidRDefault="00B75E6A" w:rsidP="00B75E6A">
      <w:pPr>
        <w:pStyle w:val="ListParagraph"/>
        <w:numPr>
          <w:ilvl w:val="2"/>
          <w:numId w:val="34"/>
        </w:numPr>
        <w:ind w:left="851" w:hanging="218"/>
        <w:rPr>
          <w:rFonts w:ascii="Arial" w:hAnsi="Arial" w:cs="Arial"/>
          <w:sz w:val="22"/>
          <w:szCs w:val="22"/>
        </w:rPr>
      </w:pPr>
      <w:r>
        <w:rPr>
          <w:rFonts w:ascii="Arial" w:hAnsi="Arial" w:cs="Arial"/>
          <w:sz w:val="22"/>
          <w:szCs w:val="22"/>
        </w:rPr>
        <w:t>Save the image files in a format that preserves metadata. On a Zeiss LSM, save the image as .</w:t>
      </w:r>
      <w:proofErr w:type="spellStart"/>
      <w:r>
        <w:rPr>
          <w:rFonts w:ascii="Arial" w:hAnsi="Arial" w:cs="Arial"/>
          <w:sz w:val="22"/>
          <w:szCs w:val="22"/>
        </w:rPr>
        <w:t>lsm</w:t>
      </w:r>
      <w:proofErr w:type="spellEnd"/>
      <w:r>
        <w:rPr>
          <w:rFonts w:ascii="Arial" w:hAnsi="Arial" w:cs="Arial"/>
          <w:sz w:val="22"/>
          <w:szCs w:val="22"/>
        </w:rPr>
        <w:t xml:space="preserve"> file containing all positions.</w:t>
      </w:r>
    </w:p>
    <w:p w14:paraId="3E96416E" w14:textId="77777777" w:rsidR="00B75E6A" w:rsidRPr="0060407E" w:rsidRDefault="00B75E6A" w:rsidP="00B75E6A">
      <w:pPr>
        <w:spacing w:line="240" w:lineRule="auto"/>
        <w:rPr>
          <w:rFonts w:ascii="Arial" w:hAnsi="Arial" w:cs="Arial"/>
          <w:sz w:val="22"/>
          <w:szCs w:val="22"/>
        </w:rPr>
      </w:pPr>
    </w:p>
    <w:p w14:paraId="2558FEDE" w14:textId="77777777" w:rsidR="00B75E6A" w:rsidRPr="0005106B" w:rsidRDefault="00B75E6A" w:rsidP="00B75E6A">
      <w:pPr>
        <w:spacing w:line="240" w:lineRule="auto"/>
        <w:rPr>
          <w:rFonts w:ascii="Arial" w:hAnsi="Arial" w:cs="Arial"/>
          <w:b/>
          <w:sz w:val="22"/>
          <w:szCs w:val="22"/>
        </w:rPr>
      </w:pPr>
      <w:r w:rsidRPr="0005106B">
        <w:rPr>
          <w:rFonts w:ascii="Arial" w:hAnsi="Arial" w:cs="Arial"/>
          <w:b/>
          <w:sz w:val="22"/>
          <w:szCs w:val="22"/>
        </w:rPr>
        <w:t xml:space="preserve">Image analysis </w:t>
      </w:r>
      <w:r w:rsidRPr="0005106B">
        <w:rPr>
          <w:rFonts w:ascii="Arial" w:hAnsi="Arial" w:cs="Arial"/>
          <w:b/>
          <w:color w:val="F79646" w:themeColor="accent6"/>
          <w:sz w:val="22"/>
          <w:szCs w:val="22"/>
        </w:rPr>
        <w:t>TIMING</w:t>
      </w:r>
      <w:r w:rsidRPr="0005106B">
        <w:rPr>
          <w:rFonts w:ascii="Arial" w:hAnsi="Arial" w:cs="Arial"/>
          <w:b/>
          <w:sz w:val="22"/>
          <w:szCs w:val="22"/>
        </w:rPr>
        <w:t xml:space="preserve"> variable, ~2</w:t>
      </w:r>
      <w:r>
        <w:rPr>
          <w:rFonts w:ascii="Arial" w:hAnsi="Arial" w:cs="Arial"/>
          <w:b/>
          <w:sz w:val="22"/>
          <w:szCs w:val="22"/>
        </w:rPr>
        <w:t>-20 h</w:t>
      </w:r>
    </w:p>
    <w:p w14:paraId="62363F52" w14:textId="0AF59710" w:rsidR="00B75E6A" w:rsidRDefault="00B75E6A" w:rsidP="00B75E6A">
      <w:pPr>
        <w:pStyle w:val="ListParagraph"/>
        <w:tabs>
          <w:tab w:val="left" w:pos="426"/>
        </w:tabs>
        <w:ind w:left="0"/>
        <w:rPr>
          <w:rFonts w:ascii="Arial" w:hAnsi="Arial" w:cs="Arial"/>
          <w:sz w:val="22"/>
          <w:szCs w:val="22"/>
        </w:rPr>
      </w:pPr>
      <w:r>
        <w:rPr>
          <w:rFonts w:ascii="Arial" w:hAnsi="Arial" w:cs="Arial"/>
          <w:sz w:val="22"/>
          <w:szCs w:val="22"/>
        </w:rPr>
        <w:t>Images of sprouts can be analyzed using the plugin we developed (see also</w:t>
      </w:r>
      <w:r w:rsidR="00C94EEC">
        <w:rPr>
          <w:rFonts w:ascii="Arial" w:hAnsi="Arial" w:cs="Arial"/>
          <w:sz w:val="22"/>
          <w:szCs w:val="22"/>
        </w:rPr>
        <w:t xml:space="preserve"> movies</w:t>
      </w:r>
      <w:r>
        <w:rPr>
          <w:rFonts w:ascii="Arial" w:hAnsi="Arial" w:cs="Arial"/>
          <w:sz w:val="22"/>
          <w:szCs w:val="22"/>
        </w:rPr>
        <w:t xml:space="preserve"> </w:t>
      </w:r>
      <w:r w:rsidR="00C94EEC">
        <w:rPr>
          <w:rFonts w:ascii="Arial" w:hAnsi="Arial" w:cs="Arial"/>
          <w:b/>
          <w:sz w:val="22"/>
          <w:szCs w:val="22"/>
        </w:rPr>
        <w:t>Additional Files 1 and 2</w:t>
      </w:r>
      <w:r>
        <w:rPr>
          <w:rFonts w:ascii="Arial" w:hAnsi="Arial" w:cs="Arial"/>
          <w:sz w:val="22"/>
          <w:szCs w:val="22"/>
        </w:rPr>
        <w:t xml:space="preserve">). For </w:t>
      </w:r>
      <w:proofErr w:type="spellStart"/>
      <w:r>
        <w:rPr>
          <w:rFonts w:ascii="Arial" w:hAnsi="Arial" w:cs="Arial"/>
          <w:sz w:val="22"/>
          <w:szCs w:val="22"/>
        </w:rPr>
        <w:t>morphometrical</w:t>
      </w:r>
      <w:proofErr w:type="spellEnd"/>
      <w:r>
        <w:rPr>
          <w:rFonts w:ascii="Arial" w:hAnsi="Arial" w:cs="Arial"/>
          <w:sz w:val="22"/>
          <w:szCs w:val="22"/>
        </w:rPr>
        <w:t xml:space="preserve"> analysis of sprouts, </w:t>
      </w:r>
      <w:r w:rsidRPr="00781082">
        <w:rPr>
          <w:rFonts w:ascii="Arial" w:hAnsi="Arial" w:cs="Arial"/>
          <w:sz w:val="22"/>
          <w:szCs w:val="22"/>
        </w:rPr>
        <w:t xml:space="preserve">maximum intensity projection (MIP) images </w:t>
      </w:r>
      <w:r>
        <w:rPr>
          <w:rFonts w:ascii="Arial" w:hAnsi="Arial" w:cs="Arial"/>
          <w:sz w:val="22"/>
          <w:szCs w:val="22"/>
        </w:rPr>
        <w:t>need to be created from the 3-dimensional image data that then can be measured using our Fiji plugin.</w:t>
      </w:r>
    </w:p>
    <w:p w14:paraId="5628213A" w14:textId="03C367B9" w:rsidR="00B75E6A" w:rsidRDefault="00B75E6A" w:rsidP="00B75E6A">
      <w:pPr>
        <w:pStyle w:val="ListParagraph"/>
        <w:numPr>
          <w:ilvl w:val="0"/>
          <w:numId w:val="34"/>
        </w:numPr>
        <w:tabs>
          <w:tab w:val="left" w:pos="426"/>
        </w:tabs>
        <w:ind w:left="0" w:firstLine="0"/>
        <w:rPr>
          <w:rFonts w:ascii="Arial" w:hAnsi="Arial" w:cs="Arial"/>
          <w:sz w:val="22"/>
          <w:szCs w:val="22"/>
        </w:rPr>
      </w:pPr>
      <w:r w:rsidRPr="0060407E">
        <w:rPr>
          <w:rFonts w:ascii="Arial" w:hAnsi="Arial" w:cs="Arial"/>
          <w:sz w:val="22"/>
          <w:szCs w:val="22"/>
        </w:rPr>
        <w:t xml:space="preserve">Prepare </w:t>
      </w:r>
      <w:r>
        <w:rPr>
          <w:rFonts w:ascii="Arial" w:hAnsi="Arial" w:cs="Arial"/>
          <w:sz w:val="22"/>
          <w:szCs w:val="22"/>
        </w:rPr>
        <w:t>MIP images</w:t>
      </w:r>
      <w:r w:rsidRPr="0060407E">
        <w:rPr>
          <w:rFonts w:ascii="Arial" w:hAnsi="Arial" w:cs="Arial"/>
          <w:sz w:val="22"/>
          <w:szCs w:val="22"/>
        </w:rPr>
        <w:t xml:space="preserve"> using Fiji</w:t>
      </w:r>
      <w:r>
        <w:rPr>
          <w:rFonts w:ascii="Arial" w:hAnsi="Arial" w:cs="Arial"/>
          <w:sz w:val="22"/>
          <w:szCs w:val="22"/>
        </w:rPr>
        <w:t>. Open every image dataset and perform a maximum intensity z projection</w:t>
      </w:r>
      <w:r w:rsidRPr="0060407E">
        <w:rPr>
          <w:rFonts w:ascii="Arial" w:hAnsi="Arial" w:cs="Arial"/>
          <w:sz w:val="22"/>
          <w:szCs w:val="22"/>
        </w:rPr>
        <w:t xml:space="preserve"> </w:t>
      </w:r>
      <w:r>
        <w:rPr>
          <w:rFonts w:ascii="Arial" w:hAnsi="Arial" w:cs="Arial"/>
          <w:sz w:val="22"/>
          <w:szCs w:val="22"/>
        </w:rPr>
        <w:t xml:space="preserve">(using </w:t>
      </w:r>
      <w:r w:rsidRPr="00304F59">
        <w:rPr>
          <w:rFonts w:ascii="Arial" w:hAnsi="Arial" w:cs="Arial"/>
          <w:i/>
          <w:sz w:val="22"/>
          <w:szCs w:val="22"/>
        </w:rPr>
        <w:t>Image &gt; Stacks &gt; Z project…</w:t>
      </w:r>
      <w:r>
        <w:rPr>
          <w:rFonts w:ascii="Arial" w:hAnsi="Arial" w:cs="Arial"/>
          <w:sz w:val="22"/>
          <w:szCs w:val="22"/>
        </w:rPr>
        <w:t xml:space="preserve"> in the menu or </w:t>
      </w:r>
      <w:proofErr w:type="gramStart"/>
      <w:r w:rsidRPr="007B08EA">
        <w:rPr>
          <w:rFonts w:ascii="Arial" w:hAnsi="Arial" w:cs="Arial"/>
          <w:i/>
          <w:sz w:val="22"/>
          <w:szCs w:val="22"/>
        </w:rPr>
        <w:t>run(</w:t>
      </w:r>
      <w:proofErr w:type="gramEnd"/>
      <w:r w:rsidRPr="007B08EA">
        <w:rPr>
          <w:rFonts w:ascii="Arial" w:hAnsi="Arial" w:cs="Arial"/>
          <w:i/>
          <w:sz w:val="22"/>
          <w:szCs w:val="22"/>
        </w:rPr>
        <w:t>“Z project…”, “projection=[Max Intensity]”)</w:t>
      </w:r>
      <w:r>
        <w:rPr>
          <w:rFonts w:ascii="Arial" w:hAnsi="Arial" w:cs="Arial"/>
          <w:sz w:val="22"/>
          <w:szCs w:val="22"/>
        </w:rPr>
        <w:t xml:space="preserve"> as macro command). To convert a whole folder of images into MIP, we provide a Fiji script</w:t>
      </w:r>
      <w:r w:rsidRPr="0060407E">
        <w:rPr>
          <w:rFonts w:ascii="Arial" w:hAnsi="Arial" w:cs="Arial"/>
          <w:sz w:val="22"/>
          <w:szCs w:val="22"/>
        </w:rPr>
        <w:t xml:space="preserve"> (see </w:t>
      </w:r>
      <w:r w:rsidR="00C94EEC">
        <w:rPr>
          <w:rFonts w:ascii="Arial" w:hAnsi="Arial" w:cs="Arial"/>
          <w:b/>
          <w:sz w:val="22"/>
          <w:szCs w:val="22"/>
        </w:rPr>
        <w:t>Additional</w:t>
      </w:r>
      <w:r w:rsidRPr="00F7564F">
        <w:rPr>
          <w:rFonts w:ascii="Arial" w:hAnsi="Arial" w:cs="Arial"/>
          <w:b/>
          <w:sz w:val="22"/>
          <w:szCs w:val="22"/>
        </w:rPr>
        <w:t xml:space="preserve"> </w:t>
      </w:r>
      <w:r w:rsidR="00021E8E">
        <w:rPr>
          <w:rFonts w:ascii="Arial" w:hAnsi="Arial" w:cs="Arial"/>
          <w:b/>
          <w:sz w:val="22"/>
          <w:szCs w:val="22"/>
        </w:rPr>
        <w:t>File</w:t>
      </w:r>
      <w:r w:rsidRPr="00F7564F">
        <w:rPr>
          <w:rFonts w:ascii="Arial" w:hAnsi="Arial" w:cs="Arial"/>
          <w:b/>
          <w:sz w:val="22"/>
          <w:szCs w:val="22"/>
        </w:rPr>
        <w:t xml:space="preserve"> </w:t>
      </w:r>
      <w:r w:rsidR="00C94EEC">
        <w:rPr>
          <w:rFonts w:ascii="Arial" w:hAnsi="Arial" w:cs="Arial"/>
          <w:b/>
          <w:sz w:val="22"/>
          <w:szCs w:val="22"/>
        </w:rPr>
        <w:t>3</w:t>
      </w:r>
      <w:r w:rsidRPr="0060407E">
        <w:rPr>
          <w:rFonts w:ascii="Arial" w:hAnsi="Arial" w:cs="Arial"/>
          <w:sz w:val="22"/>
          <w:szCs w:val="22"/>
        </w:rPr>
        <w:t>)</w:t>
      </w:r>
      <w:r>
        <w:rPr>
          <w:rFonts w:ascii="Arial" w:hAnsi="Arial" w:cs="Arial"/>
          <w:sz w:val="22"/>
          <w:szCs w:val="22"/>
        </w:rPr>
        <w:t>.</w:t>
      </w:r>
    </w:p>
    <w:p w14:paraId="5C8F923F" w14:textId="77777777" w:rsidR="00B75E6A" w:rsidRDefault="00B75E6A" w:rsidP="00B75E6A">
      <w:pPr>
        <w:pStyle w:val="ListParagraph"/>
        <w:tabs>
          <w:tab w:val="left" w:pos="426"/>
        </w:tabs>
        <w:ind w:left="0"/>
        <w:rPr>
          <w:rFonts w:ascii="Arial" w:hAnsi="Arial" w:cs="Arial"/>
          <w:sz w:val="22"/>
          <w:szCs w:val="22"/>
        </w:rPr>
      </w:pPr>
    </w:p>
    <w:p w14:paraId="0AEA7579" w14:textId="77777777" w:rsidR="00B75E6A" w:rsidRPr="00B1421B" w:rsidRDefault="00B75E6A" w:rsidP="00B75E6A">
      <w:pPr>
        <w:pStyle w:val="ListParagraph"/>
        <w:tabs>
          <w:tab w:val="left" w:pos="426"/>
        </w:tabs>
        <w:ind w:left="0"/>
        <w:rPr>
          <w:rFonts w:ascii="Arial" w:hAnsi="Arial" w:cs="Arial"/>
          <w:b/>
          <w:sz w:val="22"/>
          <w:szCs w:val="22"/>
        </w:rPr>
      </w:pPr>
      <w:r w:rsidRPr="00B1421B">
        <w:rPr>
          <w:rFonts w:ascii="Arial" w:hAnsi="Arial" w:cs="Arial"/>
          <w:b/>
          <w:sz w:val="22"/>
          <w:szCs w:val="22"/>
        </w:rPr>
        <w:lastRenderedPageBreak/>
        <w:t>Plugin configuration with representative images</w:t>
      </w:r>
      <w:r>
        <w:rPr>
          <w:rFonts w:ascii="Arial" w:hAnsi="Arial" w:cs="Arial"/>
          <w:b/>
          <w:sz w:val="22"/>
          <w:szCs w:val="22"/>
        </w:rPr>
        <w:t xml:space="preserve"> </w:t>
      </w:r>
      <w:r w:rsidRPr="00E862A6">
        <w:rPr>
          <w:rFonts w:ascii="Arial" w:hAnsi="Arial" w:cs="Arial"/>
          <w:b/>
          <w:color w:val="F79646" w:themeColor="accent6"/>
          <w:sz w:val="22"/>
          <w:szCs w:val="22"/>
        </w:rPr>
        <w:t>TIMING</w:t>
      </w:r>
      <w:r>
        <w:rPr>
          <w:rFonts w:ascii="Arial" w:hAnsi="Arial" w:cs="Arial"/>
          <w:b/>
          <w:sz w:val="22"/>
          <w:szCs w:val="22"/>
        </w:rPr>
        <w:t xml:space="preserve"> variable, 0.5-1 h</w:t>
      </w:r>
    </w:p>
    <w:p w14:paraId="5FA95CBA" w14:textId="5805FB03" w:rsidR="00B75E6A" w:rsidRDefault="00B75E6A" w:rsidP="00B75E6A">
      <w:pPr>
        <w:pStyle w:val="ListParagraph"/>
        <w:numPr>
          <w:ilvl w:val="0"/>
          <w:numId w:val="34"/>
        </w:numPr>
        <w:tabs>
          <w:tab w:val="left" w:pos="426"/>
        </w:tabs>
        <w:ind w:left="0" w:firstLine="0"/>
        <w:rPr>
          <w:rFonts w:ascii="Arial" w:hAnsi="Arial" w:cs="Arial"/>
          <w:sz w:val="22"/>
          <w:szCs w:val="22"/>
        </w:rPr>
      </w:pPr>
      <w:r w:rsidRPr="0060407E">
        <w:rPr>
          <w:rFonts w:ascii="Arial" w:hAnsi="Arial" w:cs="Arial"/>
          <w:sz w:val="22"/>
          <w:szCs w:val="22"/>
        </w:rPr>
        <w:t xml:space="preserve">Open </w:t>
      </w:r>
      <w:r>
        <w:rPr>
          <w:rFonts w:ascii="Arial" w:hAnsi="Arial" w:cs="Arial"/>
          <w:sz w:val="22"/>
          <w:szCs w:val="22"/>
        </w:rPr>
        <w:t xml:space="preserve">the MIP of </w:t>
      </w:r>
      <w:r w:rsidRPr="0060407E">
        <w:rPr>
          <w:rFonts w:ascii="Arial" w:hAnsi="Arial" w:cs="Arial"/>
          <w:sz w:val="22"/>
          <w:szCs w:val="22"/>
        </w:rPr>
        <w:t xml:space="preserve">a representative image and start the </w:t>
      </w:r>
      <w:r>
        <w:rPr>
          <w:rFonts w:ascii="Arial" w:hAnsi="Arial" w:cs="Arial"/>
          <w:sz w:val="22"/>
          <w:szCs w:val="22"/>
        </w:rPr>
        <w:t>“</w:t>
      </w:r>
      <w:r w:rsidRPr="0060407E">
        <w:rPr>
          <w:rFonts w:ascii="Arial" w:hAnsi="Arial" w:cs="Arial"/>
          <w:sz w:val="22"/>
          <w:szCs w:val="22"/>
        </w:rPr>
        <w:t>Sprout Analysis</w:t>
      </w:r>
      <w:r>
        <w:rPr>
          <w:rFonts w:ascii="Arial" w:hAnsi="Arial" w:cs="Arial"/>
          <w:sz w:val="22"/>
          <w:szCs w:val="22"/>
        </w:rPr>
        <w:t>”</w:t>
      </w:r>
      <w:r w:rsidRPr="0060407E">
        <w:rPr>
          <w:rFonts w:ascii="Arial" w:hAnsi="Arial" w:cs="Arial"/>
          <w:sz w:val="22"/>
          <w:szCs w:val="22"/>
        </w:rPr>
        <w:t xml:space="preserve"> plugin by running </w:t>
      </w:r>
      <w:r w:rsidRPr="001E6117">
        <w:rPr>
          <w:rFonts w:ascii="Arial" w:hAnsi="Arial" w:cs="Arial"/>
          <w:i/>
          <w:sz w:val="22"/>
          <w:szCs w:val="22"/>
        </w:rPr>
        <w:t>Analyze &gt; Sprout Morphology</w:t>
      </w:r>
      <w:r w:rsidRPr="0060407E">
        <w:rPr>
          <w:rFonts w:ascii="Arial" w:hAnsi="Arial" w:cs="Arial"/>
          <w:sz w:val="22"/>
          <w:szCs w:val="22"/>
        </w:rPr>
        <w:t xml:space="preserve"> in the menu. A series of dialogs allow the choice of analysis parameters (</w:t>
      </w:r>
      <w:r w:rsidRPr="00F7564F">
        <w:rPr>
          <w:rFonts w:ascii="Arial" w:hAnsi="Arial" w:cs="Arial"/>
          <w:b/>
          <w:sz w:val="22"/>
          <w:szCs w:val="22"/>
        </w:rPr>
        <w:t xml:space="preserve">Fig. </w:t>
      </w:r>
      <w:r w:rsidR="00021E8E">
        <w:rPr>
          <w:rFonts w:ascii="Arial" w:hAnsi="Arial" w:cs="Arial"/>
          <w:b/>
          <w:sz w:val="22"/>
          <w:szCs w:val="22"/>
        </w:rPr>
        <w:t>3</w:t>
      </w:r>
      <w:r w:rsidRPr="0060407E">
        <w:rPr>
          <w:rFonts w:ascii="Arial" w:hAnsi="Arial" w:cs="Arial"/>
          <w:sz w:val="22"/>
          <w:szCs w:val="22"/>
        </w:rPr>
        <w:t xml:space="preserve"> and </w:t>
      </w:r>
      <w:r w:rsidR="00C94EEC">
        <w:rPr>
          <w:rFonts w:ascii="Arial" w:hAnsi="Arial" w:cs="Arial"/>
          <w:b/>
          <w:sz w:val="22"/>
          <w:szCs w:val="22"/>
        </w:rPr>
        <w:t>Additional Files</w:t>
      </w:r>
      <w:r w:rsidRPr="00F7564F">
        <w:rPr>
          <w:rFonts w:ascii="Arial" w:hAnsi="Arial" w:cs="Arial"/>
          <w:b/>
          <w:sz w:val="22"/>
          <w:szCs w:val="22"/>
        </w:rPr>
        <w:t xml:space="preserve"> 1</w:t>
      </w:r>
      <w:r w:rsidR="00C94EEC">
        <w:rPr>
          <w:rFonts w:ascii="Arial" w:hAnsi="Arial" w:cs="Arial"/>
          <w:b/>
          <w:sz w:val="22"/>
          <w:szCs w:val="22"/>
        </w:rPr>
        <w:t xml:space="preserve"> and 2</w:t>
      </w:r>
      <w:r w:rsidRPr="0060407E">
        <w:rPr>
          <w:rFonts w:ascii="Arial" w:hAnsi="Arial" w:cs="Arial"/>
          <w:sz w:val="22"/>
          <w:szCs w:val="22"/>
        </w:rPr>
        <w:t>)</w:t>
      </w:r>
      <w:r>
        <w:rPr>
          <w:rFonts w:ascii="Arial" w:hAnsi="Arial" w:cs="Arial"/>
          <w:sz w:val="22"/>
          <w:szCs w:val="22"/>
        </w:rPr>
        <w:t>.</w:t>
      </w:r>
    </w:p>
    <w:p w14:paraId="7F572721" w14:textId="77777777" w:rsidR="00B75E6A" w:rsidRDefault="00B75E6A" w:rsidP="00B75E6A">
      <w:pPr>
        <w:pStyle w:val="ListParagraph"/>
        <w:tabs>
          <w:tab w:val="left" w:pos="426"/>
        </w:tabs>
        <w:ind w:left="0"/>
        <w:rPr>
          <w:rFonts w:ascii="Arial" w:hAnsi="Arial" w:cs="Arial"/>
          <w:sz w:val="22"/>
          <w:szCs w:val="22"/>
        </w:rPr>
      </w:pPr>
      <w:r w:rsidRPr="00054B18">
        <w:rPr>
          <w:rFonts w:ascii="Arial" w:hAnsi="Arial" w:cs="Arial"/>
          <w:b/>
          <w:color w:val="8064A2" w:themeColor="accent4"/>
          <w:sz w:val="22"/>
          <w:szCs w:val="22"/>
        </w:rPr>
        <w:t>CRITICAL STEP</w:t>
      </w:r>
      <w:r>
        <w:rPr>
          <w:rFonts w:ascii="Arial" w:hAnsi="Arial" w:cs="Arial"/>
          <w:sz w:val="22"/>
          <w:szCs w:val="22"/>
        </w:rPr>
        <w:t xml:space="preserve"> The choice of representative sample images to configure the analysis is critical for getting a robust quantification.</w:t>
      </w:r>
    </w:p>
    <w:p w14:paraId="4D851BD7" w14:textId="77777777" w:rsidR="00B75E6A" w:rsidRDefault="00B75E6A" w:rsidP="00B75E6A">
      <w:pPr>
        <w:pStyle w:val="ListParagraph"/>
        <w:numPr>
          <w:ilvl w:val="0"/>
          <w:numId w:val="34"/>
        </w:numPr>
        <w:tabs>
          <w:tab w:val="left" w:pos="426"/>
        </w:tabs>
        <w:ind w:left="0" w:firstLine="0"/>
        <w:rPr>
          <w:rFonts w:ascii="Arial" w:hAnsi="Arial" w:cs="Arial"/>
          <w:sz w:val="22"/>
          <w:szCs w:val="22"/>
        </w:rPr>
      </w:pPr>
      <w:r>
        <w:rPr>
          <w:rFonts w:ascii="Arial" w:hAnsi="Arial" w:cs="Arial"/>
          <w:sz w:val="22"/>
          <w:szCs w:val="22"/>
        </w:rPr>
        <w:t>In the first configuration dialog, choose the desired measurement parameters and the channels of your image containing the respective staining. We recommend measuring bead number, sprout number, sprout length, sprout width, and cell density for EC sprouts, and in addition numbers of EC/</w:t>
      </w:r>
      <w:proofErr w:type="spellStart"/>
      <w:r>
        <w:rPr>
          <w:rFonts w:ascii="Arial" w:hAnsi="Arial" w:cs="Arial"/>
          <w:sz w:val="22"/>
          <w:szCs w:val="22"/>
        </w:rPr>
        <w:t>pericytes</w:t>
      </w:r>
      <w:proofErr w:type="spellEnd"/>
      <w:r>
        <w:rPr>
          <w:rFonts w:ascii="Arial" w:hAnsi="Arial" w:cs="Arial"/>
          <w:sz w:val="22"/>
          <w:szCs w:val="22"/>
        </w:rPr>
        <w:t xml:space="preserve"> and </w:t>
      </w:r>
      <w:proofErr w:type="spellStart"/>
      <w:r>
        <w:rPr>
          <w:rFonts w:ascii="Arial" w:hAnsi="Arial" w:cs="Arial"/>
          <w:sz w:val="22"/>
          <w:szCs w:val="22"/>
        </w:rPr>
        <w:t>pericyte</w:t>
      </w:r>
      <w:proofErr w:type="spellEnd"/>
      <w:r>
        <w:rPr>
          <w:rFonts w:ascii="Arial" w:hAnsi="Arial" w:cs="Arial"/>
          <w:sz w:val="22"/>
          <w:szCs w:val="22"/>
        </w:rPr>
        <w:t xml:space="preserve"> coverage for sprouts where </w:t>
      </w:r>
      <w:proofErr w:type="spellStart"/>
      <w:r>
        <w:rPr>
          <w:rFonts w:ascii="Arial" w:hAnsi="Arial" w:cs="Arial"/>
          <w:sz w:val="22"/>
          <w:szCs w:val="22"/>
        </w:rPr>
        <w:t>pericytes</w:t>
      </w:r>
      <w:proofErr w:type="spellEnd"/>
      <w:r>
        <w:rPr>
          <w:rFonts w:ascii="Arial" w:hAnsi="Arial" w:cs="Arial"/>
          <w:sz w:val="22"/>
          <w:szCs w:val="22"/>
        </w:rPr>
        <w:t xml:space="preserve"> are present. For the detection of beads</w:t>
      </w:r>
      <w:r w:rsidRPr="00EF1F06">
        <w:rPr>
          <w:rFonts w:ascii="Arial" w:hAnsi="Arial" w:cs="Arial"/>
          <w:sz w:val="22"/>
          <w:szCs w:val="22"/>
        </w:rPr>
        <w:t xml:space="preserve">, </w:t>
      </w:r>
      <w:r>
        <w:rPr>
          <w:rFonts w:ascii="Arial" w:hAnsi="Arial" w:cs="Arial"/>
          <w:sz w:val="22"/>
          <w:szCs w:val="22"/>
        </w:rPr>
        <w:t>select</w:t>
      </w:r>
      <w:r w:rsidRPr="00EF1F06">
        <w:rPr>
          <w:rFonts w:ascii="Arial" w:hAnsi="Arial" w:cs="Arial"/>
          <w:sz w:val="22"/>
          <w:szCs w:val="22"/>
        </w:rPr>
        <w:t xml:space="preserve"> the channel containing DAPI staining, </w:t>
      </w:r>
      <w:proofErr w:type="gramStart"/>
      <w:r w:rsidRPr="00EF1F06">
        <w:rPr>
          <w:rFonts w:ascii="Arial" w:hAnsi="Arial" w:cs="Arial"/>
          <w:sz w:val="22"/>
          <w:szCs w:val="22"/>
        </w:rPr>
        <w:t>as</w:t>
      </w:r>
      <w:r>
        <w:rPr>
          <w:rFonts w:ascii="Arial" w:hAnsi="Arial" w:cs="Arial"/>
          <w:sz w:val="22"/>
          <w:szCs w:val="22"/>
        </w:rPr>
        <w:t xml:space="preserve"> the </w:t>
      </w:r>
      <w:proofErr w:type="spellStart"/>
      <w:r>
        <w:rPr>
          <w:rFonts w:ascii="Arial" w:hAnsi="Arial" w:cs="Arial"/>
          <w:sz w:val="22"/>
          <w:szCs w:val="22"/>
        </w:rPr>
        <w:t>microcarrier</w:t>
      </w:r>
      <w:proofErr w:type="spellEnd"/>
      <w:r>
        <w:rPr>
          <w:rFonts w:ascii="Arial" w:hAnsi="Arial" w:cs="Arial"/>
          <w:sz w:val="22"/>
          <w:szCs w:val="22"/>
        </w:rPr>
        <w:t xml:space="preserve"> beads get stained by DAPI</w:t>
      </w:r>
      <w:proofErr w:type="gramEnd"/>
      <w:r>
        <w:rPr>
          <w:rFonts w:ascii="Arial" w:hAnsi="Arial" w:cs="Arial"/>
          <w:sz w:val="22"/>
          <w:szCs w:val="22"/>
        </w:rPr>
        <w:t xml:space="preserve"> (</w:t>
      </w:r>
      <w:r w:rsidRPr="00145262">
        <w:rPr>
          <w:rFonts w:ascii="Arial" w:hAnsi="Arial" w:cs="Arial"/>
          <w:b/>
          <w:sz w:val="22"/>
          <w:szCs w:val="22"/>
        </w:rPr>
        <w:t>Fig. 2a</w:t>
      </w:r>
      <w:r>
        <w:rPr>
          <w:rFonts w:ascii="Arial" w:hAnsi="Arial" w:cs="Arial"/>
          <w:b/>
          <w:sz w:val="22"/>
          <w:szCs w:val="22"/>
        </w:rPr>
        <w:t>-c</w:t>
      </w:r>
      <w:r>
        <w:rPr>
          <w:rFonts w:ascii="Arial" w:hAnsi="Arial" w:cs="Arial"/>
          <w:sz w:val="22"/>
          <w:szCs w:val="22"/>
        </w:rPr>
        <w:t xml:space="preserve">). </w:t>
      </w:r>
    </w:p>
    <w:p w14:paraId="0689F4E1" w14:textId="73E87684" w:rsidR="00B75E6A" w:rsidRDefault="00B75E6A" w:rsidP="00B75E6A">
      <w:pPr>
        <w:pStyle w:val="ListParagraph"/>
        <w:numPr>
          <w:ilvl w:val="0"/>
          <w:numId w:val="34"/>
        </w:numPr>
        <w:tabs>
          <w:tab w:val="left" w:pos="426"/>
        </w:tabs>
        <w:ind w:left="0" w:firstLine="0"/>
        <w:rPr>
          <w:rFonts w:ascii="Arial" w:hAnsi="Arial" w:cs="Arial"/>
          <w:sz w:val="22"/>
          <w:szCs w:val="22"/>
        </w:rPr>
      </w:pPr>
      <w:r>
        <w:rPr>
          <w:rFonts w:ascii="Arial" w:hAnsi="Arial" w:cs="Arial"/>
          <w:sz w:val="22"/>
          <w:szCs w:val="22"/>
        </w:rPr>
        <w:t>The second dialog configures the bead segmentation (</w:t>
      </w:r>
      <w:r w:rsidRPr="00B1421B">
        <w:rPr>
          <w:rFonts w:ascii="Arial" w:hAnsi="Arial" w:cs="Arial"/>
          <w:b/>
          <w:sz w:val="22"/>
          <w:szCs w:val="22"/>
        </w:rPr>
        <w:t>Fig. 2</w:t>
      </w:r>
      <w:r>
        <w:rPr>
          <w:rFonts w:ascii="Arial" w:hAnsi="Arial" w:cs="Arial"/>
          <w:b/>
          <w:sz w:val="22"/>
          <w:szCs w:val="22"/>
        </w:rPr>
        <w:t>d-f</w:t>
      </w:r>
      <w:r>
        <w:rPr>
          <w:rFonts w:ascii="Arial" w:hAnsi="Arial" w:cs="Arial"/>
          <w:sz w:val="22"/>
          <w:szCs w:val="22"/>
        </w:rPr>
        <w:t>). The set of default values can be adjusted to optimize bead detection. A preview option is available to allow refinement of parameters.</w:t>
      </w:r>
    </w:p>
    <w:p w14:paraId="7584132F" w14:textId="1A796432" w:rsidR="00B75E6A" w:rsidRDefault="00B75E6A" w:rsidP="00B75E6A">
      <w:pPr>
        <w:pStyle w:val="ListParagraph"/>
        <w:numPr>
          <w:ilvl w:val="0"/>
          <w:numId w:val="34"/>
        </w:numPr>
        <w:tabs>
          <w:tab w:val="left" w:pos="426"/>
        </w:tabs>
        <w:ind w:left="0" w:firstLine="0"/>
        <w:rPr>
          <w:rFonts w:ascii="Arial" w:hAnsi="Arial" w:cs="Arial"/>
          <w:sz w:val="22"/>
          <w:szCs w:val="22"/>
        </w:rPr>
      </w:pPr>
      <w:r>
        <w:rPr>
          <w:rFonts w:ascii="Arial" w:hAnsi="Arial" w:cs="Arial"/>
          <w:sz w:val="22"/>
          <w:szCs w:val="22"/>
        </w:rPr>
        <w:t>The third dialog configures sprout detection (</w:t>
      </w:r>
      <w:r w:rsidRPr="00F7564F">
        <w:rPr>
          <w:rFonts w:ascii="Arial" w:hAnsi="Arial" w:cs="Arial"/>
          <w:b/>
          <w:sz w:val="22"/>
          <w:szCs w:val="22"/>
        </w:rPr>
        <w:t>Fig. 2</w:t>
      </w:r>
      <w:r>
        <w:rPr>
          <w:rFonts w:ascii="Arial" w:hAnsi="Arial" w:cs="Arial"/>
          <w:b/>
          <w:sz w:val="22"/>
          <w:szCs w:val="22"/>
        </w:rPr>
        <w:t>g-i</w:t>
      </w:r>
      <w:r>
        <w:rPr>
          <w:rFonts w:ascii="Arial" w:hAnsi="Arial" w:cs="Arial"/>
          <w:sz w:val="22"/>
          <w:szCs w:val="22"/>
        </w:rPr>
        <w:t>). The default values can be adjusted and the resulting segmentation can be controlled using the preview function.</w:t>
      </w:r>
    </w:p>
    <w:p w14:paraId="66E0DBCC" w14:textId="20E03652" w:rsidR="00B75E6A" w:rsidRDefault="00B75E6A" w:rsidP="00B75E6A">
      <w:pPr>
        <w:pStyle w:val="ListParagraph"/>
        <w:numPr>
          <w:ilvl w:val="0"/>
          <w:numId w:val="34"/>
        </w:numPr>
        <w:tabs>
          <w:tab w:val="left" w:pos="426"/>
        </w:tabs>
        <w:ind w:left="0" w:firstLine="0"/>
        <w:rPr>
          <w:rFonts w:ascii="Arial" w:hAnsi="Arial" w:cs="Arial"/>
          <w:sz w:val="22"/>
          <w:szCs w:val="22"/>
        </w:rPr>
      </w:pPr>
      <w:r>
        <w:rPr>
          <w:rFonts w:ascii="Arial" w:hAnsi="Arial" w:cs="Arial"/>
          <w:sz w:val="22"/>
          <w:szCs w:val="22"/>
        </w:rPr>
        <w:t>The nucleus segmentation dialog (</w:t>
      </w:r>
      <w:r w:rsidRPr="00F7564F">
        <w:rPr>
          <w:rFonts w:ascii="Arial" w:hAnsi="Arial" w:cs="Arial"/>
          <w:b/>
          <w:sz w:val="22"/>
          <w:szCs w:val="22"/>
        </w:rPr>
        <w:t>Fig. 2</w:t>
      </w:r>
      <w:r>
        <w:rPr>
          <w:rFonts w:ascii="Arial" w:hAnsi="Arial" w:cs="Arial"/>
          <w:b/>
          <w:sz w:val="22"/>
          <w:szCs w:val="22"/>
        </w:rPr>
        <w:t>j</w:t>
      </w:r>
      <w:r>
        <w:rPr>
          <w:rFonts w:ascii="Arial" w:hAnsi="Arial" w:cs="Arial"/>
          <w:sz w:val="22"/>
          <w:szCs w:val="22"/>
        </w:rPr>
        <w:t>)</w:t>
      </w:r>
      <w:r w:rsidRPr="00433ECF">
        <w:rPr>
          <w:rFonts w:ascii="Arial" w:hAnsi="Arial" w:cs="Arial"/>
          <w:sz w:val="22"/>
          <w:szCs w:val="22"/>
        </w:rPr>
        <w:t xml:space="preserve"> </w:t>
      </w:r>
      <w:r>
        <w:rPr>
          <w:rFonts w:ascii="Arial" w:hAnsi="Arial" w:cs="Arial"/>
          <w:sz w:val="22"/>
          <w:szCs w:val="22"/>
        </w:rPr>
        <w:t>only appears if a cell-related parameter was chosen in the first configuration dialog. Using the preview function, adjust the default values if necessary to detect and separate single nuclei (</w:t>
      </w:r>
      <w:r w:rsidRPr="005D7F16">
        <w:rPr>
          <w:rFonts w:ascii="Arial" w:hAnsi="Arial" w:cs="Arial"/>
          <w:b/>
          <w:sz w:val="22"/>
          <w:szCs w:val="22"/>
        </w:rPr>
        <w:t>Fig. 2k</w:t>
      </w:r>
      <w:r>
        <w:rPr>
          <w:rFonts w:ascii="Arial" w:hAnsi="Arial" w:cs="Arial"/>
          <w:sz w:val="22"/>
          <w:szCs w:val="22"/>
        </w:rPr>
        <w:t xml:space="preserve"> and </w:t>
      </w:r>
      <w:r w:rsidRPr="005D7F16">
        <w:rPr>
          <w:rFonts w:ascii="Arial" w:hAnsi="Arial" w:cs="Arial"/>
          <w:b/>
          <w:sz w:val="22"/>
          <w:szCs w:val="22"/>
        </w:rPr>
        <w:t>2l</w:t>
      </w:r>
      <w:r>
        <w:rPr>
          <w:rFonts w:ascii="Arial" w:hAnsi="Arial" w:cs="Arial"/>
          <w:sz w:val="22"/>
          <w:szCs w:val="22"/>
        </w:rPr>
        <w:t>).</w:t>
      </w:r>
    </w:p>
    <w:p w14:paraId="5B5D0656" w14:textId="319573BC" w:rsidR="00B75E6A" w:rsidRPr="0060407E" w:rsidRDefault="00B75E6A" w:rsidP="00B75E6A">
      <w:pPr>
        <w:pStyle w:val="ListParagraph"/>
        <w:numPr>
          <w:ilvl w:val="0"/>
          <w:numId w:val="34"/>
        </w:numPr>
        <w:tabs>
          <w:tab w:val="left" w:pos="426"/>
        </w:tabs>
        <w:ind w:left="0" w:firstLine="0"/>
        <w:rPr>
          <w:rFonts w:ascii="Arial" w:hAnsi="Arial" w:cs="Arial"/>
          <w:sz w:val="22"/>
          <w:szCs w:val="22"/>
        </w:rPr>
      </w:pPr>
      <w:r>
        <w:rPr>
          <w:rFonts w:ascii="Arial" w:hAnsi="Arial" w:cs="Arial"/>
          <w:sz w:val="22"/>
          <w:szCs w:val="22"/>
        </w:rPr>
        <w:t>The cell classification (</w:t>
      </w:r>
      <w:r w:rsidRPr="005D7F16">
        <w:rPr>
          <w:rFonts w:ascii="Arial" w:hAnsi="Arial" w:cs="Arial"/>
          <w:b/>
          <w:sz w:val="22"/>
          <w:szCs w:val="22"/>
        </w:rPr>
        <w:t>Fig. 2m</w:t>
      </w:r>
      <w:r>
        <w:rPr>
          <w:rFonts w:ascii="Arial" w:hAnsi="Arial" w:cs="Arial"/>
          <w:sz w:val="22"/>
          <w:szCs w:val="22"/>
        </w:rPr>
        <w:t xml:space="preserve">) and </w:t>
      </w:r>
      <w:proofErr w:type="spellStart"/>
      <w:r>
        <w:rPr>
          <w:rFonts w:ascii="Arial" w:hAnsi="Arial" w:cs="Arial"/>
          <w:sz w:val="22"/>
          <w:szCs w:val="22"/>
        </w:rPr>
        <w:t>pericyte</w:t>
      </w:r>
      <w:proofErr w:type="spellEnd"/>
      <w:r>
        <w:rPr>
          <w:rFonts w:ascii="Arial" w:hAnsi="Arial" w:cs="Arial"/>
          <w:sz w:val="22"/>
          <w:szCs w:val="22"/>
        </w:rPr>
        <w:t xml:space="preserve"> coverage dialogs (</w:t>
      </w:r>
      <w:r w:rsidRPr="005D7F16">
        <w:rPr>
          <w:rFonts w:ascii="Arial" w:hAnsi="Arial" w:cs="Arial"/>
          <w:b/>
          <w:sz w:val="22"/>
          <w:szCs w:val="22"/>
        </w:rPr>
        <w:t>Fig. 2o</w:t>
      </w:r>
      <w:r>
        <w:rPr>
          <w:rFonts w:ascii="Arial" w:hAnsi="Arial" w:cs="Arial"/>
          <w:sz w:val="22"/>
          <w:szCs w:val="22"/>
        </w:rPr>
        <w:t xml:space="preserve">) are optional and appear only if a </w:t>
      </w:r>
      <w:proofErr w:type="spellStart"/>
      <w:r>
        <w:rPr>
          <w:rFonts w:ascii="Arial" w:hAnsi="Arial" w:cs="Arial"/>
          <w:sz w:val="22"/>
          <w:szCs w:val="22"/>
        </w:rPr>
        <w:t>pericyte</w:t>
      </w:r>
      <w:proofErr w:type="spellEnd"/>
      <w:r>
        <w:rPr>
          <w:rFonts w:ascii="Arial" w:hAnsi="Arial" w:cs="Arial"/>
          <w:sz w:val="22"/>
          <w:szCs w:val="22"/>
        </w:rPr>
        <w:t xml:space="preserve">-related parameter was chosen in the first configuration dialog. Using the preview function, cell classification and </w:t>
      </w:r>
      <w:proofErr w:type="spellStart"/>
      <w:r>
        <w:rPr>
          <w:rFonts w:ascii="Arial" w:hAnsi="Arial" w:cs="Arial"/>
          <w:sz w:val="22"/>
          <w:szCs w:val="22"/>
        </w:rPr>
        <w:t>pericyte</w:t>
      </w:r>
      <w:proofErr w:type="spellEnd"/>
      <w:r>
        <w:rPr>
          <w:rFonts w:ascii="Arial" w:hAnsi="Arial" w:cs="Arial"/>
          <w:sz w:val="22"/>
          <w:szCs w:val="22"/>
        </w:rPr>
        <w:t xml:space="preserve"> area detection can be adjusted (</w:t>
      </w:r>
      <w:r w:rsidRPr="005D7F16">
        <w:rPr>
          <w:rFonts w:ascii="Arial" w:hAnsi="Arial" w:cs="Arial"/>
          <w:b/>
          <w:sz w:val="22"/>
          <w:szCs w:val="22"/>
        </w:rPr>
        <w:t>Fig. 2n</w:t>
      </w:r>
      <w:r>
        <w:rPr>
          <w:rFonts w:ascii="Arial" w:hAnsi="Arial" w:cs="Arial"/>
          <w:sz w:val="22"/>
          <w:szCs w:val="22"/>
        </w:rPr>
        <w:t xml:space="preserve"> and </w:t>
      </w:r>
      <w:r w:rsidRPr="005D7F16">
        <w:rPr>
          <w:rFonts w:ascii="Arial" w:hAnsi="Arial" w:cs="Arial"/>
          <w:b/>
          <w:sz w:val="22"/>
          <w:szCs w:val="22"/>
        </w:rPr>
        <w:t>2p</w:t>
      </w:r>
      <w:r>
        <w:rPr>
          <w:rFonts w:ascii="Arial" w:hAnsi="Arial" w:cs="Arial"/>
          <w:sz w:val="22"/>
          <w:szCs w:val="22"/>
        </w:rPr>
        <w:t>).</w:t>
      </w:r>
      <w:r w:rsidR="00021E8E">
        <w:rPr>
          <w:rFonts w:ascii="Arial" w:hAnsi="Arial" w:cs="Arial"/>
          <w:sz w:val="22"/>
          <w:szCs w:val="22"/>
        </w:rPr>
        <w:t xml:space="preserve"> </w:t>
      </w:r>
      <w:r>
        <w:rPr>
          <w:rFonts w:ascii="Arial" w:hAnsi="Arial" w:cs="Arial"/>
          <w:sz w:val="22"/>
          <w:szCs w:val="22"/>
        </w:rPr>
        <w:t xml:space="preserve">After pressing </w:t>
      </w:r>
      <w:r w:rsidRPr="000F77E6">
        <w:rPr>
          <w:rFonts w:ascii="Arial" w:hAnsi="Arial" w:cs="Arial"/>
          <w:i/>
          <w:sz w:val="22"/>
          <w:szCs w:val="22"/>
        </w:rPr>
        <w:t>OK</w:t>
      </w:r>
      <w:r>
        <w:rPr>
          <w:rFonts w:ascii="Arial" w:hAnsi="Arial" w:cs="Arial"/>
          <w:sz w:val="22"/>
          <w:szCs w:val="22"/>
        </w:rPr>
        <w:t xml:space="preserve"> in the last dialog, a new window opens showing the segmentation result as white masks on black background. In the results table, a row is added for each analyzed image.</w:t>
      </w:r>
    </w:p>
    <w:p w14:paraId="1AC8FA4B" w14:textId="77777777" w:rsidR="00B75E6A" w:rsidRDefault="00B75E6A" w:rsidP="00B75E6A">
      <w:pPr>
        <w:pStyle w:val="ListParagraph"/>
        <w:numPr>
          <w:ilvl w:val="0"/>
          <w:numId w:val="34"/>
        </w:numPr>
        <w:tabs>
          <w:tab w:val="left" w:pos="426"/>
        </w:tabs>
        <w:ind w:left="0" w:firstLine="0"/>
        <w:rPr>
          <w:rFonts w:ascii="Arial" w:hAnsi="Arial" w:cs="Arial"/>
          <w:sz w:val="22"/>
          <w:szCs w:val="22"/>
        </w:rPr>
      </w:pPr>
      <w:r w:rsidRPr="0060407E">
        <w:rPr>
          <w:rFonts w:ascii="Arial" w:hAnsi="Arial" w:cs="Arial"/>
          <w:sz w:val="22"/>
          <w:szCs w:val="22"/>
        </w:rPr>
        <w:t>Using several rep</w:t>
      </w:r>
      <w:r>
        <w:rPr>
          <w:rFonts w:ascii="Arial" w:hAnsi="Arial" w:cs="Arial"/>
          <w:sz w:val="22"/>
          <w:szCs w:val="22"/>
        </w:rPr>
        <w:t>resentative images (from Step 26</w:t>
      </w:r>
      <w:r w:rsidRPr="0060407E">
        <w:rPr>
          <w:rFonts w:ascii="Arial" w:hAnsi="Arial" w:cs="Arial"/>
          <w:sz w:val="22"/>
          <w:szCs w:val="22"/>
        </w:rPr>
        <w:t>), find a suitable set of analysis parameters</w:t>
      </w:r>
      <w:r>
        <w:rPr>
          <w:rFonts w:ascii="Arial" w:hAnsi="Arial" w:cs="Arial"/>
          <w:sz w:val="22"/>
          <w:szCs w:val="22"/>
        </w:rPr>
        <w:t xml:space="preserve"> by opening one image at a time, running the Sprout Morphology plugin, and adjusting the parameters if necessary</w:t>
      </w:r>
      <w:r w:rsidRPr="0060407E">
        <w:rPr>
          <w:rFonts w:ascii="Arial" w:hAnsi="Arial" w:cs="Arial"/>
          <w:sz w:val="22"/>
          <w:szCs w:val="22"/>
        </w:rPr>
        <w:t>. The parameters will be saved upon running the analysis, so they can be re-used on another image.</w:t>
      </w:r>
      <w:r>
        <w:rPr>
          <w:rFonts w:ascii="Arial" w:hAnsi="Arial" w:cs="Arial"/>
          <w:sz w:val="22"/>
          <w:szCs w:val="22"/>
        </w:rPr>
        <w:t xml:space="preserve"> </w:t>
      </w:r>
    </w:p>
    <w:p w14:paraId="2B36DC0D" w14:textId="77777777" w:rsidR="00B75E6A" w:rsidRDefault="00B75E6A" w:rsidP="00B75E6A">
      <w:pPr>
        <w:pStyle w:val="ListParagraph"/>
        <w:tabs>
          <w:tab w:val="left" w:pos="426"/>
        </w:tabs>
        <w:ind w:left="0"/>
        <w:rPr>
          <w:rFonts w:ascii="Arial" w:hAnsi="Arial" w:cs="Arial"/>
          <w:b/>
          <w:sz w:val="22"/>
          <w:szCs w:val="22"/>
        </w:rPr>
      </w:pPr>
    </w:p>
    <w:p w14:paraId="72A4992A" w14:textId="77777777" w:rsidR="00B75E6A" w:rsidRPr="00B1421B" w:rsidRDefault="00B75E6A" w:rsidP="00B75E6A">
      <w:pPr>
        <w:pStyle w:val="ListParagraph"/>
        <w:tabs>
          <w:tab w:val="left" w:pos="426"/>
        </w:tabs>
        <w:ind w:left="0"/>
        <w:rPr>
          <w:rFonts w:ascii="Arial" w:hAnsi="Arial" w:cs="Arial"/>
          <w:b/>
          <w:sz w:val="22"/>
          <w:szCs w:val="22"/>
        </w:rPr>
      </w:pPr>
      <w:r w:rsidRPr="00B1421B">
        <w:rPr>
          <w:rFonts w:ascii="Arial" w:hAnsi="Arial" w:cs="Arial"/>
          <w:b/>
          <w:sz w:val="22"/>
          <w:szCs w:val="22"/>
        </w:rPr>
        <w:t>Image analysis using the configured plugin</w:t>
      </w:r>
    </w:p>
    <w:p w14:paraId="2F94D42C" w14:textId="36C0CEF1" w:rsidR="00B75E6A" w:rsidRDefault="00B75E6A" w:rsidP="00B75E6A">
      <w:pPr>
        <w:pStyle w:val="ListParagraph"/>
        <w:numPr>
          <w:ilvl w:val="0"/>
          <w:numId w:val="34"/>
        </w:numPr>
        <w:tabs>
          <w:tab w:val="left" w:pos="426"/>
        </w:tabs>
        <w:ind w:left="0" w:firstLine="0"/>
        <w:rPr>
          <w:rFonts w:ascii="Arial" w:hAnsi="Arial" w:cs="Arial"/>
          <w:sz w:val="22"/>
          <w:szCs w:val="22"/>
        </w:rPr>
      </w:pPr>
      <w:r>
        <w:rPr>
          <w:rFonts w:ascii="Arial" w:hAnsi="Arial" w:cs="Arial"/>
          <w:sz w:val="22"/>
          <w:szCs w:val="22"/>
        </w:rPr>
        <w:t xml:space="preserve">Once a suitable set of parameters has been found, start the macro recorder of </w:t>
      </w:r>
      <w:proofErr w:type="spellStart"/>
      <w:r>
        <w:rPr>
          <w:rFonts w:ascii="Arial" w:hAnsi="Arial" w:cs="Arial"/>
          <w:sz w:val="22"/>
          <w:szCs w:val="22"/>
        </w:rPr>
        <w:t>ImageJ</w:t>
      </w:r>
      <w:proofErr w:type="spellEnd"/>
      <w:r>
        <w:rPr>
          <w:rFonts w:ascii="Arial" w:hAnsi="Arial" w:cs="Arial"/>
          <w:sz w:val="22"/>
          <w:szCs w:val="22"/>
        </w:rPr>
        <w:t xml:space="preserve"> (</w:t>
      </w:r>
      <w:r w:rsidRPr="000F77E6">
        <w:rPr>
          <w:rFonts w:ascii="Arial" w:hAnsi="Arial" w:cs="Arial"/>
          <w:i/>
          <w:sz w:val="22"/>
          <w:szCs w:val="22"/>
        </w:rPr>
        <w:t>Plugins &gt; Macros &gt; Record…</w:t>
      </w:r>
      <w:r>
        <w:rPr>
          <w:rFonts w:ascii="Arial" w:hAnsi="Arial" w:cs="Arial"/>
          <w:sz w:val="22"/>
          <w:szCs w:val="22"/>
        </w:rPr>
        <w:t xml:space="preserve">), and run the plugin once more to record the necessary command for sprout analysis. Copy and paste the command into the analysis script provided in </w:t>
      </w:r>
      <w:r w:rsidR="00C94EEC">
        <w:rPr>
          <w:rFonts w:ascii="Arial" w:hAnsi="Arial" w:cs="Arial"/>
          <w:b/>
          <w:sz w:val="22"/>
          <w:szCs w:val="22"/>
        </w:rPr>
        <w:t>Additional</w:t>
      </w:r>
      <w:r w:rsidRPr="00F7564F">
        <w:rPr>
          <w:rFonts w:ascii="Arial" w:hAnsi="Arial" w:cs="Arial"/>
          <w:b/>
          <w:sz w:val="22"/>
          <w:szCs w:val="22"/>
        </w:rPr>
        <w:t xml:space="preserve"> </w:t>
      </w:r>
      <w:r w:rsidR="00021E8E">
        <w:rPr>
          <w:rFonts w:ascii="Arial" w:hAnsi="Arial" w:cs="Arial"/>
          <w:b/>
          <w:sz w:val="22"/>
          <w:szCs w:val="22"/>
        </w:rPr>
        <w:t>File</w:t>
      </w:r>
      <w:r w:rsidRPr="00F7564F">
        <w:rPr>
          <w:rFonts w:ascii="Arial" w:hAnsi="Arial" w:cs="Arial"/>
          <w:b/>
          <w:sz w:val="22"/>
          <w:szCs w:val="22"/>
        </w:rPr>
        <w:t xml:space="preserve"> </w:t>
      </w:r>
      <w:r w:rsidR="00021E8E">
        <w:rPr>
          <w:rFonts w:ascii="Arial" w:hAnsi="Arial" w:cs="Arial"/>
          <w:b/>
          <w:sz w:val="22"/>
          <w:szCs w:val="22"/>
        </w:rPr>
        <w:t>3</w:t>
      </w:r>
      <w:r>
        <w:rPr>
          <w:rFonts w:ascii="Arial" w:hAnsi="Arial" w:cs="Arial"/>
          <w:sz w:val="22"/>
          <w:szCs w:val="22"/>
        </w:rPr>
        <w:t>.</w:t>
      </w:r>
    </w:p>
    <w:p w14:paraId="7B9C75D2" w14:textId="6FF145E9" w:rsidR="00B75E6A" w:rsidRDefault="00B75E6A" w:rsidP="00B75E6A">
      <w:pPr>
        <w:pStyle w:val="ListParagraph"/>
        <w:numPr>
          <w:ilvl w:val="0"/>
          <w:numId w:val="34"/>
        </w:numPr>
        <w:tabs>
          <w:tab w:val="left" w:pos="426"/>
        </w:tabs>
        <w:ind w:left="0" w:firstLine="0"/>
        <w:rPr>
          <w:rFonts w:ascii="Arial" w:hAnsi="Arial" w:cs="Arial"/>
          <w:sz w:val="22"/>
          <w:szCs w:val="22"/>
        </w:rPr>
      </w:pPr>
      <w:r>
        <w:rPr>
          <w:rFonts w:ascii="Arial" w:hAnsi="Arial" w:cs="Arial"/>
          <w:sz w:val="22"/>
          <w:szCs w:val="22"/>
        </w:rPr>
        <w:t>To run the analysis on a directory containing multiple images, run the analysis script</w:t>
      </w:r>
      <w:r w:rsidRPr="0060407E">
        <w:rPr>
          <w:rFonts w:ascii="Arial" w:hAnsi="Arial" w:cs="Arial"/>
          <w:sz w:val="22"/>
          <w:szCs w:val="22"/>
        </w:rPr>
        <w:t xml:space="preserve"> (see script in </w:t>
      </w:r>
      <w:r w:rsidR="00C94EEC">
        <w:rPr>
          <w:rFonts w:ascii="Arial" w:hAnsi="Arial" w:cs="Arial"/>
          <w:b/>
          <w:sz w:val="22"/>
          <w:szCs w:val="22"/>
        </w:rPr>
        <w:t>Additional</w:t>
      </w:r>
      <w:r w:rsidRPr="00F7564F">
        <w:rPr>
          <w:rFonts w:ascii="Arial" w:hAnsi="Arial" w:cs="Arial"/>
          <w:b/>
          <w:sz w:val="22"/>
          <w:szCs w:val="22"/>
        </w:rPr>
        <w:t xml:space="preserve"> </w:t>
      </w:r>
      <w:r w:rsidR="00021E8E">
        <w:rPr>
          <w:rFonts w:ascii="Arial" w:hAnsi="Arial" w:cs="Arial"/>
          <w:b/>
          <w:sz w:val="22"/>
          <w:szCs w:val="22"/>
        </w:rPr>
        <w:t>File</w:t>
      </w:r>
      <w:r w:rsidRPr="00F7564F">
        <w:rPr>
          <w:rFonts w:ascii="Arial" w:hAnsi="Arial" w:cs="Arial"/>
          <w:b/>
          <w:sz w:val="22"/>
          <w:szCs w:val="22"/>
        </w:rPr>
        <w:t xml:space="preserve"> </w:t>
      </w:r>
      <w:r w:rsidR="00021E8E">
        <w:rPr>
          <w:rFonts w:ascii="Arial" w:hAnsi="Arial" w:cs="Arial"/>
          <w:b/>
          <w:sz w:val="22"/>
          <w:szCs w:val="22"/>
        </w:rPr>
        <w:t>3</w:t>
      </w:r>
      <w:r w:rsidRPr="0060407E">
        <w:rPr>
          <w:rFonts w:ascii="Arial" w:hAnsi="Arial" w:cs="Arial"/>
          <w:sz w:val="22"/>
          <w:szCs w:val="22"/>
        </w:rPr>
        <w:t>)</w:t>
      </w:r>
      <w:r>
        <w:rPr>
          <w:rFonts w:ascii="Arial" w:hAnsi="Arial" w:cs="Arial"/>
          <w:sz w:val="22"/>
          <w:szCs w:val="22"/>
        </w:rPr>
        <w:t xml:space="preserve"> and choose the respective directory</w:t>
      </w:r>
      <w:r w:rsidRPr="0060407E">
        <w:rPr>
          <w:rFonts w:ascii="Arial" w:hAnsi="Arial" w:cs="Arial"/>
          <w:sz w:val="22"/>
          <w:szCs w:val="22"/>
        </w:rPr>
        <w:t xml:space="preserve">. The results will be saved into </w:t>
      </w:r>
      <w:proofErr w:type="gramStart"/>
      <w:r w:rsidRPr="0060407E">
        <w:rPr>
          <w:rFonts w:ascii="Arial" w:hAnsi="Arial" w:cs="Arial"/>
          <w:sz w:val="22"/>
          <w:szCs w:val="22"/>
        </w:rPr>
        <w:t>a</w:t>
      </w:r>
      <w:proofErr w:type="gramEnd"/>
      <w:r w:rsidRPr="0060407E">
        <w:rPr>
          <w:rFonts w:ascii="Arial" w:hAnsi="Arial" w:cs="Arial"/>
          <w:sz w:val="22"/>
          <w:szCs w:val="22"/>
        </w:rPr>
        <w:t xml:space="preserve"> .</w:t>
      </w:r>
      <w:proofErr w:type="spellStart"/>
      <w:r w:rsidRPr="0060407E">
        <w:rPr>
          <w:rFonts w:ascii="Arial" w:hAnsi="Arial" w:cs="Arial"/>
          <w:sz w:val="22"/>
          <w:szCs w:val="22"/>
        </w:rPr>
        <w:t>xls</w:t>
      </w:r>
      <w:proofErr w:type="spellEnd"/>
      <w:r w:rsidRPr="0060407E">
        <w:rPr>
          <w:rFonts w:ascii="Arial" w:hAnsi="Arial" w:cs="Arial"/>
          <w:sz w:val="22"/>
          <w:szCs w:val="22"/>
        </w:rPr>
        <w:t xml:space="preserve"> file that can be opened with any spreadsheet software, e.g. Microsoft Excel, </w:t>
      </w:r>
      <w:bookmarkStart w:id="0" w:name="_GoBack"/>
      <w:bookmarkEnd w:id="0"/>
      <w:r w:rsidRPr="0060407E">
        <w:rPr>
          <w:rFonts w:ascii="Arial" w:hAnsi="Arial" w:cs="Arial"/>
          <w:sz w:val="22"/>
          <w:szCs w:val="22"/>
        </w:rPr>
        <w:t>or imported into a statistical software.</w:t>
      </w:r>
    </w:p>
    <w:p w14:paraId="3C60F153" w14:textId="77777777" w:rsidR="00B75E6A" w:rsidRDefault="00B75E6A" w:rsidP="00B75E6A">
      <w:pPr>
        <w:pStyle w:val="ListParagraph"/>
        <w:numPr>
          <w:ilvl w:val="0"/>
          <w:numId w:val="34"/>
        </w:numPr>
        <w:tabs>
          <w:tab w:val="left" w:pos="426"/>
        </w:tabs>
        <w:ind w:left="0" w:firstLine="0"/>
        <w:rPr>
          <w:rFonts w:ascii="Arial" w:hAnsi="Arial" w:cs="Arial"/>
          <w:sz w:val="22"/>
          <w:szCs w:val="22"/>
        </w:rPr>
      </w:pPr>
      <w:r>
        <w:rPr>
          <w:rFonts w:ascii="Arial" w:hAnsi="Arial" w:cs="Arial"/>
          <w:sz w:val="22"/>
          <w:szCs w:val="22"/>
        </w:rPr>
        <w:t>Investigate the resulting images and control their quality by comparing representative result images with the corresponding original images.</w:t>
      </w:r>
    </w:p>
    <w:p w14:paraId="5B81BB69" w14:textId="77777777" w:rsidR="00097EC3" w:rsidRDefault="00097EC3" w:rsidP="00B75E6A">
      <w:pPr>
        <w:spacing w:line="240" w:lineRule="auto"/>
        <w:rPr>
          <w:rFonts w:ascii="Arial" w:hAnsi="Arial" w:cs="Arial"/>
          <w:b/>
          <w:sz w:val="22"/>
          <w:szCs w:val="22"/>
        </w:rPr>
      </w:pPr>
    </w:p>
    <w:p w14:paraId="6E16D6B0" w14:textId="77777777" w:rsidR="00B75E6A" w:rsidRPr="00122C3C" w:rsidRDefault="00B75E6A" w:rsidP="00B75E6A">
      <w:pPr>
        <w:spacing w:line="240" w:lineRule="auto"/>
        <w:rPr>
          <w:rFonts w:ascii="Arial" w:hAnsi="Arial" w:cs="Arial"/>
          <w:b/>
          <w:sz w:val="22"/>
          <w:szCs w:val="22"/>
        </w:rPr>
      </w:pPr>
      <w:r w:rsidRPr="00122C3C">
        <w:rPr>
          <w:rFonts w:ascii="Arial" w:hAnsi="Arial" w:cs="Arial"/>
          <w:b/>
          <w:sz w:val="22"/>
          <w:szCs w:val="22"/>
        </w:rPr>
        <w:t>Statistical analysis</w:t>
      </w:r>
    </w:p>
    <w:p w14:paraId="7D372076" w14:textId="5E137BD3" w:rsidR="00B75E6A" w:rsidRPr="0060407E" w:rsidRDefault="00B75E6A" w:rsidP="00B75E6A">
      <w:pPr>
        <w:pStyle w:val="ListParagraph"/>
        <w:numPr>
          <w:ilvl w:val="0"/>
          <w:numId w:val="34"/>
        </w:numPr>
        <w:tabs>
          <w:tab w:val="left" w:pos="426"/>
        </w:tabs>
        <w:ind w:left="0" w:firstLine="0"/>
        <w:rPr>
          <w:rFonts w:ascii="Arial" w:hAnsi="Arial" w:cs="Arial"/>
          <w:sz w:val="22"/>
          <w:szCs w:val="22"/>
        </w:rPr>
      </w:pPr>
      <w:r w:rsidRPr="0060407E">
        <w:rPr>
          <w:rFonts w:ascii="Arial" w:hAnsi="Arial" w:cs="Arial"/>
          <w:sz w:val="22"/>
          <w:szCs w:val="22"/>
        </w:rPr>
        <w:t>Open t</w:t>
      </w:r>
      <w:r w:rsidR="00021E8E">
        <w:rPr>
          <w:rFonts w:ascii="Arial" w:hAnsi="Arial" w:cs="Arial"/>
          <w:sz w:val="22"/>
          <w:szCs w:val="22"/>
        </w:rPr>
        <w:t>he results file in statistics</w:t>
      </w:r>
      <w:r w:rsidRPr="0060407E">
        <w:rPr>
          <w:rFonts w:ascii="Arial" w:hAnsi="Arial" w:cs="Arial"/>
          <w:sz w:val="22"/>
          <w:szCs w:val="22"/>
        </w:rPr>
        <w:t xml:space="preserve"> software of your choice. For all replicated conditions within the same plate, calculate the means by averaging all </w:t>
      </w:r>
      <w:r>
        <w:rPr>
          <w:rFonts w:ascii="Arial" w:hAnsi="Arial" w:cs="Arial"/>
          <w:sz w:val="22"/>
          <w:szCs w:val="22"/>
        </w:rPr>
        <w:t xml:space="preserve">respective </w:t>
      </w:r>
      <w:r w:rsidRPr="0060407E">
        <w:rPr>
          <w:rFonts w:ascii="Arial" w:hAnsi="Arial" w:cs="Arial"/>
          <w:sz w:val="22"/>
          <w:szCs w:val="22"/>
        </w:rPr>
        <w:t xml:space="preserve">replicates. </w:t>
      </w:r>
      <w:r w:rsidR="00021E8E">
        <w:rPr>
          <w:rFonts w:ascii="Arial" w:hAnsi="Arial" w:cs="Arial"/>
          <w:sz w:val="22"/>
          <w:szCs w:val="22"/>
        </w:rPr>
        <w:t xml:space="preserve">If necessary, the calculated means can be weighted according to the number of beads in each well. </w:t>
      </w:r>
      <w:r w:rsidRPr="0060407E">
        <w:rPr>
          <w:rFonts w:ascii="Arial" w:hAnsi="Arial" w:cs="Arial"/>
          <w:sz w:val="22"/>
          <w:szCs w:val="22"/>
        </w:rPr>
        <w:t>Normalize to the intra-plate controls by dividing the mean</w:t>
      </w:r>
      <w:r>
        <w:rPr>
          <w:rFonts w:ascii="Arial" w:hAnsi="Arial" w:cs="Arial"/>
          <w:sz w:val="22"/>
          <w:szCs w:val="22"/>
        </w:rPr>
        <w:t>s of each condition by the mean</w:t>
      </w:r>
      <w:r w:rsidRPr="0060407E">
        <w:rPr>
          <w:rFonts w:ascii="Arial" w:hAnsi="Arial" w:cs="Arial"/>
          <w:sz w:val="22"/>
          <w:szCs w:val="22"/>
        </w:rPr>
        <w:t xml:space="preserve"> of the suitable control condition.</w:t>
      </w:r>
    </w:p>
    <w:p w14:paraId="46E538E4" w14:textId="77777777" w:rsidR="00985F16" w:rsidRDefault="00985F16" w:rsidP="00B75E6A">
      <w:pPr>
        <w:spacing w:line="240" w:lineRule="auto"/>
      </w:pPr>
    </w:p>
    <w:sectPr w:rsidR="00985F16" w:rsidSect="0054075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66DA"/>
    <w:multiLevelType w:val="hybridMultilevel"/>
    <w:tmpl w:val="4EC4235E"/>
    <w:lvl w:ilvl="0" w:tplc="064A926A">
      <w:start w:val="1"/>
      <w:numFmt w:val="decimal"/>
      <w:lvlText w:val="%1|"/>
      <w:lvlJc w:val="left"/>
      <w:pPr>
        <w:ind w:left="720" w:hanging="360"/>
      </w:pPr>
      <w:rPr>
        <w:rFonts w:hint="default"/>
        <w:b/>
        <w:bCs/>
        <w:i w:val="0"/>
        <w:iCs w:val="0"/>
      </w:rPr>
    </w:lvl>
    <w:lvl w:ilvl="1" w:tplc="E940D312">
      <w:start w:val="1"/>
      <w:numFmt w:val="upperLetter"/>
      <w:lvlText w:val="(%2)"/>
      <w:lvlJc w:val="left"/>
      <w:pPr>
        <w:ind w:left="1440" w:hanging="360"/>
      </w:pPr>
      <w:rPr>
        <w:rFonts w:hint="default"/>
      </w:rPr>
    </w:lvl>
    <w:lvl w:ilvl="2" w:tplc="EDDCA2F6">
      <w:start w:val="1"/>
      <w:numFmt w:val="lowerRoman"/>
      <w:lvlText w:val="(%3)"/>
      <w:lvlJc w:val="righ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5F577E"/>
    <w:multiLevelType w:val="hybridMultilevel"/>
    <w:tmpl w:val="33EA1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E200C5"/>
    <w:multiLevelType w:val="multilevel"/>
    <w:tmpl w:val="B3348796"/>
    <w:lvl w:ilvl="0">
      <w:start w:val="1"/>
      <w:numFmt w:val="decimal"/>
      <w:lvlText w:val="%1|"/>
      <w:lvlJc w:val="left"/>
      <w:pPr>
        <w:ind w:left="360" w:hanging="360"/>
      </w:pPr>
      <w:rPr>
        <w:rFonts w:hint="default"/>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AC4225E"/>
    <w:multiLevelType w:val="hybridMultilevel"/>
    <w:tmpl w:val="42D0A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685164"/>
    <w:multiLevelType w:val="hybridMultilevel"/>
    <w:tmpl w:val="B00C3F42"/>
    <w:lvl w:ilvl="0" w:tplc="9634CE18">
      <w:start w:val="1"/>
      <w:numFmt w:val="lowerRoman"/>
      <w:lvlText w:val="(%1)"/>
      <w:lvlJc w:val="right"/>
      <w:pPr>
        <w:ind w:left="890" w:hanging="180"/>
      </w:pPr>
      <w:rPr>
        <w:rFonts w:hint="default"/>
      </w:rPr>
    </w:lvl>
    <w:lvl w:ilvl="1" w:tplc="04090019" w:tentative="1">
      <w:start w:val="1"/>
      <w:numFmt w:val="lowerLetter"/>
      <w:lvlText w:val="%2."/>
      <w:lvlJc w:val="left"/>
      <w:pPr>
        <w:ind w:left="-114" w:hanging="360"/>
      </w:pPr>
    </w:lvl>
    <w:lvl w:ilvl="2" w:tplc="0409001B" w:tentative="1">
      <w:start w:val="1"/>
      <w:numFmt w:val="lowerRoman"/>
      <w:lvlText w:val="%3."/>
      <w:lvlJc w:val="right"/>
      <w:pPr>
        <w:ind w:left="606" w:hanging="180"/>
      </w:pPr>
    </w:lvl>
    <w:lvl w:ilvl="3" w:tplc="0409000F" w:tentative="1">
      <w:start w:val="1"/>
      <w:numFmt w:val="decimal"/>
      <w:lvlText w:val="%4."/>
      <w:lvlJc w:val="left"/>
      <w:pPr>
        <w:ind w:left="1326" w:hanging="360"/>
      </w:pPr>
    </w:lvl>
    <w:lvl w:ilvl="4" w:tplc="04090019" w:tentative="1">
      <w:start w:val="1"/>
      <w:numFmt w:val="lowerLetter"/>
      <w:lvlText w:val="%5."/>
      <w:lvlJc w:val="left"/>
      <w:pPr>
        <w:ind w:left="2046" w:hanging="360"/>
      </w:pPr>
    </w:lvl>
    <w:lvl w:ilvl="5" w:tplc="0409001B" w:tentative="1">
      <w:start w:val="1"/>
      <w:numFmt w:val="lowerRoman"/>
      <w:lvlText w:val="%6."/>
      <w:lvlJc w:val="right"/>
      <w:pPr>
        <w:ind w:left="2766" w:hanging="180"/>
      </w:pPr>
    </w:lvl>
    <w:lvl w:ilvl="6" w:tplc="0409000F" w:tentative="1">
      <w:start w:val="1"/>
      <w:numFmt w:val="decimal"/>
      <w:lvlText w:val="%7."/>
      <w:lvlJc w:val="left"/>
      <w:pPr>
        <w:ind w:left="3486" w:hanging="360"/>
      </w:pPr>
    </w:lvl>
    <w:lvl w:ilvl="7" w:tplc="04090019" w:tentative="1">
      <w:start w:val="1"/>
      <w:numFmt w:val="lowerLetter"/>
      <w:lvlText w:val="%8."/>
      <w:lvlJc w:val="left"/>
      <w:pPr>
        <w:ind w:left="4206" w:hanging="360"/>
      </w:pPr>
    </w:lvl>
    <w:lvl w:ilvl="8" w:tplc="0409001B" w:tentative="1">
      <w:start w:val="1"/>
      <w:numFmt w:val="lowerRoman"/>
      <w:lvlText w:val="%9."/>
      <w:lvlJc w:val="right"/>
      <w:pPr>
        <w:ind w:left="4926" w:hanging="180"/>
      </w:pPr>
    </w:lvl>
  </w:abstractNum>
  <w:abstractNum w:abstractNumId="5">
    <w:nsid w:val="143B552E"/>
    <w:multiLevelType w:val="hybridMultilevel"/>
    <w:tmpl w:val="38BC126C"/>
    <w:lvl w:ilvl="0" w:tplc="5770B41C">
      <w:start w:val="1"/>
      <w:numFmt w:val="decimal"/>
      <w:lvlText w:val="%1|"/>
      <w:lvlJc w:val="left"/>
      <w:pPr>
        <w:ind w:left="720" w:hanging="360"/>
      </w:pPr>
      <w:rPr>
        <w:rFonts w:hint="default"/>
      </w:rPr>
    </w:lvl>
    <w:lvl w:ilvl="1" w:tplc="302A2DF6">
      <w:start w:val="1"/>
      <w:numFmt w:val="upperLetter"/>
      <w:lvlText w:val="(%2)"/>
      <w:lvlJc w:val="left"/>
      <w:pPr>
        <w:ind w:left="360" w:hanging="360"/>
      </w:pPr>
      <w:rPr>
        <w:rFonts w:hint="default"/>
      </w:rPr>
    </w:lvl>
    <w:lvl w:ilvl="2" w:tplc="FC40C55E">
      <w:start w:val="1"/>
      <w:numFmt w:val="lowerRoman"/>
      <w:pStyle w:val="Step-i"/>
      <w:lvlText w:val="(%3)"/>
      <w:lvlJc w:val="right"/>
      <w:pPr>
        <w:ind w:left="89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3D7A93"/>
    <w:multiLevelType w:val="multilevel"/>
    <w:tmpl w:val="5164DE8C"/>
    <w:lvl w:ilvl="0">
      <w:start w:val="1"/>
      <w:numFmt w:val="decimal"/>
      <w:lvlText w:val="%1|"/>
      <w:lvlJc w:val="left"/>
      <w:pPr>
        <w:ind w:left="72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right"/>
      <w:pPr>
        <w:ind w:left="89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AEC0DC1"/>
    <w:multiLevelType w:val="hybridMultilevel"/>
    <w:tmpl w:val="AEFED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0833AF"/>
    <w:multiLevelType w:val="multilevel"/>
    <w:tmpl w:val="634CF4C8"/>
    <w:lvl w:ilvl="0">
      <w:start w:val="1"/>
      <w:numFmt w:val="decimal"/>
      <w:lvlText w:val="%1|"/>
      <w:lvlJc w:val="left"/>
      <w:pPr>
        <w:ind w:left="720" w:hanging="360"/>
      </w:pPr>
      <w:rPr>
        <w:rFonts w:hint="default"/>
        <w:b/>
        <w:bCs/>
        <w:i w:val="0"/>
        <w:iCs w:val="0"/>
      </w:rPr>
    </w:lvl>
    <w:lvl w:ilvl="1">
      <w:start w:val="1"/>
      <w:numFmt w:val="upperLetter"/>
      <w:lvlText w:val="(%2)"/>
      <w:lvlJc w:val="left"/>
      <w:pPr>
        <w:ind w:left="1440" w:hanging="360"/>
      </w:pPr>
      <w:rPr>
        <w:rFonts w:hint="default"/>
      </w:rPr>
    </w:lvl>
    <w:lvl w:ilvl="2">
      <w:start w:val="1"/>
      <w:numFmt w:val="lowerRoman"/>
      <w:lvlText w:val="%3."/>
      <w:lvlJc w:val="righ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F0543AB"/>
    <w:multiLevelType w:val="hybridMultilevel"/>
    <w:tmpl w:val="91A29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146EA9"/>
    <w:multiLevelType w:val="hybridMultilevel"/>
    <w:tmpl w:val="B15451B0"/>
    <w:lvl w:ilvl="0" w:tplc="5770B41C">
      <w:start w:val="1"/>
      <w:numFmt w:val="decimal"/>
      <w:lvlText w:val="%1|"/>
      <w:lvlJc w:val="left"/>
      <w:pPr>
        <w:ind w:left="720" w:hanging="360"/>
      </w:pPr>
      <w:rPr>
        <w:rFonts w:hint="default"/>
      </w:rPr>
    </w:lvl>
    <w:lvl w:ilvl="1" w:tplc="302A2DF6">
      <w:start w:val="1"/>
      <w:numFmt w:val="upperLetter"/>
      <w:pStyle w:val="StepA1"/>
      <w:lvlText w:val="(%2)"/>
      <w:lvlJc w:val="left"/>
      <w:pPr>
        <w:ind w:left="360" w:hanging="360"/>
      </w:pPr>
      <w:rPr>
        <w:rFonts w:hint="default"/>
      </w:rPr>
    </w:lvl>
    <w:lvl w:ilvl="2" w:tplc="9634CE18">
      <w:start w:val="1"/>
      <w:numFmt w:val="lowerRoman"/>
      <w:lvlText w:val="(%3)"/>
      <w:lvlJc w:val="right"/>
      <w:pPr>
        <w:ind w:left="89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CE6ED2"/>
    <w:multiLevelType w:val="hybridMultilevel"/>
    <w:tmpl w:val="96A0F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C17CE7"/>
    <w:multiLevelType w:val="hybridMultilevel"/>
    <w:tmpl w:val="092C415A"/>
    <w:lvl w:ilvl="0" w:tplc="064A926A">
      <w:start w:val="1"/>
      <w:numFmt w:val="decimal"/>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6527C5"/>
    <w:multiLevelType w:val="hybridMultilevel"/>
    <w:tmpl w:val="CB7E3BD6"/>
    <w:lvl w:ilvl="0" w:tplc="75441538">
      <w:start w:val="1"/>
      <w:numFmt w:val="upp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
    <w:nsid w:val="398C6B2A"/>
    <w:multiLevelType w:val="hybridMultilevel"/>
    <w:tmpl w:val="D368BA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421A59"/>
    <w:multiLevelType w:val="hybridMultilevel"/>
    <w:tmpl w:val="0B366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6C4ABF"/>
    <w:multiLevelType w:val="multilevel"/>
    <w:tmpl w:val="7DEC6A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68520D4"/>
    <w:multiLevelType w:val="hybridMultilevel"/>
    <w:tmpl w:val="3D0C4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BC3CAB"/>
    <w:multiLevelType w:val="hybridMultilevel"/>
    <w:tmpl w:val="3AC40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8377DD"/>
    <w:multiLevelType w:val="multilevel"/>
    <w:tmpl w:val="308262A2"/>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D101F4F"/>
    <w:multiLevelType w:val="multilevel"/>
    <w:tmpl w:val="15FA60C4"/>
    <w:lvl w:ilvl="0">
      <w:start w:val="1"/>
      <w:numFmt w:val="decimal"/>
      <w:lvlText w:val="%1|"/>
      <w:lvlJc w:val="left"/>
      <w:pPr>
        <w:ind w:left="72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right"/>
      <w:pPr>
        <w:ind w:left="89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1AE451E"/>
    <w:multiLevelType w:val="hybridMultilevel"/>
    <w:tmpl w:val="C5B40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CD1C8D"/>
    <w:multiLevelType w:val="hybridMultilevel"/>
    <w:tmpl w:val="F3DCB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AC3DB8"/>
    <w:multiLevelType w:val="multilevel"/>
    <w:tmpl w:val="4A58969E"/>
    <w:lvl w:ilvl="0">
      <w:start w:val="1"/>
      <w:numFmt w:val="decimal"/>
      <w:lvlText w:val="%1|"/>
      <w:lvlJc w:val="left"/>
      <w:pPr>
        <w:ind w:left="72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right"/>
      <w:pPr>
        <w:ind w:left="89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D5C618B"/>
    <w:multiLevelType w:val="hybridMultilevel"/>
    <w:tmpl w:val="1040BB8E"/>
    <w:lvl w:ilvl="0" w:tplc="20907BFC">
      <w:numFmt w:val="bullet"/>
      <w:lvlText w:val="-"/>
      <w:lvlJc w:val="left"/>
      <w:pPr>
        <w:ind w:left="720" w:hanging="360"/>
      </w:pPr>
      <w:rPr>
        <w:rFonts w:ascii="Arial" w:eastAsiaTheme="minorEastAsia" w:hAnsi="Aria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1D15CA"/>
    <w:multiLevelType w:val="hybridMultilevel"/>
    <w:tmpl w:val="20E8E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308721A"/>
    <w:multiLevelType w:val="multilevel"/>
    <w:tmpl w:val="EF123A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AC85306"/>
    <w:multiLevelType w:val="hybridMultilevel"/>
    <w:tmpl w:val="8666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AC7485"/>
    <w:multiLevelType w:val="hybridMultilevel"/>
    <w:tmpl w:val="C38A0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D8C7553"/>
    <w:multiLevelType w:val="multilevel"/>
    <w:tmpl w:val="308262A2"/>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FE7383A"/>
    <w:multiLevelType w:val="hybridMultilevel"/>
    <w:tmpl w:val="B00C3F42"/>
    <w:lvl w:ilvl="0" w:tplc="9634CE18">
      <w:start w:val="1"/>
      <w:numFmt w:val="lowerRoman"/>
      <w:lvlText w:val="(%1)"/>
      <w:lvlJc w:val="right"/>
      <w:pPr>
        <w:ind w:left="890" w:hanging="180"/>
      </w:pPr>
      <w:rPr>
        <w:rFonts w:hint="default"/>
      </w:rPr>
    </w:lvl>
    <w:lvl w:ilvl="1" w:tplc="04090019" w:tentative="1">
      <w:start w:val="1"/>
      <w:numFmt w:val="lowerLetter"/>
      <w:lvlText w:val="%2."/>
      <w:lvlJc w:val="left"/>
      <w:pPr>
        <w:ind w:left="170" w:hanging="360"/>
      </w:pPr>
    </w:lvl>
    <w:lvl w:ilvl="2" w:tplc="0409001B" w:tentative="1">
      <w:start w:val="1"/>
      <w:numFmt w:val="lowerRoman"/>
      <w:lvlText w:val="%3."/>
      <w:lvlJc w:val="right"/>
      <w:pPr>
        <w:ind w:left="890" w:hanging="180"/>
      </w:pPr>
    </w:lvl>
    <w:lvl w:ilvl="3" w:tplc="0409000F" w:tentative="1">
      <w:start w:val="1"/>
      <w:numFmt w:val="decimal"/>
      <w:lvlText w:val="%4."/>
      <w:lvlJc w:val="left"/>
      <w:pPr>
        <w:ind w:left="1610" w:hanging="360"/>
      </w:pPr>
    </w:lvl>
    <w:lvl w:ilvl="4" w:tplc="04090019" w:tentative="1">
      <w:start w:val="1"/>
      <w:numFmt w:val="lowerLetter"/>
      <w:lvlText w:val="%5."/>
      <w:lvlJc w:val="left"/>
      <w:pPr>
        <w:ind w:left="2330" w:hanging="360"/>
      </w:pPr>
    </w:lvl>
    <w:lvl w:ilvl="5" w:tplc="0409001B" w:tentative="1">
      <w:start w:val="1"/>
      <w:numFmt w:val="lowerRoman"/>
      <w:lvlText w:val="%6."/>
      <w:lvlJc w:val="right"/>
      <w:pPr>
        <w:ind w:left="3050" w:hanging="180"/>
      </w:pPr>
    </w:lvl>
    <w:lvl w:ilvl="6" w:tplc="0409000F" w:tentative="1">
      <w:start w:val="1"/>
      <w:numFmt w:val="decimal"/>
      <w:lvlText w:val="%7."/>
      <w:lvlJc w:val="left"/>
      <w:pPr>
        <w:ind w:left="3770" w:hanging="360"/>
      </w:pPr>
    </w:lvl>
    <w:lvl w:ilvl="7" w:tplc="04090019" w:tentative="1">
      <w:start w:val="1"/>
      <w:numFmt w:val="lowerLetter"/>
      <w:lvlText w:val="%8."/>
      <w:lvlJc w:val="left"/>
      <w:pPr>
        <w:ind w:left="4490" w:hanging="360"/>
      </w:pPr>
    </w:lvl>
    <w:lvl w:ilvl="8" w:tplc="0409001B" w:tentative="1">
      <w:start w:val="1"/>
      <w:numFmt w:val="lowerRoman"/>
      <w:lvlText w:val="%9."/>
      <w:lvlJc w:val="right"/>
      <w:pPr>
        <w:ind w:left="5210" w:hanging="180"/>
      </w:pPr>
    </w:lvl>
  </w:abstractNum>
  <w:abstractNum w:abstractNumId="31">
    <w:nsid w:val="70B524D9"/>
    <w:multiLevelType w:val="multilevel"/>
    <w:tmpl w:val="554E2A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7651EF5"/>
    <w:multiLevelType w:val="multilevel"/>
    <w:tmpl w:val="6C044E88"/>
    <w:lvl w:ilvl="0">
      <w:start w:val="1"/>
      <w:numFmt w:val="decimal"/>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9C42B09"/>
    <w:multiLevelType w:val="multilevel"/>
    <w:tmpl w:val="B15451B0"/>
    <w:lvl w:ilvl="0">
      <w:start w:val="1"/>
      <w:numFmt w:val="decimal"/>
      <w:lvlText w:val="%1|"/>
      <w:lvlJc w:val="left"/>
      <w:pPr>
        <w:ind w:left="72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right"/>
      <w:pPr>
        <w:ind w:left="89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7E1B135E"/>
    <w:multiLevelType w:val="hybridMultilevel"/>
    <w:tmpl w:val="70C006EC"/>
    <w:lvl w:ilvl="0" w:tplc="693C92F6">
      <w:start w:val="1"/>
      <w:numFmt w:val="decimal"/>
      <w:pStyle w:val="Step1"/>
      <w:lvlText w:val="%1|"/>
      <w:lvlJc w:val="left"/>
      <w:pPr>
        <w:ind w:left="360" w:hanging="360"/>
      </w:pPr>
      <w:rPr>
        <w:rFonts w:hint="default"/>
        <w:b/>
        <w:bCs/>
        <w:i w:val="0"/>
        <w:iCs w:val="0"/>
      </w:rPr>
    </w:lvl>
    <w:lvl w:ilvl="1" w:tplc="75441538">
      <w:start w:val="1"/>
      <w:numFmt w:val="upperLetter"/>
      <w:lvlText w:val="(%2)"/>
      <w:lvlJc w:val="left"/>
      <w:pPr>
        <w:ind w:left="1440" w:hanging="360"/>
      </w:pPr>
      <w:rPr>
        <w:rFonts w:hint="default"/>
      </w:rPr>
    </w:lvl>
    <w:lvl w:ilvl="2" w:tplc="9634CE18">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293E31"/>
    <w:multiLevelType w:val="hybridMultilevel"/>
    <w:tmpl w:val="B98E0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EED3050"/>
    <w:multiLevelType w:val="hybridMultilevel"/>
    <w:tmpl w:val="5918882C"/>
    <w:lvl w:ilvl="0" w:tplc="9A66B9C2">
      <w:start w:val="1"/>
      <w:numFmt w:val="upperLetter"/>
      <w:pStyle w:val="Step2"/>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F05266F"/>
    <w:multiLevelType w:val="multilevel"/>
    <w:tmpl w:val="6640FA98"/>
    <w:lvl w:ilvl="0">
      <w:start w:val="1"/>
      <w:numFmt w:val="decimal"/>
      <w:lvlText w:val="%1|"/>
      <w:lvlJc w:val="left"/>
      <w:pPr>
        <w:ind w:left="720" w:hanging="360"/>
      </w:pPr>
      <w:rPr>
        <w:rFonts w:hint="default"/>
        <w:b/>
        <w:bCs/>
        <w:i w:val="0"/>
        <w:iCs w:val="0"/>
      </w:rPr>
    </w:lvl>
    <w:lvl w:ilvl="1">
      <w:start w:val="1"/>
      <w:numFmt w:val="upperLetter"/>
      <w:lvlText w:val="%2."/>
      <w:lvlJc w:val="left"/>
      <w:pPr>
        <w:ind w:left="1440" w:hanging="360"/>
      </w:pPr>
    </w:lvl>
    <w:lvl w:ilvl="2">
      <w:start w:val="1"/>
      <w:numFmt w:val="lowerRoman"/>
      <w:lvlText w:val="%3."/>
      <w:lvlJc w:val="righ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14"/>
  </w:num>
  <w:num w:numId="3">
    <w:abstractNumId w:val="34"/>
  </w:num>
  <w:num w:numId="4">
    <w:abstractNumId w:val="24"/>
  </w:num>
  <w:num w:numId="5">
    <w:abstractNumId w:val="21"/>
  </w:num>
  <w:num w:numId="6">
    <w:abstractNumId w:val="7"/>
  </w:num>
  <w:num w:numId="7">
    <w:abstractNumId w:val="9"/>
  </w:num>
  <w:num w:numId="8">
    <w:abstractNumId w:val="31"/>
  </w:num>
  <w:num w:numId="9">
    <w:abstractNumId w:val="16"/>
  </w:num>
  <w:num w:numId="10">
    <w:abstractNumId w:val="32"/>
  </w:num>
  <w:num w:numId="11">
    <w:abstractNumId w:val="5"/>
  </w:num>
  <w:num w:numId="12">
    <w:abstractNumId w:val="13"/>
  </w:num>
  <w:num w:numId="13">
    <w:abstractNumId w:val="30"/>
  </w:num>
  <w:num w:numId="14">
    <w:abstractNumId w:val="4"/>
  </w:num>
  <w:num w:numId="15">
    <w:abstractNumId w:val="25"/>
  </w:num>
  <w:num w:numId="16">
    <w:abstractNumId w:val="27"/>
  </w:num>
  <w:num w:numId="17">
    <w:abstractNumId w:val="15"/>
  </w:num>
  <w:num w:numId="18">
    <w:abstractNumId w:val="2"/>
  </w:num>
  <w:num w:numId="19">
    <w:abstractNumId w:val="5"/>
    <w:lvlOverride w:ilvl="0">
      <w:startOverride w:val="1"/>
    </w:lvlOverride>
  </w:num>
  <w:num w:numId="20">
    <w:abstractNumId w:val="6"/>
  </w:num>
  <w:num w:numId="21">
    <w:abstractNumId w:val="10"/>
  </w:num>
  <w:num w:numId="22">
    <w:abstractNumId w:val="10"/>
    <w:lvlOverride w:ilvl="0">
      <w:startOverride w:val="1"/>
    </w:lvlOverride>
  </w:num>
  <w:num w:numId="23">
    <w:abstractNumId w:val="23"/>
  </w:num>
  <w:num w:numId="24">
    <w:abstractNumId w:val="10"/>
    <w:lvlOverride w:ilvl="0">
      <w:startOverride w:val="1"/>
    </w:lvlOverride>
  </w:num>
  <w:num w:numId="25">
    <w:abstractNumId w:val="20"/>
  </w:num>
  <w:num w:numId="26">
    <w:abstractNumId w:val="10"/>
    <w:lvlOverride w:ilvl="0">
      <w:startOverride w:val="1"/>
    </w:lvlOverride>
  </w:num>
  <w:num w:numId="27">
    <w:abstractNumId w:val="33"/>
  </w:num>
  <w:num w:numId="28">
    <w:abstractNumId w:val="36"/>
  </w:num>
  <w:num w:numId="29">
    <w:abstractNumId w:val="5"/>
    <w:lvlOverride w:ilvl="0">
      <w:startOverride w:val="1"/>
    </w:lvlOverride>
  </w:num>
  <w:num w:numId="30">
    <w:abstractNumId w:val="5"/>
    <w:lvlOverride w:ilvl="0">
      <w:startOverride w:val="1"/>
    </w:lvlOverride>
  </w:num>
  <w:num w:numId="31">
    <w:abstractNumId w:val="5"/>
    <w:lvlOverride w:ilvl="0">
      <w:startOverride w:val="1"/>
    </w:lvlOverride>
  </w:num>
  <w:num w:numId="32">
    <w:abstractNumId w:val="28"/>
  </w:num>
  <w:num w:numId="33">
    <w:abstractNumId w:val="11"/>
  </w:num>
  <w:num w:numId="34">
    <w:abstractNumId w:val="0"/>
  </w:num>
  <w:num w:numId="35">
    <w:abstractNumId w:val="22"/>
  </w:num>
  <w:num w:numId="36">
    <w:abstractNumId w:val="26"/>
  </w:num>
  <w:num w:numId="37">
    <w:abstractNumId w:val="29"/>
  </w:num>
  <w:num w:numId="38">
    <w:abstractNumId w:val="19"/>
  </w:num>
  <w:num w:numId="39">
    <w:abstractNumId w:val="37"/>
  </w:num>
  <w:num w:numId="40">
    <w:abstractNumId w:val="8"/>
  </w:num>
  <w:num w:numId="41">
    <w:abstractNumId w:val="12"/>
  </w:num>
  <w:num w:numId="42">
    <w:abstractNumId w:val="18"/>
  </w:num>
  <w:num w:numId="43">
    <w:abstractNumId w:val="1"/>
  </w:num>
  <w:num w:numId="44">
    <w:abstractNumId w:val="35"/>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E6A"/>
    <w:rsid w:val="00021E8E"/>
    <w:rsid w:val="00097EC3"/>
    <w:rsid w:val="003E4BA8"/>
    <w:rsid w:val="00540753"/>
    <w:rsid w:val="00985F16"/>
    <w:rsid w:val="00B75E6A"/>
    <w:rsid w:val="00C94E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2465C3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E6A"/>
    <w:pPr>
      <w:spacing w:line="480" w:lineRule="auto"/>
    </w:pPr>
    <w:rPr>
      <w:rFonts w:ascii="Times New Roman" w:hAnsi="Times New Roman"/>
    </w:rPr>
  </w:style>
  <w:style w:type="paragraph" w:styleId="Heading1">
    <w:name w:val="heading 1"/>
    <w:basedOn w:val="Normal"/>
    <w:next w:val="Normal"/>
    <w:link w:val="Heading1Char"/>
    <w:uiPriority w:val="9"/>
    <w:qFormat/>
    <w:rsid w:val="00B75E6A"/>
    <w:pPr>
      <w:keepNext/>
      <w:keepLines/>
      <w:pageBreakBefore/>
      <w:spacing w:before="240" w:after="120"/>
      <w:outlineLvl w:val="0"/>
    </w:pPr>
    <w:rPr>
      <w:rFonts w:ascii="Arial" w:eastAsiaTheme="majorEastAsia" w:hAnsi="Arial" w:cstheme="majorBidi"/>
      <w:b/>
      <w:bCs/>
      <w:sz w:val="28"/>
      <w:szCs w:val="32"/>
    </w:rPr>
  </w:style>
  <w:style w:type="paragraph" w:styleId="Heading2">
    <w:name w:val="heading 2"/>
    <w:basedOn w:val="Normal"/>
    <w:next w:val="Normal"/>
    <w:link w:val="Heading2Char"/>
    <w:uiPriority w:val="9"/>
    <w:unhideWhenUsed/>
    <w:qFormat/>
    <w:rsid w:val="00B75E6A"/>
    <w:pPr>
      <w:keepNext/>
      <w:keepLines/>
      <w:spacing w:before="200"/>
      <w:outlineLvl w:val="1"/>
    </w:pPr>
    <w:rPr>
      <w:rFonts w:ascii="Arial" w:eastAsiaTheme="majorEastAsia" w:hAnsi="Arial"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E6A"/>
    <w:rPr>
      <w:rFonts w:ascii="Arial" w:eastAsiaTheme="majorEastAsia" w:hAnsi="Arial" w:cstheme="majorBidi"/>
      <w:b/>
      <w:bCs/>
      <w:sz w:val="28"/>
      <w:szCs w:val="32"/>
    </w:rPr>
  </w:style>
  <w:style w:type="character" w:customStyle="1" w:styleId="Heading2Char">
    <w:name w:val="Heading 2 Char"/>
    <w:basedOn w:val="DefaultParagraphFont"/>
    <w:link w:val="Heading2"/>
    <w:uiPriority w:val="9"/>
    <w:rsid w:val="00B75E6A"/>
    <w:rPr>
      <w:rFonts w:ascii="Arial" w:eastAsiaTheme="majorEastAsia" w:hAnsi="Arial" w:cstheme="majorBidi"/>
      <w:b/>
      <w:bCs/>
      <w:szCs w:val="26"/>
    </w:rPr>
  </w:style>
  <w:style w:type="paragraph" w:styleId="ListParagraph">
    <w:name w:val="List Paragraph"/>
    <w:basedOn w:val="Normal"/>
    <w:uiPriority w:val="34"/>
    <w:qFormat/>
    <w:rsid w:val="00B75E6A"/>
    <w:pPr>
      <w:spacing w:line="240" w:lineRule="auto"/>
      <w:ind w:left="720"/>
      <w:contextualSpacing/>
    </w:pPr>
  </w:style>
  <w:style w:type="table" w:styleId="TableGrid">
    <w:name w:val="Table Grid"/>
    <w:basedOn w:val="TableNormal"/>
    <w:uiPriority w:val="59"/>
    <w:rsid w:val="00B75E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B75E6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B75E6A"/>
    <w:pPr>
      <w:tabs>
        <w:tab w:val="center" w:pos="4320"/>
        <w:tab w:val="right" w:pos="8640"/>
      </w:tabs>
    </w:pPr>
  </w:style>
  <w:style w:type="character" w:customStyle="1" w:styleId="HeaderChar">
    <w:name w:val="Header Char"/>
    <w:basedOn w:val="DefaultParagraphFont"/>
    <w:link w:val="Header"/>
    <w:uiPriority w:val="99"/>
    <w:rsid w:val="00B75E6A"/>
    <w:rPr>
      <w:rFonts w:ascii="Times New Roman" w:hAnsi="Times New Roman"/>
    </w:rPr>
  </w:style>
  <w:style w:type="paragraph" w:styleId="Footer">
    <w:name w:val="footer"/>
    <w:basedOn w:val="Normal"/>
    <w:link w:val="FooterChar"/>
    <w:uiPriority w:val="99"/>
    <w:unhideWhenUsed/>
    <w:rsid w:val="00B75E6A"/>
    <w:pPr>
      <w:tabs>
        <w:tab w:val="center" w:pos="4320"/>
        <w:tab w:val="right" w:pos="8640"/>
      </w:tabs>
    </w:pPr>
  </w:style>
  <w:style w:type="character" w:customStyle="1" w:styleId="FooterChar">
    <w:name w:val="Footer Char"/>
    <w:basedOn w:val="DefaultParagraphFont"/>
    <w:link w:val="Footer"/>
    <w:uiPriority w:val="99"/>
    <w:rsid w:val="00B75E6A"/>
    <w:rPr>
      <w:rFonts w:ascii="Times New Roman" w:hAnsi="Times New Roman"/>
    </w:rPr>
  </w:style>
  <w:style w:type="paragraph" w:styleId="Title">
    <w:name w:val="Title"/>
    <w:basedOn w:val="Normal"/>
    <w:next w:val="Normal"/>
    <w:link w:val="TitleChar"/>
    <w:uiPriority w:val="10"/>
    <w:qFormat/>
    <w:rsid w:val="00B75E6A"/>
    <w:pPr>
      <w:spacing w:after="300"/>
      <w:contextualSpacing/>
    </w:pPr>
    <w:rPr>
      <w:rFonts w:ascii="Arial" w:eastAsiaTheme="majorEastAsia" w:hAnsi="Arial" w:cstheme="majorBidi"/>
      <w:spacing w:val="5"/>
      <w:kern w:val="28"/>
      <w:sz w:val="36"/>
      <w:szCs w:val="52"/>
    </w:rPr>
  </w:style>
  <w:style w:type="character" w:customStyle="1" w:styleId="TitleChar">
    <w:name w:val="Title Char"/>
    <w:basedOn w:val="DefaultParagraphFont"/>
    <w:link w:val="Title"/>
    <w:uiPriority w:val="10"/>
    <w:rsid w:val="00B75E6A"/>
    <w:rPr>
      <w:rFonts w:ascii="Arial" w:eastAsiaTheme="majorEastAsia" w:hAnsi="Arial" w:cstheme="majorBidi"/>
      <w:spacing w:val="5"/>
      <w:kern w:val="28"/>
      <w:sz w:val="36"/>
      <w:szCs w:val="52"/>
    </w:rPr>
  </w:style>
  <w:style w:type="character" w:customStyle="1" w:styleId="Critical">
    <w:name w:val="Critical"/>
    <w:basedOn w:val="DefaultParagraphFont"/>
    <w:uiPriority w:val="1"/>
    <w:qFormat/>
    <w:rsid w:val="00B75E6A"/>
    <w:rPr>
      <w:color w:val="FF0000"/>
    </w:rPr>
  </w:style>
  <w:style w:type="character" w:customStyle="1" w:styleId="Timing">
    <w:name w:val="Timing"/>
    <w:basedOn w:val="DefaultParagraphFont"/>
    <w:uiPriority w:val="1"/>
    <w:qFormat/>
    <w:rsid w:val="00B75E6A"/>
    <w:rPr>
      <w:rFonts w:ascii="Arial" w:eastAsia="Times New Roman" w:hAnsi="Arial" w:cs="Times New Roman"/>
      <w:color w:val="F79646" w:themeColor="accent6"/>
      <w:sz w:val="24"/>
      <w:szCs w:val="20"/>
    </w:rPr>
  </w:style>
  <w:style w:type="character" w:customStyle="1" w:styleId="PausePoint">
    <w:name w:val="PausePoint"/>
    <w:basedOn w:val="DefaultParagraphFont"/>
    <w:uiPriority w:val="1"/>
    <w:qFormat/>
    <w:rsid w:val="00B75E6A"/>
    <w:rPr>
      <w:rFonts w:ascii="Arial" w:hAnsi="Arial"/>
      <w:b/>
      <w:color w:val="008000"/>
    </w:rPr>
  </w:style>
  <w:style w:type="character" w:customStyle="1" w:styleId="CriticalStep">
    <w:name w:val="CriticalStep"/>
    <w:basedOn w:val="DefaultParagraphFont"/>
    <w:uiPriority w:val="1"/>
    <w:qFormat/>
    <w:rsid w:val="00B75E6A"/>
    <w:rPr>
      <w:rFonts w:ascii="Arial" w:hAnsi="Arial"/>
      <w:b/>
      <w:color w:val="8064A2" w:themeColor="accent4"/>
    </w:rPr>
  </w:style>
  <w:style w:type="character" w:styleId="Hyperlink">
    <w:name w:val="Hyperlink"/>
    <w:basedOn w:val="DefaultParagraphFont"/>
    <w:uiPriority w:val="99"/>
    <w:unhideWhenUsed/>
    <w:rsid w:val="00B75E6A"/>
    <w:rPr>
      <w:color w:val="0000FF" w:themeColor="hyperlink"/>
      <w:u w:val="single"/>
    </w:rPr>
  </w:style>
  <w:style w:type="paragraph" w:customStyle="1" w:styleId="Step1">
    <w:name w:val="Step1"/>
    <w:basedOn w:val="ListParagraph"/>
    <w:qFormat/>
    <w:rsid w:val="00B75E6A"/>
    <w:pPr>
      <w:numPr>
        <w:numId w:val="3"/>
      </w:numPr>
      <w:tabs>
        <w:tab w:val="left" w:pos="425"/>
      </w:tabs>
      <w:spacing w:line="360" w:lineRule="auto"/>
      <w:ind w:left="0" w:firstLine="0"/>
      <w:contextualSpacing w:val="0"/>
    </w:pPr>
    <w:rPr>
      <w:rFonts w:ascii="Arial" w:hAnsi="Arial"/>
    </w:rPr>
  </w:style>
  <w:style w:type="paragraph" w:customStyle="1" w:styleId="Step2">
    <w:name w:val="Step2"/>
    <w:basedOn w:val="Normal"/>
    <w:rsid w:val="00B75E6A"/>
    <w:pPr>
      <w:numPr>
        <w:numId w:val="28"/>
      </w:numPr>
    </w:pPr>
  </w:style>
  <w:style w:type="character" w:customStyle="1" w:styleId="Troubleshooting">
    <w:name w:val="Troubleshooting"/>
    <w:basedOn w:val="DefaultParagraphFont"/>
    <w:uiPriority w:val="1"/>
    <w:qFormat/>
    <w:rsid w:val="00B75E6A"/>
    <w:rPr>
      <w:rFonts w:ascii="Arial" w:hAnsi="Arial"/>
      <w:b/>
      <w:color w:val="0000FF"/>
    </w:rPr>
  </w:style>
  <w:style w:type="paragraph" w:customStyle="1" w:styleId="StepA1">
    <w:name w:val="StepA.1"/>
    <w:basedOn w:val="ListParagraph"/>
    <w:qFormat/>
    <w:rsid w:val="00B75E6A"/>
    <w:pPr>
      <w:numPr>
        <w:ilvl w:val="1"/>
        <w:numId w:val="21"/>
      </w:numPr>
      <w:tabs>
        <w:tab w:val="left" w:pos="425"/>
      </w:tabs>
    </w:pPr>
    <w:rPr>
      <w:rFonts w:ascii="Arial" w:hAnsi="Arial"/>
      <w:b/>
    </w:rPr>
  </w:style>
  <w:style w:type="paragraph" w:customStyle="1" w:styleId="Step-i">
    <w:name w:val="Step-i"/>
    <w:basedOn w:val="ListParagraph"/>
    <w:qFormat/>
    <w:rsid w:val="00B75E6A"/>
    <w:pPr>
      <w:numPr>
        <w:ilvl w:val="2"/>
        <w:numId w:val="11"/>
      </w:numPr>
      <w:spacing w:line="360" w:lineRule="auto"/>
    </w:pPr>
    <w:rPr>
      <w:rFonts w:ascii="Arial" w:hAnsi="Arial"/>
    </w:rPr>
  </w:style>
  <w:style w:type="paragraph" w:customStyle="1" w:styleId="StepA3">
    <w:name w:val="StepA.3"/>
    <w:basedOn w:val="Step2"/>
    <w:qFormat/>
    <w:rsid w:val="00B75E6A"/>
    <w:pPr>
      <w:tabs>
        <w:tab w:val="left" w:pos="425"/>
      </w:tabs>
      <w:ind w:left="0" w:firstLine="0"/>
    </w:pPr>
    <w:rPr>
      <w:rFonts w:ascii="Arial" w:hAnsi="Arial"/>
      <w:b/>
    </w:rPr>
  </w:style>
  <w:style w:type="paragraph" w:customStyle="1" w:styleId="Procedure">
    <w:name w:val="Procedure"/>
    <w:basedOn w:val="Normal"/>
    <w:qFormat/>
    <w:rsid w:val="00B75E6A"/>
    <w:rPr>
      <w:rFonts w:ascii="Arial" w:hAnsi="Arial"/>
    </w:rPr>
  </w:style>
  <w:style w:type="paragraph" w:customStyle="1" w:styleId="Summary">
    <w:name w:val="Summary"/>
    <w:basedOn w:val="Normal"/>
    <w:qFormat/>
    <w:rsid w:val="00B75E6A"/>
    <w:rPr>
      <w:rFonts w:ascii="Arial" w:hAnsi="Arial"/>
      <w:b/>
    </w:rPr>
  </w:style>
  <w:style w:type="paragraph" w:customStyle="1" w:styleId="EndNoteBibliographyTitle">
    <w:name w:val="EndNote Bibliography Title"/>
    <w:basedOn w:val="Normal"/>
    <w:rsid w:val="00B75E6A"/>
    <w:pPr>
      <w:jc w:val="center"/>
    </w:pPr>
    <w:rPr>
      <w:rFonts w:ascii="Arial" w:hAnsi="Arial" w:cs="Arial"/>
      <w:sz w:val="22"/>
    </w:rPr>
  </w:style>
  <w:style w:type="paragraph" w:customStyle="1" w:styleId="EndNoteBibliography">
    <w:name w:val="EndNote Bibliography"/>
    <w:basedOn w:val="Normal"/>
    <w:rsid w:val="00B75E6A"/>
    <w:pPr>
      <w:spacing w:line="240" w:lineRule="auto"/>
    </w:pPr>
    <w:rPr>
      <w:rFonts w:ascii="Arial" w:hAnsi="Arial" w:cs="Arial"/>
      <w:sz w:val="22"/>
    </w:rPr>
  </w:style>
  <w:style w:type="character" w:styleId="PageNumber">
    <w:name w:val="page number"/>
    <w:basedOn w:val="DefaultParagraphFont"/>
    <w:uiPriority w:val="99"/>
    <w:semiHidden/>
    <w:unhideWhenUsed/>
    <w:rsid w:val="00B75E6A"/>
  </w:style>
  <w:style w:type="paragraph" w:styleId="BalloonText">
    <w:name w:val="Balloon Text"/>
    <w:basedOn w:val="Normal"/>
    <w:link w:val="BalloonTextChar"/>
    <w:uiPriority w:val="99"/>
    <w:semiHidden/>
    <w:unhideWhenUsed/>
    <w:rsid w:val="00B75E6A"/>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5E6A"/>
    <w:rPr>
      <w:rFonts w:ascii="Lucida Grande" w:hAnsi="Lucida Grande" w:cs="Lucida Grande"/>
      <w:sz w:val="18"/>
      <w:szCs w:val="18"/>
    </w:rPr>
  </w:style>
  <w:style w:type="paragraph" w:styleId="Revision">
    <w:name w:val="Revision"/>
    <w:hidden/>
    <w:uiPriority w:val="99"/>
    <w:semiHidden/>
    <w:rsid w:val="00B75E6A"/>
    <w:rPr>
      <w:rFonts w:ascii="Times New Roman" w:hAnsi="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E6A"/>
    <w:pPr>
      <w:spacing w:line="480" w:lineRule="auto"/>
    </w:pPr>
    <w:rPr>
      <w:rFonts w:ascii="Times New Roman" w:hAnsi="Times New Roman"/>
    </w:rPr>
  </w:style>
  <w:style w:type="paragraph" w:styleId="Heading1">
    <w:name w:val="heading 1"/>
    <w:basedOn w:val="Normal"/>
    <w:next w:val="Normal"/>
    <w:link w:val="Heading1Char"/>
    <w:uiPriority w:val="9"/>
    <w:qFormat/>
    <w:rsid w:val="00B75E6A"/>
    <w:pPr>
      <w:keepNext/>
      <w:keepLines/>
      <w:pageBreakBefore/>
      <w:spacing w:before="240" w:after="120"/>
      <w:outlineLvl w:val="0"/>
    </w:pPr>
    <w:rPr>
      <w:rFonts w:ascii="Arial" w:eastAsiaTheme="majorEastAsia" w:hAnsi="Arial" w:cstheme="majorBidi"/>
      <w:b/>
      <w:bCs/>
      <w:sz w:val="28"/>
      <w:szCs w:val="32"/>
    </w:rPr>
  </w:style>
  <w:style w:type="paragraph" w:styleId="Heading2">
    <w:name w:val="heading 2"/>
    <w:basedOn w:val="Normal"/>
    <w:next w:val="Normal"/>
    <w:link w:val="Heading2Char"/>
    <w:uiPriority w:val="9"/>
    <w:unhideWhenUsed/>
    <w:qFormat/>
    <w:rsid w:val="00B75E6A"/>
    <w:pPr>
      <w:keepNext/>
      <w:keepLines/>
      <w:spacing w:before="200"/>
      <w:outlineLvl w:val="1"/>
    </w:pPr>
    <w:rPr>
      <w:rFonts w:ascii="Arial" w:eastAsiaTheme="majorEastAsia" w:hAnsi="Arial"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E6A"/>
    <w:rPr>
      <w:rFonts w:ascii="Arial" w:eastAsiaTheme="majorEastAsia" w:hAnsi="Arial" w:cstheme="majorBidi"/>
      <w:b/>
      <w:bCs/>
      <w:sz w:val="28"/>
      <w:szCs w:val="32"/>
    </w:rPr>
  </w:style>
  <w:style w:type="character" w:customStyle="1" w:styleId="Heading2Char">
    <w:name w:val="Heading 2 Char"/>
    <w:basedOn w:val="DefaultParagraphFont"/>
    <w:link w:val="Heading2"/>
    <w:uiPriority w:val="9"/>
    <w:rsid w:val="00B75E6A"/>
    <w:rPr>
      <w:rFonts w:ascii="Arial" w:eastAsiaTheme="majorEastAsia" w:hAnsi="Arial" w:cstheme="majorBidi"/>
      <w:b/>
      <w:bCs/>
      <w:szCs w:val="26"/>
    </w:rPr>
  </w:style>
  <w:style w:type="paragraph" w:styleId="ListParagraph">
    <w:name w:val="List Paragraph"/>
    <w:basedOn w:val="Normal"/>
    <w:uiPriority w:val="34"/>
    <w:qFormat/>
    <w:rsid w:val="00B75E6A"/>
    <w:pPr>
      <w:spacing w:line="240" w:lineRule="auto"/>
      <w:ind w:left="720"/>
      <w:contextualSpacing/>
    </w:pPr>
  </w:style>
  <w:style w:type="table" w:styleId="TableGrid">
    <w:name w:val="Table Grid"/>
    <w:basedOn w:val="TableNormal"/>
    <w:uiPriority w:val="59"/>
    <w:rsid w:val="00B75E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B75E6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B75E6A"/>
    <w:pPr>
      <w:tabs>
        <w:tab w:val="center" w:pos="4320"/>
        <w:tab w:val="right" w:pos="8640"/>
      </w:tabs>
    </w:pPr>
  </w:style>
  <w:style w:type="character" w:customStyle="1" w:styleId="HeaderChar">
    <w:name w:val="Header Char"/>
    <w:basedOn w:val="DefaultParagraphFont"/>
    <w:link w:val="Header"/>
    <w:uiPriority w:val="99"/>
    <w:rsid w:val="00B75E6A"/>
    <w:rPr>
      <w:rFonts w:ascii="Times New Roman" w:hAnsi="Times New Roman"/>
    </w:rPr>
  </w:style>
  <w:style w:type="paragraph" w:styleId="Footer">
    <w:name w:val="footer"/>
    <w:basedOn w:val="Normal"/>
    <w:link w:val="FooterChar"/>
    <w:uiPriority w:val="99"/>
    <w:unhideWhenUsed/>
    <w:rsid w:val="00B75E6A"/>
    <w:pPr>
      <w:tabs>
        <w:tab w:val="center" w:pos="4320"/>
        <w:tab w:val="right" w:pos="8640"/>
      </w:tabs>
    </w:pPr>
  </w:style>
  <w:style w:type="character" w:customStyle="1" w:styleId="FooterChar">
    <w:name w:val="Footer Char"/>
    <w:basedOn w:val="DefaultParagraphFont"/>
    <w:link w:val="Footer"/>
    <w:uiPriority w:val="99"/>
    <w:rsid w:val="00B75E6A"/>
    <w:rPr>
      <w:rFonts w:ascii="Times New Roman" w:hAnsi="Times New Roman"/>
    </w:rPr>
  </w:style>
  <w:style w:type="paragraph" w:styleId="Title">
    <w:name w:val="Title"/>
    <w:basedOn w:val="Normal"/>
    <w:next w:val="Normal"/>
    <w:link w:val="TitleChar"/>
    <w:uiPriority w:val="10"/>
    <w:qFormat/>
    <w:rsid w:val="00B75E6A"/>
    <w:pPr>
      <w:spacing w:after="300"/>
      <w:contextualSpacing/>
    </w:pPr>
    <w:rPr>
      <w:rFonts w:ascii="Arial" w:eastAsiaTheme="majorEastAsia" w:hAnsi="Arial" w:cstheme="majorBidi"/>
      <w:spacing w:val="5"/>
      <w:kern w:val="28"/>
      <w:sz w:val="36"/>
      <w:szCs w:val="52"/>
    </w:rPr>
  </w:style>
  <w:style w:type="character" w:customStyle="1" w:styleId="TitleChar">
    <w:name w:val="Title Char"/>
    <w:basedOn w:val="DefaultParagraphFont"/>
    <w:link w:val="Title"/>
    <w:uiPriority w:val="10"/>
    <w:rsid w:val="00B75E6A"/>
    <w:rPr>
      <w:rFonts w:ascii="Arial" w:eastAsiaTheme="majorEastAsia" w:hAnsi="Arial" w:cstheme="majorBidi"/>
      <w:spacing w:val="5"/>
      <w:kern w:val="28"/>
      <w:sz w:val="36"/>
      <w:szCs w:val="52"/>
    </w:rPr>
  </w:style>
  <w:style w:type="character" w:customStyle="1" w:styleId="Critical">
    <w:name w:val="Critical"/>
    <w:basedOn w:val="DefaultParagraphFont"/>
    <w:uiPriority w:val="1"/>
    <w:qFormat/>
    <w:rsid w:val="00B75E6A"/>
    <w:rPr>
      <w:color w:val="FF0000"/>
    </w:rPr>
  </w:style>
  <w:style w:type="character" w:customStyle="1" w:styleId="Timing">
    <w:name w:val="Timing"/>
    <w:basedOn w:val="DefaultParagraphFont"/>
    <w:uiPriority w:val="1"/>
    <w:qFormat/>
    <w:rsid w:val="00B75E6A"/>
    <w:rPr>
      <w:rFonts w:ascii="Arial" w:eastAsia="Times New Roman" w:hAnsi="Arial" w:cs="Times New Roman"/>
      <w:color w:val="F79646" w:themeColor="accent6"/>
      <w:sz w:val="24"/>
      <w:szCs w:val="20"/>
    </w:rPr>
  </w:style>
  <w:style w:type="character" w:customStyle="1" w:styleId="PausePoint">
    <w:name w:val="PausePoint"/>
    <w:basedOn w:val="DefaultParagraphFont"/>
    <w:uiPriority w:val="1"/>
    <w:qFormat/>
    <w:rsid w:val="00B75E6A"/>
    <w:rPr>
      <w:rFonts w:ascii="Arial" w:hAnsi="Arial"/>
      <w:b/>
      <w:color w:val="008000"/>
    </w:rPr>
  </w:style>
  <w:style w:type="character" w:customStyle="1" w:styleId="CriticalStep">
    <w:name w:val="CriticalStep"/>
    <w:basedOn w:val="DefaultParagraphFont"/>
    <w:uiPriority w:val="1"/>
    <w:qFormat/>
    <w:rsid w:val="00B75E6A"/>
    <w:rPr>
      <w:rFonts w:ascii="Arial" w:hAnsi="Arial"/>
      <w:b/>
      <w:color w:val="8064A2" w:themeColor="accent4"/>
    </w:rPr>
  </w:style>
  <w:style w:type="character" w:styleId="Hyperlink">
    <w:name w:val="Hyperlink"/>
    <w:basedOn w:val="DefaultParagraphFont"/>
    <w:uiPriority w:val="99"/>
    <w:unhideWhenUsed/>
    <w:rsid w:val="00B75E6A"/>
    <w:rPr>
      <w:color w:val="0000FF" w:themeColor="hyperlink"/>
      <w:u w:val="single"/>
    </w:rPr>
  </w:style>
  <w:style w:type="paragraph" w:customStyle="1" w:styleId="Step1">
    <w:name w:val="Step1"/>
    <w:basedOn w:val="ListParagraph"/>
    <w:qFormat/>
    <w:rsid w:val="00B75E6A"/>
    <w:pPr>
      <w:numPr>
        <w:numId w:val="3"/>
      </w:numPr>
      <w:tabs>
        <w:tab w:val="left" w:pos="425"/>
      </w:tabs>
      <w:spacing w:line="360" w:lineRule="auto"/>
      <w:ind w:left="0" w:firstLine="0"/>
      <w:contextualSpacing w:val="0"/>
    </w:pPr>
    <w:rPr>
      <w:rFonts w:ascii="Arial" w:hAnsi="Arial"/>
    </w:rPr>
  </w:style>
  <w:style w:type="paragraph" w:customStyle="1" w:styleId="Step2">
    <w:name w:val="Step2"/>
    <w:basedOn w:val="Normal"/>
    <w:rsid w:val="00B75E6A"/>
    <w:pPr>
      <w:numPr>
        <w:numId w:val="28"/>
      </w:numPr>
    </w:pPr>
  </w:style>
  <w:style w:type="character" w:customStyle="1" w:styleId="Troubleshooting">
    <w:name w:val="Troubleshooting"/>
    <w:basedOn w:val="DefaultParagraphFont"/>
    <w:uiPriority w:val="1"/>
    <w:qFormat/>
    <w:rsid w:val="00B75E6A"/>
    <w:rPr>
      <w:rFonts w:ascii="Arial" w:hAnsi="Arial"/>
      <w:b/>
      <w:color w:val="0000FF"/>
    </w:rPr>
  </w:style>
  <w:style w:type="paragraph" w:customStyle="1" w:styleId="StepA1">
    <w:name w:val="StepA.1"/>
    <w:basedOn w:val="ListParagraph"/>
    <w:qFormat/>
    <w:rsid w:val="00B75E6A"/>
    <w:pPr>
      <w:numPr>
        <w:ilvl w:val="1"/>
        <w:numId w:val="21"/>
      </w:numPr>
      <w:tabs>
        <w:tab w:val="left" w:pos="425"/>
      </w:tabs>
    </w:pPr>
    <w:rPr>
      <w:rFonts w:ascii="Arial" w:hAnsi="Arial"/>
      <w:b/>
    </w:rPr>
  </w:style>
  <w:style w:type="paragraph" w:customStyle="1" w:styleId="Step-i">
    <w:name w:val="Step-i"/>
    <w:basedOn w:val="ListParagraph"/>
    <w:qFormat/>
    <w:rsid w:val="00B75E6A"/>
    <w:pPr>
      <w:numPr>
        <w:ilvl w:val="2"/>
        <w:numId w:val="11"/>
      </w:numPr>
      <w:spacing w:line="360" w:lineRule="auto"/>
    </w:pPr>
    <w:rPr>
      <w:rFonts w:ascii="Arial" w:hAnsi="Arial"/>
    </w:rPr>
  </w:style>
  <w:style w:type="paragraph" w:customStyle="1" w:styleId="StepA3">
    <w:name w:val="StepA.3"/>
    <w:basedOn w:val="Step2"/>
    <w:qFormat/>
    <w:rsid w:val="00B75E6A"/>
    <w:pPr>
      <w:tabs>
        <w:tab w:val="left" w:pos="425"/>
      </w:tabs>
      <w:ind w:left="0" w:firstLine="0"/>
    </w:pPr>
    <w:rPr>
      <w:rFonts w:ascii="Arial" w:hAnsi="Arial"/>
      <w:b/>
    </w:rPr>
  </w:style>
  <w:style w:type="paragraph" w:customStyle="1" w:styleId="Procedure">
    <w:name w:val="Procedure"/>
    <w:basedOn w:val="Normal"/>
    <w:qFormat/>
    <w:rsid w:val="00B75E6A"/>
    <w:rPr>
      <w:rFonts w:ascii="Arial" w:hAnsi="Arial"/>
    </w:rPr>
  </w:style>
  <w:style w:type="paragraph" w:customStyle="1" w:styleId="Summary">
    <w:name w:val="Summary"/>
    <w:basedOn w:val="Normal"/>
    <w:qFormat/>
    <w:rsid w:val="00B75E6A"/>
    <w:rPr>
      <w:rFonts w:ascii="Arial" w:hAnsi="Arial"/>
      <w:b/>
    </w:rPr>
  </w:style>
  <w:style w:type="paragraph" w:customStyle="1" w:styleId="EndNoteBibliographyTitle">
    <w:name w:val="EndNote Bibliography Title"/>
    <w:basedOn w:val="Normal"/>
    <w:rsid w:val="00B75E6A"/>
    <w:pPr>
      <w:jc w:val="center"/>
    </w:pPr>
    <w:rPr>
      <w:rFonts w:ascii="Arial" w:hAnsi="Arial" w:cs="Arial"/>
      <w:sz w:val="22"/>
    </w:rPr>
  </w:style>
  <w:style w:type="paragraph" w:customStyle="1" w:styleId="EndNoteBibliography">
    <w:name w:val="EndNote Bibliography"/>
    <w:basedOn w:val="Normal"/>
    <w:rsid w:val="00B75E6A"/>
    <w:pPr>
      <w:spacing w:line="240" w:lineRule="auto"/>
    </w:pPr>
    <w:rPr>
      <w:rFonts w:ascii="Arial" w:hAnsi="Arial" w:cs="Arial"/>
      <w:sz w:val="22"/>
    </w:rPr>
  </w:style>
  <w:style w:type="character" w:styleId="PageNumber">
    <w:name w:val="page number"/>
    <w:basedOn w:val="DefaultParagraphFont"/>
    <w:uiPriority w:val="99"/>
    <w:semiHidden/>
    <w:unhideWhenUsed/>
    <w:rsid w:val="00B75E6A"/>
  </w:style>
  <w:style w:type="paragraph" w:styleId="BalloonText">
    <w:name w:val="Balloon Text"/>
    <w:basedOn w:val="Normal"/>
    <w:link w:val="BalloonTextChar"/>
    <w:uiPriority w:val="99"/>
    <w:semiHidden/>
    <w:unhideWhenUsed/>
    <w:rsid w:val="00B75E6A"/>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5E6A"/>
    <w:rPr>
      <w:rFonts w:ascii="Lucida Grande" w:hAnsi="Lucida Grande" w:cs="Lucida Grande"/>
      <w:sz w:val="18"/>
      <w:szCs w:val="18"/>
    </w:rPr>
  </w:style>
  <w:style w:type="paragraph" w:styleId="Revision">
    <w:name w:val="Revision"/>
    <w:hidden/>
    <w:uiPriority w:val="99"/>
    <w:semiHidden/>
    <w:rsid w:val="00B75E6A"/>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4442</Words>
  <Characters>25326</Characters>
  <Application>Microsoft Macintosh Word</Application>
  <DocSecurity>0</DocSecurity>
  <Lines>211</Lines>
  <Paragraphs>59</Paragraphs>
  <ScaleCrop>false</ScaleCrop>
  <Company>Heinrich-Heine-Universität Düsseldorf</Company>
  <LinksUpToDate>false</LinksUpToDate>
  <CharactersWithSpaces>29709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Eglinger</dc:creator>
  <cp:keywords/>
  <dc:description/>
  <cp:lastModifiedBy>Jan Eglinger</cp:lastModifiedBy>
  <cp:revision>5</cp:revision>
  <dcterms:created xsi:type="dcterms:W3CDTF">2015-02-06T16:19:00Z</dcterms:created>
  <dcterms:modified xsi:type="dcterms:W3CDTF">2015-02-17T10:36:00Z</dcterms:modified>
</cp:coreProperties>
</file>