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3ED73" w14:textId="65012E09" w:rsidR="00513A2D" w:rsidRDefault="00513A2D" w:rsidP="00513A2D">
      <w:pPr>
        <w:spacing w:line="480" w:lineRule="auto"/>
        <w:jc w:val="center"/>
        <w:rPr>
          <w:rFonts w:ascii="Times New Roman" w:hAnsi="Times New Roman" w:cs="Times New Roman"/>
          <w:b/>
          <w:bCs/>
          <w:lang w:bidi="he-IL"/>
        </w:rPr>
      </w:pPr>
      <w:r>
        <w:rPr>
          <w:rFonts w:ascii="Times New Roman" w:hAnsi="Times New Roman" w:cs="Times New Roman"/>
          <w:b/>
          <w:bCs/>
          <w:lang w:bidi="he-IL"/>
        </w:rPr>
        <w:t>Supplementary Material:</w:t>
      </w:r>
    </w:p>
    <w:p w14:paraId="2D5F20FD" w14:textId="47C25356" w:rsidR="00513A2D" w:rsidRDefault="00513A2D" w:rsidP="00513A2D">
      <w:pPr>
        <w:spacing w:line="480" w:lineRule="auto"/>
        <w:jc w:val="center"/>
        <w:rPr>
          <w:rFonts w:ascii="Times New Roman" w:hAnsi="Times New Roman" w:cs="Times New Roman"/>
          <w:b/>
          <w:bCs/>
          <w:lang w:bidi="he-IL"/>
        </w:rPr>
      </w:pPr>
      <w:r w:rsidRPr="00513A2D">
        <w:rPr>
          <w:rFonts w:ascii="Times New Roman" w:hAnsi="Times New Roman" w:cs="Times New Roman"/>
          <w:b/>
          <w:bCs/>
          <w:lang w:bidi="he-IL"/>
        </w:rPr>
        <w:t>Face Masks Disrupt Holistic Processing and Face Perception in School-Age Children</w:t>
      </w:r>
      <w:r>
        <w:rPr>
          <w:rFonts w:ascii="Times New Roman" w:hAnsi="Times New Roman" w:cs="Times New Roman"/>
          <w:b/>
          <w:bCs/>
          <w:lang w:bidi="he-IL"/>
        </w:rPr>
        <w:t xml:space="preserve"> (</w:t>
      </w:r>
      <w:proofErr w:type="spellStart"/>
      <w:r w:rsidRPr="00513A2D">
        <w:rPr>
          <w:rFonts w:ascii="Times New Roman" w:hAnsi="Times New Roman" w:cs="Times New Roman"/>
          <w:b/>
          <w:bCs/>
          <w:lang w:bidi="he-IL"/>
        </w:rPr>
        <w:t>Stajduhar</w:t>
      </w:r>
      <w:proofErr w:type="spellEnd"/>
      <w:r>
        <w:rPr>
          <w:rFonts w:ascii="Times New Roman" w:hAnsi="Times New Roman" w:cs="Times New Roman"/>
          <w:b/>
          <w:bCs/>
          <w:lang w:bidi="he-IL"/>
        </w:rPr>
        <w:t xml:space="preserve"> et al)</w:t>
      </w:r>
    </w:p>
    <w:p w14:paraId="35816506" w14:textId="45D99243" w:rsidR="00513A2D" w:rsidRPr="005460B4" w:rsidRDefault="00513A2D" w:rsidP="00513A2D">
      <w:pPr>
        <w:spacing w:line="480" w:lineRule="auto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lang w:bidi="he-IL"/>
        </w:rPr>
        <w:tab/>
        <w:t xml:space="preserve">One limitation of the comparison between the children and </w:t>
      </w:r>
      <w:proofErr w:type="gramStart"/>
      <w:r>
        <w:rPr>
          <w:rFonts w:ascii="Times New Roman" w:hAnsi="Times New Roman" w:cs="Times New Roman"/>
          <w:lang w:bidi="he-IL"/>
        </w:rPr>
        <w:t>adults</w:t>
      </w:r>
      <w:proofErr w:type="gramEnd"/>
      <w:r>
        <w:rPr>
          <w:rFonts w:ascii="Times New Roman" w:hAnsi="Times New Roman" w:cs="Times New Roman"/>
          <w:lang w:bidi="he-IL"/>
        </w:rPr>
        <w:t xml:space="preserve"> groups is the large difference in sample sizes (495 adults compared to 72 children). </w:t>
      </w:r>
      <w:r w:rsidR="00220F78">
        <w:rPr>
          <w:rFonts w:ascii="Times New Roman" w:hAnsi="Times New Roman" w:cs="Times New Roman"/>
          <w:lang w:bidi="he-IL"/>
        </w:rPr>
        <w:t>T</w:t>
      </w:r>
      <w:r>
        <w:rPr>
          <w:rFonts w:ascii="Times New Roman" w:hAnsi="Times New Roman" w:cs="Times New Roman"/>
          <w:lang w:bidi="he-IL"/>
        </w:rPr>
        <w:t xml:space="preserve">o address this discrepancy, we conducted a bootstrap analysis. In each iteration (n=1000), we randomly sampled (without replacement) 72 adult participants and calculated the mask effect (across the inverted and upright conditions). This approach yielded a bootstrap distribution for which we computed the 95% confidence intervals. </w:t>
      </w:r>
      <w:r w:rsidR="008806D3">
        <w:rPr>
          <w:rFonts w:ascii="Times New Roman" w:hAnsi="Times New Roman" w:cs="Times New Roman"/>
          <w:lang w:bidi="he-IL"/>
        </w:rPr>
        <w:t>W</w:t>
      </w:r>
      <w:r>
        <w:rPr>
          <w:rFonts w:ascii="Times New Roman" w:hAnsi="Times New Roman" w:cs="Times New Roman"/>
          <w:lang w:bidi="he-IL"/>
        </w:rPr>
        <w:t xml:space="preserve">e </w:t>
      </w:r>
      <w:r w:rsidR="008806D3">
        <w:rPr>
          <w:rFonts w:ascii="Times New Roman" w:hAnsi="Times New Roman" w:cs="Times New Roman"/>
          <w:lang w:bidi="he-IL"/>
        </w:rPr>
        <w:t xml:space="preserve">then </w:t>
      </w:r>
      <w:r>
        <w:rPr>
          <w:rFonts w:ascii="Times New Roman" w:hAnsi="Times New Roman" w:cs="Times New Roman"/>
          <w:lang w:bidi="he-IL"/>
        </w:rPr>
        <w:t>compared the mask effect observed for children to the observed bootstrap distribution</w:t>
      </w:r>
      <w:r w:rsidR="00220F78">
        <w:rPr>
          <w:rFonts w:ascii="Times New Roman" w:hAnsi="Times New Roman" w:cs="Times New Roman"/>
          <w:lang w:bidi="he-IL"/>
        </w:rPr>
        <w:t>.</w:t>
      </w:r>
      <w:r>
        <w:rPr>
          <w:rFonts w:ascii="Times New Roman" w:hAnsi="Times New Roman" w:cs="Times New Roman"/>
          <w:lang w:bidi="he-IL"/>
        </w:rPr>
        <w:t xml:space="preserve"> </w:t>
      </w:r>
    </w:p>
    <w:p w14:paraId="400D6C39" w14:textId="77777777" w:rsidR="00513A2D" w:rsidRDefault="00513A2D" w:rsidP="00513A2D">
      <w:pPr>
        <w:spacing w:line="480" w:lineRule="auto"/>
        <w:ind w:firstLine="720"/>
        <w:rPr>
          <w:rFonts w:ascii="Times New Roman" w:hAnsi="Times New Roman" w:cs="Times New Roman"/>
          <w:lang w:bidi="he-IL"/>
        </w:rPr>
      </w:pPr>
      <w:bookmarkStart w:id="0" w:name="OLE_LINK9"/>
      <w:bookmarkStart w:id="1" w:name="OLE_LINK17"/>
      <w:r>
        <w:rPr>
          <w:rFonts w:ascii="Times New Roman" w:hAnsi="Times New Roman" w:cs="Times New Roman"/>
          <w:lang w:bidi="he-IL"/>
        </w:rPr>
        <w:t xml:space="preserve">As demonstrated in Figure 1S, the mask effect observed for children was greater than the average mask effect of the bootstrap distribution generated from the adult sample [bootstrap average: 8.4% CI: 2.83%-13.9% Children percentile: 16.5%]. Finally, we repeated this process only for upright faces and found similar results (i.e., greater mask effect for children; bootstrap average: 13.5% CI: 6.9%-19.9% Children percentile:  20.05%; Fig. 1S). The results from the bootstrap analysis suggest that </w:t>
      </w:r>
      <w:bookmarkStart w:id="2" w:name="OLE_LINK161"/>
      <w:bookmarkStart w:id="3" w:name="OLE_LINK162"/>
      <w:r>
        <w:rPr>
          <w:rFonts w:ascii="Times New Roman" w:hAnsi="Times New Roman" w:cs="Times New Roman"/>
          <w:lang w:bidi="he-IL"/>
        </w:rPr>
        <w:t xml:space="preserve">children show a larger mask effect even when sample size is taken into consideration </w:t>
      </w:r>
      <w:bookmarkEnd w:id="2"/>
      <w:bookmarkEnd w:id="3"/>
      <w:r>
        <w:rPr>
          <w:rFonts w:ascii="Times New Roman" w:hAnsi="Times New Roman" w:cs="Times New Roman"/>
          <w:lang w:bidi="he-IL"/>
        </w:rPr>
        <w:t xml:space="preserve">(Fig. 4b). </w:t>
      </w:r>
    </w:p>
    <w:p w14:paraId="5DFDA6C3" w14:textId="77777777" w:rsidR="00513A2D" w:rsidRDefault="00513A2D" w:rsidP="00513A2D">
      <w:pPr>
        <w:spacing w:line="480" w:lineRule="auto"/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noProof/>
          <w:lang w:bidi="he-IL"/>
        </w:rPr>
        <w:drawing>
          <wp:inline distT="0" distB="0" distL="0" distR="0" wp14:anchorId="26C74BB9" wp14:editId="46B0BF2A">
            <wp:extent cx="2878372" cy="1918915"/>
            <wp:effectExtent l="0" t="0" r="508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263" cy="193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bidi="he-IL"/>
        </w:rPr>
        <w:drawing>
          <wp:inline distT="0" distB="0" distL="0" distR="0" wp14:anchorId="05A288A0" wp14:editId="476017D9">
            <wp:extent cx="2854519" cy="1903013"/>
            <wp:effectExtent l="0" t="0" r="3175" b="254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535" cy="1930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F381CC" w14:textId="77777777" w:rsidR="00513A2D" w:rsidRDefault="00513A2D" w:rsidP="00513A2D">
      <w:pPr>
        <w:rPr>
          <w:rFonts w:ascii="Times New Roman" w:hAnsi="Times New Roman" w:cs="Times New Roman"/>
          <w:lang w:bidi="he-IL"/>
        </w:rPr>
      </w:pPr>
      <w:r>
        <w:rPr>
          <w:rFonts w:ascii="Times New Roman" w:hAnsi="Times New Roman" w:cs="Times New Roman"/>
          <w:b/>
          <w:bCs/>
          <w:lang w:bidi="he-IL"/>
        </w:rPr>
        <w:lastRenderedPageBreak/>
        <w:t xml:space="preserve">Fig. </w:t>
      </w:r>
      <w:bookmarkStart w:id="4" w:name="OLE_LINK45"/>
      <w:bookmarkStart w:id="5" w:name="OLE_LINK46"/>
      <w:r>
        <w:rPr>
          <w:rFonts w:ascii="Times New Roman" w:hAnsi="Times New Roman" w:cs="Times New Roman"/>
          <w:b/>
          <w:bCs/>
          <w:lang w:bidi="he-IL"/>
        </w:rPr>
        <w:t>1S</w:t>
      </w:r>
      <w:r>
        <w:rPr>
          <w:rFonts w:ascii="Times New Roman" w:hAnsi="Times New Roman" w:cs="Times New Roman"/>
          <w:lang w:bidi="he-IL"/>
        </w:rPr>
        <w:t xml:space="preserve"> </w:t>
      </w:r>
      <w:bookmarkStart w:id="6" w:name="OLE_LINK38"/>
      <w:bookmarkStart w:id="7" w:name="OLE_LINK39"/>
      <w:bookmarkStart w:id="8" w:name="OLE_LINK52"/>
      <w:r>
        <w:rPr>
          <w:rFonts w:ascii="Times New Roman" w:hAnsi="Times New Roman" w:cs="Times New Roman"/>
          <w:lang w:bidi="he-IL"/>
        </w:rPr>
        <w:t>Bootstrap distribution of mask effect across the (a) inverted and upright conditions and (b) the upright condition, generated from a random sample of 72 adults (1000 iterations). The red dot represents children’s mask effect for the same conditions. The dashed vertical lines show the confidence interval (2.5%, 97.5%) of the bootstrap distribution. A greater mask effect was observed for children, even when sample size was adjusted</w:t>
      </w:r>
      <w:bookmarkEnd w:id="4"/>
      <w:bookmarkEnd w:id="5"/>
      <w:bookmarkEnd w:id="6"/>
      <w:bookmarkEnd w:id="7"/>
      <w:bookmarkEnd w:id="8"/>
    </w:p>
    <w:bookmarkEnd w:id="0"/>
    <w:bookmarkEnd w:id="1"/>
    <w:p w14:paraId="15065228" w14:textId="77777777" w:rsidR="003D15CD" w:rsidRDefault="003D15CD"/>
    <w:sectPr w:rsidR="003D15CD" w:rsidSect="001F670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Y0MzWyNLEwNDc1M7ZQ0lEKTi0uzszPAykwrAUAR8PRoCwAAAA="/>
  </w:docVars>
  <w:rsids>
    <w:rsidRoot w:val="00513A2D"/>
    <w:rsid w:val="001F670C"/>
    <w:rsid w:val="00220F78"/>
    <w:rsid w:val="002F081C"/>
    <w:rsid w:val="003D15CD"/>
    <w:rsid w:val="004B1100"/>
    <w:rsid w:val="00513A2D"/>
    <w:rsid w:val="006F7783"/>
    <w:rsid w:val="008806D3"/>
    <w:rsid w:val="009F174E"/>
    <w:rsid w:val="00B62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4ED3F"/>
  <w15:chartTrackingRefBased/>
  <w15:docId w15:val="{F60D0CA1-7F33-2A44-B097-D24DAFA4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A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9F17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260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Erez Freud</dc:creator>
  <cp:keywords/>
  <dc:description/>
  <cp:lastModifiedBy>Erez Freud</cp:lastModifiedBy>
  <cp:revision>3</cp:revision>
  <dcterms:created xsi:type="dcterms:W3CDTF">2021-12-05T16:16:00Z</dcterms:created>
  <dcterms:modified xsi:type="dcterms:W3CDTF">2021-12-05T19:48:00Z</dcterms:modified>
</cp:coreProperties>
</file>