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60288" w14:textId="77777777" w:rsidR="001B20FA" w:rsidRPr="00B94788" w:rsidRDefault="001B20FA">
      <w:pPr>
        <w:widowControl w:val="0"/>
        <w:pBdr>
          <w:top w:val="nil"/>
          <w:left w:val="nil"/>
          <w:bottom w:val="nil"/>
          <w:right w:val="nil"/>
          <w:between w:val="nil"/>
        </w:pBdr>
        <w:rPr>
          <w:lang w:val="en-GB"/>
        </w:rPr>
      </w:pPr>
    </w:p>
    <w:p w14:paraId="3D860289" w14:textId="77777777" w:rsidR="001B20FA" w:rsidRPr="00B94788" w:rsidRDefault="00CA17C1">
      <w:pPr>
        <w:pStyle w:val="Heading1"/>
        <w:rPr>
          <w:lang w:val="en-GB"/>
        </w:rPr>
      </w:pPr>
      <w:r w:rsidRPr="00B94788">
        <w:rPr>
          <w:lang w:val="en-GB"/>
        </w:rPr>
        <w:t xml:space="preserve">General </w:t>
      </w:r>
      <w:proofErr w:type="spellStart"/>
      <w:r w:rsidRPr="00B94788">
        <w:rPr>
          <w:lang w:val="en-GB"/>
        </w:rPr>
        <w:t>AIEd</w:t>
      </w:r>
      <w:proofErr w:type="spellEnd"/>
      <w:r w:rsidRPr="00B94788">
        <w:rPr>
          <w:lang w:val="en-GB"/>
        </w:rPr>
        <w:t xml:space="preserve"> Higher Education reviews (n =31)</w:t>
      </w:r>
    </w:p>
    <w:tbl>
      <w:tblPr>
        <w:tblStyle w:val="a"/>
        <w:tblW w:w="14534" w:type="dxa"/>
        <w:tblInd w:w="-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484"/>
        <w:gridCol w:w="704"/>
        <w:gridCol w:w="627"/>
        <w:gridCol w:w="717"/>
        <w:gridCol w:w="717"/>
        <w:gridCol w:w="848"/>
        <w:gridCol w:w="896"/>
        <w:gridCol w:w="895"/>
        <w:gridCol w:w="985"/>
        <w:gridCol w:w="3666"/>
        <w:gridCol w:w="2995"/>
      </w:tblGrid>
      <w:tr w:rsidR="001B20FA" w:rsidRPr="00B94788" w14:paraId="3D860295" w14:textId="77777777">
        <w:trPr>
          <w:trHeight w:val="290"/>
        </w:trPr>
        <w:tc>
          <w:tcPr>
            <w:tcW w:w="1484" w:type="dxa"/>
            <w:tcBorders>
              <w:top w:val="single" w:sz="4" w:space="0" w:color="000000"/>
              <w:bottom w:val="single" w:sz="4" w:space="0" w:color="000000"/>
            </w:tcBorders>
            <w:vAlign w:val="center"/>
          </w:tcPr>
          <w:p w14:paraId="3D86028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Author</w:t>
            </w:r>
          </w:p>
        </w:tc>
        <w:tc>
          <w:tcPr>
            <w:tcW w:w="704" w:type="dxa"/>
            <w:tcBorders>
              <w:top w:val="single" w:sz="4" w:space="0" w:color="000000"/>
              <w:bottom w:val="single" w:sz="4" w:space="0" w:color="000000"/>
            </w:tcBorders>
            <w:vAlign w:val="center"/>
          </w:tcPr>
          <w:p w14:paraId="3D86028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w:t>
            </w:r>
          </w:p>
        </w:tc>
        <w:tc>
          <w:tcPr>
            <w:tcW w:w="627" w:type="dxa"/>
            <w:tcBorders>
              <w:top w:val="single" w:sz="4" w:space="0" w:color="000000"/>
              <w:bottom w:val="single" w:sz="4" w:space="0" w:color="000000"/>
            </w:tcBorders>
            <w:vAlign w:val="center"/>
          </w:tcPr>
          <w:p w14:paraId="3D86028C"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OA</w:t>
            </w:r>
            <w:r w:rsidRPr="00B94788">
              <w:rPr>
                <w:rFonts w:ascii="Times New Roman" w:eastAsia="Times New Roman" w:hAnsi="Times New Roman" w:cs="Times New Roman"/>
                <w:sz w:val="16"/>
                <w:szCs w:val="16"/>
                <w:vertAlign w:val="superscript"/>
                <w:lang w:val="en-GB"/>
              </w:rPr>
              <w:footnoteReference w:id="1"/>
            </w:r>
          </w:p>
        </w:tc>
        <w:tc>
          <w:tcPr>
            <w:tcW w:w="717" w:type="dxa"/>
            <w:tcBorders>
              <w:top w:val="single" w:sz="4" w:space="0" w:color="000000"/>
              <w:bottom w:val="single" w:sz="4" w:space="0" w:color="000000"/>
            </w:tcBorders>
            <w:vAlign w:val="center"/>
          </w:tcPr>
          <w:p w14:paraId="3D86028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Type</w:t>
            </w:r>
          </w:p>
        </w:tc>
        <w:tc>
          <w:tcPr>
            <w:tcW w:w="717" w:type="dxa"/>
            <w:tcBorders>
              <w:top w:val="single" w:sz="4" w:space="0" w:color="000000"/>
              <w:bottom w:val="single" w:sz="4" w:space="0" w:color="000000"/>
            </w:tcBorders>
            <w:vAlign w:val="center"/>
          </w:tcPr>
          <w:p w14:paraId="3D86028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Studies</w:t>
            </w:r>
          </w:p>
        </w:tc>
        <w:tc>
          <w:tcPr>
            <w:tcW w:w="848" w:type="dxa"/>
            <w:tcBorders>
              <w:top w:val="single" w:sz="4" w:space="0" w:color="000000"/>
              <w:bottom w:val="single" w:sz="4" w:space="0" w:color="000000"/>
            </w:tcBorders>
            <w:vAlign w:val="center"/>
          </w:tcPr>
          <w:p w14:paraId="3D86028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Years</w:t>
            </w:r>
          </w:p>
        </w:tc>
        <w:tc>
          <w:tcPr>
            <w:tcW w:w="896" w:type="dxa"/>
            <w:tcBorders>
              <w:top w:val="single" w:sz="4" w:space="0" w:color="000000"/>
              <w:bottom w:val="single" w:sz="4" w:space="0" w:color="000000"/>
            </w:tcBorders>
            <w:vAlign w:val="center"/>
          </w:tcPr>
          <w:p w14:paraId="3D86029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Study Level</w:t>
            </w:r>
          </w:p>
        </w:tc>
        <w:tc>
          <w:tcPr>
            <w:tcW w:w="895" w:type="dxa"/>
            <w:tcBorders>
              <w:top w:val="single" w:sz="4" w:space="0" w:color="000000"/>
              <w:bottom w:val="single" w:sz="4" w:space="0" w:color="000000"/>
            </w:tcBorders>
            <w:vAlign w:val="center"/>
          </w:tcPr>
          <w:p w14:paraId="3D86029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Focus</w:t>
            </w:r>
          </w:p>
        </w:tc>
        <w:tc>
          <w:tcPr>
            <w:tcW w:w="985" w:type="dxa"/>
            <w:tcBorders>
              <w:top w:val="single" w:sz="4" w:space="0" w:color="000000"/>
              <w:bottom w:val="single" w:sz="4" w:space="0" w:color="000000"/>
            </w:tcBorders>
            <w:vAlign w:val="center"/>
          </w:tcPr>
          <w:p w14:paraId="3D86029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Quality</w:t>
            </w:r>
          </w:p>
        </w:tc>
        <w:tc>
          <w:tcPr>
            <w:tcW w:w="3666" w:type="dxa"/>
            <w:tcBorders>
              <w:top w:val="single" w:sz="4" w:space="0" w:color="000000"/>
              <w:bottom w:val="single" w:sz="4" w:space="0" w:color="000000"/>
            </w:tcBorders>
            <w:vAlign w:val="center"/>
          </w:tcPr>
          <w:p w14:paraId="3D86029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Key findings</w:t>
            </w:r>
          </w:p>
        </w:tc>
        <w:tc>
          <w:tcPr>
            <w:tcW w:w="2995" w:type="dxa"/>
            <w:tcBorders>
              <w:top w:val="single" w:sz="4" w:space="0" w:color="000000"/>
              <w:bottom w:val="single" w:sz="4" w:space="0" w:color="000000"/>
            </w:tcBorders>
            <w:vAlign w:val="center"/>
          </w:tcPr>
          <w:p w14:paraId="3D86029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Research Gaps</w:t>
            </w:r>
          </w:p>
        </w:tc>
      </w:tr>
      <w:tr w:rsidR="001B20FA" w:rsidRPr="00B94788" w14:paraId="3D8602A1" w14:textId="77777777">
        <w:trPr>
          <w:trHeight w:val="290"/>
        </w:trPr>
        <w:tc>
          <w:tcPr>
            <w:tcW w:w="1484" w:type="dxa"/>
            <w:tcBorders>
              <w:top w:val="single" w:sz="4" w:space="0" w:color="000000"/>
              <w:bottom w:val="single" w:sz="4" w:space="0" w:color="000000"/>
            </w:tcBorders>
            <w:vAlign w:val="center"/>
          </w:tcPr>
          <w:p w14:paraId="3D860296" w14:textId="77777777" w:rsidR="001B20FA" w:rsidRPr="00B94788" w:rsidRDefault="00CA17C1">
            <w:pPr>
              <w:rPr>
                <w:rFonts w:ascii="Times New Roman" w:eastAsia="Times New Roman" w:hAnsi="Times New Roman" w:cs="Times New Roman"/>
                <w:sz w:val="16"/>
                <w:szCs w:val="16"/>
                <w:lang w:val="en-GB"/>
              </w:rPr>
            </w:pPr>
            <w:hyperlink r:id="rId7">
              <w:r w:rsidRPr="00B94788">
                <w:rPr>
                  <w:rFonts w:ascii="Times New Roman" w:eastAsia="Times New Roman" w:hAnsi="Times New Roman" w:cs="Times New Roman"/>
                  <w:color w:val="0563C1"/>
                  <w:sz w:val="16"/>
                  <w:szCs w:val="16"/>
                  <w:u w:val="single"/>
                  <w:lang w:val="en-GB"/>
                </w:rPr>
                <w:t>Alam &amp; Mohanty</w:t>
              </w:r>
            </w:hyperlink>
          </w:p>
        </w:tc>
        <w:tc>
          <w:tcPr>
            <w:tcW w:w="704" w:type="dxa"/>
            <w:tcBorders>
              <w:top w:val="single" w:sz="4" w:space="0" w:color="000000"/>
              <w:bottom w:val="single" w:sz="4" w:space="0" w:color="000000"/>
            </w:tcBorders>
            <w:vAlign w:val="center"/>
          </w:tcPr>
          <w:p w14:paraId="3D860297"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7" w:type="dxa"/>
            <w:tcBorders>
              <w:top w:val="single" w:sz="4" w:space="0" w:color="000000"/>
              <w:bottom w:val="single" w:sz="4" w:space="0" w:color="000000"/>
            </w:tcBorders>
            <w:vAlign w:val="center"/>
          </w:tcPr>
          <w:p w14:paraId="3D860298"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17" w:type="dxa"/>
            <w:tcBorders>
              <w:top w:val="single" w:sz="4" w:space="0" w:color="000000"/>
              <w:bottom w:val="single" w:sz="4" w:space="0" w:color="000000"/>
            </w:tcBorders>
            <w:vAlign w:val="center"/>
          </w:tcPr>
          <w:p w14:paraId="3D86029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29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112</w:t>
            </w:r>
          </w:p>
        </w:tc>
        <w:tc>
          <w:tcPr>
            <w:tcW w:w="848" w:type="dxa"/>
            <w:tcBorders>
              <w:top w:val="single" w:sz="4" w:space="0" w:color="000000"/>
              <w:bottom w:val="single" w:sz="4" w:space="0" w:color="000000"/>
            </w:tcBorders>
            <w:vAlign w:val="center"/>
          </w:tcPr>
          <w:p w14:paraId="3D86029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2006-2021</w:t>
            </w:r>
          </w:p>
        </w:tc>
        <w:tc>
          <w:tcPr>
            <w:tcW w:w="896" w:type="dxa"/>
            <w:tcBorders>
              <w:top w:val="single" w:sz="4" w:space="0" w:color="000000"/>
              <w:bottom w:val="single" w:sz="4" w:space="0" w:color="000000"/>
            </w:tcBorders>
            <w:vAlign w:val="center"/>
          </w:tcPr>
          <w:p w14:paraId="3D86029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29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85" w:type="dxa"/>
            <w:tcBorders>
              <w:top w:val="single" w:sz="4" w:space="0" w:color="000000"/>
              <w:bottom w:val="single" w:sz="4" w:space="0" w:color="000000"/>
            </w:tcBorders>
            <w:vAlign w:val="center"/>
          </w:tcPr>
          <w:p w14:paraId="3D86029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bottom w:val="single" w:sz="4" w:space="0" w:color="000000"/>
            </w:tcBorders>
            <w:vAlign w:val="center"/>
          </w:tcPr>
          <w:p w14:paraId="3D86029F"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Main types used are automated grading &amp; feedback, assessing student knowledge, engagement &amp; </w:t>
            </w:r>
            <w:r w:rsidRPr="00B94788">
              <w:rPr>
                <w:rFonts w:ascii="Times New Roman" w:eastAsia="Times New Roman" w:hAnsi="Times New Roman" w:cs="Times New Roman"/>
                <w:sz w:val="16"/>
                <w:szCs w:val="16"/>
                <w:lang w:val="en-GB"/>
              </w:rPr>
              <w:t>academic integrity, &amp; evaluating teacher efficiency.</w:t>
            </w:r>
          </w:p>
        </w:tc>
        <w:tc>
          <w:tcPr>
            <w:tcW w:w="2995" w:type="dxa"/>
            <w:tcBorders>
              <w:top w:val="single" w:sz="4" w:space="0" w:color="000000"/>
              <w:bottom w:val="single" w:sz="4" w:space="0" w:color="000000"/>
            </w:tcBorders>
          </w:tcPr>
          <w:p w14:paraId="3D8602A0" w14:textId="77777777" w:rsidR="001B20FA" w:rsidRPr="00B94788" w:rsidRDefault="00CA17C1">
            <w:pPr>
              <w:ind w:left="-20"/>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education research, ethics, longitudinal &amp; qualitative studies.</w:t>
            </w:r>
          </w:p>
        </w:tc>
      </w:tr>
      <w:tr w:rsidR="001B20FA" w:rsidRPr="00B94788" w14:paraId="3D8602AD" w14:textId="77777777">
        <w:trPr>
          <w:trHeight w:val="290"/>
        </w:trPr>
        <w:tc>
          <w:tcPr>
            <w:tcW w:w="1484" w:type="dxa"/>
            <w:tcBorders>
              <w:top w:val="single" w:sz="4" w:space="0" w:color="000000"/>
              <w:bottom w:val="single" w:sz="4" w:space="0" w:color="000000"/>
            </w:tcBorders>
            <w:vAlign w:val="center"/>
          </w:tcPr>
          <w:p w14:paraId="3D8602A2" w14:textId="77777777" w:rsidR="001B20FA" w:rsidRPr="00B94788" w:rsidRDefault="00CA17C1">
            <w:pPr>
              <w:rPr>
                <w:rFonts w:ascii="Times New Roman" w:eastAsia="Times New Roman" w:hAnsi="Times New Roman" w:cs="Times New Roman"/>
                <w:sz w:val="16"/>
                <w:szCs w:val="16"/>
                <w:lang w:val="en-GB"/>
              </w:rPr>
            </w:pPr>
            <w:hyperlink r:id="rId8">
              <w:proofErr w:type="spellStart"/>
              <w:r w:rsidRPr="00B94788">
                <w:rPr>
                  <w:rFonts w:ascii="Times New Roman" w:eastAsia="Times New Roman" w:hAnsi="Times New Roman" w:cs="Times New Roman"/>
                  <w:color w:val="0563C1"/>
                  <w:sz w:val="16"/>
                  <w:szCs w:val="16"/>
                  <w:u w:val="single"/>
                  <w:lang w:val="en-GB"/>
                </w:rPr>
                <w:t>Algabri</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704" w:type="dxa"/>
            <w:tcBorders>
              <w:top w:val="single" w:sz="4" w:space="0" w:color="000000"/>
              <w:bottom w:val="single" w:sz="4" w:space="0" w:color="000000"/>
            </w:tcBorders>
            <w:vAlign w:val="center"/>
          </w:tcPr>
          <w:p w14:paraId="3D8602A3"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7" w:type="dxa"/>
            <w:tcBorders>
              <w:top w:val="single" w:sz="4" w:space="0" w:color="000000"/>
              <w:bottom w:val="single" w:sz="4" w:space="0" w:color="000000"/>
            </w:tcBorders>
            <w:vAlign w:val="center"/>
          </w:tcPr>
          <w:p w14:paraId="3D8602A4"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pt;height:14.95pt" o:ole="">
                  <v:imagedata r:id="rId9" o:title=""/>
                </v:shape>
                <o:OLEObject Type="Embed" ProgID="PBrush" ShapeID="_x0000_i1025" DrawAspect="Content" ObjectID="_1757789416" r:id="rId10"/>
              </w:object>
            </w:r>
          </w:p>
        </w:tc>
        <w:tc>
          <w:tcPr>
            <w:tcW w:w="717" w:type="dxa"/>
            <w:tcBorders>
              <w:top w:val="single" w:sz="4" w:space="0" w:color="000000"/>
              <w:bottom w:val="single" w:sz="4" w:space="0" w:color="000000"/>
            </w:tcBorders>
            <w:vAlign w:val="center"/>
          </w:tcPr>
          <w:p w14:paraId="3D8602A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2A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&lt;100</w:t>
            </w:r>
          </w:p>
        </w:tc>
        <w:tc>
          <w:tcPr>
            <w:tcW w:w="848" w:type="dxa"/>
            <w:tcBorders>
              <w:top w:val="single" w:sz="4" w:space="0" w:color="000000"/>
              <w:bottom w:val="single" w:sz="4" w:space="0" w:color="000000"/>
            </w:tcBorders>
            <w:vAlign w:val="center"/>
          </w:tcPr>
          <w:p w14:paraId="3D8602A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2010-2020</w:t>
            </w:r>
          </w:p>
        </w:tc>
        <w:tc>
          <w:tcPr>
            <w:tcW w:w="896" w:type="dxa"/>
            <w:tcBorders>
              <w:top w:val="single" w:sz="4" w:space="0" w:color="000000"/>
              <w:bottom w:val="single" w:sz="4" w:space="0" w:color="000000"/>
            </w:tcBorders>
            <w:vAlign w:val="center"/>
          </w:tcPr>
          <w:p w14:paraId="3D8602A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2A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85" w:type="dxa"/>
            <w:tcBorders>
              <w:top w:val="single" w:sz="4" w:space="0" w:color="000000"/>
              <w:bottom w:val="single" w:sz="4" w:space="0" w:color="000000"/>
            </w:tcBorders>
            <w:vAlign w:val="center"/>
          </w:tcPr>
          <w:p w14:paraId="3D8602AA" w14:textId="77777777" w:rsidR="001B20FA" w:rsidRPr="00B94788" w:rsidRDefault="00CA17C1">
            <w:pPr>
              <w:ind w:left="-52"/>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Critically low</w:t>
            </w:r>
          </w:p>
        </w:tc>
        <w:tc>
          <w:tcPr>
            <w:tcW w:w="3666" w:type="dxa"/>
            <w:tcBorders>
              <w:top w:val="single" w:sz="4" w:space="0" w:color="000000"/>
              <w:bottom w:val="single" w:sz="4" w:space="0" w:color="000000"/>
            </w:tcBorders>
            <w:vAlign w:val="center"/>
          </w:tcPr>
          <w:p w14:paraId="3D8602AB"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Benefits = more frequent interaction between students &amp; teachers, precise assessment, reduced planning &amp; admin time, greater equity, personalised learning. Challenges = variable data quality.</w:t>
            </w:r>
          </w:p>
        </w:tc>
        <w:tc>
          <w:tcPr>
            <w:tcW w:w="2995" w:type="dxa"/>
            <w:tcBorders>
              <w:top w:val="single" w:sz="4" w:space="0" w:color="000000"/>
              <w:bottom w:val="single" w:sz="4" w:space="0" w:color="000000"/>
            </w:tcBorders>
          </w:tcPr>
          <w:p w14:paraId="3D8602AC" w14:textId="77777777" w:rsidR="001B20FA" w:rsidRPr="00B94788" w:rsidRDefault="00CA17C1">
            <w:pPr>
              <w:ind w:left="-20"/>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No research gaps identified.</w:t>
            </w:r>
          </w:p>
        </w:tc>
      </w:tr>
      <w:tr w:rsidR="001B20FA" w:rsidRPr="00B94788" w14:paraId="3D8602B9" w14:textId="77777777">
        <w:trPr>
          <w:trHeight w:val="290"/>
        </w:trPr>
        <w:tc>
          <w:tcPr>
            <w:tcW w:w="1484" w:type="dxa"/>
            <w:tcBorders>
              <w:top w:val="single" w:sz="4" w:space="0" w:color="000000"/>
              <w:bottom w:val="single" w:sz="4" w:space="0" w:color="000000"/>
            </w:tcBorders>
            <w:vAlign w:val="center"/>
          </w:tcPr>
          <w:p w14:paraId="3D8602AE" w14:textId="77777777" w:rsidR="001B20FA" w:rsidRPr="00B94788" w:rsidRDefault="00CA17C1">
            <w:pPr>
              <w:rPr>
                <w:rFonts w:ascii="Times New Roman" w:eastAsia="Times New Roman" w:hAnsi="Times New Roman" w:cs="Times New Roman"/>
                <w:sz w:val="16"/>
                <w:szCs w:val="16"/>
                <w:lang w:val="en-GB"/>
              </w:rPr>
            </w:pPr>
            <w:hyperlink r:id="rId11">
              <w:r w:rsidRPr="00B94788">
                <w:rPr>
                  <w:rFonts w:ascii="Times New Roman" w:eastAsia="Times New Roman" w:hAnsi="Times New Roman" w:cs="Times New Roman"/>
                  <w:color w:val="0563C1"/>
                  <w:sz w:val="16"/>
                  <w:szCs w:val="16"/>
                  <w:u w:val="single"/>
                  <w:lang w:val="en-GB"/>
                </w:rPr>
                <w:t>Alotaibi &amp; Alshehri</w:t>
              </w:r>
            </w:hyperlink>
          </w:p>
        </w:tc>
        <w:tc>
          <w:tcPr>
            <w:tcW w:w="704" w:type="dxa"/>
            <w:tcBorders>
              <w:top w:val="single" w:sz="4" w:space="0" w:color="000000"/>
              <w:bottom w:val="single" w:sz="4" w:space="0" w:color="000000"/>
            </w:tcBorders>
            <w:vAlign w:val="center"/>
          </w:tcPr>
          <w:p w14:paraId="3D8602AF"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627" w:type="dxa"/>
            <w:tcBorders>
              <w:top w:val="single" w:sz="4" w:space="0" w:color="000000"/>
              <w:bottom w:val="single" w:sz="4" w:space="0" w:color="000000"/>
            </w:tcBorders>
            <w:vAlign w:val="center"/>
          </w:tcPr>
          <w:p w14:paraId="3D8602B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3D">
                <v:shape id="_x0000_i1026" type="#_x0000_t75" style="width:9.4pt;height:14.95pt" o:ole="">
                  <v:imagedata r:id="rId9" o:title=""/>
                </v:shape>
                <o:OLEObject Type="Embed" ProgID="PBrush" ShapeID="_x0000_i1026" DrawAspect="Content" ObjectID="_1757789417" r:id="rId12"/>
              </w:object>
            </w:r>
          </w:p>
        </w:tc>
        <w:tc>
          <w:tcPr>
            <w:tcW w:w="717" w:type="dxa"/>
            <w:tcBorders>
              <w:top w:val="single" w:sz="4" w:space="0" w:color="000000"/>
              <w:bottom w:val="single" w:sz="4" w:space="0" w:color="000000"/>
            </w:tcBorders>
            <w:vAlign w:val="center"/>
          </w:tcPr>
          <w:p w14:paraId="3D8602B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2B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55</w:t>
            </w:r>
          </w:p>
        </w:tc>
        <w:tc>
          <w:tcPr>
            <w:tcW w:w="848" w:type="dxa"/>
            <w:tcBorders>
              <w:top w:val="single" w:sz="4" w:space="0" w:color="000000"/>
              <w:bottom w:val="single" w:sz="4" w:space="0" w:color="000000"/>
            </w:tcBorders>
            <w:vAlign w:val="center"/>
          </w:tcPr>
          <w:p w14:paraId="3D8602B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2011-2021</w:t>
            </w:r>
          </w:p>
        </w:tc>
        <w:tc>
          <w:tcPr>
            <w:tcW w:w="896" w:type="dxa"/>
            <w:tcBorders>
              <w:top w:val="single" w:sz="4" w:space="0" w:color="000000"/>
              <w:bottom w:val="single" w:sz="4" w:space="0" w:color="000000"/>
            </w:tcBorders>
            <w:vAlign w:val="center"/>
          </w:tcPr>
          <w:p w14:paraId="3D8602B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2B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Saudi Arabia</w:t>
            </w:r>
          </w:p>
        </w:tc>
        <w:tc>
          <w:tcPr>
            <w:tcW w:w="985" w:type="dxa"/>
            <w:tcBorders>
              <w:top w:val="single" w:sz="4" w:space="0" w:color="000000"/>
              <w:bottom w:val="single" w:sz="4" w:space="0" w:color="000000"/>
            </w:tcBorders>
            <w:vAlign w:val="center"/>
          </w:tcPr>
          <w:p w14:paraId="3D8602B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Low</w:t>
            </w:r>
          </w:p>
        </w:tc>
        <w:tc>
          <w:tcPr>
            <w:tcW w:w="3666" w:type="dxa"/>
            <w:tcBorders>
              <w:top w:val="single" w:sz="4" w:space="0" w:color="000000"/>
              <w:bottom w:val="single" w:sz="4" w:space="0" w:color="000000"/>
            </w:tcBorders>
            <w:vAlign w:val="center"/>
          </w:tcPr>
          <w:p w14:paraId="3D8602B7"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AI has </w:t>
            </w:r>
            <w:proofErr w:type="gramStart"/>
            <w:r w:rsidRPr="00B94788">
              <w:rPr>
                <w:rFonts w:ascii="Times New Roman" w:eastAsia="Times New Roman" w:hAnsi="Times New Roman" w:cs="Times New Roman"/>
                <w:sz w:val="16"/>
                <w:szCs w:val="16"/>
                <w:lang w:val="en-GB"/>
              </w:rPr>
              <w:t>particular potential</w:t>
            </w:r>
            <w:proofErr w:type="gramEnd"/>
            <w:r w:rsidRPr="00B94788">
              <w:rPr>
                <w:rFonts w:ascii="Times New Roman" w:eastAsia="Times New Roman" w:hAnsi="Times New Roman" w:cs="Times New Roman"/>
                <w:sz w:val="16"/>
                <w:szCs w:val="16"/>
                <w:lang w:val="en-GB"/>
              </w:rPr>
              <w:t xml:space="preserve"> for helping improve student outcomes and for giving HEIs insight. Education should focus on developing students’ ‘soft’ skills.</w:t>
            </w:r>
          </w:p>
        </w:tc>
        <w:tc>
          <w:tcPr>
            <w:tcW w:w="2995" w:type="dxa"/>
            <w:tcBorders>
              <w:top w:val="single" w:sz="4" w:space="0" w:color="000000"/>
              <w:bottom w:val="single" w:sz="4" w:space="0" w:color="000000"/>
            </w:tcBorders>
          </w:tcPr>
          <w:p w14:paraId="3D8602B8" w14:textId="77777777" w:rsidR="001B20FA" w:rsidRPr="00B94788" w:rsidRDefault="00CA17C1">
            <w:pPr>
              <w:ind w:left="-20"/>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Collaboration needed between AI developers, </w:t>
            </w:r>
            <w:proofErr w:type="gramStart"/>
            <w:r w:rsidRPr="00B94788">
              <w:rPr>
                <w:rFonts w:ascii="Times New Roman" w:eastAsia="Times New Roman" w:hAnsi="Times New Roman" w:cs="Times New Roman"/>
                <w:sz w:val="16"/>
                <w:szCs w:val="16"/>
                <w:lang w:val="en-GB"/>
              </w:rPr>
              <w:t>educators</w:t>
            </w:r>
            <w:proofErr w:type="gramEnd"/>
            <w:r w:rsidRPr="00B94788">
              <w:rPr>
                <w:rFonts w:ascii="Times New Roman" w:eastAsia="Times New Roman" w:hAnsi="Times New Roman" w:cs="Times New Roman"/>
                <w:sz w:val="16"/>
                <w:szCs w:val="16"/>
                <w:lang w:val="en-GB"/>
              </w:rPr>
              <w:t xml:space="preserve"> and researchers. </w:t>
            </w:r>
          </w:p>
        </w:tc>
      </w:tr>
      <w:tr w:rsidR="001B20FA" w:rsidRPr="00B94788" w14:paraId="3D8602C5" w14:textId="77777777">
        <w:trPr>
          <w:trHeight w:val="290"/>
        </w:trPr>
        <w:tc>
          <w:tcPr>
            <w:tcW w:w="1484" w:type="dxa"/>
            <w:tcBorders>
              <w:top w:val="single" w:sz="4" w:space="0" w:color="000000"/>
              <w:bottom w:val="single" w:sz="4" w:space="0" w:color="000000"/>
            </w:tcBorders>
            <w:vAlign w:val="center"/>
          </w:tcPr>
          <w:p w14:paraId="3D8602BA" w14:textId="77777777" w:rsidR="001B20FA" w:rsidRPr="00B94788" w:rsidRDefault="00CA17C1">
            <w:pPr>
              <w:rPr>
                <w:rFonts w:ascii="Times New Roman" w:eastAsia="Times New Roman" w:hAnsi="Times New Roman" w:cs="Times New Roman"/>
                <w:sz w:val="16"/>
                <w:szCs w:val="16"/>
                <w:lang w:val="en-GB"/>
              </w:rPr>
            </w:pPr>
            <w:hyperlink r:id="rId13">
              <w:r w:rsidRPr="00B94788">
                <w:rPr>
                  <w:rFonts w:ascii="Times New Roman" w:eastAsia="Times New Roman" w:hAnsi="Times New Roman" w:cs="Times New Roman"/>
                  <w:color w:val="0563C1"/>
                  <w:sz w:val="16"/>
                  <w:szCs w:val="16"/>
                  <w:u w:val="single"/>
                  <w:lang w:val="en-GB"/>
                </w:rPr>
                <w:t>Bearman et al.</w:t>
              </w:r>
            </w:hyperlink>
          </w:p>
        </w:tc>
        <w:tc>
          <w:tcPr>
            <w:tcW w:w="704" w:type="dxa"/>
            <w:tcBorders>
              <w:top w:val="single" w:sz="4" w:space="0" w:color="000000"/>
              <w:bottom w:val="single" w:sz="4" w:space="0" w:color="000000"/>
            </w:tcBorders>
            <w:vAlign w:val="center"/>
          </w:tcPr>
          <w:p w14:paraId="3D8602B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7" w:type="dxa"/>
            <w:tcBorders>
              <w:top w:val="single" w:sz="4" w:space="0" w:color="000000"/>
              <w:bottom w:val="single" w:sz="4" w:space="0" w:color="000000"/>
            </w:tcBorders>
            <w:vAlign w:val="center"/>
          </w:tcPr>
          <w:p w14:paraId="3D8602BC"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3E">
                <v:shape id="_x0000_i1027" type="#_x0000_t75" style="width:9.4pt;height:14.95pt" o:ole="">
                  <v:imagedata r:id="rId9" o:title=""/>
                </v:shape>
                <o:OLEObject Type="Embed" ProgID="PBrush" ShapeID="_x0000_i1027" DrawAspect="Content" ObjectID="_1757789418" r:id="rId14"/>
              </w:object>
            </w:r>
          </w:p>
        </w:tc>
        <w:tc>
          <w:tcPr>
            <w:tcW w:w="717" w:type="dxa"/>
            <w:tcBorders>
              <w:top w:val="single" w:sz="4" w:space="0" w:color="000000"/>
              <w:bottom w:val="single" w:sz="4" w:space="0" w:color="000000"/>
            </w:tcBorders>
            <w:vAlign w:val="center"/>
          </w:tcPr>
          <w:p w14:paraId="3D8602B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CLR</w:t>
            </w:r>
          </w:p>
        </w:tc>
        <w:tc>
          <w:tcPr>
            <w:tcW w:w="717" w:type="dxa"/>
            <w:tcBorders>
              <w:top w:val="single" w:sz="4" w:space="0" w:color="000000"/>
              <w:bottom w:val="single" w:sz="4" w:space="0" w:color="000000"/>
            </w:tcBorders>
            <w:vAlign w:val="center"/>
          </w:tcPr>
          <w:p w14:paraId="3D8602B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29</w:t>
            </w:r>
          </w:p>
        </w:tc>
        <w:tc>
          <w:tcPr>
            <w:tcW w:w="848" w:type="dxa"/>
            <w:tcBorders>
              <w:top w:val="single" w:sz="4" w:space="0" w:color="000000"/>
              <w:bottom w:val="single" w:sz="4" w:space="0" w:color="000000"/>
            </w:tcBorders>
            <w:vAlign w:val="center"/>
          </w:tcPr>
          <w:p w14:paraId="3D8602B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1980-2022</w:t>
            </w:r>
          </w:p>
        </w:tc>
        <w:tc>
          <w:tcPr>
            <w:tcW w:w="896" w:type="dxa"/>
            <w:tcBorders>
              <w:top w:val="single" w:sz="4" w:space="0" w:color="000000"/>
              <w:bottom w:val="single" w:sz="4" w:space="0" w:color="000000"/>
            </w:tcBorders>
            <w:vAlign w:val="center"/>
          </w:tcPr>
          <w:p w14:paraId="3D8602C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2C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AI discourse in research</w:t>
            </w:r>
          </w:p>
        </w:tc>
        <w:tc>
          <w:tcPr>
            <w:tcW w:w="985" w:type="dxa"/>
            <w:tcBorders>
              <w:top w:val="single" w:sz="4" w:space="0" w:color="000000"/>
              <w:bottom w:val="single" w:sz="4" w:space="0" w:color="000000"/>
            </w:tcBorders>
            <w:vAlign w:val="center"/>
          </w:tcPr>
          <w:p w14:paraId="3D8602C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bottom w:val="single" w:sz="4" w:space="0" w:color="000000"/>
            </w:tcBorders>
            <w:vAlign w:val="center"/>
          </w:tcPr>
          <w:p w14:paraId="3D8602C3"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Definitions of AI are rare &amp; there is a lack of explicit discussion about what AI means. Benefits = reduced planning/admin time, accessibility, personalised learning. Challenges = shifting authority, transparency, impact on staffing.</w:t>
            </w:r>
          </w:p>
        </w:tc>
        <w:tc>
          <w:tcPr>
            <w:tcW w:w="2995" w:type="dxa"/>
            <w:tcBorders>
              <w:top w:val="single" w:sz="4" w:space="0" w:color="000000"/>
              <w:bottom w:val="single" w:sz="4" w:space="0" w:color="000000"/>
            </w:tcBorders>
          </w:tcPr>
          <w:p w14:paraId="3D8602C4"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The authors call for n</w:t>
            </w:r>
            <w:r w:rsidRPr="00B94788">
              <w:rPr>
                <w:rFonts w:ascii="Times New Roman" w:eastAsia="Times New Roman" w:hAnsi="Times New Roman" w:cs="Times New Roman"/>
                <w:sz w:val="16"/>
                <w:szCs w:val="16"/>
                <w:lang w:val="en-GB"/>
              </w:rPr>
              <w:t>ew research foci that attend to the social implications of AI, including tracing accountability in AI-mediated practices and exploring how AI influences learning and teaching relationships.</w:t>
            </w:r>
          </w:p>
        </w:tc>
      </w:tr>
      <w:tr w:rsidR="001B20FA" w:rsidRPr="00B94788" w14:paraId="3D8602D1" w14:textId="77777777">
        <w:trPr>
          <w:trHeight w:val="290"/>
        </w:trPr>
        <w:tc>
          <w:tcPr>
            <w:tcW w:w="1484" w:type="dxa"/>
            <w:tcBorders>
              <w:top w:val="single" w:sz="4" w:space="0" w:color="000000"/>
              <w:bottom w:val="single" w:sz="4" w:space="0" w:color="000000"/>
            </w:tcBorders>
            <w:vAlign w:val="center"/>
          </w:tcPr>
          <w:p w14:paraId="3D8602C6" w14:textId="77777777" w:rsidR="001B20FA" w:rsidRPr="00B94788" w:rsidRDefault="00CA17C1">
            <w:pPr>
              <w:rPr>
                <w:rFonts w:ascii="Times New Roman" w:eastAsia="Times New Roman" w:hAnsi="Times New Roman" w:cs="Times New Roman"/>
                <w:sz w:val="16"/>
                <w:szCs w:val="16"/>
                <w:lang w:val="en-GB"/>
              </w:rPr>
            </w:pPr>
            <w:hyperlink r:id="rId15">
              <w:r w:rsidRPr="00B94788">
                <w:rPr>
                  <w:rFonts w:ascii="Times New Roman" w:eastAsia="Times New Roman" w:hAnsi="Times New Roman" w:cs="Times New Roman"/>
                  <w:color w:val="0563C1"/>
                  <w:sz w:val="16"/>
                  <w:szCs w:val="16"/>
                  <w:u w:val="single"/>
                  <w:lang w:val="en-GB"/>
                </w:rPr>
                <w:t>B</w:t>
              </w:r>
              <w:r w:rsidRPr="00B94788">
                <w:rPr>
                  <w:rFonts w:ascii="Times New Roman" w:eastAsia="Times New Roman" w:hAnsi="Times New Roman" w:cs="Times New Roman"/>
                  <w:color w:val="0563C1"/>
                  <w:sz w:val="16"/>
                  <w:szCs w:val="16"/>
                  <w:u w:val="single"/>
                  <w:lang w:val="en-GB"/>
                </w:rPr>
                <w:t>hattacharjee</w:t>
              </w:r>
            </w:hyperlink>
          </w:p>
        </w:tc>
        <w:tc>
          <w:tcPr>
            <w:tcW w:w="704" w:type="dxa"/>
            <w:tcBorders>
              <w:top w:val="single" w:sz="4" w:space="0" w:color="000000"/>
              <w:bottom w:val="single" w:sz="4" w:space="0" w:color="000000"/>
            </w:tcBorders>
            <w:vAlign w:val="center"/>
          </w:tcPr>
          <w:p w14:paraId="3D8602C7"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w:t>
            </w:r>
          </w:p>
        </w:tc>
        <w:tc>
          <w:tcPr>
            <w:tcW w:w="627" w:type="dxa"/>
            <w:tcBorders>
              <w:top w:val="single" w:sz="4" w:space="0" w:color="000000"/>
              <w:bottom w:val="single" w:sz="4" w:space="0" w:color="000000"/>
            </w:tcBorders>
            <w:vAlign w:val="center"/>
          </w:tcPr>
          <w:p w14:paraId="3D8602C8"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17" w:type="dxa"/>
            <w:tcBorders>
              <w:top w:val="single" w:sz="4" w:space="0" w:color="000000"/>
              <w:bottom w:val="single" w:sz="4" w:space="0" w:color="000000"/>
            </w:tcBorders>
            <w:vAlign w:val="center"/>
          </w:tcPr>
          <w:p w14:paraId="3D8602C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BR</w:t>
            </w:r>
          </w:p>
        </w:tc>
        <w:tc>
          <w:tcPr>
            <w:tcW w:w="717" w:type="dxa"/>
            <w:tcBorders>
              <w:top w:val="single" w:sz="4" w:space="0" w:color="000000"/>
              <w:bottom w:val="single" w:sz="4" w:space="0" w:color="000000"/>
            </w:tcBorders>
            <w:vAlign w:val="center"/>
          </w:tcPr>
          <w:p w14:paraId="3D8602C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48" w:type="dxa"/>
            <w:tcBorders>
              <w:top w:val="single" w:sz="4" w:space="0" w:color="000000"/>
              <w:bottom w:val="single" w:sz="4" w:space="0" w:color="000000"/>
            </w:tcBorders>
            <w:vAlign w:val="center"/>
          </w:tcPr>
          <w:p w14:paraId="3D8602C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2010-2018</w:t>
            </w:r>
          </w:p>
        </w:tc>
        <w:tc>
          <w:tcPr>
            <w:tcW w:w="896" w:type="dxa"/>
            <w:tcBorders>
              <w:top w:val="single" w:sz="4" w:space="0" w:color="000000"/>
              <w:bottom w:val="single" w:sz="4" w:space="0" w:color="000000"/>
            </w:tcBorders>
            <w:vAlign w:val="center"/>
          </w:tcPr>
          <w:p w14:paraId="3D8602C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2C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India</w:t>
            </w:r>
          </w:p>
        </w:tc>
        <w:tc>
          <w:tcPr>
            <w:tcW w:w="985" w:type="dxa"/>
            <w:tcBorders>
              <w:top w:val="single" w:sz="4" w:space="0" w:color="000000"/>
              <w:bottom w:val="single" w:sz="4" w:space="0" w:color="000000"/>
            </w:tcBorders>
            <w:vAlign w:val="center"/>
          </w:tcPr>
          <w:p w14:paraId="3D8602C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Low</w:t>
            </w:r>
          </w:p>
        </w:tc>
        <w:tc>
          <w:tcPr>
            <w:tcW w:w="3666" w:type="dxa"/>
            <w:tcBorders>
              <w:top w:val="single" w:sz="4" w:space="0" w:color="000000"/>
              <w:bottom w:val="single" w:sz="4" w:space="0" w:color="000000"/>
            </w:tcBorders>
            <w:vAlign w:val="center"/>
          </w:tcPr>
          <w:p w14:paraId="3D8602CF"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76% of papers were from conferences. Benefits = reduction in resourcing cost, managing students. Challenges = lack of educator knowledge, infrastructure &amp; funding.</w:t>
            </w:r>
          </w:p>
        </w:tc>
        <w:tc>
          <w:tcPr>
            <w:tcW w:w="2995" w:type="dxa"/>
            <w:tcBorders>
              <w:top w:val="single" w:sz="4" w:space="0" w:color="000000"/>
              <w:bottom w:val="single" w:sz="4" w:space="0" w:color="000000"/>
            </w:tcBorders>
          </w:tcPr>
          <w:p w14:paraId="3D8602D0" w14:textId="77777777" w:rsidR="001B20FA" w:rsidRPr="00B94788" w:rsidRDefault="00CA17C1">
            <w:pPr>
              <w:ind w:left="-20"/>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More research on the use of AI in Indian HE needed, </w:t>
            </w:r>
            <w:proofErr w:type="gramStart"/>
            <w:r w:rsidRPr="00B94788">
              <w:rPr>
                <w:rFonts w:ascii="Times New Roman" w:eastAsia="Times New Roman" w:hAnsi="Times New Roman" w:cs="Times New Roman"/>
                <w:sz w:val="16"/>
                <w:szCs w:val="16"/>
                <w:lang w:val="en-GB"/>
              </w:rPr>
              <w:t>in particular that</w:t>
            </w:r>
            <w:proofErr w:type="gramEnd"/>
            <w:r w:rsidRPr="00B94788">
              <w:rPr>
                <w:rFonts w:ascii="Times New Roman" w:eastAsia="Times New Roman" w:hAnsi="Times New Roman" w:cs="Times New Roman"/>
                <w:sz w:val="16"/>
                <w:szCs w:val="16"/>
                <w:lang w:val="en-GB"/>
              </w:rPr>
              <w:t xml:space="preserve"> gets published in jou</w:t>
            </w:r>
            <w:r w:rsidRPr="00B94788">
              <w:rPr>
                <w:rFonts w:ascii="Times New Roman" w:eastAsia="Times New Roman" w:hAnsi="Times New Roman" w:cs="Times New Roman"/>
                <w:sz w:val="16"/>
                <w:szCs w:val="16"/>
                <w:lang w:val="en-GB"/>
              </w:rPr>
              <w:t>rnal articles. More use of AI in academic administration &amp; more professional development is needed for educators.</w:t>
            </w:r>
          </w:p>
        </w:tc>
      </w:tr>
      <w:tr w:rsidR="001B20FA" w:rsidRPr="00B94788" w14:paraId="3D8602DD" w14:textId="77777777">
        <w:trPr>
          <w:trHeight w:val="290"/>
        </w:trPr>
        <w:tc>
          <w:tcPr>
            <w:tcW w:w="1484" w:type="dxa"/>
            <w:tcBorders>
              <w:top w:val="single" w:sz="4" w:space="0" w:color="000000"/>
              <w:bottom w:val="single" w:sz="4" w:space="0" w:color="000000"/>
            </w:tcBorders>
            <w:vAlign w:val="center"/>
          </w:tcPr>
          <w:p w14:paraId="3D8602D2" w14:textId="77777777" w:rsidR="001B20FA" w:rsidRPr="00B94788" w:rsidRDefault="00CA17C1">
            <w:pPr>
              <w:rPr>
                <w:rFonts w:ascii="Times New Roman" w:eastAsia="Times New Roman" w:hAnsi="Times New Roman" w:cs="Times New Roman"/>
                <w:sz w:val="16"/>
                <w:szCs w:val="16"/>
                <w:lang w:val="en-GB"/>
              </w:rPr>
            </w:pPr>
            <w:hyperlink r:id="rId16">
              <w:r w:rsidRPr="00B94788">
                <w:rPr>
                  <w:rFonts w:ascii="Times New Roman" w:eastAsia="Times New Roman" w:hAnsi="Times New Roman" w:cs="Times New Roman"/>
                  <w:color w:val="0563C1"/>
                  <w:sz w:val="16"/>
                  <w:szCs w:val="16"/>
                  <w:u w:val="single"/>
                  <w:lang w:val="en-GB"/>
                </w:rPr>
                <w:t>Buchanan et al.</w:t>
              </w:r>
            </w:hyperlink>
          </w:p>
        </w:tc>
        <w:tc>
          <w:tcPr>
            <w:tcW w:w="704" w:type="dxa"/>
            <w:tcBorders>
              <w:top w:val="single" w:sz="4" w:space="0" w:color="000000"/>
              <w:bottom w:val="single" w:sz="4" w:space="0" w:color="000000"/>
            </w:tcBorders>
            <w:vAlign w:val="center"/>
          </w:tcPr>
          <w:p w14:paraId="3D8602D3"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7" w:type="dxa"/>
            <w:tcBorders>
              <w:top w:val="single" w:sz="4" w:space="0" w:color="000000"/>
              <w:bottom w:val="single" w:sz="4" w:space="0" w:color="000000"/>
            </w:tcBorders>
            <w:vAlign w:val="center"/>
          </w:tcPr>
          <w:p w14:paraId="3D8602D4"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3F">
                <v:shape id="_x0000_i1028" type="#_x0000_t75" style="width:9.4pt;height:14.95pt" o:ole="">
                  <v:imagedata r:id="rId9" o:title=""/>
                </v:shape>
                <o:OLEObject Type="Embed" ProgID="PBrush" ShapeID="_x0000_i1028" DrawAspect="Content" ObjectID="_1757789419" r:id="rId17"/>
              </w:object>
            </w:r>
          </w:p>
        </w:tc>
        <w:tc>
          <w:tcPr>
            <w:tcW w:w="717" w:type="dxa"/>
            <w:tcBorders>
              <w:top w:val="single" w:sz="4" w:space="0" w:color="000000"/>
              <w:bottom w:val="single" w:sz="4" w:space="0" w:color="000000"/>
            </w:tcBorders>
            <w:vAlign w:val="center"/>
          </w:tcPr>
          <w:p w14:paraId="3D8602D5" w14:textId="77777777" w:rsidR="001B20FA" w:rsidRPr="00B94788" w:rsidRDefault="00CA17C1">
            <w:pPr>
              <w:jc w:val="center"/>
              <w:rPr>
                <w:rFonts w:ascii="Times New Roman" w:eastAsia="Times New Roman" w:hAnsi="Times New Roman" w:cs="Times New Roman"/>
                <w:sz w:val="16"/>
                <w:szCs w:val="16"/>
                <w:lang w:val="en-GB"/>
              </w:rPr>
            </w:pPr>
            <w:proofErr w:type="spellStart"/>
            <w:r w:rsidRPr="00B94788">
              <w:rPr>
                <w:rFonts w:ascii="Times New Roman" w:eastAsia="Times New Roman" w:hAnsi="Times New Roman" w:cs="Times New Roman"/>
                <w:sz w:val="16"/>
                <w:szCs w:val="16"/>
                <w:lang w:val="en-GB"/>
              </w:rPr>
              <w:t>ScR</w:t>
            </w:r>
            <w:proofErr w:type="spellEnd"/>
          </w:p>
        </w:tc>
        <w:tc>
          <w:tcPr>
            <w:tcW w:w="717" w:type="dxa"/>
            <w:tcBorders>
              <w:top w:val="single" w:sz="4" w:space="0" w:color="000000"/>
              <w:bottom w:val="single" w:sz="4" w:space="0" w:color="000000"/>
            </w:tcBorders>
            <w:vAlign w:val="center"/>
          </w:tcPr>
          <w:p w14:paraId="3D8602D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27</w:t>
            </w:r>
          </w:p>
        </w:tc>
        <w:tc>
          <w:tcPr>
            <w:tcW w:w="848" w:type="dxa"/>
            <w:tcBorders>
              <w:top w:val="single" w:sz="4" w:space="0" w:color="000000"/>
              <w:bottom w:val="single" w:sz="4" w:space="0" w:color="000000"/>
            </w:tcBorders>
            <w:vAlign w:val="center"/>
          </w:tcPr>
          <w:p w14:paraId="3D8602D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2014-2019</w:t>
            </w:r>
          </w:p>
        </w:tc>
        <w:tc>
          <w:tcPr>
            <w:tcW w:w="896" w:type="dxa"/>
            <w:tcBorders>
              <w:top w:val="single" w:sz="4" w:space="0" w:color="000000"/>
              <w:bottom w:val="single" w:sz="4" w:space="0" w:color="000000"/>
            </w:tcBorders>
            <w:vAlign w:val="center"/>
          </w:tcPr>
          <w:p w14:paraId="3D8602D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 CE</w:t>
            </w:r>
          </w:p>
        </w:tc>
        <w:tc>
          <w:tcPr>
            <w:tcW w:w="895" w:type="dxa"/>
            <w:tcBorders>
              <w:top w:val="single" w:sz="4" w:space="0" w:color="000000"/>
              <w:bottom w:val="single" w:sz="4" w:space="0" w:color="000000"/>
            </w:tcBorders>
            <w:vAlign w:val="center"/>
          </w:tcPr>
          <w:p w14:paraId="3D8602D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Nursing</w:t>
            </w:r>
          </w:p>
        </w:tc>
        <w:tc>
          <w:tcPr>
            <w:tcW w:w="985" w:type="dxa"/>
            <w:tcBorders>
              <w:top w:val="single" w:sz="4" w:space="0" w:color="000000"/>
              <w:bottom w:val="single" w:sz="4" w:space="0" w:color="000000"/>
            </w:tcBorders>
            <w:vAlign w:val="center"/>
          </w:tcPr>
          <w:p w14:paraId="3D8602D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666" w:type="dxa"/>
            <w:tcBorders>
              <w:top w:val="single" w:sz="4" w:space="0" w:color="000000"/>
              <w:bottom w:val="single" w:sz="4" w:space="0" w:color="000000"/>
            </w:tcBorders>
            <w:vAlign w:val="center"/>
          </w:tcPr>
          <w:p w14:paraId="3D8602DB"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Curriculum reform is necessary to equip nurses with AI literacy skills &amp; knowledge. Minimal literature at the postgrad level. Benefits = personalised learning, transition to practice, improved communication skills with patient</w:t>
            </w:r>
            <w:r w:rsidRPr="00B94788">
              <w:rPr>
                <w:rFonts w:ascii="Times New Roman" w:eastAsia="Times New Roman" w:hAnsi="Times New Roman" w:cs="Times New Roman"/>
                <w:sz w:val="16"/>
                <w:szCs w:val="16"/>
                <w:lang w:val="en-GB"/>
              </w:rPr>
              <w:t xml:space="preserve">s &amp; teams. Challenges = lack of professional development, reduced focus on compassion. </w:t>
            </w:r>
          </w:p>
        </w:tc>
        <w:tc>
          <w:tcPr>
            <w:tcW w:w="2995" w:type="dxa"/>
            <w:tcBorders>
              <w:top w:val="single" w:sz="4" w:space="0" w:color="000000"/>
              <w:bottom w:val="single" w:sz="4" w:space="0" w:color="000000"/>
            </w:tcBorders>
          </w:tcPr>
          <w:p w14:paraId="3D8602DC" w14:textId="77777777" w:rsidR="001B20FA" w:rsidRPr="00B94788" w:rsidRDefault="00CA17C1">
            <w:pPr>
              <w:ind w:left="-20"/>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on the influence of AI on nursing education needed, especially identifying core competencies needed &amp; most effective ways AI can be used. Ethical implicat</w:t>
            </w:r>
            <w:r w:rsidRPr="00B94788">
              <w:rPr>
                <w:rFonts w:ascii="Times New Roman" w:eastAsia="Times New Roman" w:hAnsi="Times New Roman" w:cs="Times New Roman"/>
                <w:sz w:val="16"/>
                <w:szCs w:val="16"/>
                <w:lang w:val="en-GB"/>
              </w:rPr>
              <w:t xml:space="preserve">ions, digital literacy, predictive modelling &amp; ML should be a part of any nursing curriculum. </w:t>
            </w:r>
          </w:p>
        </w:tc>
      </w:tr>
      <w:tr w:rsidR="001B20FA" w:rsidRPr="00B94788" w14:paraId="3D8602E9" w14:textId="77777777">
        <w:trPr>
          <w:trHeight w:val="290"/>
        </w:trPr>
        <w:tc>
          <w:tcPr>
            <w:tcW w:w="1484" w:type="dxa"/>
            <w:tcBorders>
              <w:top w:val="single" w:sz="4" w:space="0" w:color="000000"/>
              <w:bottom w:val="single" w:sz="4" w:space="0" w:color="000000"/>
            </w:tcBorders>
            <w:vAlign w:val="center"/>
          </w:tcPr>
          <w:p w14:paraId="3D8602DE" w14:textId="77777777" w:rsidR="001B20FA" w:rsidRPr="00B94788" w:rsidRDefault="00CA17C1">
            <w:pPr>
              <w:rPr>
                <w:rFonts w:ascii="Times New Roman" w:eastAsia="Times New Roman" w:hAnsi="Times New Roman" w:cs="Times New Roman"/>
                <w:sz w:val="16"/>
                <w:szCs w:val="16"/>
                <w:lang w:val="en-GB"/>
              </w:rPr>
            </w:pPr>
            <w:hyperlink r:id="rId18">
              <w:r w:rsidRPr="00B94788">
                <w:rPr>
                  <w:rFonts w:ascii="Times New Roman" w:eastAsia="Times New Roman" w:hAnsi="Times New Roman" w:cs="Times New Roman"/>
                  <w:color w:val="0563C1"/>
                  <w:sz w:val="16"/>
                  <w:szCs w:val="16"/>
                  <w:u w:val="single"/>
                  <w:lang w:val="en-GB"/>
                </w:rPr>
                <w:t>Burney &amp; Ahmad</w:t>
              </w:r>
            </w:hyperlink>
          </w:p>
        </w:tc>
        <w:tc>
          <w:tcPr>
            <w:tcW w:w="704" w:type="dxa"/>
            <w:tcBorders>
              <w:top w:val="single" w:sz="4" w:space="0" w:color="000000"/>
              <w:bottom w:val="single" w:sz="4" w:space="0" w:color="000000"/>
            </w:tcBorders>
            <w:vAlign w:val="center"/>
          </w:tcPr>
          <w:p w14:paraId="3D8602DF"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7" w:type="dxa"/>
            <w:tcBorders>
              <w:top w:val="single" w:sz="4" w:space="0" w:color="000000"/>
              <w:bottom w:val="single" w:sz="4" w:space="0" w:color="000000"/>
            </w:tcBorders>
            <w:vAlign w:val="center"/>
          </w:tcPr>
          <w:p w14:paraId="3D8602E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0">
                <v:shape id="_x0000_i1029" type="#_x0000_t75" style="width:9.4pt;height:14.95pt" o:ole="">
                  <v:imagedata r:id="rId9" o:title=""/>
                </v:shape>
                <o:OLEObject Type="Embed" ProgID="PBrush" ShapeID="_x0000_i1029" DrawAspect="Content" ObjectID="_1757789420" r:id="rId19"/>
              </w:object>
            </w:r>
          </w:p>
        </w:tc>
        <w:tc>
          <w:tcPr>
            <w:tcW w:w="717" w:type="dxa"/>
            <w:tcBorders>
              <w:top w:val="single" w:sz="4" w:space="0" w:color="000000"/>
              <w:bottom w:val="single" w:sz="4" w:space="0" w:color="000000"/>
            </w:tcBorders>
            <w:vAlign w:val="center"/>
          </w:tcPr>
          <w:p w14:paraId="3D8602E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2E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218</w:t>
            </w:r>
          </w:p>
        </w:tc>
        <w:tc>
          <w:tcPr>
            <w:tcW w:w="848" w:type="dxa"/>
            <w:tcBorders>
              <w:top w:val="single" w:sz="4" w:space="0" w:color="000000"/>
              <w:bottom w:val="single" w:sz="4" w:space="0" w:color="000000"/>
            </w:tcBorders>
            <w:vAlign w:val="center"/>
          </w:tcPr>
          <w:p w14:paraId="3D8602E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1979-2020</w:t>
            </w:r>
          </w:p>
        </w:tc>
        <w:tc>
          <w:tcPr>
            <w:tcW w:w="896" w:type="dxa"/>
            <w:tcBorders>
              <w:top w:val="single" w:sz="4" w:space="0" w:color="000000"/>
              <w:bottom w:val="single" w:sz="4" w:space="0" w:color="000000"/>
            </w:tcBorders>
            <w:vAlign w:val="center"/>
          </w:tcPr>
          <w:p w14:paraId="3D8602E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2E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Medicine</w:t>
            </w:r>
          </w:p>
        </w:tc>
        <w:tc>
          <w:tcPr>
            <w:tcW w:w="985" w:type="dxa"/>
            <w:tcBorders>
              <w:top w:val="single" w:sz="4" w:space="0" w:color="000000"/>
              <w:bottom w:val="single" w:sz="4" w:space="0" w:color="000000"/>
            </w:tcBorders>
            <w:vAlign w:val="center"/>
          </w:tcPr>
          <w:p w14:paraId="3D8602E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Low</w:t>
            </w:r>
          </w:p>
        </w:tc>
        <w:tc>
          <w:tcPr>
            <w:tcW w:w="3666" w:type="dxa"/>
            <w:tcBorders>
              <w:top w:val="single" w:sz="4" w:space="0" w:color="000000"/>
              <w:bottom w:val="single" w:sz="4" w:space="0" w:color="000000"/>
            </w:tcBorders>
            <w:vAlign w:val="center"/>
          </w:tcPr>
          <w:p w14:paraId="3247ABA3" w14:textId="77777777" w:rsidR="001B20FA"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38% were related to medical education methods, 22% AI in surgery &amp; 20% in radiology. AI should be a part of the medical curriculum, as well as utilised for teaching, assessment &amp; feedback.</w:t>
            </w:r>
          </w:p>
          <w:p w14:paraId="3D8602E7" w14:textId="77777777" w:rsidR="00B94788" w:rsidRPr="00B94788" w:rsidRDefault="00B94788">
            <w:pPr>
              <w:rPr>
                <w:rFonts w:ascii="Times New Roman" w:eastAsia="Times New Roman" w:hAnsi="Times New Roman" w:cs="Times New Roman"/>
                <w:sz w:val="16"/>
                <w:szCs w:val="16"/>
                <w:lang w:val="en-GB"/>
              </w:rPr>
            </w:pPr>
          </w:p>
        </w:tc>
        <w:tc>
          <w:tcPr>
            <w:tcW w:w="2995" w:type="dxa"/>
            <w:tcBorders>
              <w:top w:val="single" w:sz="4" w:space="0" w:color="000000"/>
              <w:bottom w:val="single" w:sz="4" w:space="0" w:color="000000"/>
            </w:tcBorders>
          </w:tcPr>
          <w:p w14:paraId="3D8602E8" w14:textId="77777777" w:rsidR="001B20FA" w:rsidRPr="00B94788" w:rsidRDefault="00CA17C1">
            <w:pPr>
              <w:ind w:left="-20"/>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integration of AI into the medical c</w:t>
            </w:r>
            <w:r w:rsidRPr="00B94788">
              <w:rPr>
                <w:rFonts w:ascii="Times New Roman" w:eastAsia="Times New Roman" w:hAnsi="Times New Roman" w:cs="Times New Roman"/>
                <w:sz w:val="16"/>
                <w:szCs w:val="16"/>
                <w:lang w:val="en-GB"/>
              </w:rPr>
              <w:t>urriculum is needed.</w:t>
            </w:r>
          </w:p>
        </w:tc>
      </w:tr>
      <w:tr w:rsidR="00B94788" w:rsidRPr="00B94788" w14:paraId="60FA6518" w14:textId="77777777" w:rsidTr="00687916">
        <w:trPr>
          <w:trHeight w:val="290"/>
        </w:trPr>
        <w:tc>
          <w:tcPr>
            <w:tcW w:w="1484" w:type="dxa"/>
            <w:tcBorders>
              <w:top w:val="single" w:sz="4" w:space="0" w:color="000000"/>
              <w:bottom w:val="single" w:sz="4" w:space="0" w:color="000000"/>
            </w:tcBorders>
            <w:vAlign w:val="center"/>
          </w:tcPr>
          <w:p w14:paraId="6D7EC20D"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lastRenderedPageBreak/>
              <w:t>Author</w:t>
            </w:r>
          </w:p>
        </w:tc>
        <w:tc>
          <w:tcPr>
            <w:tcW w:w="704" w:type="dxa"/>
            <w:tcBorders>
              <w:top w:val="single" w:sz="4" w:space="0" w:color="000000"/>
              <w:bottom w:val="single" w:sz="4" w:space="0" w:color="000000"/>
            </w:tcBorders>
            <w:vAlign w:val="center"/>
          </w:tcPr>
          <w:p w14:paraId="32E76F79"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w:t>
            </w:r>
          </w:p>
        </w:tc>
        <w:tc>
          <w:tcPr>
            <w:tcW w:w="627" w:type="dxa"/>
            <w:tcBorders>
              <w:top w:val="single" w:sz="4" w:space="0" w:color="000000"/>
              <w:bottom w:val="single" w:sz="4" w:space="0" w:color="000000"/>
            </w:tcBorders>
            <w:vAlign w:val="center"/>
          </w:tcPr>
          <w:p w14:paraId="73AC4D72"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OA</w:t>
            </w:r>
            <w:r w:rsidRPr="00B94788">
              <w:rPr>
                <w:rFonts w:ascii="Times New Roman" w:eastAsia="Times New Roman" w:hAnsi="Times New Roman" w:cs="Times New Roman"/>
                <w:sz w:val="16"/>
                <w:szCs w:val="16"/>
                <w:vertAlign w:val="superscript"/>
                <w:lang w:val="en-GB"/>
              </w:rPr>
              <w:footnoteReference w:id="2"/>
            </w:r>
          </w:p>
        </w:tc>
        <w:tc>
          <w:tcPr>
            <w:tcW w:w="717" w:type="dxa"/>
            <w:tcBorders>
              <w:top w:val="single" w:sz="4" w:space="0" w:color="000000"/>
              <w:bottom w:val="single" w:sz="4" w:space="0" w:color="000000"/>
            </w:tcBorders>
            <w:vAlign w:val="center"/>
          </w:tcPr>
          <w:p w14:paraId="3423FC1C"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Type</w:t>
            </w:r>
          </w:p>
        </w:tc>
        <w:tc>
          <w:tcPr>
            <w:tcW w:w="717" w:type="dxa"/>
            <w:tcBorders>
              <w:top w:val="single" w:sz="4" w:space="0" w:color="000000"/>
              <w:bottom w:val="single" w:sz="4" w:space="0" w:color="000000"/>
            </w:tcBorders>
            <w:vAlign w:val="center"/>
          </w:tcPr>
          <w:p w14:paraId="638B9503"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Studies</w:t>
            </w:r>
          </w:p>
        </w:tc>
        <w:tc>
          <w:tcPr>
            <w:tcW w:w="848" w:type="dxa"/>
            <w:tcBorders>
              <w:top w:val="single" w:sz="4" w:space="0" w:color="000000"/>
              <w:bottom w:val="single" w:sz="4" w:space="0" w:color="000000"/>
            </w:tcBorders>
            <w:vAlign w:val="center"/>
          </w:tcPr>
          <w:p w14:paraId="7CE081EE"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Years</w:t>
            </w:r>
          </w:p>
        </w:tc>
        <w:tc>
          <w:tcPr>
            <w:tcW w:w="896" w:type="dxa"/>
            <w:tcBorders>
              <w:top w:val="single" w:sz="4" w:space="0" w:color="000000"/>
              <w:bottom w:val="single" w:sz="4" w:space="0" w:color="000000"/>
            </w:tcBorders>
            <w:vAlign w:val="center"/>
          </w:tcPr>
          <w:p w14:paraId="4BE5929A"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Study Level</w:t>
            </w:r>
          </w:p>
        </w:tc>
        <w:tc>
          <w:tcPr>
            <w:tcW w:w="895" w:type="dxa"/>
            <w:tcBorders>
              <w:top w:val="single" w:sz="4" w:space="0" w:color="000000"/>
              <w:bottom w:val="single" w:sz="4" w:space="0" w:color="000000"/>
            </w:tcBorders>
            <w:vAlign w:val="center"/>
          </w:tcPr>
          <w:p w14:paraId="413603A0"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Focus</w:t>
            </w:r>
          </w:p>
        </w:tc>
        <w:tc>
          <w:tcPr>
            <w:tcW w:w="985" w:type="dxa"/>
            <w:tcBorders>
              <w:top w:val="single" w:sz="4" w:space="0" w:color="000000"/>
              <w:bottom w:val="single" w:sz="4" w:space="0" w:color="000000"/>
            </w:tcBorders>
            <w:vAlign w:val="center"/>
          </w:tcPr>
          <w:p w14:paraId="5035D742"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Quality</w:t>
            </w:r>
          </w:p>
        </w:tc>
        <w:tc>
          <w:tcPr>
            <w:tcW w:w="3666" w:type="dxa"/>
            <w:tcBorders>
              <w:top w:val="single" w:sz="4" w:space="0" w:color="000000"/>
              <w:bottom w:val="single" w:sz="4" w:space="0" w:color="000000"/>
            </w:tcBorders>
            <w:vAlign w:val="center"/>
          </w:tcPr>
          <w:p w14:paraId="3C8FD96A"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Key findings</w:t>
            </w:r>
          </w:p>
        </w:tc>
        <w:tc>
          <w:tcPr>
            <w:tcW w:w="2995" w:type="dxa"/>
            <w:tcBorders>
              <w:top w:val="single" w:sz="4" w:space="0" w:color="000000"/>
              <w:bottom w:val="single" w:sz="4" w:space="0" w:color="000000"/>
            </w:tcBorders>
            <w:vAlign w:val="center"/>
          </w:tcPr>
          <w:p w14:paraId="75949A8F"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Research Gaps</w:t>
            </w:r>
          </w:p>
        </w:tc>
      </w:tr>
      <w:tr w:rsidR="001B20FA" w:rsidRPr="00B94788" w14:paraId="3D8602F5" w14:textId="77777777">
        <w:trPr>
          <w:trHeight w:val="290"/>
        </w:trPr>
        <w:tc>
          <w:tcPr>
            <w:tcW w:w="1484" w:type="dxa"/>
            <w:tcBorders>
              <w:top w:val="single" w:sz="4" w:space="0" w:color="000000"/>
              <w:bottom w:val="single" w:sz="4" w:space="0" w:color="000000"/>
            </w:tcBorders>
            <w:vAlign w:val="center"/>
          </w:tcPr>
          <w:p w14:paraId="3D8602EA" w14:textId="77777777" w:rsidR="001B20FA" w:rsidRPr="00B94788" w:rsidRDefault="00CA17C1">
            <w:pPr>
              <w:rPr>
                <w:rFonts w:ascii="Times New Roman" w:eastAsia="Times New Roman" w:hAnsi="Times New Roman" w:cs="Times New Roman"/>
                <w:sz w:val="16"/>
                <w:szCs w:val="16"/>
                <w:lang w:val="en-GB"/>
              </w:rPr>
            </w:pPr>
            <w:hyperlink r:id="rId20">
              <w:r w:rsidRPr="00B94788">
                <w:rPr>
                  <w:rFonts w:ascii="Times New Roman" w:eastAsia="Times New Roman" w:hAnsi="Times New Roman" w:cs="Times New Roman"/>
                  <w:color w:val="0563C1"/>
                  <w:sz w:val="16"/>
                  <w:szCs w:val="16"/>
                  <w:u w:val="single"/>
                  <w:lang w:val="en-GB"/>
                </w:rPr>
                <w:t>Chaka</w:t>
              </w:r>
            </w:hyperlink>
          </w:p>
        </w:tc>
        <w:tc>
          <w:tcPr>
            <w:tcW w:w="704" w:type="dxa"/>
            <w:tcBorders>
              <w:top w:val="single" w:sz="4" w:space="0" w:color="000000"/>
              <w:bottom w:val="single" w:sz="4" w:space="0" w:color="000000"/>
            </w:tcBorders>
            <w:vAlign w:val="center"/>
          </w:tcPr>
          <w:p w14:paraId="3D8602E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627" w:type="dxa"/>
            <w:tcBorders>
              <w:top w:val="single" w:sz="4" w:space="0" w:color="000000"/>
              <w:bottom w:val="single" w:sz="4" w:space="0" w:color="000000"/>
            </w:tcBorders>
            <w:vAlign w:val="center"/>
          </w:tcPr>
          <w:p w14:paraId="3D8602EC"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1">
                <v:shape id="_x0000_i1030" type="#_x0000_t75" style="width:9.4pt;height:14.95pt" o:ole="">
                  <v:imagedata r:id="rId9" o:title=""/>
                </v:shape>
                <o:OLEObject Type="Embed" ProgID="PBrush" ShapeID="_x0000_i1030" DrawAspect="Content" ObjectID="_1757789421" r:id="rId21"/>
              </w:object>
            </w:r>
          </w:p>
        </w:tc>
        <w:tc>
          <w:tcPr>
            <w:tcW w:w="717" w:type="dxa"/>
            <w:tcBorders>
              <w:top w:val="single" w:sz="4" w:space="0" w:color="000000"/>
              <w:bottom w:val="single" w:sz="4" w:space="0" w:color="000000"/>
            </w:tcBorders>
            <w:vAlign w:val="center"/>
          </w:tcPr>
          <w:p w14:paraId="3D8602E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LR</w:t>
            </w:r>
          </w:p>
        </w:tc>
        <w:tc>
          <w:tcPr>
            <w:tcW w:w="717" w:type="dxa"/>
            <w:tcBorders>
              <w:top w:val="single" w:sz="4" w:space="0" w:color="000000"/>
              <w:bottom w:val="single" w:sz="4" w:space="0" w:color="000000"/>
            </w:tcBorders>
            <w:vAlign w:val="center"/>
          </w:tcPr>
          <w:p w14:paraId="3D8602E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26</w:t>
            </w:r>
            <w:r w:rsidRPr="00B94788">
              <w:rPr>
                <w:rFonts w:ascii="Times New Roman" w:eastAsia="Times New Roman" w:hAnsi="Times New Roman" w:cs="Times New Roman"/>
                <w:sz w:val="16"/>
                <w:szCs w:val="16"/>
                <w:vertAlign w:val="superscript"/>
                <w:lang w:val="en-GB"/>
              </w:rPr>
              <w:footnoteReference w:id="3"/>
            </w:r>
          </w:p>
        </w:tc>
        <w:tc>
          <w:tcPr>
            <w:tcW w:w="848" w:type="dxa"/>
            <w:tcBorders>
              <w:top w:val="single" w:sz="4" w:space="0" w:color="000000"/>
              <w:bottom w:val="single" w:sz="4" w:space="0" w:color="000000"/>
            </w:tcBorders>
            <w:vAlign w:val="center"/>
          </w:tcPr>
          <w:p w14:paraId="3D8602E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2013-2019</w:t>
            </w:r>
          </w:p>
        </w:tc>
        <w:tc>
          <w:tcPr>
            <w:tcW w:w="896" w:type="dxa"/>
            <w:tcBorders>
              <w:top w:val="single" w:sz="4" w:space="0" w:color="000000"/>
              <w:bottom w:val="single" w:sz="4" w:space="0" w:color="000000"/>
            </w:tcBorders>
            <w:vAlign w:val="center"/>
          </w:tcPr>
          <w:p w14:paraId="3D8602F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2F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85" w:type="dxa"/>
            <w:tcBorders>
              <w:top w:val="single" w:sz="4" w:space="0" w:color="000000"/>
              <w:bottom w:val="single" w:sz="4" w:space="0" w:color="000000"/>
            </w:tcBorders>
            <w:vAlign w:val="center"/>
          </w:tcPr>
          <w:p w14:paraId="3D8602F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666" w:type="dxa"/>
            <w:tcBorders>
              <w:top w:val="single" w:sz="4" w:space="0" w:color="000000"/>
              <w:bottom w:val="single" w:sz="4" w:space="0" w:color="000000"/>
            </w:tcBorders>
            <w:vAlign w:val="center"/>
          </w:tcPr>
          <w:p w14:paraId="3D8602F3"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Not all articles report recommendations for future research. AI used mostly for supporting student learning, with chatbots the preferred application. Most studied disciplines were STEM &amp; mostly in the US or Europe.</w:t>
            </w:r>
          </w:p>
        </w:tc>
        <w:tc>
          <w:tcPr>
            <w:tcW w:w="2995" w:type="dxa"/>
            <w:tcBorders>
              <w:top w:val="single" w:sz="4" w:space="0" w:color="000000"/>
              <w:bottom w:val="single" w:sz="4" w:space="0" w:color="000000"/>
            </w:tcBorders>
          </w:tcPr>
          <w:p w14:paraId="3D8602F4" w14:textId="77777777" w:rsidR="001B20FA" w:rsidRPr="00B94788" w:rsidRDefault="00CA17C1">
            <w:pPr>
              <w:ind w:left="-20"/>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needed in disciplines other</w:t>
            </w:r>
            <w:r w:rsidRPr="00B94788">
              <w:rPr>
                <w:rFonts w:ascii="Times New Roman" w:eastAsia="Times New Roman" w:hAnsi="Times New Roman" w:cs="Times New Roman"/>
                <w:sz w:val="16"/>
                <w:szCs w:val="16"/>
                <w:lang w:val="en-GB"/>
              </w:rPr>
              <w:t xml:space="preserve"> than STEM and in other global areas. Lack of experimental studies in robotics noted.</w:t>
            </w:r>
          </w:p>
        </w:tc>
      </w:tr>
      <w:tr w:rsidR="001B20FA" w:rsidRPr="00B94788" w14:paraId="3D860301" w14:textId="77777777">
        <w:trPr>
          <w:trHeight w:val="290"/>
        </w:trPr>
        <w:tc>
          <w:tcPr>
            <w:tcW w:w="1484" w:type="dxa"/>
            <w:tcBorders>
              <w:top w:val="single" w:sz="4" w:space="0" w:color="000000"/>
              <w:bottom w:val="single" w:sz="4" w:space="0" w:color="000000"/>
            </w:tcBorders>
            <w:vAlign w:val="center"/>
          </w:tcPr>
          <w:p w14:paraId="3D8602F6" w14:textId="77777777" w:rsidR="001B20FA" w:rsidRPr="00B94788" w:rsidRDefault="00CA17C1">
            <w:pPr>
              <w:rPr>
                <w:rFonts w:ascii="Times New Roman" w:eastAsia="Times New Roman" w:hAnsi="Times New Roman" w:cs="Times New Roman"/>
                <w:sz w:val="16"/>
                <w:szCs w:val="16"/>
                <w:lang w:val="en-GB"/>
              </w:rPr>
            </w:pPr>
            <w:hyperlink r:id="rId22">
              <w:proofErr w:type="spellStart"/>
              <w:r w:rsidRPr="00B94788">
                <w:rPr>
                  <w:rFonts w:ascii="Times New Roman" w:eastAsia="Times New Roman" w:hAnsi="Times New Roman" w:cs="Times New Roman"/>
                  <w:color w:val="0563C1"/>
                  <w:sz w:val="16"/>
                  <w:szCs w:val="16"/>
                  <w:u w:val="single"/>
                  <w:lang w:val="en-GB"/>
                </w:rPr>
                <w:t>Charow</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704" w:type="dxa"/>
            <w:tcBorders>
              <w:top w:val="single" w:sz="4" w:space="0" w:color="000000"/>
              <w:bottom w:val="single" w:sz="4" w:space="0" w:color="000000"/>
            </w:tcBorders>
            <w:vAlign w:val="center"/>
          </w:tcPr>
          <w:p w14:paraId="3D8602F7"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7" w:type="dxa"/>
            <w:tcBorders>
              <w:top w:val="single" w:sz="4" w:space="0" w:color="000000"/>
              <w:bottom w:val="single" w:sz="4" w:space="0" w:color="000000"/>
            </w:tcBorders>
            <w:vAlign w:val="center"/>
          </w:tcPr>
          <w:p w14:paraId="3D8602F8"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2">
                <v:shape id="_x0000_i1031" type="#_x0000_t75" style="width:9.4pt;height:14.95pt" o:ole="">
                  <v:imagedata r:id="rId9" o:title=""/>
                </v:shape>
                <o:OLEObject Type="Embed" ProgID="PBrush" ShapeID="_x0000_i1031" DrawAspect="Content" ObjectID="_1757789422" r:id="rId23"/>
              </w:object>
            </w:r>
          </w:p>
        </w:tc>
        <w:tc>
          <w:tcPr>
            <w:tcW w:w="717" w:type="dxa"/>
            <w:tcBorders>
              <w:top w:val="single" w:sz="4" w:space="0" w:color="000000"/>
              <w:bottom w:val="single" w:sz="4" w:space="0" w:color="000000"/>
            </w:tcBorders>
            <w:vAlign w:val="center"/>
          </w:tcPr>
          <w:p w14:paraId="3D8602F9" w14:textId="77777777" w:rsidR="001B20FA" w:rsidRPr="00B94788" w:rsidRDefault="00CA17C1">
            <w:pPr>
              <w:jc w:val="center"/>
              <w:rPr>
                <w:rFonts w:ascii="Times New Roman" w:eastAsia="Times New Roman" w:hAnsi="Times New Roman" w:cs="Times New Roman"/>
                <w:sz w:val="16"/>
                <w:szCs w:val="16"/>
                <w:lang w:val="en-GB"/>
              </w:rPr>
            </w:pPr>
            <w:proofErr w:type="spellStart"/>
            <w:r w:rsidRPr="00B94788">
              <w:rPr>
                <w:rFonts w:ascii="Times New Roman" w:eastAsia="Times New Roman" w:hAnsi="Times New Roman" w:cs="Times New Roman"/>
                <w:sz w:val="16"/>
                <w:szCs w:val="16"/>
                <w:lang w:val="en-GB"/>
              </w:rPr>
              <w:t>ScR</w:t>
            </w:r>
            <w:proofErr w:type="spellEnd"/>
          </w:p>
        </w:tc>
        <w:tc>
          <w:tcPr>
            <w:tcW w:w="717" w:type="dxa"/>
            <w:tcBorders>
              <w:top w:val="single" w:sz="4" w:space="0" w:color="000000"/>
              <w:bottom w:val="single" w:sz="4" w:space="0" w:color="000000"/>
            </w:tcBorders>
            <w:vAlign w:val="center"/>
          </w:tcPr>
          <w:p w14:paraId="3D8602F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41</w:t>
            </w:r>
          </w:p>
        </w:tc>
        <w:tc>
          <w:tcPr>
            <w:tcW w:w="848" w:type="dxa"/>
            <w:tcBorders>
              <w:top w:val="single" w:sz="4" w:space="0" w:color="000000"/>
              <w:bottom w:val="single" w:sz="4" w:space="0" w:color="000000"/>
            </w:tcBorders>
            <w:vAlign w:val="center"/>
          </w:tcPr>
          <w:p w14:paraId="3D8602F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2013-2020</w:t>
            </w:r>
          </w:p>
        </w:tc>
        <w:tc>
          <w:tcPr>
            <w:tcW w:w="896" w:type="dxa"/>
            <w:tcBorders>
              <w:top w:val="single" w:sz="4" w:space="0" w:color="000000"/>
              <w:bottom w:val="single" w:sz="4" w:space="0" w:color="000000"/>
            </w:tcBorders>
            <w:vAlign w:val="center"/>
          </w:tcPr>
          <w:p w14:paraId="3D8602F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 CE</w:t>
            </w:r>
          </w:p>
        </w:tc>
        <w:tc>
          <w:tcPr>
            <w:tcW w:w="895" w:type="dxa"/>
            <w:tcBorders>
              <w:top w:val="single" w:sz="4" w:space="0" w:color="000000"/>
              <w:bottom w:val="single" w:sz="4" w:space="0" w:color="000000"/>
            </w:tcBorders>
            <w:vAlign w:val="center"/>
          </w:tcPr>
          <w:p w14:paraId="3D8602F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Health Care</w:t>
            </w:r>
          </w:p>
        </w:tc>
        <w:tc>
          <w:tcPr>
            <w:tcW w:w="985" w:type="dxa"/>
            <w:tcBorders>
              <w:top w:val="single" w:sz="4" w:space="0" w:color="000000"/>
              <w:bottom w:val="single" w:sz="4" w:space="0" w:color="000000"/>
            </w:tcBorders>
            <w:vAlign w:val="center"/>
          </w:tcPr>
          <w:p w14:paraId="3D8602F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Excellent</w:t>
            </w:r>
          </w:p>
        </w:tc>
        <w:tc>
          <w:tcPr>
            <w:tcW w:w="3666" w:type="dxa"/>
            <w:tcBorders>
              <w:top w:val="single" w:sz="4" w:space="0" w:color="000000"/>
              <w:bottom w:val="single" w:sz="4" w:space="0" w:color="000000"/>
            </w:tcBorders>
            <w:vAlign w:val="center"/>
          </w:tcPr>
          <w:p w14:paraId="3D8602FF"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AI curriculum focused on using, interpreting &amp; explaining results from AI, with a strong emphasis on the need for health professionals to have a basel</w:t>
            </w:r>
            <w:r w:rsidRPr="00B94788">
              <w:rPr>
                <w:rFonts w:ascii="Times New Roman" w:eastAsia="Times New Roman" w:hAnsi="Times New Roman" w:cs="Times New Roman"/>
                <w:sz w:val="16"/>
                <w:szCs w:val="16"/>
                <w:lang w:val="en-GB"/>
              </w:rPr>
              <w:t>ine understanding of AI. Teacher AI literacy was a major barrier, as well as a lack of infrastructure.</w:t>
            </w:r>
          </w:p>
        </w:tc>
        <w:tc>
          <w:tcPr>
            <w:tcW w:w="2995" w:type="dxa"/>
            <w:tcBorders>
              <w:top w:val="single" w:sz="4" w:space="0" w:color="000000"/>
              <w:bottom w:val="single" w:sz="4" w:space="0" w:color="000000"/>
            </w:tcBorders>
          </w:tcPr>
          <w:p w14:paraId="3D860300" w14:textId="77777777" w:rsidR="001B20FA" w:rsidRPr="00B94788" w:rsidRDefault="00CA17C1">
            <w:pPr>
              <w:ind w:left="-20"/>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Need to include AI literacy in courses and develop an awareness of ethics &amp; accessibility. Institutional policies need to be adapted. AI-based curriculum</w:t>
            </w:r>
            <w:r w:rsidRPr="00B94788">
              <w:rPr>
                <w:rFonts w:ascii="Times New Roman" w:eastAsia="Times New Roman" w:hAnsi="Times New Roman" w:cs="Times New Roman"/>
                <w:sz w:val="16"/>
                <w:szCs w:val="16"/>
                <w:lang w:val="en-GB"/>
              </w:rPr>
              <w:t xml:space="preserve"> should be developed based on a multidisciplinary team.</w:t>
            </w:r>
          </w:p>
        </w:tc>
      </w:tr>
      <w:tr w:rsidR="001B20FA" w:rsidRPr="00B94788" w14:paraId="3D86030D" w14:textId="77777777">
        <w:trPr>
          <w:trHeight w:val="290"/>
        </w:trPr>
        <w:tc>
          <w:tcPr>
            <w:tcW w:w="1484" w:type="dxa"/>
            <w:tcBorders>
              <w:top w:val="single" w:sz="4" w:space="0" w:color="000000"/>
              <w:bottom w:val="single" w:sz="4" w:space="0" w:color="000000"/>
            </w:tcBorders>
            <w:vAlign w:val="center"/>
          </w:tcPr>
          <w:p w14:paraId="3D860302" w14:textId="77777777" w:rsidR="001B20FA" w:rsidRPr="00B94788" w:rsidRDefault="00CA17C1">
            <w:pPr>
              <w:rPr>
                <w:rFonts w:ascii="Times New Roman" w:eastAsia="Times New Roman" w:hAnsi="Times New Roman" w:cs="Times New Roman"/>
                <w:sz w:val="16"/>
                <w:szCs w:val="16"/>
                <w:lang w:val="en-GB"/>
              </w:rPr>
            </w:pPr>
            <w:hyperlink r:id="rId24">
              <w:r w:rsidRPr="00B94788">
                <w:rPr>
                  <w:rFonts w:ascii="Times New Roman" w:eastAsia="Times New Roman" w:hAnsi="Times New Roman" w:cs="Times New Roman"/>
                  <w:color w:val="0563C1"/>
                  <w:sz w:val="16"/>
                  <w:szCs w:val="16"/>
                  <w:u w:val="single"/>
                  <w:lang w:val="en-GB"/>
                </w:rPr>
                <w:t>Chu et al.</w:t>
              </w:r>
            </w:hyperlink>
          </w:p>
        </w:tc>
        <w:tc>
          <w:tcPr>
            <w:tcW w:w="704" w:type="dxa"/>
            <w:tcBorders>
              <w:top w:val="single" w:sz="4" w:space="0" w:color="000000"/>
              <w:bottom w:val="single" w:sz="4" w:space="0" w:color="000000"/>
            </w:tcBorders>
            <w:vAlign w:val="center"/>
          </w:tcPr>
          <w:p w14:paraId="3D860303"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7" w:type="dxa"/>
            <w:tcBorders>
              <w:top w:val="single" w:sz="4" w:space="0" w:color="000000"/>
              <w:bottom w:val="single" w:sz="4" w:space="0" w:color="000000"/>
            </w:tcBorders>
            <w:vAlign w:val="center"/>
          </w:tcPr>
          <w:p w14:paraId="3D860304"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3">
                <v:shape id="_x0000_i1032" type="#_x0000_t75" style="width:9.4pt;height:14.95pt" o:ole="">
                  <v:imagedata r:id="rId9" o:title=""/>
                </v:shape>
                <o:OLEObject Type="Embed" ProgID="PBrush" ShapeID="_x0000_i1032" DrawAspect="Content" ObjectID="_1757789423" r:id="rId25"/>
              </w:object>
            </w:r>
          </w:p>
        </w:tc>
        <w:tc>
          <w:tcPr>
            <w:tcW w:w="717" w:type="dxa"/>
            <w:tcBorders>
              <w:top w:val="single" w:sz="4" w:space="0" w:color="000000"/>
              <w:bottom w:val="single" w:sz="4" w:space="0" w:color="000000"/>
            </w:tcBorders>
            <w:vAlign w:val="center"/>
          </w:tcPr>
          <w:p w14:paraId="3D86030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30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50</w:t>
            </w:r>
          </w:p>
        </w:tc>
        <w:tc>
          <w:tcPr>
            <w:tcW w:w="848" w:type="dxa"/>
            <w:tcBorders>
              <w:top w:val="single" w:sz="4" w:space="0" w:color="000000"/>
              <w:bottom w:val="single" w:sz="4" w:space="0" w:color="000000"/>
            </w:tcBorders>
            <w:vAlign w:val="center"/>
          </w:tcPr>
          <w:p w14:paraId="3D86030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1996-2020</w:t>
            </w:r>
          </w:p>
        </w:tc>
        <w:tc>
          <w:tcPr>
            <w:tcW w:w="896" w:type="dxa"/>
            <w:tcBorders>
              <w:top w:val="single" w:sz="4" w:space="0" w:color="000000"/>
              <w:bottom w:val="single" w:sz="4" w:space="0" w:color="000000"/>
            </w:tcBorders>
            <w:vAlign w:val="center"/>
          </w:tcPr>
          <w:p w14:paraId="3D86030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30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85" w:type="dxa"/>
            <w:tcBorders>
              <w:top w:val="single" w:sz="4" w:space="0" w:color="000000"/>
              <w:bottom w:val="single" w:sz="4" w:space="0" w:color="000000"/>
            </w:tcBorders>
            <w:vAlign w:val="center"/>
          </w:tcPr>
          <w:p w14:paraId="3D86030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bottom w:val="single" w:sz="4" w:space="0" w:color="000000"/>
            </w:tcBorders>
            <w:vAlign w:val="center"/>
          </w:tcPr>
          <w:p w14:paraId="3D86030B"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Studies were mostly focused on drop-out prediction, student achievement &amp; course selection (44%). STEM courses were by far the most researched, especially engineering. 84% were quantitative, followed by mixed methods (16%) such as using multimodal data. Th</w:t>
            </w:r>
            <w:r w:rsidRPr="00B94788">
              <w:rPr>
                <w:rFonts w:ascii="Times New Roman" w:eastAsia="Times New Roman" w:hAnsi="Times New Roman" w:cs="Times New Roman"/>
                <w:sz w:val="16"/>
                <w:szCs w:val="16"/>
                <w:lang w:val="en-GB"/>
              </w:rPr>
              <w:t xml:space="preserve">e most frequently adopted roles were profiling &amp; prediction (46%), ITS (20%), assessment &amp; evaluation (20%), &amp; adaptive systems (14%). </w:t>
            </w:r>
          </w:p>
        </w:tc>
        <w:tc>
          <w:tcPr>
            <w:tcW w:w="2995" w:type="dxa"/>
            <w:tcBorders>
              <w:top w:val="single" w:sz="4" w:space="0" w:color="000000"/>
              <w:bottom w:val="single" w:sz="4" w:space="0" w:color="000000"/>
            </w:tcBorders>
          </w:tcPr>
          <w:p w14:paraId="3D86030C" w14:textId="77777777" w:rsidR="001B20FA" w:rsidRPr="00B94788" w:rsidRDefault="00CA17C1">
            <w:pPr>
              <w:ind w:left="-20"/>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Research needed in non-STEM areas, particularly around personalisation of learning. Using data from multiple sources can improve insight. Impact on learning effectiveness and behaviour. K-12 </w:t>
            </w:r>
            <w:proofErr w:type="gramStart"/>
            <w:r w:rsidRPr="00B94788">
              <w:rPr>
                <w:rFonts w:ascii="Times New Roman" w:eastAsia="Times New Roman" w:hAnsi="Times New Roman" w:cs="Times New Roman"/>
                <w:sz w:val="16"/>
                <w:szCs w:val="16"/>
                <w:lang w:val="en-GB"/>
              </w:rPr>
              <w:t>research</w:t>
            </w:r>
            <w:proofErr w:type="gramEnd"/>
            <w:r w:rsidRPr="00B94788">
              <w:rPr>
                <w:rFonts w:ascii="Times New Roman" w:eastAsia="Times New Roman" w:hAnsi="Times New Roman" w:cs="Times New Roman"/>
                <w:sz w:val="16"/>
                <w:szCs w:val="16"/>
                <w:lang w:val="en-GB"/>
              </w:rPr>
              <w:t xml:space="preserve"> and interdisciplinary approaches needed.</w:t>
            </w:r>
          </w:p>
        </w:tc>
      </w:tr>
      <w:tr w:rsidR="001B20FA" w:rsidRPr="00B94788" w14:paraId="3D86031A" w14:textId="77777777">
        <w:trPr>
          <w:trHeight w:val="290"/>
        </w:trPr>
        <w:tc>
          <w:tcPr>
            <w:tcW w:w="1484" w:type="dxa"/>
            <w:tcBorders>
              <w:top w:val="single" w:sz="4" w:space="0" w:color="000000"/>
              <w:bottom w:val="single" w:sz="4" w:space="0" w:color="000000"/>
            </w:tcBorders>
            <w:vAlign w:val="center"/>
          </w:tcPr>
          <w:p w14:paraId="3D86030E" w14:textId="77777777" w:rsidR="001B20FA" w:rsidRPr="00B94788" w:rsidRDefault="00CA17C1">
            <w:pPr>
              <w:rPr>
                <w:rFonts w:ascii="Times New Roman" w:eastAsia="Times New Roman" w:hAnsi="Times New Roman" w:cs="Times New Roman"/>
                <w:sz w:val="16"/>
                <w:szCs w:val="16"/>
                <w:lang w:val="en-GB"/>
              </w:rPr>
            </w:pPr>
            <w:hyperlink r:id="rId26">
              <w:r w:rsidRPr="00B94788">
                <w:rPr>
                  <w:rFonts w:ascii="Times New Roman" w:eastAsia="Times New Roman" w:hAnsi="Times New Roman" w:cs="Times New Roman"/>
                  <w:color w:val="0563C1"/>
                  <w:sz w:val="16"/>
                  <w:szCs w:val="16"/>
                  <w:u w:val="single"/>
                  <w:lang w:val="en-GB"/>
                </w:rPr>
                <w:t>Crompton &amp; Burke</w:t>
              </w:r>
            </w:hyperlink>
          </w:p>
        </w:tc>
        <w:tc>
          <w:tcPr>
            <w:tcW w:w="704" w:type="dxa"/>
            <w:tcBorders>
              <w:top w:val="single" w:sz="4" w:space="0" w:color="000000"/>
              <w:bottom w:val="single" w:sz="4" w:space="0" w:color="000000"/>
            </w:tcBorders>
            <w:vAlign w:val="center"/>
          </w:tcPr>
          <w:p w14:paraId="3D86030F"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627" w:type="dxa"/>
            <w:tcBorders>
              <w:top w:val="single" w:sz="4" w:space="0" w:color="000000"/>
              <w:bottom w:val="single" w:sz="4" w:space="0" w:color="000000"/>
            </w:tcBorders>
            <w:vAlign w:val="center"/>
          </w:tcPr>
          <w:p w14:paraId="3D86031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4">
                <v:shape id="_x0000_i1033" type="#_x0000_t75" style="width:9.4pt;height:14.95pt" o:ole="">
                  <v:imagedata r:id="rId9" o:title=""/>
                </v:shape>
                <o:OLEObject Type="Embed" ProgID="PBrush" ShapeID="_x0000_i1033" DrawAspect="Content" ObjectID="_1757789424" r:id="rId27"/>
              </w:object>
            </w:r>
          </w:p>
        </w:tc>
        <w:tc>
          <w:tcPr>
            <w:tcW w:w="717" w:type="dxa"/>
            <w:tcBorders>
              <w:top w:val="single" w:sz="4" w:space="0" w:color="000000"/>
              <w:bottom w:val="single" w:sz="4" w:space="0" w:color="000000"/>
            </w:tcBorders>
            <w:vAlign w:val="center"/>
          </w:tcPr>
          <w:p w14:paraId="3D86031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31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138</w:t>
            </w:r>
          </w:p>
        </w:tc>
        <w:tc>
          <w:tcPr>
            <w:tcW w:w="848" w:type="dxa"/>
            <w:tcBorders>
              <w:top w:val="single" w:sz="4" w:space="0" w:color="000000"/>
              <w:bottom w:val="single" w:sz="4" w:space="0" w:color="000000"/>
            </w:tcBorders>
            <w:vAlign w:val="center"/>
          </w:tcPr>
          <w:p w14:paraId="3D86031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2016-2022</w:t>
            </w:r>
          </w:p>
        </w:tc>
        <w:tc>
          <w:tcPr>
            <w:tcW w:w="896" w:type="dxa"/>
            <w:tcBorders>
              <w:top w:val="single" w:sz="4" w:space="0" w:color="000000"/>
              <w:bottom w:val="single" w:sz="4" w:space="0" w:color="000000"/>
            </w:tcBorders>
            <w:vAlign w:val="center"/>
          </w:tcPr>
          <w:p w14:paraId="3D86031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31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85" w:type="dxa"/>
            <w:tcBorders>
              <w:top w:val="single" w:sz="4" w:space="0" w:color="000000"/>
              <w:bottom w:val="single" w:sz="4" w:space="0" w:color="000000"/>
            </w:tcBorders>
            <w:vAlign w:val="center"/>
          </w:tcPr>
          <w:p w14:paraId="3D86031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666" w:type="dxa"/>
            <w:tcBorders>
              <w:top w:val="single" w:sz="4" w:space="0" w:color="000000"/>
              <w:bottom w:val="single" w:sz="4" w:space="0" w:color="000000"/>
            </w:tcBorders>
            <w:vAlign w:val="center"/>
          </w:tcPr>
          <w:p w14:paraId="3D860317"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Assessment &amp; evaluation were the most common use of AI, with automatic assessment in 26 studies. Most studies were conducted in the areas of language learning, computer science &amp; engineering. Most studies by Asian authors (41%). </w:t>
            </w:r>
          </w:p>
          <w:p w14:paraId="3D860318"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Benefits = reduced plannin</w:t>
            </w:r>
            <w:r w:rsidRPr="00B94788">
              <w:rPr>
                <w:rFonts w:ascii="Times New Roman" w:eastAsia="Times New Roman" w:hAnsi="Times New Roman" w:cs="Times New Roman"/>
                <w:sz w:val="16"/>
                <w:szCs w:val="16"/>
                <w:lang w:val="en-GB"/>
              </w:rPr>
              <w:t>g &amp; admin time for teachers, greater insight into student understanding, managing students.</w:t>
            </w:r>
          </w:p>
        </w:tc>
        <w:tc>
          <w:tcPr>
            <w:tcW w:w="2995" w:type="dxa"/>
            <w:tcBorders>
              <w:top w:val="single" w:sz="4" w:space="0" w:color="000000"/>
              <w:bottom w:val="single" w:sz="4" w:space="0" w:color="000000"/>
            </w:tcBorders>
          </w:tcPr>
          <w:p w14:paraId="3D860319" w14:textId="77777777" w:rsidR="001B20FA" w:rsidRPr="00B94788" w:rsidRDefault="00CA17C1">
            <w:pPr>
              <w:ind w:left="-20"/>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in developing countries needed, as well as interdisciplinary approaches across disciplines &amp; institutions. More focus on managers and administration n</w:t>
            </w:r>
            <w:r w:rsidRPr="00B94788">
              <w:rPr>
                <w:rFonts w:ascii="Times New Roman" w:eastAsia="Times New Roman" w:hAnsi="Times New Roman" w:cs="Times New Roman"/>
                <w:sz w:val="16"/>
                <w:szCs w:val="16"/>
                <w:lang w:val="en-GB"/>
              </w:rPr>
              <w:t>eeded, as well as a focus on postgraduate students. Large language models (</w:t>
            </w:r>
            <w:proofErr w:type="gramStart"/>
            <w:r w:rsidRPr="00B94788">
              <w:rPr>
                <w:rFonts w:ascii="Times New Roman" w:eastAsia="Times New Roman" w:hAnsi="Times New Roman" w:cs="Times New Roman"/>
                <w:sz w:val="16"/>
                <w:szCs w:val="16"/>
                <w:lang w:val="en-GB"/>
              </w:rPr>
              <w:t>e.g.</w:t>
            </w:r>
            <w:proofErr w:type="gramEnd"/>
            <w:r w:rsidRPr="00B94788">
              <w:rPr>
                <w:rFonts w:ascii="Times New Roman" w:eastAsia="Times New Roman" w:hAnsi="Times New Roman" w:cs="Times New Roman"/>
                <w:sz w:val="16"/>
                <w:szCs w:val="16"/>
                <w:lang w:val="en-GB"/>
              </w:rPr>
              <w:t xml:space="preserve"> ChatGPT).</w:t>
            </w:r>
          </w:p>
        </w:tc>
      </w:tr>
      <w:tr w:rsidR="001B20FA" w:rsidRPr="00B94788" w14:paraId="3D860326" w14:textId="77777777">
        <w:trPr>
          <w:trHeight w:val="290"/>
        </w:trPr>
        <w:tc>
          <w:tcPr>
            <w:tcW w:w="1484" w:type="dxa"/>
            <w:tcBorders>
              <w:top w:val="single" w:sz="4" w:space="0" w:color="000000"/>
              <w:left w:val="nil"/>
              <w:bottom w:val="single" w:sz="4" w:space="0" w:color="000000"/>
              <w:right w:val="nil"/>
            </w:tcBorders>
            <w:vAlign w:val="center"/>
          </w:tcPr>
          <w:p w14:paraId="3D86031B" w14:textId="77777777" w:rsidR="001B20FA" w:rsidRPr="00B94788" w:rsidRDefault="00CA17C1">
            <w:pPr>
              <w:rPr>
                <w:rFonts w:ascii="Times New Roman" w:eastAsia="Times New Roman" w:hAnsi="Times New Roman" w:cs="Times New Roman"/>
                <w:sz w:val="16"/>
                <w:szCs w:val="16"/>
                <w:lang w:val="en-GB"/>
              </w:rPr>
            </w:pPr>
            <w:hyperlink r:id="rId28">
              <w:proofErr w:type="spellStart"/>
              <w:r w:rsidRPr="00B94788">
                <w:rPr>
                  <w:rFonts w:ascii="Times New Roman" w:eastAsia="Times New Roman" w:hAnsi="Times New Roman" w:cs="Times New Roman"/>
                  <w:color w:val="0563C1"/>
                  <w:sz w:val="16"/>
                  <w:szCs w:val="16"/>
                  <w:u w:val="single"/>
                  <w:lang w:val="en-GB"/>
                </w:rPr>
                <w:t>Fichten</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704" w:type="dxa"/>
            <w:tcBorders>
              <w:top w:val="single" w:sz="4" w:space="0" w:color="000000"/>
              <w:left w:val="nil"/>
              <w:bottom w:val="single" w:sz="4" w:space="0" w:color="000000"/>
              <w:right w:val="nil"/>
            </w:tcBorders>
            <w:vAlign w:val="center"/>
          </w:tcPr>
          <w:p w14:paraId="3D86031C"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7" w:type="dxa"/>
            <w:tcBorders>
              <w:top w:val="single" w:sz="4" w:space="0" w:color="000000"/>
              <w:left w:val="nil"/>
              <w:bottom w:val="single" w:sz="4" w:space="0" w:color="000000"/>
              <w:right w:val="nil"/>
            </w:tcBorders>
            <w:vAlign w:val="center"/>
          </w:tcPr>
          <w:p w14:paraId="3D86031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5">
                <v:shape id="_x0000_i1034" type="#_x0000_t75" style="width:9.4pt;height:14.95pt" o:ole="">
                  <v:imagedata r:id="rId9" o:title=""/>
                </v:shape>
                <o:OLEObject Type="Embed" ProgID="PBrush" ShapeID="_x0000_i1034" DrawAspect="Content" ObjectID="_1757789425" r:id="rId29"/>
              </w:object>
            </w:r>
          </w:p>
        </w:tc>
        <w:tc>
          <w:tcPr>
            <w:tcW w:w="717" w:type="dxa"/>
            <w:tcBorders>
              <w:top w:val="single" w:sz="4" w:space="0" w:color="000000"/>
              <w:left w:val="nil"/>
              <w:bottom w:val="single" w:sz="4" w:space="0" w:color="000000"/>
              <w:right w:val="nil"/>
            </w:tcBorders>
            <w:vAlign w:val="center"/>
          </w:tcPr>
          <w:p w14:paraId="3D86031E" w14:textId="77777777" w:rsidR="001B20FA" w:rsidRPr="00B94788" w:rsidRDefault="00CA17C1">
            <w:pPr>
              <w:jc w:val="center"/>
              <w:rPr>
                <w:rFonts w:ascii="Times New Roman" w:eastAsia="Times New Roman" w:hAnsi="Times New Roman" w:cs="Times New Roman"/>
                <w:sz w:val="16"/>
                <w:szCs w:val="16"/>
                <w:lang w:val="en-GB"/>
              </w:rPr>
            </w:pPr>
            <w:proofErr w:type="spellStart"/>
            <w:r w:rsidRPr="00B94788">
              <w:rPr>
                <w:rFonts w:ascii="Times New Roman" w:eastAsia="Times New Roman" w:hAnsi="Times New Roman" w:cs="Times New Roman"/>
                <w:sz w:val="16"/>
                <w:szCs w:val="16"/>
                <w:lang w:val="en-GB"/>
              </w:rPr>
              <w:t>ScR</w:t>
            </w:r>
            <w:proofErr w:type="spellEnd"/>
          </w:p>
        </w:tc>
        <w:tc>
          <w:tcPr>
            <w:tcW w:w="717" w:type="dxa"/>
            <w:tcBorders>
              <w:top w:val="single" w:sz="4" w:space="0" w:color="000000"/>
              <w:left w:val="nil"/>
              <w:bottom w:val="single" w:sz="4" w:space="0" w:color="000000"/>
              <w:right w:val="nil"/>
            </w:tcBorders>
            <w:vAlign w:val="center"/>
          </w:tcPr>
          <w:p w14:paraId="3D86031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13</w:t>
            </w:r>
          </w:p>
        </w:tc>
        <w:tc>
          <w:tcPr>
            <w:tcW w:w="848" w:type="dxa"/>
            <w:tcBorders>
              <w:top w:val="single" w:sz="4" w:space="0" w:color="000000"/>
              <w:left w:val="nil"/>
              <w:bottom w:val="single" w:sz="4" w:space="0" w:color="000000"/>
              <w:right w:val="nil"/>
            </w:tcBorders>
            <w:vAlign w:val="center"/>
          </w:tcPr>
          <w:p w14:paraId="3D86032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2010-2020</w:t>
            </w:r>
          </w:p>
        </w:tc>
        <w:tc>
          <w:tcPr>
            <w:tcW w:w="896" w:type="dxa"/>
            <w:tcBorders>
              <w:top w:val="single" w:sz="4" w:space="0" w:color="000000"/>
              <w:left w:val="nil"/>
              <w:bottom w:val="single" w:sz="4" w:space="0" w:color="000000"/>
              <w:right w:val="nil"/>
            </w:tcBorders>
            <w:vAlign w:val="center"/>
          </w:tcPr>
          <w:p w14:paraId="3D86032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left w:val="nil"/>
              <w:bottom w:val="single" w:sz="4" w:space="0" w:color="000000"/>
              <w:right w:val="nil"/>
            </w:tcBorders>
            <w:vAlign w:val="center"/>
          </w:tcPr>
          <w:p w14:paraId="3D86032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SEND</w:t>
            </w:r>
          </w:p>
        </w:tc>
        <w:tc>
          <w:tcPr>
            <w:tcW w:w="985" w:type="dxa"/>
            <w:tcBorders>
              <w:top w:val="single" w:sz="4" w:space="0" w:color="000000"/>
              <w:left w:val="nil"/>
              <w:bottom w:val="single" w:sz="4" w:space="0" w:color="000000"/>
              <w:right w:val="nil"/>
            </w:tcBorders>
            <w:vAlign w:val="center"/>
          </w:tcPr>
          <w:p w14:paraId="3D86032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left w:val="nil"/>
              <w:bottom w:val="single" w:sz="4" w:space="0" w:color="000000"/>
              <w:right w:val="nil"/>
            </w:tcBorders>
          </w:tcPr>
          <w:p w14:paraId="3D860324"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No generally agreed definition of AI. None of the studies used a rigorous experimental design. The most prevalent tools were virtual assistants. The impact on student learning wasn’t frequently addressed, although some modest learning gains found. By not u</w:t>
            </w:r>
            <w:r w:rsidRPr="00B94788">
              <w:rPr>
                <w:rFonts w:ascii="Times New Roman" w:eastAsia="Times New Roman" w:hAnsi="Times New Roman" w:cs="Times New Roman"/>
                <w:sz w:val="16"/>
                <w:szCs w:val="16"/>
                <w:lang w:val="en-GB"/>
              </w:rPr>
              <w:t>sing SEND student data to train algorithms, bias is created.</w:t>
            </w:r>
          </w:p>
        </w:tc>
        <w:tc>
          <w:tcPr>
            <w:tcW w:w="2995" w:type="dxa"/>
            <w:tcBorders>
              <w:top w:val="single" w:sz="4" w:space="0" w:color="000000"/>
              <w:left w:val="nil"/>
              <w:bottom w:val="single" w:sz="4" w:space="0" w:color="000000"/>
              <w:right w:val="nil"/>
            </w:tcBorders>
          </w:tcPr>
          <w:p w14:paraId="3D860325"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Much greater rigorous methodology needed, with larger sample sizes including SEND students. Important to consider privacy. More studies on student impact rather than on tool development.</w:t>
            </w:r>
          </w:p>
        </w:tc>
      </w:tr>
      <w:tr w:rsidR="001B20FA" w:rsidRPr="00B94788" w14:paraId="3D860332" w14:textId="77777777">
        <w:trPr>
          <w:trHeight w:val="290"/>
        </w:trPr>
        <w:tc>
          <w:tcPr>
            <w:tcW w:w="1484" w:type="dxa"/>
            <w:tcBorders>
              <w:top w:val="single" w:sz="4" w:space="0" w:color="000000"/>
              <w:left w:val="nil"/>
              <w:bottom w:val="single" w:sz="4" w:space="0" w:color="000000"/>
              <w:right w:val="nil"/>
            </w:tcBorders>
            <w:vAlign w:val="center"/>
          </w:tcPr>
          <w:p w14:paraId="3D860327" w14:textId="77777777" w:rsidR="001B20FA" w:rsidRPr="00B94788" w:rsidRDefault="00CA17C1">
            <w:pPr>
              <w:rPr>
                <w:rFonts w:ascii="Times New Roman" w:eastAsia="Times New Roman" w:hAnsi="Times New Roman" w:cs="Times New Roman"/>
                <w:sz w:val="16"/>
                <w:szCs w:val="16"/>
                <w:lang w:val="en-GB"/>
              </w:rPr>
            </w:pPr>
            <w:hyperlink r:id="rId30">
              <w:r w:rsidRPr="00B94788">
                <w:rPr>
                  <w:rFonts w:ascii="Times New Roman" w:eastAsia="Times New Roman" w:hAnsi="Times New Roman" w:cs="Times New Roman"/>
                  <w:color w:val="0563C1"/>
                  <w:sz w:val="16"/>
                  <w:szCs w:val="16"/>
                  <w:u w:val="single"/>
                  <w:lang w:val="en-GB"/>
                </w:rPr>
                <w:t>Grunhut et al.</w:t>
              </w:r>
            </w:hyperlink>
          </w:p>
        </w:tc>
        <w:tc>
          <w:tcPr>
            <w:tcW w:w="704" w:type="dxa"/>
            <w:tcBorders>
              <w:top w:val="single" w:sz="4" w:space="0" w:color="000000"/>
              <w:left w:val="nil"/>
              <w:bottom w:val="single" w:sz="4" w:space="0" w:color="000000"/>
              <w:right w:val="nil"/>
            </w:tcBorders>
            <w:vAlign w:val="center"/>
          </w:tcPr>
          <w:p w14:paraId="3D860328"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7" w:type="dxa"/>
            <w:tcBorders>
              <w:top w:val="single" w:sz="4" w:space="0" w:color="000000"/>
              <w:left w:val="nil"/>
              <w:bottom w:val="single" w:sz="4" w:space="0" w:color="000000"/>
              <w:right w:val="nil"/>
            </w:tcBorders>
            <w:vAlign w:val="center"/>
          </w:tcPr>
          <w:p w14:paraId="3D86032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6">
                <v:shape id="_x0000_i1035" type="#_x0000_t75" style="width:9.4pt;height:14.95pt" o:ole="">
                  <v:imagedata r:id="rId9" o:title=""/>
                </v:shape>
                <o:OLEObject Type="Embed" ProgID="PBrush" ShapeID="_x0000_i1035" DrawAspect="Content" ObjectID="_1757789426" r:id="rId31"/>
              </w:object>
            </w:r>
          </w:p>
        </w:tc>
        <w:tc>
          <w:tcPr>
            <w:tcW w:w="717" w:type="dxa"/>
            <w:tcBorders>
              <w:top w:val="single" w:sz="4" w:space="0" w:color="000000"/>
              <w:left w:val="nil"/>
              <w:bottom w:val="single" w:sz="4" w:space="0" w:color="000000"/>
              <w:right w:val="nil"/>
            </w:tcBorders>
            <w:vAlign w:val="center"/>
          </w:tcPr>
          <w:p w14:paraId="3D86032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IR</w:t>
            </w:r>
          </w:p>
        </w:tc>
        <w:tc>
          <w:tcPr>
            <w:tcW w:w="717" w:type="dxa"/>
            <w:tcBorders>
              <w:top w:val="single" w:sz="4" w:space="0" w:color="000000"/>
              <w:left w:val="nil"/>
              <w:bottom w:val="single" w:sz="4" w:space="0" w:color="000000"/>
              <w:right w:val="nil"/>
            </w:tcBorders>
            <w:vAlign w:val="center"/>
          </w:tcPr>
          <w:p w14:paraId="3D86032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39</w:t>
            </w:r>
          </w:p>
        </w:tc>
        <w:tc>
          <w:tcPr>
            <w:tcW w:w="848" w:type="dxa"/>
            <w:tcBorders>
              <w:top w:val="single" w:sz="4" w:space="0" w:color="000000"/>
              <w:left w:val="nil"/>
              <w:bottom w:val="single" w:sz="4" w:space="0" w:color="000000"/>
              <w:right w:val="nil"/>
            </w:tcBorders>
            <w:vAlign w:val="center"/>
          </w:tcPr>
          <w:p w14:paraId="3D86032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2010-2020</w:t>
            </w:r>
          </w:p>
        </w:tc>
        <w:tc>
          <w:tcPr>
            <w:tcW w:w="896" w:type="dxa"/>
            <w:tcBorders>
              <w:top w:val="single" w:sz="4" w:space="0" w:color="000000"/>
              <w:left w:val="nil"/>
              <w:bottom w:val="single" w:sz="4" w:space="0" w:color="000000"/>
              <w:right w:val="nil"/>
            </w:tcBorders>
            <w:vAlign w:val="center"/>
          </w:tcPr>
          <w:p w14:paraId="3D86032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left w:val="nil"/>
              <w:bottom w:val="single" w:sz="4" w:space="0" w:color="000000"/>
              <w:right w:val="nil"/>
            </w:tcBorders>
            <w:vAlign w:val="center"/>
          </w:tcPr>
          <w:p w14:paraId="3D86032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Medicine, AI curriculum</w:t>
            </w:r>
          </w:p>
        </w:tc>
        <w:tc>
          <w:tcPr>
            <w:tcW w:w="985" w:type="dxa"/>
            <w:tcBorders>
              <w:top w:val="single" w:sz="4" w:space="0" w:color="000000"/>
              <w:left w:val="nil"/>
              <w:bottom w:val="single" w:sz="4" w:space="0" w:color="000000"/>
              <w:right w:val="nil"/>
            </w:tcBorders>
            <w:vAlign w:val="center"/>
          </w:tcPr>
          <w:p w14:paraId="3D86032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left w:val="nil"/>
              <w:bottom w:val="single" w:sz="4" w:space="0" w:color="000000"/>
              <w:right w:val="nil"/>
            </w:tcBorders>
          </w:tcPr>
          <w:p w14:paraId="3D860330"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There is widespread recognition of the importance of AI education in medicine, but not much planning &amp; </w:t>
            </w:r>
            <w:r w:rsidRPr="00B94788">
              <w:rPr>
                <w:rFonts w:ascii="Times New Roman" w:eastAsia="Times New Roman" w:hAnsi="Times New Roman" w:cs="Times New Roman"/>
                <w:sz w:val="16"/>
                <w:szCs w:val="16"/>
                <w:lang w:val="en-GB"/>
              </w:rPr>
              <w:lastRenderedPageBreak/>
              <w:t>implementation. Further ethical training &amp; consideration needed.</w:t>
            </w:r>
          </w:p>
        </w:tc>
        <w:tc>
          <w:tcPr>
            <w:tcW w:w="2995" w:type="dxa"/>
            <w:tcBorders>
              <w:top w:val="single" w:sz="4" w:space="0" w:color="000000"/>
              <w:left w:val="nil"/>
              <w:bottom w:val="single" w:sz="4" w:space="0" w:color="000000"/>
              <w:right w:val="nil"/>
            </w:tcBorders>
          </w:tcPr>
          <w:p w14:paraId="3D860331"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lastRenderedPageBreak/>
              <w:t>Need to use an evidence-based approach to AI curriculum development &amp; implementation. Lo</w:t>
            </w:r>
            <w:r w:rsidRPr="00B94788">
              <w:rPr>
                <w:rFonts w:ascii="Times New Roman" w:eastAsia="Times New Roman" w:hAnsi="Times New Roman" w:cs="Times New Roman"/>
                <w:sz w:val="16"/>
                <w:szCs w:val="16"/>
                <w:lang w:val="en-GB"/>
              </w:rPr>
              <w:t xml:space="preserve">ngitudinal studies </w:t>
            </w:r>
            <w:r w:rsidRPr="00B94788">
              <w:rPr>
                <w:rFonts w:ascii="Times New Roman" w:eastAsia="Times New Roman" w:hAnsi="Times New Roman" w:cs="Times New Roman"/>
                <w:sz w:val="16"/>
                <w:szCs w:val="16"/>
                <w:lang w:val="en-GB"/>
              </w:rPr>
              <w:lastRenderedPageBreak/>
              <w:t>exploring change &amp; student/staff attitudes &amp; expectations towards AI recommended. Faculties should include data scientists &amp; engineers.</w:t>
            </w:r>
          </w:p>
        </w:tc>
      </w:tr>
      <w:tr w:rsidR="001B20FA" w:rsidRPr="00B94788" w14:paraId="3D86033E" w14:textId="77777777">
        <w:trPr>
          <w:trHeight w:val="290"/>
        </w:trPr>
        <w:tc>
          <w:tcPr>
            <w:tcW w:w="1484" w:type="dxa"/>
            <w:tcBorders>
              <w:top w:val="single" w:sz="4" w:space="0" w:color="000000"/>
              <w:left w:val="nil"/>
              <w:bottom w:val="single" w:sz="4" w:space="0" w:color="000000"/>
              <w:right w:val="nil"/>
            </w:tcBorders>
            <w:vAlign w:val="center"/>
          </w:tcPr>
          <w:p w14:paraId="3D860333" w14:textId="77777777" w:rsidR="001B20FA" w:rsidRPr="00B94788" w:rsidRDefault="00CA17C1">
            <w:pPr>
              <w:rPr>
                <w:rFonts w:ascii="Times New Roman" w:eastAsia="Times New Roman" w:hAnsi="Times New Roman" w:cs="Times New Roman"/>
                <w:sz w:val="16"/>
                <w:szCs w:val="16"/>
                <w:lang w:val="en-GB"/>
              </w:rPr>
            </w:pPr>
            <w:hyperlink r:id="rId32">
              <w:proofErr w:type="spellStart"/>
              <w:r w:rsidRPr="00B94788">
                <w:rPr>
                  <w:rFonts w:ascii="Times New Roman" w:eastAsia="Times New Roman" w:hAnsi="Times New Roman" w:cs="Times New Roman"/>
                  <w:color w:val="0563C1"/>
                  <w:sz w:val="16"/>
                  <w:szCs w:val="16"/>
                  <w:u w:val="single"/>
                  <w:lang w:val="en-GB"/>
                </w:rPr>
                <w:t>Gudyanga</w:t>
              </w:r>
              <w:proofErr w:type="spellEnd"/>
            </w:hyperlink>
          </w:p>
        </w:tc>
        <w:tc>
          <w:tcPr>
            <w:tcW w:w="704" w:type="dxa"/>
            <w:tcBorders>
              <w:top w:val="single" w:sz="4" w:space="0" w:color="000000"/>
              <w:left w:val="nil"/>
              <w:bottom w:val="single" w:sz="4" w:space="0" w:color="000000"/>
              <w:right w:val="nil"/>
            </w:tcBorders>
            <w:vAlign w:val="center"/>
          </w:tcPr>
          <w:p w14:paraId="3D860334"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627" w:type="dxa"/>
            <w:tcBorders>
              <w:top w:val="single" w:sz="4" w:space="0" w:color="000000"/>
              <w:left w:val="nil"/>
              <w:bottom w:val="single" w:sz="4" w:space="0" w:color="000000"/>
              <w:right w:val="nil"/>
            </w:tcBorders>
            <w:vAlign w:val="center"/>
          </w:tcPr>
          <w:p w14:paraId="3D86033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7">
                <v:shape id="_x0000_i1036" type="#_x0000_t75" style="width:9.4pt;height:14.95pt" o:ole="">
                  <v:imagedata r:id="rId9" o:title=""/>
                </v:shape>
                <o:OLEObject Type="Embed" ProgID="PBrush" ShapeID="_x0000_i1036" DrawAspect="Content" ObjectID="_1757789427" r:id="rId33"/>
              </w:object>
            </w:r>
          </w:p>
        </w:tc>
        <w:tc>
          <w:tcPr>
            <w:tcW w:w="717" w:type="dxa"/>
            <w:tcBorders>
              <w:top w:val="single" w:sz="4" w:space="0" w:color="000000"/>
              <w:left w:val="nil"/>
              <w:bottom w:val="single" w:sz="4" w:space="0" w:color="000000"/>
              <w:right w:val="nil"/>
            </w:tcBorders>
            <w:vAlign w:val="center"/>
          </w:tcPr>
          <w:p w14:paraId="3D86033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BR</w:t>
            </w:r>
          </w:p>
        </w:tc>
        <w:tc>
          <w:tcPr>
            <w:tcW w:w="717" w:type="dxa"/>
            <w:tcBorders>
              <w:top w:val="single" w:sz="4" w:space="0" w:color="000000"/>
              <w:left w:val="nil"/>
              <w:bottom w:val="single" w:sz="4" w:space="0" w:color="000000"/>
              <w:right w:val="nil"/>
            </w:tcBorders>
            <w:vAlign w:val="center"/>
          </w:tcPr>
          <w:p w14:paraId="3D86033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652</w:t>
            </w:r>
          </w:p>
        </w:tc>
        <w:tc>
          <w:tcPr>
            <w:tcW w:w="848" w:type="dxa"/>
            <w:tcBorders>
              <w:top w:val="single" w:sz="4" w:space="0" w:color="000000"/>
              <w:left w:val="nil"/>
              <w:bottom w:val="single" w:sz="4" w:space="0" w:color="000000"/>
              <w:right w:val="nil"/>
            </w:tcBorders>
            <w:vAlign w:val="center"/>
          </w:tcPr>
          <w:p w14:paraId="3D86033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2015-2022</w:t>
            </w:r>
          </w:p>
        </w:tc>
        <w:tc>
          <w:tcPr>
            <w:tcW w:w="896" w:type="dxa"/>
            <w:tcBorders>
              <w:top w:val="single" w:sz="4" w:space="0" w:color="000000"/>
              <w:left w:val="nil"/>
              <w:bottom w:val="single" w:sz="4" w:space="0" w:color="000000"/>
              <w:right w:val="nil"/>
            </w:tcBorders>
            <w:vAlign w:val="center"/>
          </w:tcPr>
          <w:p w14:paraId="3D86033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left w:val="nil"/>
              <w:bottom w:val="single" w:sz="4" w:space="0" w:color="000000"/>
              <w:right w:val="nil"/>
            </w:tcBorders>
            <w:vAlign w:val="center"/>
          </w:tcPr>
          <w:p w14:paraId="3D86033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Africa</w:t>
            </w:r>
          </w:p>
        </w:tc>
        <w:tc>
          <w:tcPr>
            <w:tcW w:w="985" w:type="dxa"/>
            <w:tcBorders>
              <w:top w:val="single" w:sz="4" w:space="0" w:color="000000"/>
              <w:left w:val="nil"/>
              <w:bottom w:val="single" w:sz="4" w:space="0" w:color="000000"/>
              <w:right w:val="nil"/>
            </w:tcBorders>
            <w:vAlign w:val="center"/>
          </w:tcPr>
          <w:p w14:paraId="3D86033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left w:val="nil"/>
              <w:bottom w:val="single" w:sz="4" w:space="0" w:color="000000"/>
              <w:right w:val="nil"/>
            </w:tcBorders>
          </w:tcPr>
          <w:p w14:paraId="3D86033C"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South Africa has the highest number of publications (33%), followed by Morrocco &amp; Egypt. More than half of African countries may have limited or no research. There has been a focus on ML, eLearning, cloud computing &amp; AI. African academics appear to cite th</w:t>
            </w:r>
            <w:r w:rsidRPr="00B94788">
              <w:rPr>
                <w:rFonts w:ascii="Times New Roman" w:eastAsia="Times New Roman" w:hAnsi="Times New Roman" w:cs="Times New Roman"/>
                <w:sz w:val="16"/>
                <w:szCs w:val="16"/>
                <w:lang w:val="en-GB"/>
              </w:rPr>
              <w:t>ose from countries outside Africa more than African academics.</w:t>
            </w:r>
          </w:p>
        </w:tc>
        <w:tc>
          <w:tcPr>
            <w:tcW w:w="2995" w:type="dxa"/>
            <w:tcBorders>
              <w:top w:val="single" w:sz="4" w:space="0" w:color="000000"/>
              <w:left w:val="nil"/>
              <w:bottom w:val="single" w:sz="4" w:space="0" w:color="000000"/>
              <w:right w:val="nil"/>
            </w:tcBorders>
          </w:tcPr>
          <w:p w14:paraId="3D86033D"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There is a need for greater collaboration within African countries.</w:t>
            </w:r>
          </w:p>
        </w:tc>
      </w:tr>
      <w:tr w:rsidR="001B20FA" w:rsidRPr="00B94788" w14:paraId="3D86034A" w14:textId="77777777">
        <w:trPr>
          <w:trHeight w:val="290"/>
        </w:trPr>
        <w:tc>
          <w:tcPr>
            <w:tcW w:w="1484" w:type="dxa"/>
            <w:tcBorders>
              <w:top w:val="single" w:sz="4" w:space="0" w:color="000000"/>
              <w:left w:val="nil"/>
              <w:bottom w:val="single" w:sz="4" w:space="0" w:color="000000"/>
              <w:right w:val="nil"/>
            </w:tcBorders>
            <w:vAlign w:val="center"/>
          </w:tcPr>
          <w:p w14:paraId="3D86033F" w14:textId="77777777" w:rsidR="001B20FA" w:rsidRPr="00B94788" w:rsidRDefault="00CA17C1">
            <w:pPr>
              <w:rPr>
                <w:rFonts w:ascii="Times New Roman" w:eastAsia="Times New Roman" w:hAnsi="Times New Roman" w:cs="Times New Roman"/>
                <w:sz w:val="16"/>
                <w:szCs w:val="16"/>
                <w:lang w:val="en-GB"/>
              </w:rPr>
            </w:pPr>
            <w:hyperlink r:id="rId34">
              <w:r w:rsidRPr="00B94788">
                <w:rPr>
                  <w:rFonts w:ascii="Times New Roman" w:eastAsia="Times New Roman" w:hAnsi="Times New Roman" w:cs="Times New Roman"/>
                  <w:color w:val="0563C1"/>
                  <w:sz w:val="16"/>
                  <w:szCs w:val="16"/>
                  <w:u w:val="single"/>
                  <w:lang w:val="en-GB"/>
                </w:rPr>
                <w:t>Harmon et al.</w:t>
              </w:r>
            </w:hyperlink>
          </w:p>
        </w:tc>
        <w:tc>
          <w:tcPr>
            <w:tcW w:w="704" w:type="dxa"/>
            <w:tcBorders>
              <w:top w:val="single" w:sz="4" w:space="0" w:color="000000"/>
              <w:left w:val="nil"/>
              <w:bottom w:val="single" w:sz="4" w:space="0" w:color="000000"/>
              <w:right w:val="nil"/>
            </w:tcBorders>
            <w:vAlign w:val="center"/>
          </w:tcPr>
          <w:p w14:paraId="3D86034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7" w:type="dxa"/>
            <w:tcBorders>
              <w:top w:val="single" w:sz="4" w:space="0" w:color="000000"/>
              <w:left w:val="nil"/>
              <w:bottom w:val="single" w:sz="4" w:space="0" w:color="000000"/>
              <w:right w:val="nil"/>
            </w:tcBorders>
            <w:vAlign w:val="center"/>
          </w:tcPr>
          <w:p w14:paraId="3D86034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17" w:type="dxa"/>
            <w:tcBorders>
              <w:top w:val="single" w:sz="4" w:space="0" w:color="000000"/>
              <w:left w:val="nil"/>
              <w:bottom w:val="single" w:sz="4" w:space="0" w:color="000000"/>
              <w:right w:val="nil"/>
            </w:tcBorders>
            <w:vAlign w:val="center"/>
          </w:tcPr>
          <w:p w14:paraId="3D860342" w14:textId="77777777" w:rsidR="001B20FA" w:rsidRPr="00B94788" w:rsidRDefault="00CA17C1">
            <w:pPr>
              <w:jc w:val="center"/>
              <w:rPr>
                <w:rFonts w:ascii="Times New Roman" w:eastAsia="Times New Roman" w:hAnsi="Times New Roman" w:cs="Times New Roman"/>
                <w:sz w:val="16"/>
                <w:szCs w:val="16"/>
                <w:lang w:val="en-GB"/>
              </w:rPr>
            </w:pPr>
            <w:proofErr w:type="spellStart"/>
            <w:r w:rsidRPr="00B94788">
              <w:rPr>
                <w:rFonts w:ascii="Times New Roman" w:eastAsia="Times New Roman" w:hAnsi="Times New Roman" w:cs="Times New Roman"/>
                <w:sz w:val="16"/>
                <w:szCs w:val="16"/>
                <w:lang w:val="en-GB"/>
              </w:rPr>
              <w:t>ScR</w:t>
            </w:r>
            <w:proofErr w:type="spellEnd"/>
          </w:p>
        </w:tc>
        <w:tc>
          <w:tcPr>
            <w:tcW w:w="717" w:type="dxa"/>
            <w:tcBorders>
              <w:top w:val="single" w:sz="4" w:space="0" w:color="000000"/>
              <w:left w:val="nil"/>
              <w:bottom w:val="single" w:sz="4" w:space="0" w:color="000000"/>
              <w:right w:val="nil"/>
            </w:tcBorders>
            <w:vAlign w:val="center"/>
          </w:tcPr>
          <w:p w14:paraId="3D86034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4</w:t>
            </w:r>
          </w:p>
        </w:tc>
        <w:tc>
          <w:tcPr>
            <w:tcW w:w="848" w:type="dxa"/>
            <w:tcBorders>
              <w:top w:val="single" w:sz="4" w:space="0" w:color="000000"/>
              <w:left w:val="nil"/>
              <w:bottom w:val="single" w:sz="4" w:space="0" w:color="000000"/>
              <w:right w:val="nil"/>
            </w:tcBorders>
            <w:vAlign w:val="center"/>
          </w:tcPr>
          <w:p w14:paraId="3D86034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2009-2019</w:t>
            </w:r>
          </w:p>
        </w:tc>
        <w:tc>
          <w:tcPr>
            <w:tcW w:w="896" w:type="dxa"/>
            <w:tcBorders>
              <w:top w:val="single" w:sz="4" w:space="0" w:color="000000"/>
              <w:left w:val="nil"/>
              <w:bottom w:val="single" w:sz="4" w:space="0" w:color="000000"/>
              <w:right w:val="nil"/>
            </w:tcBorders>
            <w:vAlign w:val="center"/>
          </w:tcPr>
          <w:p w14:paraId="3D86034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 CE</w:t>
            </w:r>
          </w:p>
        </w:tc>
        <w:tc>
          <w:tcPr>
            <w:tcW w:w="895" w:type="dxa"/>
            <w:tcBorders>
              <w:top w:val="single" w:sz="4" w:space="0" w:color="000000"/>
              <w:left w:val="nil"/>
              <w:bottom w:val="single" w:sz="4" w:space="0" w:color="000000"/>
              <w:right w:val="nil"/>
            </w:tcBorders>
            <w:vAlign w:val="center"/>
          </w:tcPr>
          <w:p w14:paraId="3D86034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Nursing (pain care)</w:t>
            </w:r>
          </w:p>
        </w:tc>
        <w:tc>
          <w:tcPr>
            <w:tcW w:w="985" w:type="dxa"/>
            <w:tcBorders>
              <w:top w:val="single" w:sz="4" w:space="0" w:color="000000"/>
              <w:left w:val="nil"/>
              <w:bottom w:val="single" w:sz="4" w:space="0" w:color="000000"/>
              <w:right w:val="nil"/>
            </w:tcBorders>
            <w:vAlign w:val="center"/>
          </w:tcPr>
          <w:p w14:paraId="3D86034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Excellent</w:t>
            </w:r>
          </w:p>
        </w:tc>
        <w:tc>
          <w:tcPr>
            <w:tcW w:w="3666" w:type="dxa"/>
            <w:tcBorders>
              <w:top w:val="single" w:sz="4" w:space="0" w:color="000000"/>
              <w:left w:val="nil"/>
              <w:bottom w:val="single" w:sz="4" w:space="0" w:color="000000"/>
              <w:right w:val="nil"/>
            </w:tcBorders>
          </w:tcPr>
          <w:p w14:paraId="3D860348"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All studies used mixed methods. More background information was needed in simulations &amp; questions were raised about the interoperability between patient groups. Challenges = infrastructure &amp; cost. Limited evid</w:t>
            </w:r>
            <w:r w:rsidRPr="00B94788">
              <w:rPr>
                <w:rFonts w:ascii="Times New Roman" w:eastAsia="Times New Roman" w:hAnsi="Times New Roman" w:cs="Times New Roman"/>
                <w:sz w:val="16"/>
                <w:szCs w:val="16"/>
                <w:lang w:val="en-GB"/>
              </w:rPr>
              <w:t>ence of positive effect on learning outcomes.</w:t>
            </w:r>
          </w:p>
        </w:tc>
        <w:tc>
          <w:tcPr>
            <w:tcW w:w="2995" w:type="dxa"/>
            <w:tcBorders>
              <w:top w:val="single" w:sz="4" w:space="0" w:color="000000"/>
              <w:left w:val="nil"/>
              <w:bottom w:val="single" w:sz="4" w:space="0" w:color="000000"/>
              <w:right w:val="nil"/>
            </w:tcBorders>
          </w:tcPr>
          <w:p w14:paraId="3D860349"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robust research is needed with clear information about pedagogical intentions &amp; study design. More interdisciplinary approaches needed.</w:t>
            </w:r>
          </w:p>
        </w:tc>
      </w:tr>
      <w:tr w:rsidR="001B20FA" w:rsidRPr="00B94788" w14:paraId="3D860356" w14:textId="77777777">
        <w:trPr>
          <w:trHeight w:val="290"/>
        </w:trPr>
        <w:tc>
          <w:tcPr>
            <w:tcW w:w="1484" w:type="dxa"/>
            <w:tcBorders>
              <w:top w:val="single" w:sz="4" w:space="0" w:color="000000"/>
              <w:left w:val="nil"/>
              <w:bottom w:val="single" w:sz="4" w:space="0" w:color="000000"/>
              <w:right w:val="nil"/>
            </w:tcBorders>
            <w:vAlign w:val="center"/>
          </w:tcPr>
          <w:p w14:paraId="3D86034B" w14:textId="77777777" w:rsidR="001B20FA" w:rsidRPr="00B94788" w:rsidRDefault="00CA17C1">
            <w:pPr>
              <w:rPr>
                <w:rFonts w:ascii="Times New Roman" w:eastAsia="Times New Roman" w:hAnsi="Times New Roman" w:cs="Times New Roman"/>
                <w:sz w:val="16"/>
                <w:szCs w:val="16"/>
                <w:lang w:val="en-GB"/>
              </w:rPr>
            </w:pPr>
            <w:hyperlink r:id="rId35">
              <w:r w:rsidRPr="00B94788">
                <w:rPr>
                  <w:rFonts w:ascii="Times New Roman" w:eastAsia="Times New Roman" w:hAnsi="Times New Roman" w:cs="Times New Roman"/>
                  <w:color w:val="0563C1"/>
                  <w:sz w:val="16"/>
                  <w:szCs w:val="16"/>
                  <w:u w:val="single"/>
                  <w:lang w:val="en-GB"/>
                </w:rPr>
                <w:t>Hinojo-Lucena et al.</w:t>
              </w:r>
            </w:hyperlink>
          </w:p>
        </w:tc>
        <w:tc>
          <w:tcPr>
            <w:tcW w:w="704" w:type="dxa"/>
            <w:tcBorders>
              <w:top w:val="single" w:sz="4" w:space="0" w:color="000000"/>
              <w:left w:val="nil"/>
              <w:bottom w:val="single" w:sz="4" w:space="0" w:color="000000"/>
              <w:right w:val="nil"/>
            </w:tcBorders>
            <w:vAlign w:val="center"/>
          </w:tcPr>
          <w:p w14:paraId="3D86034C"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w:t>
            </w:r>
          </w:p>
        </w:tc>
        <w:tc>
          <w:tcPr>
            <w:tcW w:w="627" w:type="dxa"/>
            <w:tcBorders>
              <w:top w:val="single" w:sz="4" w:space="0" w:color="000000"/>
              <w:left w:val="nil"/>
              <w:bottom w:val="single" w:sz="4" w:space="0" w:color="000000"/>
              <w:right w:val="nil"/>
            </w:tcBorders>
            <w:vAlign w:val="center"/>
          </w:tcPr>
          <w:p w14:paraId="3D86034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8">
                <v:shape id="_x0000_i1037" type="#_x0000_t75" style="width:9.4pt;height:14.95pt" o:ole="">
                  <v:imagedata r:id="rId9" o:title=""/>
                </v:shape>
                <o:OLEObject Type="Embed" ProgID="PBrush" ShapeID="_x0000_i1037" DrawAspect="Content" ObjectID="_1757789428" r:id="rId36"/>
              </w:object>
            </w:r>
          </w:p>
        </w:tc>
        <w:tc>
          <w:tcPr>
            <w:tcW w:w="717" w:type="dxa"/>
            <w:tcBorders>
              <w:top w:val="single" w:sz="4" w:space="0" w:color="000000"/>
              <w:left w:val="nil"/>
              <w:bottom w:val="single" w:sz="4" w:space="0" w:color="000000"/>
              <w:right w:val="nil"/>
            </w:tcBorders>
            <w:vAlign w:val="center"/>
          </w:tcPr>
          <w:p w14:paraId="3D86034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BR</w:t>
            </w:r>
          </w:p>
        </w:tc>
        <w:tc>
          <w:tcPr>
            <w:tcW w:w="717" w:type="dxa"/>
            <w:tcBorders>
              <w:top w:val="single" w:sz="4" w:space="0" w:color="000000"/>
              <w:left w:val="nil"/>
              <w:bottom w:val="single" w:sz="4" w:space="0" w:color="000000"/>
              <w:right w:val="nil"/>
            </w:tcBorders>
            <w:vAlign w:val="center"/>
          </w:tcPr>
          <w:p w14:paraId="3D86034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132</w:t>
            </w:r>
          </w:p>
        </w:tc>
        <w:tc>
          <w:tcPr>
            <w:tcW w:w="848" w:type="dxa"/>
            <w:tcBorders>
              <w:top w:val="single" w:sz="4" w:space="0" w:color="000000"/>
              <w:left w:val="nil"/>
              <w:bottom w:val="single" w:sz="4" w:space="0" w:color="000000"/>
              <w:right w:val="nil"/>
            </w:tcBorders>
            <w:vAlign w:val="center"/>
          </w:tcPr>
          <w:p w14:paraId="3D86035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2007-2017</w:t>
            </w:r>
          </w:p>
        </w:tc>
        <w:tc>
          <w:tcPr>
            <w:tcW w:w="896" w:type="dxa"/>
            <w:tcBorders>
              <w:top w:val="single" w:sz="4" w:space="0" w:color="000000"/>
              <w:left w:val="nil"/>
              <w:bottom w:val="single" w:sz="4" w:space="0" w:color="000000"/>
              <w:right w:val="nil"/>
            </w:tcBorders>
            <w:vAlign w:val="center"/>
          </w:tcPr>
          <w:p w14:paraId="3D86035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left w:val="nil"/>
              <w:bottom w:val="single" w:sz="4" w:space="0" w:color="000000"/>
              <w:right w:val="nil"/>
            </w:tcBorders>
            <w:vAlign w:val="center"/>
          </w:tcPr>
          <w:p w14:paraId="3D86035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85" w:type="dxa"/>
            <w:tcBorders>
              <w:top w:val="single" w:sz="4" w:space="0" w:color="000000"/>
              <w:left w:val="nil"/>
              <w:bottom w:val="single" w:sz="4" w:space="0" w:color="000000"/>
              <w:right w:val="nil"/>
            </w:tcBorders>
            <w:vAlign w:val="center"/>
          </w:tcPr>
          <w:p w14:paraId="3D86035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666" w:type="dxa"/>
            <w:tcBorders>
              <w:top w:val="single" w:sz="4" w:space="0" w:color="000000"/>
              <w:left w:val="nil"/>
              <w:bottom w:val="single" w:sz="4" w:space="0" w:color="000000"/>
              <w:right w:val="nil"/>
            </w:tcBorders>
          </w:tcPr>
          <w:p w14:paraId="3D860354"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Most of the research was published in conferences, rather than in journal articles, indicating </w:t>
            </w:r>
            <w:r w:rsidRPr="00B94788">
              <w:rPr>
                <w:rFonts w:ascii="Times New Roman" w:eastAsia="Times New Roman" w:hAnsi="Times New Roman" w:cs="Times New Roman"/>
                <w:sz w:val="16"/>
                <w:szCs w:val="16"/>
                <w:lang w:val="en-GB"/>
              </w:rPr>
              <w:t xml:space="preserve">that </w:t>
            </w:r>
            <w:proofErr w:type="spellStart"/>
            <w:r w:rsidRPr="00B94788">
              <w:rPr>
                <w:rFonts w:ascii="Times New Roman" w:eastAsia="Times New Roman" w:hAnsi="Times New Roman" w:cs="Times New Roman"/>
                <w:sz w:val="16"/>
                <w:szCs w:val="16"/>
                <w:lang w:val="en-GB"/>
              </w:rPr>
              <w:t>AIEd</w:t>
            </w:r>
            <w:proofErr w:type="spellEnd"/>
            <w:r w:rsidRPr="00B94788">
              <w:rPr>
                <w:rFonts w:ascii="Times New Roman" w:eastAsia="Times New Roman" w:hAnsi="Times New Roman" w:cs="Times New Roman"/>
                <w:sz w:val="16"/>
                <w:szCs w:val="16"/>
                <w:lang w:val="en-GB"/>
              </w:rPr>
              <w:t xml:space="preserve"> research is still in the beginning stage. US, Romania &amp; Spain were the most productive countries. </w:t>
            </w:r>
          </w:p>
        </w:tc>
        <w:tc>
          <w:tcPr>
            <w:tcW w:w="2995" w:type="dxa"/>
            <w:tcBorders>
              <w:top w:val="single" w:sz="4" w:space="0" w:color="000000"/>
              <w:left w:val="nil"/>
              <w:bottom w:val="single" w:sz="4" w:space="0" w:color="000000"/>
              <w:right w:val="nil"/>
            </w:tcBorders>
          </w:tcPr>
          <w:p w14:paraId="3D860355"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is needed but there needs to be a more concerted effort to publish journal articles, to help with the dissemination of knowledge.</w:t>
            </w:r>
          </w:p>
        </w:tc>
      </w:tr>
      <w:tr w:rsidR="001B20FA" w:rsidRPr="00B94788" w14:paraId="3D860362" w14:textId="77777777">
        <w:trPr>
          <w:trHeight w:val="290"/>
        </w:trPr>
        <w:tc>
          <w:tcPr>
            <w:tcW w:w="1484" w:type="dxa"/>
            <w:tcBorders>
              <w:top w:val="single" w:sz="4" w:space="0" w:color="000000"/>
              <w:left w:val="nil"/>
              <w:bottom w:val="single" w:sz="4" w:space="0" w:color="000000"/>
              <w:right w:val="nil"/>
            </w:tcBorders>
            <w:vAlign w:val="center"/>
          </w:tcPr>
          <w:p w14:paraId="3D860357" w14:textId="77777777" w:rsidR="001B20FA" w:rsidRPr="00B94788" w:rsidRDefault="00CA17C1">
            <w:pPr>
              <w:rPr>
                <w:rFonts w:ascii="Times New Roman" w:eastAsia="Times New Roman" w:hAnsi="Times New Roman" w:cs="Times New Roman"/>
                <w:sz w:val="16"/>
                <w:szCs w:val="16"/>
                <w:lang w:val="en-GB"/>
              </w:rPr>
            </w:pPr>
            <w:hyperlink r:id="rId37">
              <w:r w:rsidRPr="00B94788">
                <w:rPr>
                  <w:rFonts w:ascii="Times New Roman" w:eastAsia="Times New Roman" w:hAnsi="Times New Roman" w:cs="Times New Roman"/>
                  <w:color w:val="0563C1"/>
                  <w:sz w:val="16"/>
                  <w:szCs w:val="16"/>
                  <w:u w:val="single"/>
                  <w:lang w:val="en-GB"/>
                </w:rPr>
                <w:t>Hwang et al.</w:t>
              </w:r>
            </w:hyperlink>
          </w:p>
        </w:tc>
        <w:tc>
          <w:tcPr>
            <w:tcW w:w="704" w:type="dxa"/>
            <w:tcBorders>
              <w:top w:val="single" w:sz="4" w:space="0" w:color="000000"/>
              <w:left w:val="nil"/>
              <w:bottom w:val="single" w:sz="4" w:space="0" w:color="000000"/>
              <w:right w:val="nil"/>
            </w:tcBorders>
            <w:vAlign w:val="center"/>
          </w:tcPr>
          <w:p w14:paraId="3D860358"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7" w:type="dxa"/>
            <w:tcBorders>
              <w:top w:val="single" w:sz="4" w:space="0" w:color="000000"/>
              <w:left w:val="nil"/>
              <w:bottom w:val="single" w:sz="4" w:space="0" w:color="000000"/>
              <w:right w:val="nil"/>
            </w:tcBorders>
            <w:vAlign w:val="center"/>
          </w:tcPr>
          <w:p w14:paraId="3D86035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17" w:type="dxa"/>
            <w:tcBorders>
              <w:top w:val="single" w:sz="4" w:space="0" w:color="000000"/>
              <w:left w:val="nil"/>
              <w:bottom w:val="single" w:sz="4" w:space="0" w:color="000000"/>
              <w:right w:val="nil"/>
            </w:tcBorders>
            <w:vAlign w:val="center"/>
          </w:tcPr>
          <w:p w14:paraId="3D86035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left w:val="nil"/>
              <w:bottom w:val="single" w:sz="4" w:space="0" w:color="000000"/>
              <w:right w:val="nil"/>
            </w:tcBorders>
            <w:vAlign w:val="center"/>
          </w:tcPr>
          <w:p w14:paraId="3D86035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112</w:t>
            </w:r>
          </w:p>
        </w:tc>
        <w:tc>
          <w:tcPr>
            <w:tcW w:w="848" w:type="dxa"/>
            <w:tcBorders>
              <w:top w:val="single" w:sz="4" w:space="0" w:color="000000"/>
              <w:left w:val="nil"/>
              <w:bottom w:val="single" w:sz="4" w:space="0" w:color="000000"/>
              <w:right w:val="nil"/>
            </w:tcBorders>
            <w:vAlign w:val="center"/>
          </w:tcPr>
          <w:p w14:paraId="3D86035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1993-2020</w:t>
            </w:r>
          </w:p>
        </w:tc>
        <w:tc>
          <w:tcPr>
            <w:tcW w:w="896" w:type="dxa"/>
            <w:tcBorders>
              <w:top w:val="single" w:sz="4" w:space="0" w:color="000000"/>
              <w:left w:val="nil"/>
              <w:bottom w:val="single" w:sz="4" w:space="0" w:color="000000"/>
              <w:right w:val="nil"/>
            </w:tcBorders>
            <w:vAlign w:val="center"/>
          </w:tcPr>
          <w:p w14:paraId="3D86035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 CE</w:t>
            </w:r>
          </w:p>
        </w:tc>
        <w:tc>
          <w:tcPr>
            <w:tcW w:w="895" w:type="dxa"/>
            <w:tcBorders>
              <w:top w:val="single" w:sz="4" w:space="0" w:color="000000"/>
              <w:left w:val="nil"/>
              <w:bottom w:val="single" w:sz="4" w:space="0" w:color="000000"/>
              <w:right w:val="nil"/>
            </w:tcBorders>
            <w:vAlign w:val="center"/>
          </w:tcPr>
          <w:p w14:paraId="3D86035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Nursing</w:t>
            </w:r>
          </w:p>
        </w:tc>
        <w:tc>
          <w:tcPr>
            <w:tcW w:w="985" w:type="dxa"/>
            <w:tcBorders>
              <w:top w:val="single" w:sz="4" w:space="0" w:color="000000"/>
              <w:left w:val="nil"/>
              <w:bottom w:val="single" w:sz="4" w:space="0" w:color="000000"/>
              <w:right w:val="nil"/>
            </w:tcBorders>
            <w:vAlign w:val="center"/>
          </w:tcPr>
          <w:p w14:paraId="3D86035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left w:val="nil"/>
              <w:bottom w:val="single" w:sz="4" w:space="0" w:color="000000"/>
              <w:right w:val="nil"/>
            </w:tcBorders>
          </w:tcPr>
          <w:p w14:paraId="3D860360"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63% of studies used profiling &amp; prediction, with intelligent agents the most used (53%). Quantitative studies were the most frequent (87%). The most productive countries were the US, </w:t>
            </w:r>
            <w:proofErr w:type="gramStart"/>
            <w:r w:rsidRPr="00B94788">
              <w:rPr>
                <w:rFonts w:ascii="Times New Roman" w:eastAsia="Times New Roman" w:hAnsi="Times New Roman" w:cs="Times New Roman"/>
                <w:sz w:val="16"/>
                <w:szCs w:val="16"/>
                <w:lang w:val="en-GB"/>
              </w:rPr>
              <w:t>UK</w:t>
            </w:r>
            <w:proofErr w:type="gramEnd"/>
            <w:r w:rsidRPr="00B94788">
              <w:rPr>
                <w:rFonts w:ascii="Times New Roman" w:eastAsia="Times New Roman" w:hAnsi="Times New Roman" w:cs="Times New Roman"/>
                <w:sz w:val="16"/>
                <w:szCs w:val="16"/>
                <w:lang w:val="en-GB"/>
              </w:rPr>
              <w:t xml:space="preserve"> and Spain. Students were only a focus of 5.36% of studies. 89% of stud</w:t>
            </w:r>
            <w:r w:rsidRPr="00B94788">
              <w:rPr>
                <w:rFonts w:ascii="Times New Roman" w:eastAsia="Times New Roman" w:hAnsi="Times New Roman" w:cs="Times New Roman"/>
                <w:sz w:val="16"/>
                <w:szCs w:val="16"/>
                <w:lang w:val="en-GB"/>
              </w:rPr>
              <w:t xml:space="preserve">ies focused on evaluating the performance of AI tools/systems. </w:t>
            </w:r>
          </w:p>
        </w:tc>
        <w:tc>
          <w:tcPr>
            <w:tcW w:w="2995" w:type="dxa"/>
            <w:tcBorders>
              <w:top w:val="single" w:sz="4" w:space="0" w:color="000000"/>
              <w:left w:val="nil"/>
              <w:bottom w:val="single" w:sz="4" w:space="0" w:color="000000"/>
              <w:right w:val="nil"/>
            </w:tcBorders>
          </w:tcPr>
          <w:p w14:paraId="3D860361"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on AI for assessment &amp; evaluation as well as adaptive systems &amp; personalisation is needed in nursing education, as is studies using qualitative approaches. Interdisciplinary appr</w:t>
            </w:r>
            <w:r w:rsidRPr="00B94788">
              <w:rPr>
                <w:rFonts w:ascii="Times New Roman" w:eastAsia="Times New Roman" w:hAnsi="Times New Roman" w:cs="Times New Roman"/>
                <w:sz w:val="16"/>
                <w:szCs w:val="16"/>
                <w:lang w:val="en-GB"/>
              </w:rPr>
              <w:t>oaches needed. Long-term policies are needed.</w:t>
            </w:r>
          </w:p>
        </w:tc>
      </w:tr>
      <w:tr w:rsidR="001B20FA" w:rsidRPr="00B94788" w14:paraId="3D86036E" w14:textId="77777777">
        <w:trPr>
          <w:trHeight w:val="290"/>
        </w:trPr>
        <w:tc>
          <w:tcPr>
            <w:tcW w:w="1484" w:type="dxa"/>
            <w:tcBorders>
              <w:top w:val="single" w:sz="4" w:space="0" w:color="000000"/>
              <w:left w:val="nil"/>
              <w:bottom w:val="single" w:sz="4" w:space="0" w:color="000000"/>
              <w:right w:val="nil"/>
            </w:tcBorders>
            <w:vAlign w:val="center"/>
          </w:tcPr>
          <w:p w14:paraId="3D860363" w14:textId="77777777" w:rsidR="001B20FA" w:rsidRPr="00B94788" w:rsidRDefault="00CA17C1">
            <w:pPr>
              <w:rPr>
                <w:rFonts w:ascii="Times New Roman" w:eastAsia="Times New Roman" w:hAnsi="Times New Roman" w:cs="Times New Roman"/>
                <w:sz w:val="16"/>
                <w:szCs w:val="16"/>
                <w:lang w:val="en-GB"/>
              </w:rPr>
            </w:pPr>
            <w:hyperlink r:id="rId38">
              <w:r w:rsidRPr="00B94788">
                <w:rPr>
                  <w:rFonts w:ascii="Times New Roman" w:eastAsia="Times New Roman" w:hAnsi="Times New Roman" w:cs="Times New Roman"/>
                  <w:color w:val="0563C1"/>
                  <w:sz w:val="16"/>
                  <w:szCs w:val="16"/>
                  <w:u w:val="single"/>
                  <w:lang w:val="en-GB"/>
                </w:rPr>
                <w:t>Kirubarajan et al.</w:t>
              </w:r>
            </w:hyperlink>
          </w:p>
        </w:tc>
        <w:tc>
          <w:tcPr>
            <w:tcW w:w="704" w:type="dxa"/>
            <w:tcBorders>
              <w:top w:val="single" w:sz="4" w:space="0" w:color="000000"/>
              <w:left w:val="nil"/>
              <w:bottom w:val="single" w:sz="4" w:space="0" w:color="000000"/>
              <w:right w:val="nil"/>
            </w:tcBorders>
            <w:vAlign w:val="center"/>
          </w:tcPr>
          <w:p w14:paraId="3D860364"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7" w:type="dxa"/>
            <w:tcBorders>
              <w:top w:val="single" w:sz="4" w:space="0" w:color="000000"/>
              <w:left w:val="nil"/>
              <w:bottom w:val="single" w:sz="4" w:space="0" w:color="000000"/>
              <w:right w:val="nil"/>
            </w:tcBorders>
            <w:vAlign w:val="center"/>
          </w:tcPr>
          <w:p w14:paraId="3D86036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17" w:type="dxa"/>
            <w:tcBorders>
              <w:top w:val="single" w:sz="4" w:space="0" w:color="000000"/>
              <w:left w:val="nil"/>
              <w:bottom w:val="single" w:sz="4" w:space="0" w:color="000000"/>
              <w:right w:val="nil"/>
            </w:tcBorders>
            <w:vAlign w:val="center"/>
          </w:tcPr>
          <w:p w14:paraId="3D860366" w14:textId="77777777" w:rsidR="001B20FA" w:rsidRPr="00B94788" w:rsidRDefault="00CA17C1">
            <w:pPr>
              <w:jc w:val="center"/>
              <w:rPr>
                <w:rFonts w:ascii="Times New Roman" w:eastAsia="Times New Roman" w:hAnsi="Times New Roman" w:cs="Times New Roman"/>
                <w:sz w:val="16"/>
                <w:szCs w:val="16"/>
                <w:lang w:val="en-GB"/>
              </w:rPr>
            </w:pPr>
            <w:proofErr w:type="spellStart"/>
            <w:r w:rsidRPr="00B94788">
              <w:rPr>
                <w:rFonts w:ascii="Times New Roman" w:eastAsia="Times New Roman" w:hAnsi="Times New Roman" w:cs="Times New Roman"/>
                <w:sz w:val="16"/>
                <w:szCs w:val="16"/>
                <w:lang w:val="en-GB"/>
              </w:rPr>
              <w:t>ScR</w:t>
            </w:r>
            <w:proofErr w:type="spellEnd"/>
          </w:p>
        </w:tc>
        <w:tc>
          <w:tcPr>
            <w:tcW w:w="717" w:type="dxa"/>
            <w:tcBorders>
              <w:top w:val="single" w:sz="4" w:space="0" w:color="000000"/>
              <w:left w:val="nil"/>
              <w:bottom w:val="single" w:sz="4" w:space="0" w:color="000000"/>
              <w:right w:val="nil"/>
            </w:tcBorders>
            <w:vAlign w:val="center"/>
          </w:tcPr>
          <w:p w14:paraId="3D86036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49</w:t>
            </w:r>
          </w:p>
        </w:tc>
        <w:tc>
          <w:tcPr>
            <w:tcW w:w="848" w:type="dxa"/>
            <w:tcBorders>
              <w:top w:val="single" w:sz="4" w:space="0" w:color="000000"/>
              <w:left w:val="nil"/>
              <w:bottom w:val="single" w:sz="4" w:space="0" w:color="000000"/>
              <w:right w:val="nil"/>
            </w:tcBorders>
            <w:vAlign w:val="center"/>
          </w:tcPr>
          <w:p w14:paraId="3D86036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2007-2021</w:t>
            </w:r>
          </w:p>
        </w:tc>
        <w:tc>
          <w:tcPr>
            <w:tcW w:w="896" w:type="dxa"/>
            <w:tcBorders>
              <w:top w:val="single" w:sz="4" w:space="0" w:color="000000"/>
              <w:left w:val="nil"/>
              <w:bottom w:val="single" w:sz="4" w:space="0" w:color="000000"/>
              <w:right w:val="nil"/>
            </w:tcBorders>
            <w:vAlign w:val="center"/>
          </w:tcPr>
          <w:p w14:paraId="3D86036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 CE</w:t>
            </w:r>
          </w:p>
        </w:tc>
        <w:tc>
          <w:tcPr>
            <w:tcW w:w="895" w:type="dxa"/>
            <w:tcBorders>
              <w:top w:val="single" w:sz="4" w:space="0" w:color="000000"/>
              <w:left w:val="nil"/>
              <w:bottom w:val="single" w:sz="4" w:space="0" w:color="000000"/>
              <w:right w:val="nil"/>
            </w:tcBorders>
            <w:vAlign w:val="center"/>
          </w:tcPr>
          <w:p w14:paraId="3D86036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Medicine (surgery)</w:t>
            </w:r>
          </w:p>
        </w:tc>
        <w:tc>
          <w:tcPr>
            <w:tcW w:w="985" w:type="dxa"/>
            <w:tcBorders>
              <w:top w:val="single" w:sz="4" w:space="0" w:color="000000"/>
              <w:left w:val="nil"/>
              <w:bottom w:val="single" w:sz="4" w:space="0" w:color="000000"/>
              <w:right w:val="nil"/>
            </w:tcBorders>
            <w:vAlign w:val="center"/>
          </w:tcPr>
          <w:p w14:paraId="3D86036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666" w:type="dxa"/>
            <w:tcBorders>
              <w:top w:val="single" w:sz="4" w:space="0" w:color="000000"/>
              <w:left w:val="nil"/>
              <w:bottom w:val="single" w:sz="4" w:space="0" w:color="000000"/>
              <w:right w:val="nil"/>
            </w:tcBorders>
          </w:tcPr>
          <w:p w14:paraId="3D86036C"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The majority validated algorithms with retrospective data. 31 studies used AI to evaluate the surgical performance of trainees, 10 studies focused on personalisation &amp; 9 studies used AI to improve learning material.</w:t>
            </w:r>
          </w:p>
        </w:tc>
        <w:tc>
          <w:tcPr>
            <w:tcW w:w="2995" w:type="dxa"/>
            <w:tcBorders>
              <w:top w:val="single" w:sz="4" w:space="0" w:color="000000"/>
              <w:left w:val="nil"/>
              <w:bottom w:val="single" w:sz="4" w:space="0" w:color="000000"/>
              <w:right w:val="nil"/>
            </w:tcBorders>
          </w:tcPr>
          <w:p w14:paraId="3D86036D"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AI needs to be developed transparently. </w:t>
            </w:r>
            <w:r w:rsidRPr="00B94788">
              <w:rPr>
                <w:rFonts w:ascii="Times New Roman" w:eastAsia="Times New Roman" w:hAnsi="Times New Roman" w:cs="Times New Roman"/>
                <w:sz w:val="16"/>
                <w:szCs w:val="16"/>
                <w:lang w:val="en-GB"/>
              </w:rPr>
              <w:t>Further studies on student and educator perceptions of using AI is needed. Clearer study design reporting is needed, as well as exploring the use of AI in different contexts.</w:t>
            </w:r>
          </w:p>
        </w:tc>
      </w:tr>
      <w:tr w:rsidR="001B20FA" w:rsidRPr="00B94788" w14:paraId="3D86037A" w14:textId="77777777" w:rsidTr="00B94788">
        <w:trPr>
          <w:trHeight w:val="290"/>
        </w:trPr>
        <w:tc>
          <w:tcPr>
            <w:tcW w:w="1484" w:type="dxa"/>
            <w:tcBorders>
              <w:top w:val="single" w:sz="4" w:space="0" w:color="000000"/>
              <w:left w:val="nil"/>
              <w:bottom w:val="single" w:sz="4" w:space="0" w:color="000000"/>
              <w:right w:val="nil"/>
            </w:tcBorders>
            <w:vAlign w:val="center"/>
          </w:tcPr>
          <w:p w14:paraId="3D86036F" w14:textId="77777777" w:rsidR="001B20FA" w:rsidRPr="00B94788" w:rsidRDefault="00CA17C1">
            <w:pPr>
              <w:rPr>
                <w:rFonts w:ascii="Times New Roman" w:eastAsia="Times New Roman" w:hAnsi="Times New Roman" w:cs="Times New Roman"/>
                <w:sz w:val="16"/>
                <w:szCs w:val="16"/>
                <w:lang w:val="en-GB"/>
              </w:rPr>
            </w:pPr>
            <w:hyperlink r:id="rId39">
              <w:r w:rsidRPr="00B94788">
                <w:rPr>
                  <w:rFonts w:ascii="Times New Roman" w:eastAsia="Times New Roman" w:hAnsi="Times New Roman" w:cs="Times New Roman"/>
                  <w:color w:val="0563C1"/>
                  <w:sz w:val="16"/>
                  <w:szCs w:val="16"/>
                  <w:u w:val="single"/>
                  <w:lang w:val="en-GB"/>
                </w:rPr>
                <w:t>Lee et al.</w:t>
              </w:r>
            </w:hyperlink>
          </w:p>
        </w:tc>
        <w:tc>
          <w:tcPr>
            <w:tcW w:w="704" w:type="dxa"/>
            <w:tcBorders>
              <w:top w:val="single" w:sz="4" w:space="0" w:color="000000"/>
              <w:left w:val="nil"/>
              <w:bottom w:val="single" w:sz="4" w:space="0" w:color="000000"/>
              <w:right w:val="nil"/>
            </w:tcBorders>
            <w:vAlign w:val="center"/>
          </w:tcPr>
          <w:p w14:paraId="3D86037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7" w:type="dxa"/>
            <w:tcBorders>
              <w:top w:val="single" w:sz="4" w:space="0" w:color="000000"/>
              <w:left w:val="nil"/>
              <w:bottom w:val="single" w:sz="4" w:space="0" w:color="000000"/>
              <w:right w:val="nil"/>
            </w:tcBorders>
            <w:vAlign w:val="center"/>
          </w:tcPr>
          <w:p w14:paraId="3D86037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9">
                <v:shape id="_x0000_i1038" type="#_x0000_t75" style="width:9.4pt;height:14.95pt" o:ole="">
                  <v:imagedata r:id="rId9" o:title=""/>
                </v:shape>
                <o:OLEObject Type="Embed" ProgID="PBrush" ShapeID="_x0000_i1038" DrawAspect="Content" ObjectID="_1757789429" r:id="rId40"/>
              </w:object>
            </w:r>
          </w:p>
        </w:tc>
        <w:tc>
          <w:tcPr>
            <w:tcW w:w="717" w:type="dxa"/>
            <w:tcBorders>
              <w:top w:val="single" w:sz="4" w:space="0" w:color="000000"/>
              <w:left w:val="nil"/>
              <w:bottom w:val="single" w:sz="4" w:space="0" w:color="000000"/>
              <w:right w:val="nil"/>
            </w:tcBorders>
            <w:vAlign w:val="center"/>
          </w:tcPr>
          <w:p w14:paraId="3D860372" w14:textId="77777777" w:rsidR="001B20FA" w:rsidRPr="00B94788" w:rsidRDefault="00CA17C1" w:rsidP="00B94788">
            <w:pPr>
              <w:jc w:val="center"/>
              <w:rPr>
                <w:rFonts w:ascii="Times New Roman" w:eastAsia="Times New Roman" w:hAnsi="Times New Roman" w:cs="Times New Roman"/>
                <w:sz w:val="16"/>
                <w:szCs w:val="16"/>
                <w:lang w:val="en-GB"/>
              </w:rPr>
            </w:pPr>
            <w:proofErr w:type="spellStart"/>
            <w:r w:rsidRPr="00B94788">
              <w:rPr>
                <w:rFonts w:ascii="Times New Roman" w:eastAsia="Times New Roman" w:hAnsi="Times New Roman" w:cs="Times New Roman"/>
                <w:sz w:val="16"/>
                <w:szCs w:val="16"/>
                <w:lang w:val="en-GB"/>
              </w:rPr>
              <w:t>ScR</w:t>
            </w:r>
            <w:proofErr w:type="spellEnd"/>
          </w:p>
        </w:tc>
        <w:tc>
          <w:tcPr>
            <w:tcW w:w="717" w:type="dxa"/>
            <w:tcBorders>
              <w:top w:val="single" w:sz="4" w:space="0" w:color="000000"/>
              <w:left w:val="nil"/>
              <w:bottom w:val="single" w:sz="4" w:space="0" w:color="000000"/>
              <w:right w:val="nil"/>
            </w:tcBorders>
            <w:vAlign w:val="center"/>
          </w:tcPr>
          <w:p w14:paraId="3D860373" w14:textId="77777777" w:rsidR="001B20FA" w:rsidRPr="00B94788" w:rsidRDefault="00CA17C1" w:rsidP="00B94788">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22</w:t>
            </w:r>
          </w:p>
        </w:tc>
        <w:tc>
          <w:tcPr>
            <w:tcW w:w="848" w:type="dxa"/>
            <w:tcBorders>
              <w:top w:val="single" w:sz="4" w:space="0" w:color="000000"/>
              <w:left w:val="nil"/>
              <w:bottom w:val="single" w:sz="4" w:space="0" w:color="000000"/>
              <w:right w:val="nil"/>
            </w:tcBorders>
            <w:vAlign w:val="center"/>
          </w:tcPr>
          <w:p w14:paraId="3D86037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2000-2020</w:t>
            </w:r>
          </w:p>
        </w:tc>
        <w:tc>
          <w:tcPr>
            <w:tcW w:w="896" w:type="dxa"/>
            <w:tcBorders>
              <w:top w:val="single" w:sz="4" w:space="0" w:color="000000"/>
              <w:left w:val="nil"/>
              <w:bottom w:val="single" w:sz="4" w:space="0" w:color="000000"/>
              <w:right w:val="nil"/>
            </w:tcBorders>
            <w:vAlign w:val="center"/>
          </w:tcPr>
          <w:p w14:paraId="3D86037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left w:val="nil"/>
              <w:bottom w:val="single" w:sz="4" w:space="0" w:color="000000"/>
              <w:right w:val="nil"/>
            </w:tcBorders>
            <w:vAlign w:val="center"/>
          </w:tcPr>
          <w:p w14:paraId="3D86037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Medicine</w:t>
            </w:r>
          </w:p>
        </w:tc>
        <w:tc>
          <w:tcPr>
            <w:tcW w:w="985" w:type="dxa"/>
            <w:tcBorders>
              <w:top w:val="single" w:sz="4" w:space="0" w:color="000000"/>
              <w:left w:val="nil"/>
              <w:bottom w:val="single" w:sz="4" w:space="0" w:color="000000"/>
              <w:right w:val="nil"/>
            </w:tcBorders>
            <w:vAlign w:val="center"/>
          </w:tcPr>
          <w:p w14:paraId="3D86037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666" w:type="dxa"/>
            <w:tcBorders>
              <w:top w:val="single" w:sz="4" w:space="0" w:color="000000"/>
              <w:left w:val="nil"/>
              <w:bottom w:val="single" w:sz="4" w:space="0" w:color="000000"/>
              <w:right w:val="nil"/>
            </w:tcBorders>
          </w:tcPr>
          <w:p w14:paraId="3D860378"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There is little consensus on how to teach AI in undergrad medical education. Medical schools have an ethical responsibility to teach future physicians how to use AI. Barriers = faculty resistance, lack of AI accreditation, limited curricular hours, lack of</w:t>
            </w:r>
            <w:r w:rsidRPr="00B94788">
              <w:rPr>
                <w:rFonts w:ascii="Times New Roman" w:eastAsia="Times New Roman" w:hAnsi="Times New Roman" w:cs="Times New Roman"/>
                <w:sz w:val="16"/>
                <w:szCs w:val="16"/>
                <w:lang w:val="en-GB"/>
              </w:rPr>
              <w:t xml:space="preserve"> AI competency &amp; expertise.</w:t>
            </w:r>
          </w:p>
        </w:tc>
        <w:tc>
          <w:tcPr>
            <w:tcW w:w="2995" w:type="dxa"/>
            <w:tcBorders>
              <w:top w:val="single" w:sz="4" w:space="0" w:color="000000"/>
              <w:left w:val="nil"/>
              <w:bottom w:val="single" w:sz="4" w:space="0" w:color="000000"/>
              <w:right w:val="nil"/>
            </w:tcBorders>
          </w:tcPr>
          <w:p w14:paraId="3D860379"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An evidence-informed AI curriculum should include working with AI, ethical &amp; legal implications, emphasis on biomedical knowledge, critical appraisal of AI systems &amp; working with electronic health records. Evaluations of AI curr</w:t>
            </w:r>
            <w:r w:rsidRPr="00B94788">
              <w:rPr>
                <w:rFonts w:ascii="Times New Roman" w:eastAsia="Times New Roman" w:hAnsi="Times New Roman" w:cs="Times New Roman"/>
                <w:sz w:val="16"/>
                <w:szCs w:val="16"/>
                <w:lang w:val="en-GB"/>
              </w:rPr>
              <w:t>iculum needed, including changes in student attitudes, objective measures of AI knowledge &amp; acquisition of skills.</w:t>
            </w:r>
          </w:p>
        </w:tc>
      </w:tr>
      <w:tr w:rsidR="00B94788" w:rsidRPr="00B94788" w14:paraId="0C32F355" w14:textId="77777777" w:rsidTr="00687916">
        <w:trPr>
          <w:trHeight w:val="290"/>
        </w:trPr>
        <w:tc>
          <w:tcPr>
            <w:tcW w:w="1484" w:type="dxa"/>
            <w:tcBorders>
              <w:top w:val="single" w:sz="4" w:space="0" w:color="000000"/>
              <w:bottom w:val="single" w:sz="4" w:space="0" w:color="000000"/>
            </w:tcBorders>
            <w:vAlign w:val="center"/>
          </w:tcPr>
          <w:p w14:paraId="7A72B0E6"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lastRenderedPageBreak/>
              <w:t>Author</w:t>
            </w:r>
          </w:p>
        </w:tc>
        <w:tc>
          <w:tcPr>
            <w:tcW w:w="704" w:type="dxa"/>
            <w:tcBorders>
              <w:top w:val="single" w:sz="4" w:space="0" w:color="000000"/>
              <w:bottom w:val="single" w:sz="4" w:space="0" w:color="000000"/>
            </w:tcBorders>
            <w:vAlign w:val="center"/>
          </w:tcPr>
          <w:p w14:paraId="1CF96882"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w:t>
            </w:r>
          </w:p>
        </w:tc>
        <w:tc>
          <w:tcPr>
            <w:tcW w:w="627" w:type="dxa"/>
            <w:tcBorders>
              <w:top w:val="single" w:sz="4" w:space="0" w:color="000000"/>
              <w:bottom w:val="single" w:sz="4" w:space="0" w:color="000000"/>
            </w:tcBorders>
            <w:vAlign w:val="center"/>
          </w:tcPr>
          <w:p w14:paraId="272B0DEF"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OA</w:t>
            </w:r>
            <w:r w:rsidRPr="00B94788">
              <w:rPr>
                <w:rFonts w:ascii="Times New Roman" w:eastAsia="Times New Roman" w:hAnsi="Times New Roman" w:cs="Times New Roman"/>
                <w:sz w:val="16"/>
                <w:szCs w:val="16"/>
                <w:vertAlign w:val="superscript"/>
                <w:lang w:val="en-GB"/>
              </w:rPr>
              <w:footnoteReference w:id="4"/>
            </w:r>
          </w:p>
        </w:tc>
        <w:tc>
          <w:tcPr>
            <w:tcW w:w="717" w:type="dxa"/>
            <w:tcBorders>
              <w:top w:val="single" w:sz="4" w:space="0" w:color="000000"/>
              <w:bottom w:val="single" w:sz="4" w:space="0" w:color="000000"/>
            </w:tcBorders>
            <w:vAlign w:val="center"/>
          </w:tcPr>
          <w:p w14:paraId="39C240F9"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Type</w:t>
            </w:r>
          </w:p>
        </w:tc>
        <w:tc>
          <w:tcPr>
            <w:tcW w:w="717" w:type="dxa"/>
            <w:tcBorders>
              <w:top w:val="single" w:sz="4" w:space="0" w:color="000000"/>
              <w:bottom w:val="single" w:sz="4" w:space="0" w:color="000000"/>
            </w:tcBorders>
            <w:vAlign w:val="center"/>
          </w:tcPr>
          <w:p w14:paraId="6C435E4E"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Studies</w:t>
            </w:r>
          </w:p>
        </w:tc>
        <w:tc>
          <w:tcPr>
            <w:tcW w:w="848" w:type="dxa"/>
            <w:tcBorders>
              <w:top w:val="single" w:sz="4" w:space="0" w:color="000000"/>
              <w:bottom w:val="single" w:sz="4" w:space="0" w:color="000000"/>
            </w:tcBorders>
            <w:vAlign w:val="center"/>
          </w:tcPr>
          <w:p w14:paraId="6F85CBF9"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Years</w:t>
            </w:r>
          </w:p>
        </w:tc>
        <w:tc>
          <w:tcPr>
            <w:tcW w:w="896" w:type="dxa"/>
            <w:tcBorders>
              <w:top w:val="single" w:sz="4" w:space="0" w:color="000000"/>
              <w:bottom w:val="single" w:sz="4" w:space="0" w:color="000000"/>
            </w:tcBorders>
            <w:vAlign w:val="center"/>
          </w:tcPr>
          <w:p w14:paraId="7AEEF030"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Study Level</w:t>
            </w:r>
          </w:p>
        </w:tc>
        <w:tc>
          <w:tcPr>
            <w:tcW w:w="895" w:type="dxa"/>
            <w:tcBorders>
              <w:top w:val="single" w:sz="4" w:space="0" w:color="000000"/>
              <w:bottom w:val="single" w:sz="4" w:space="0" w:color="000000"/>
            </w:tcBorders>
            <w:vAlign w:val="center"/>
          </w:tcPr>
          <w:p w14:paraId="3B814E75"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Focus</w:t>
            </w:r>
          </w:p>
        </w:tc>
        <w:tc>
          <w:tcPr>
            <w:tcW w:w="985" w:type="dxa"/>
            <w:tcBorders>
              <w:top w:val="single" w:sz="4" w:space="0" w:color="000000"/>
              <w:bottom w:val="single" w:sz="4" w:space="0" w:color="000000"/>
            </w:tcBorders>
            <w:vAlign w:val="center"/>
          </w:tcPr>
          <w:p w14:paraId="6AABC36E"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Quality</w:t>
            </w:r>
          </w:p>
        </w:tc>
        <w:tc>
          <w:tcPr>
            <w:tcW w:w="3666" w:type="dxa"/>
            <w:tcBorders>
              <w:top w:val="single" w:sz="4" w:space="0" w:color="000000"/>
              <w:bottom w:val="single" w:sz="4" w:space="0" w:color="000000"/>
            </w:tcBorders>
            <w:vAlign w:val="center"/>
          </w:tcPr>
          <w:p w14:paraId="5A754680"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Key findings</w:t>
            </w:r>
          </w:p>
        </w:tc>
        <w:tc>
          <w:tcPr>
            <w:tcW w:w="2995" w:type="dxa"/>
            <w:tcBorders>
              <w:top w:val="single" w:sz="4" w:space="0" w:color="000000"/>
              <w:bottom w:val="single" w:sz="4" w:space="0" w:color="000000"/>
            </w:tcBorders>
            <w:vAlign w:val="center"/>
          </w:tcPr>
          <w:p w14:paraId="601E79C9"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Research Gaps</w:t>
            </w:r>
          </w:p>
        </w:tc>
      </w:tr>
      <w:tr w:rsidR="001B20FA" w:rsidRPr="00B94788" w14:paraId="3D860386" w14:textId="77777777">
        <w:trPr>
          <w:trHeight w:val="290"/>
        </w:trPr>
        <w:tc>
          <w:tcPr>
            <w:tcW w:w="1484" w:type="dxa"/>
            <w:tcBorders>
              <w:top w:val="single" w:sz="4" w:space="0" w:color="000000"/>
              <w:left w:val="nil"/>
              <w:bottom w:val="single" w:sz="4" w:space="0" w:color="000000"/>
              <w:right w:val="nil"/>
            </w:tcBorders>
            <w:vAlign w:val="center"/>
          </w:tcPr>
          <w:p w14:paraId="3D86037B" w14:textId="77777777" w:rsidR="001B20FA" w:rsidRPr="00B94788" w:rsidRDefault="00CA17C1">
            <w:pPr>
              <w:rPr>
                <w:rFonts w:ascii="Times New Roman" w:eastAsia="Times New Roman" w:hAnsi="Times New Roman" w:cs="Times New Roman"/>
                <w:sz w:val="16"/>
                <w:szCs w:val="16"/>
                <w:lang w:val="en-GB"/>
              </w:rPr>
            </w:pPr>
            <w:hyperlink r:id="rId41">
              <w:proofErr w:type="spellStart"/>
              <w:r w:rsidRPr="00B94788">
                <w:rPr>
                  <w:rFonts w:ascii="Times New Roman" w:eastAsia="Times New Roman" w:hAnsi="Times New Roman" w:cs="Times New Roman"/>
                  <w:color w:val="0563C1"/>
                  <w:sz w:val="16"/>
                  <w:szCs w:val="16"/>
                  <w:u w:val="single"/>
                  <w:lang w:val="en-GB"/>
                </w:rPr>
                <w:t>Manhiça</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704" w:type="dxa"/>
            <w:tcBorders>
              <w:top w:val="single" w:sz="4" w:space="0" w:color="000000"/>
              <w:left w:val="nil"/>
              <w:bottom w:val="single" w:sz="4" w:space="0" w:color="000000"/>
              <w:right w:val="nil"/>
            </w:tcBorders>
            <w:vAlign w:val="center"/>
          </w:tcPr>
          <w:p w14:paraId="3D86037C"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7" w:type="dxa"/>
            <w:tcBorders>
              <w:top w:val="single" w:sz="4" w:space="0" w:color="000000"/>
              <w:left w:val="nil"/>
              <w:bottom w:val="single" w:sz="4" w:space="0" w:color="000000"/>
              <w:right w:val="nil"/>
            </w:tcBorders>
            <w:vAlign w:val="center"/>
          </w:tcPr>
          <w:p w14:paraId="3D86037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17" w:type="dxa"/>
            <w:tcBorders>
              <w:top w:val="single" w:sz="4" w:space="0" w:color="000000"/>
              <w:left w:val="nil"/>
              <w:bottom w:val="single" w:sz="4" w:space="0" w:color="000000"/>
              <w:right w:val="nil"/>
            </w:tcBorders>
            <w:vAlign w:val="center"/>
          </w:tcPr>
          <w:p w14:paraId="3D86037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left w:val="nil"/>
              <w:bottom w:val="single" w:sz="4" w:space="0" w:color="000000"/>
              <w:right w:val="nil"/>
            </w:tcBorders>
            <w:vAlign w:val="center"/>
          </w:tcPr>
          <w:p w14:paraId="3D86037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33</w:t>
            </w:r>
          </w:p>
        </w:tc>
        <w:tc>
          <w:tcPr>
            <w:tcW w:w="848" w:type="dxa"/>
            <w:tcBorders>
              <w:top w:val="single" w:sz="4" w:space="0" w:color="000000"/>
              <w:left w:val="nil"/>
              <w:bottom w:val="single" w:sz="4" w:space="0" w:color="000000"/>
              <w:right w:val="nil"/>
            </w:tcBorders>
            <w:vAlign w:val="center"/>
          </w:tcPr>
          <w:p w14:paraId="3D86038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2010-2022</w:t>
            </w:r>
          </w:p>
        </w:tc>
        <w:tc>
          <w:tcPr>
            <w:tcW w:w="896" w:type="dxa"/>
            <w:tcBorders>
              <w:top w:val="single" w:sz="4" w:space="0" w:color="000000"/>
              <w:left w:val="nil"/>
              <w:bottom w:val="single" w:sz="4" w:space="0" w:color="000000"/>
              <w:right w:val="nil"/>
            </w:tcBorders>
            <w:vAlign w:val="center"/>
          </w:tcPr>
          <w:p w14:paraId="3D86038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left w:val="nil"/>
              <w:bottom w:val="single" w:sz="4" w:space="0" w:color="000000"/>
              <w:right w:val="nil"/>
            </w:tcBorders>
            <w:vAlign w:val="center"/>
          </w:tcPr>
          <w:p w14:paraId="3D86038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85" w:type="dxa"/>
            <w:tcBorders>
              <w:top w:val="single" w:sz="4" w:space="0" w:color="000000"/>
              <w:left w:val="nil"/>
              <w:bottom w:val="single" w:sz="4" w:space="0" w:color="000000"/>
              <w:right w:val="nil"/>
            </w:tcBorders>
            <w:vAlign w:val="center"/>
          </w:tcPr>
          <w:p w14:paraId="3D860383" w14:textId="77777777" w:rsidR="001B20FA" w:rsidRPr="00B94788" w:rsidRDefault="00CA17C1">
            <w:pPr>
              <w:ind w:left="-112"/>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left w:val="nil"/>
              <w:bottom w:val="single" w:sz="4" w:space="0" w:color="000000"/>
              <w:right w:val="nil"/>
            </w:tcBorders>
            <w:vAlign w:val="center"/>
          </w:tcPr>
          <w:p w14:paraId="3D860384"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AI has mostly been used for student performance assessment. Benefits = greater equity &amp; insight into student understanding, challenges = variable data quality, capacity of current AI. </w:t>
            </w:r>
          </w:p>
        </w:tc>
        <w:tc>
          <w:tcPr>
            <w:tcW w:w="2995" w:type="dxa"/>
            <w:tcBorders>
              <w:top w:val="single" w:sz="4" w:space="0" w:color="000000"/>
              <w:left w:val="nil"/>
              <w:bottom w:val="single" w:sz="4" w:space="0" w:color="000000"/>
              <w:right w:val="nil"/>
            </w:tcBorders>
            <w:vAlign w:val="center"/>
          </w:tcPr>
          <w:p w14:paraId="3D860385"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Far greater consideration needs to be given to da</w:t>
            </w:r>
            <w:r w:rsidRPr="00B94788">
              <w:rPr>
                <w:rFonts w:ascii="Times New Roman" w:eastAsia="Times New Roman" w:hAnsi="Times New Roman" w:cs="Times New Roman"/>
                <w:sz w:val="16"/>
                <w:szCs w:val="16"/>
                <w:lang w:val="en-GB"/>
              </w:rPr>
              <w:t xml:space="preserve">ta privacy issues, with only 7 mentioning them. </w:t>
            </w:r>
          </w:p>
        </w:tc>
      </w:tr>
      <w:tr w:rsidR="001B20FA" w:rsidRPr="00B94788" w14:paraId="3D860392" w14:textId="77777777">
        <w:trPr>
          <w:trHeight w:val="290"/>
        </w:trPr>
        <w:tc>
          <w:tcPr>
            <w:tcW w:w="1484" w:type="dxa"/>
            <w:tcBorders>
              <w:top w:val="single" w:sz="4" w:space="0" w:color="000000"/>
              <w:left w:val="nil"/>
              <w:bottom w:val="single" w:sz="4" w:space="0" w:color="000000"/>
              <w:right w:val="nil"/>
            </w:tcBorders>
            <w:vAlign w:val="center"/>
          </w:tcPr>
          <w:p w14:paraId="3D860387" w14:textId="77777777" w:rsidR="001B20FA" w:rsidRPr="00B94788" w:rsidRDefault="00CA17C1">
            <w:pPr>
              <w:rPr>
                <w:rFonts w:ascii="Times New Roman" w:eastAsia="Times New Roman" w:hAnsi="Times New Roman" w:cs="Times New Roman"/>
                <w:sz w:val="16"/>
                <w:szCs w:val="16"/>
                <w:lang w:val="en-GB"/>
              </w:rPr>
            </w:pPr>
            <w:hyperlink r:id="rId42">
              <w:r w:rsidRPr="00B94788">
                <w:rPr>
                  <w:rFonts w:ascii="Times New Roman" w:eastAsia="Times New Roman" w:hAnsi="Times New Roman" w:cs="Times New Roman"/>
                  <w:color w:val="0563C1"/>
                  <w:sz w:val="16"/>
                  <w:szCs w:val="16"/>
                  <w:u w:val="single"/>
                  <w:lang w:val="en-GB"/>
                </w:rPr>
                <w:t>Maphosa &amp; Maphosa</w:t>
              </w:r>
            </w:hyperlink>
          </w:p>
        </w:tc>
        <w:tc>
          <w:tcPr>
            <w:tcW w:w="704" w:type="dxa"/>
            <w:tcBorders>
              <w:top w:val="single" w:sz="4" w:space="0" w:color="000000"/>
              <w:left w:val="nil"/>
              <w:bottom w:val="single" w:sz="4" w:space="0" w:color="000000"/>
              <w:right w:val="nil"/>
            </w:tcBorders>
            <w:vAlign w:val="center"/>
          </w:tcPr>
          <w:p w14:paraId="3D860388"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7" w:type="dxa"/>
            <w:tcBorders>
              <w:top w:val="single" w:sz="4" w:space="0" w:color="000000"/>
              <w:left w:val="nil"/>
              <w:bottom w:val="single" w:sz="4" w:space="0" w:color="000000"/>
              <w:right w:val="nil"/>
            </w:tcBorders>
            <w:vAlign w:val="center"/>
          </w:tcPr>
          <w:p w14:paraId="3D86038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17" w:type="dxa"/>
            <w:tcBorders>
              <w:top w:val="single" w:sz="4" w:space="0" w:color="000000"/>
              <w:left w:val="nil"/>
              <w:bottom w:val="single" w:sz="4" w:space="0" w:color="000000"/>
              <w:right w:val="nil"/>
            </w:tcBorders>
            <w:vAlign w:val="center"/>
          </w:tcPr>
          <w:p w14:paraId="3D86038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BR</w:t>
            </w:r>
          </w:p>
        </w:tc>
        <w:tc>
          <w:tcPr>
            <w:tcW w:w="717" w:type="dxa"/>
            <w:tcBorders>
              <w:top w:val="single" w:sz="4" w:space="0" w:color="000000"/>
              <w:left w:val="nil"/>
              <w:bottom w:val="single" w:sz="4" w:space="0" w:color="000000"/>
              <w:right w:val="nil"/>
            </w:tcBorders>
            <w:vAlign w:val="center"/>
          </w:tcPr>
          <w:p w14:paraId="3D86038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283</w:t>
            </w:r>
          </w:p>
        </w:tc>
        <w:tc>
          <w:tcPr>
            <w:tcW w:w="848" w:type="dxa"/>
            <w:tcBorders>
              <w:top w:val="single" w:sz="4" w:space="0" w:color="000000"/>
              <w:left w:val="nil"/>
              <w:bottom w:val="single" w:sz="4" w:space="0" w:color="000000"/>
              <w:right w:val="nil"/>
            </w:tcBorders>
            <w:vAlign w:val="center"/>
          </w:tcPr>
          <w:p w14:paraId="3D86038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2001-2021</w:t>
            </w:r>
          </w:p>
        </w:tc>
        <w:tc>
          <w:tcPr>
            <w:tcW w:w="896" w:type="dxa"/>
            <w:tcBorders>
              <w:top w:val="single" w:sz="4" w:space="0" w:color="000000"/>
              <w:left w:val="nil"/>
              <w:bottom w:val="single" w:sz="4" w:space="0" w:color="000000"/>
              <w:right w:val="nil"/>
            </w:tcBorders>
            <w:vAlign w:val="center"/>
          </w:tcPr>
          <w:p w14:paraId="3D86038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left w:val="nil"/>
              <w:bottom w:val="single" w:sz="4" w:space="0" w:color="000000"/>
              <w:right w:val="nil"/>
            </w:tcBorders>
            <w:vAlign w:val="center"/>
          </w:tcPr>
          <w:p w14:paraId="3D86038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85" w:type="dxa"/>
            <w:tcBorders>
              <w:top w:val="single" w:sz="4" w:space="0" w:color="000000"/>
              <w:left w:val="nil"/>
              <w:bottom w:val="single" w:sz="4" w:space="0" w:color="000000"/>
              <w:right w:val="nil"/>
            </w:tcBorders>
            <w:vAlign w:val="center"/>
          </w:tcPr>
          <w:p w14:paraId="3D86038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left w:val="nil"/>
              <w:bottom w:val="single" w:sz="4" w:space="0" w:color="000000"/>
              <w:right w:val="nil"/>
            </w:tcBorders>
            <w:vAlign w:val="center"/>
          </w:tcPr>
          <w:p w14:paraId="3D860390"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Most studies are reported in conferences rather than journal articles. China, US, Spain &amp; England are the most productive countries, with only 5% of studies from Africa. Computer Science (35%) &amp; engineering (19%) dominated. </w:t>
            </w:r>
          </w:p>
        </w:tc>
        <w:tc>
          <w:tcPr>
            <w:tcW w:w="2995" w:type="dxa"/>
            <w:tcBorders>
              <w:top w:val="single" w:sz="4" w:space="0" w:color="000000"/>
              <w:left w:val="nil"/>
              <w:bottom w:val="single" w:sz="4" w:space="0" w:color="000000"/>
              <w:right w:val="nil"/>
            </w:tcBorders>
            <w:vAlign w:val="center"/>
          </w:tcPr>
          <w:p w14:paraId="3D860391"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from developing c</w:t>
            </w:r>
            <w:r w:rsidRPr="00B94788">
              <w:rPr>
                <w:rFonts w:ascii="Times New Roman" w:eastAsia="Times New Roman" w:hAnsi="Times New Roman" w:cs="Times New Roman"/>
                <w:sz w:val="16"/>
                <w:szCs w:val="16"/>
                <w:lang w:val="en-GB"/>
              </w:rPr>
              <w:t xml:space="preserve">ountries needed. Further research into the use of robots within HE is needed. Ethical considerations should be more </w:t>
            </w:r>
            <w:proofErr w:type="gramStart"/>
            <w:r w:rsidRPr="00B94788">
              <w:rPr>
                <w:rFonts w:ascii="Times New Roman" w:eastAsia="Times New Roman" w:hAnsi="Times New Roman" w:cs="Times New Roman"/>
                <w:sz w:val="16"/>
                <w:szCs w:val="16"/>
                <w:lang w:val="en-GB"/>
              </w:rPr>
              <w:t>taken into account</w:t>
            </w:r>
            <w:proofErr w:type="gramEnd"/>
            <w:r w:rsidRPr="00B94788">
              <w:rPr>
                <w:rFonts w:ascii="Times New Roman" w:eastAsia="Times New Roman" w:hAnsi="Times New Roman" w:cs="Times New Roman"/>
                <w:sz w:val="16"/>
                <w:szCs w:val="16"/>
                <w:lang w:val="en-GB"/>
              </w:rPr>
              <w:t xml:space="preserve"> in the future (e.g., data privacy).</w:t>
            </w:r>
          </w:p>
        </w:tc>
      </w:tr>
      <w:tr w:rsidR="001B20FA" w:rsidRPr="00B94788" w14:paraId="3D86039E" w14:textId="77777777">
        <w:trPr>
          <w:trHeight w:val="290"/>
        </w:trPr>
        <w:tc>
          <w:tcPr>
            <w:tcW w:w="1484" w:type="dxa"/>
            <w:tcBorders>
              <w:top w:val="single" w:sz="4" w:space="0" w:color="000000"/>
              <w:bottom w:val="single" w:sz="4" w:space="0" w:color="000000"/>
            </w:tcBorders>
            <w:vAlign w:val="center"/>
          </w:tcPr>
          <w:p w14:paraId="3D860393" w14:textId="77777777" w:rsidR="001B20FA" w:rsidRPr="00B94788" w:rsidRDefault="00CA17C1">
            <w:pPr>
              <w:rPr>
                <w:rFonts w:ascii="Times New Roman" w:eastAsia="Times New Roman" w:hAnsi="Times New Roman" w:cs="Times New Roman"/>
                <w:sz w:val="16"/>
                <w:szCs w:val="16"/>
                <w:lang w:val="en-GB"/>
              </w:rPr>
            </w:pPr>
            <w:hyperlink r:id="rId43">
              <w:r w:rsidRPr="00B94788">
                <w:rPr>
                  <w:rFonts w:ascii="Times New Roman" w:eastAsia="Times New Roman" w:hAnsi="Times New Roman" w:cs="Times New Roman"/>
                  <w:color w:val="0563C1"/>
                  <w:sz w:val="16"/>
                  <w:szCs w:val="16"/>
                  <w:u w:val="single"/>
                  <w:lang w:val="en-GB"/>
                </w:rPr>
                <w:t>Ouyang et al.</w:t>
              </w:r>
            </w:hyperlink>
          </w:p>
        </w:tc>
        <w:tc>
          <w:tcPr>
            <w:tcW w:w="704" w:type="dxa"/>
            <w:tcBorders>
              <w:top w:val="single" w:sz="4" w:space="0" w:color="000000"/>
              <w:bottom w:val="single" w:sz="4" w:space="0" w:color="000000"/>
            </w:tcBorders>
            <w:vAlign w:val="center"/>
          </w:tcPr>
          <w:p w14:paraId="3D860394"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7" w:type="dxa"/>
            <w:tcBorders>
              <w:top w:val="single" w:sz="4" w:space="0" w:color="000000"/>
              <w:bottom w:val="single" w:sz="4" w:space="0" w:color="000000"/>
            </w:tcBorders>
            <w:vAlign w:val="center"/>
          </w:tcPr>
          <w:p w14:paraId="3D86039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17" w:type="dxa"/>
            <w:tcBorders>
              <w:top w:val="single" w:sz="4" w:space="0" w:color="000000"/>
              <w:bottom w:val="single" w:sz="4" w:space="0" w:color="000000"/>
            </w:tcBorders>
            <w:vAlign w:val="center"/>
          </w:tcPr>
          <w:p w14:paraId="3D86039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39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32</w:t>
            </w:r>
          </w:p>
        </w:tc>
        <w:tc>
          <w:tcPr>
            <w:tcW w:w="848" w:type="dxa"/>
            <w:tcBorders>
              <w:top w:val="single" w:sz="4" w:space="0" w:color="000000"/>
              <w:bottom w:val="single" w:sz="4" w:space="0" w:color="000000"/>
            </w:tcBorders>
            <w:vAlign w:val="center"/>
          </w:tcPr>
          <w:p w14:paraId="3D86039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2011-2020</w:t>
            </w:r>
          </w:p>
        </w:tc>
        <w:tc>
          <w:tcPr>
            <w:tcW w:w="896" w:type="dxa"/>
            <w:tcBorders>
              <w:top w:val="single" w:sz="4" w:space="0" w:color="000000"/>
              <w:bottom w:val="single" w:sz="4" w:space="0" w:color="000000"/>
            </w:tcBorders>
            <w:vAlign w:val="center"/>
          </w:tcPr>
          <w:p w14:paraId="3D86039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39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OL</w:t>
            </w:r>
          </w:p>
        </w:tc>
        <w:tc>
          <w:tcPr>
            <w:tcW w:w="985" w:type="dxa"/>
            <w:tcBorders>
              <w:top w:val="single" w:sz="4" w:space="0" w:color="000000"/>
              <w:bottom w:val="single" w:sz="4" w:space="0" w:color="000000"/>
            </w:tcBorders>
            <w:vAlign w:val="center"/>
          </w:tcPr>
          <w:p w14:paraId="3D86039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bottom w:val="single" w:sz="4" w:space="0" w:color="000000"/>
            </w:tcBorders>
            <w:vAlign w:val="center"/>
          </w:tcPr>
          <w:p w14:paraId="3D86039C"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Research focused on predictions of learning status, </w:t>
            </w:r>
            <w:proofErr w:type="gramStart"/>
            <w:r w:rsidRPr="00B94788">
              <w:rPr>
                <w:rFonts w:ascii="Times New Roman" w:eastAsia="Times New Roman" w:hAnsi="Times New Roman" w:cs="Times New Roman"/>
                <w:sz w:val="16"/>
                <w:szCs w:val="16"/>
                <w:lang w:val="en-GB"/>
              </w:rPr>
              <w:t>performance</w:t>
            </w:r>
            <w:proofErr w:type="gramEnd"/>
            <w:r w:rsidRPr="00B94788">
              <w:rPr>
                <w:rFonts w:ascii="Times New Roman" w:eastAsia="Times New Roman" w:hAnsi="Times New Roman" w:cs="Times New Roman"/>
                <w:sz w:val="16"/>
                <w:szCs w:val="16"/>
                <w:lang w:val="en-GB"/>
              </w:rPr>
              <w:t xml:space="preserve"> or satisfaction (66%), recommending resources (22%), automatic assessment (6%) &amp; improving student learning experiences (6%). The </w:t>
            </w:r>
            <w:proofErr w:type="gramStart"/>
            <w:r w:rsidRPr="00B94788">
              <w:rPr>
                <w:rFonts w:ascii="Times New Roman" w:eastAsia="Times New Roman" w:hAnsi="Times New Roman" w:cs="Times New Roman"/>
                <w:sz w:val="16"/>
                <w:szCs w:val="16"/>
                <w:lang w:val="en-GB"/>
              </w:rPr>
              <w:t>most commonly used</w:t>
            </w:r>
            <w:proofErr w:type="gramEnd"/>
            <w:r w:rsidRPr="00B94788">
              <w:rPr>
                <w:rFonts w:ascii="Times New Roman" w:eastAsia="Times New Roman" w:hAnsi="Times New Roman" w:cs="Times New Roman"/>
                <w:sz w:val="16"/>
                <w:szCs w:val="16"/>
                <w:lang w:val="en-GB"/>
              </w:rPr>
              <w:t xml:space="preserve"> algorithms were decision tree (44%) &amp; neura</w:t>
            </w:r>
            <w:r w:rsidRPr="00B94788">
              <w:rPr>
                <w:rFonts w:ascii="Times New Roman" w:eastAsia="Times New Roman" w:hAnsi="Times New Roman" w:cs="Times New Roman"/>
                <w:sz w:val="16"/>
                <w:szCs w:val="16"/>
                <w:lang w:val="en-GB"/>
              </w:rPr>
              <w:t>l networks (25%). Benefits = timely feedback, positive influence on learning outcomes, greater insight into student understanding. Challenges = variable data quality &amp; curriculum development.</w:t>
            </w:r>
          </w:p>
        </w:tc>
        <w:tc>
          <w:tcPr>
            <w:tcW w:w="2995" w:type="dxa"/>
            <w:tcBorders>
              <w:top w:val="single" w:sz="4" w:space="0" w:color="000000"/>
              <w:bottom w:val="single" w:sz="4" w:space="0" w:color="000000"/>
            </w:tcBorders>
            <w:vAlign w:val="center"/>
          </w:tcPr>
          <w:p w14:paraId="3D86039D"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focus on theoretical development, longitudinal studies with</w:t>
            </w:r>
            <w:r w:rsidRPr="00B94788">
              <w:rPr>
                <w:rFonts w:ascii="Times New Roman" w:eastAsia="Times New Roman" w:hAnsi="Times New Roman" w:cs="Times New Roman"/>
                <w:sz w:val="16"/>
                <w:szCs w:val="16"/>
                <w:lang w:val="en-GB"/>
              </w:rPr>
              <w:t xml:space="preserve"> larger sample sizes, more exploration of multimodal data (including real-time feedback &amp; wearables), development of prediction models that can work across contexts. </w:t>
            </w:r>
          </w:p>
        </w:tc>
      </w:tr>
      <w:tr w:rsidR="001B20FA" w:rsidRPr="00B94788" w14:paraId="3D8603AA" w14:textId="77777777">
        <w:trPr>
          <w:trHeight w:val="290"/>
        </w:trPr>
        <w:tc>
          <w:tcPr>
            <w:tcW w:w="1484" w:type="dxa"/>
            <w:tcBorders>
              <w:top w:val="single" w:sz="4" w:space="0" w:color="000000"/>
              <w:bottom w:val="single" w:sz="4" w:space="0" w:color="000000"/>
            </w:tcBorders>
            <w:vAlign w:val="center"/>
          </w:tcPr>
          <w:p w14:paraId="3D86039F" w14:textId="77777777" w:rsidR="001B20FA" w:rsidRPr="00B94788" w:rsidRDefault="00CA17C1">
            <w:pPr>
              <w:rPr>
                <w:rFonts w:ascii="Times New Roman" w:eastAsia="Times New Roman" w:hAnsi="Times New Roman" w:cs="Times New Roman"/>
                <w:sz w:val="16"/>
                <w:szCs w:val="16"/>
                <w:lang w:val="en-GB"/>
              </w:rPr>
            </w:pPr>
            <w:hyperlink r:id="rId44">
              <w:r w:rsidRPr="00B94788">
                <w:rPr>
                  <w:rFonts w:ascii="Times New Roman" w:eastAsia="Times New Roman" w:hAnsi="Times New Roman" w:cs="Times New Roman"/>
                  <w:color w:val="0563C1"/>
                  <w:sz w:val="16"/>
                  <w:szCs w:val="16"/>
                  <w:u w:val="single"/>
                  <w:lang w:val="en-GB"/>
                </w:rPr>
                <w:t>Rangal-de Lázaro &amp; Duart</w:t>
              </w:r>
            </w:hyperlink>
          </w:p>
        </w:tc>
        <w:tc>
          <w:tcPr>
            <w:tcW w:w="704" w:type="dxa"/>
            <w:tcBorders>
              <w:top w:val="single" w:sz="4" w:space="0" w:color="000000"/>
              <w:bottom w:val="single" w:sz="4" w:space="0" w:color="000000"/>
            </w:tcBorders>
            <w:vAlign w:val="center"/>
          </w:tcPr>
          <w:p w14:paraId="3D8603A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627" w:type="dxa"/>
            <w:tcBorders>
              <w:top w:val="single" w:sz="4" w:space="0" w:color="000000"/>
              <w:bottom w:val="single" w:sz="4" w:space="0" w:color="000000"/>
            </w:tcBorders>
            <w:vAlign w:val="center"/>
          </w:tcPr>
          <w:p w14:paraId="3D8603A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A">
                <v:shape id="_x0000_i1039" type="#_x0000_t75" style="width:9.4pt;height:14.95pt" o:ole="">
                  <v:imagedata r:id="rId9" o:title=""/>
                </v:shape>
                <o:OLEObject Type="Embed" ProgID="PBrush" ShapeID="_x0000_i1039" DrawAspect="Content" ObjectID="_1757789430" r:id="rId45"/>
              </w:object>
            </w:r>
          </w:p>
        </w:tc>
        <w:tc>
          <w:tcPr>
            <w:tcW w:w="717" w:type="dxa"/>
            <w:tcBorders>
              <w:top w:val="single" w:sz="4" w:space="0" w:color="000000"/>
              <w:bottom w:val="single" w:sz="4" w:space="0" w:color="000000"/>
            </w:tcBorders>
            <w:vAlign w:val="center"/>
          </w:tcPr>
          <w:p w14:paraId="3D8603A2"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3A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107</w:t>
            </w:r>
          </w:p>
        </w:tc>
        <w:tc>
          <w:tcPr>
            <w:tcW w:w="848" w:type="dxa"/>
            <w:tcBorders>
              <w:top w:val="single" w:sz="4" w:space="0" w:color="000000"/>
              <w:bottom w:val="single" w:sz="4" w:space="0" w:color="000000"/>
            </w:tcBorders>
            <w:vAlign w:val="center"/>
          </w:tcPr>
          <w:p w14:paraId="3D8603A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2020-2023</w:t>
            </w:r>
          </w:p>
        </w:tc>
        <w:tc>
          <w:tcPr>
            <w:tcW w:w="896" w:type="dxa"/>
            <w:tcBorders>
              <w:top w:val="single" w:sz="4" w:space="0" w:color="000000"/>
              <w:bottom w:val="single" w:sz="4" w:space="0" w:color="000000"/>
            </w:tcBorders>
            <w:vAlign w:val="center"/>
          </w:tcPr>
          <w:p w14:paraId="3D8603A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3A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OL</w:t>
            </w:r>
          </w:p>
        </w:tc>
        <w:tc>
          <w:tcPr>
            <w:tcW w:w="985" w:type="dxa"/>
            <w:tcBorders>
              <w:top w:val="single" w:sz="4" w:space="0" w:color="000000"/>
              <w:bottom w:val="single" w:sz="4" w:space="0" w:color="000000"/>
            </w:tcBorders>
            <w:vAlign w:val="center"/>
          </w:tcPr>
          <w:p w14:paraId="3D8603A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bottom w:val="single" w:sz="4" w:space="0" w:color="000000"/>
            </w:tcBorders>
            <w:vAlign w:val="center"/>
          </w:tcPr>
          <w:p w14:paraId="3D8603A8"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AI is used in a wide range of ways, including predicting student behaviour &amp; performance, automated assessment &amp; evaluation, &amp; providing personalised learning. Focused on teaching &amp; learning, rather than administrative. </w:t>
            </w:r>
          </w:p>
        </w:tc>
        <w:tc>
          <w:tcPr>
            <w:tcW w:w="2995" w:type="dxa"/>
            <w:tcBorders>
              <w:top w:val="single" w:sz="4" w:space="0" w:color="000000"/>
              <w:bottom w:val="single" w:sz="4" w:space="0" w:color="000000"/>
            </w:tcBorders>
            <w:vAlign w:val="center"/>
          </w:tcPr>
          <w:p w14:paraId="3D8603A9"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Future reviews should consider rese</w:t>
            </w:r>
            <w:r w:rsidRPr="00B94788">
              <w:rPr>
                <w:rFonts w:ascii="Times New Roman" w:eastAsia="Times New Roman" w:hAnsi="Times New Roman" w:cs="Times New Roman"/>
                <w:sz w:val="16"/>
                <w:szCs w:val="16"/>
                <w:lang w:val="en-GB"/>
              </w:rPr>
              <w:t>arch conducted in other languages and include papers from major conferences on AI. Must consider privacy &amp; ethics when using AI in HE.</w:t>
            </w:r>
          </w:p>
        </w:tc>
      </w:tr>
      <w:tr w:rsidR="001B20FA" w:rsidRPr="00B94788" w14:paraId="3D8603B6" w14:textId="77777777">
        <w:trPr>
          <w:trHeight w:val="290"/>
        </w:trPr>
        <w:tc>
          <w:tcPr>
            <w:tcW w:w="1484" w:type="dxa"/>
            <w:tcBorders>
              <w:top w:val="single" w:sz="4" w:space="0" w:color="000000"/>
              <w:bottom w:val="single" w:sz="4" w:space="0" w:color="000000"/>
            </w:tcBorders>
            <w:vAlign w:val="center"/>
          </w:tcPr>
          <w:p w14:paraId="3D8603AB" w14:textId="77777777" w:rsidR="001B20FA" w:rsidRPr="00B94788" w:rsidRDefault="00CA17C1">
            <w:pPr>
              <w:rPr>
                <w:rFonts w:ascii="Times New Roman" w:eastAsia="Times New Roman" w:hAnsi="Times New Roman" w:cs="Times New Roman"/>
                <w:sz w:val="16"/>
                <w:szCs w:val="16"/>
                <w:lang w:val="en-GB"/>
              </w:rPr>
            </w:pPr>
            <w:hyperlink r:id="rId46">
              <w:proofErr w:type="spellStart"/>
              <w:r w:rsidRPr="00B94788">
                <w:rPr>
                  <w:rFonts w:ascii="Times New Roman" w:eastAsia="Times New Roman" w:hAnsi="Times New Roman" w:cs="Times New Roman"/>
                  <w:color w:val="0563C1"/>
                  <w:sz w:val="16"/>
                  <w:szCs w:val="16"/>
                  <w:u w:val="single"/>
                  <w:lang w:val="en-GB"/>
                </w:rPr>
                <w:t>Saghiri</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704" w:type="dxa"/>
            <w:tcBorders>
              <w:top w:val="single" w:sz="4" w:space="0" w:color="000000"/>
              <w:bottom w:val="single" w:sz="4" w:space="0" w:color="000000"/>
            </w:tcBorders>
            <w:vAlign w:val="center"/>
          </w:tcPr>
          <w:p w14:paraId="3D8603AC"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7" w:type="dxa"/>
            <w:tcBorders>
              <w:top w:val="single" w:sz="4" w:space="0" w:color="000000"/>
              <w:bottom w:val="single" w:sz="4" w:space="0" w:color="000000"/>
            </w:tcBorders>
            <w:vAlign w:val="center"/>
          </w:tcPr>
          <w:p w14:paraId="3D8603A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17" w:type="dxa"/>
            <w:tcBorders>
              <w:top w:val="single" w:sz="4" w:space="0" w:color="000000"/>
              <w:bottom w:val="single" w:sz="4" w:space="0" w:color="000000"/>
            </w:tcBorders>
            <w:vAlign w:val="center"/>
          </w:tcPr>
          <w:p w14:paraId="3D8603AE" w14:textId="77777777" w:rsidR="001B20FA" w:rsidRPr="00B94788" w:rsidRDefault="00CA17C1">
            <w:pPr>
              <w:jc w:val="center"/>
              <w:rPr>
                <w:rFonts w:ascii="Times New Roman" w:eastAsia="Times New Roman" w:hAnsi="Times New Roman" w:cs="Times New Roman"/>
                <w:sz w:val="16"/>
                <w:szCs w:val="16"/>
                <w:lang w:val="en-GB"/>
              </w:rPr>
            </w:pPr>
            <w:proofErr w:type="spellStart"/>
            <w:r w:rsidRPr="00B94788">
              <w:rPr>
                <w:rFonts w:ascii="Times New Roman" w:eastAsia="Times New Roman" w:hAnsi="Times New Roman" w:cs="Times New Roman"/>
                <w:sz w:val="16"/>
                <w:szCs w:val="16"/>
                <w:lang w:val="en-GB"/>
              </w:rPr>
              <w:t>ScR</w:t>
            </w:r>
            <w:proofErr w:type="spellEnd"/>
          </w:p>
        </w:tc>
        <w:tc>
          <w:tcPr>
            <w:tcW w:w="717" w:type="dxa"/>
            <w:tcBorders>
              <w:top w:val="single" w:sz="4" w:space="0" w:color="000000"/>
              <w:bottom w:val="single" w:sz="4" w:space="0" w:color="000000"/>
            </w:tcBorders>
            <w:vAlign w:val="center"/>
          </w:tcPr>
          <w:p w14:paraId="3D8603A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31</w:t>
            </w:r>
          </w:p>
        </w:tc>
        <w:tc>
          <w:tcPr>
            <w:tcW w:w="848" w:type="dxa"/>
            <w:tcBorders>
              <w:top w:val="single" w:sz="4" w:space="0" w:color="000000"/>
              <w:bottom w:val="single" w:sz="4" w:space="0" w:color="000000"/>
            </w:tcBorders>
            <w:vAlign w:val="center"/>
          </w:tcPr>
          <w:p w14:paraId="3D8603B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2018</w:t>
            </w:r>
            <w:r w:rsidRPr="00B94788">
              <w:rPr>
                <w:rFonts w:ascii="Times New Roman" w:eastAsia="Times New Roman" w:hAnsi="Times New Roman" w:cs="Times New Roman"/>
                <w:sz w:val="16"/>
                <w:szCs w:val="16"/>
                <w:lang w:val="en-GB"/>
              </w:rPr>
              <w:t>-2021</w:t>
            </w:r>
          </w:p>
        </w:tc>
        <w:tc>
          <w:tcPr>
            <w:tcW w:w="896" w:type="dxa"/>
            <w:tcBorders>
              <w:top w:val="single" w:sz="4" w:space="0" w:color="000000"/>
              <w:bottom w:val="single" w:sz="4" w:space="0" w:color="000000"/>
            </w:tcBorders>
            <w:vAlign w:val="center"/>
          </w:tcPr>
          <w:p w14:paraId="3D8603B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3B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Dentistry, AI VR AR</w:t>
            </w:r>
          </w:p>
        </w:tc>
        <w:tc>
          <w:tcPr>
            <w:tcW w:w="985" w:type="dxa"/>
            <w:tcBorders>
              <w:top w:val="single" w:sz="4" w:space="0" w:color="000000"/>
              <w:bottom w:val="single" w:sz="4" w:space="0" w:color="000000"/>
            </w:tcBorders>
            <w:vAlign w:val="center"/>
          </w:tcPr>
          <w:p w14:paraId="3D8603B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Excellent</w:t>
            </w:r>
          </w:p>
        </w:tc>
        <w:tc>
          <w:tcPr>
            <w:tcW w:w="3666" w:type="dxa"/>
            <w:tcBorders>
              <w:top w:val="single" w:sz="4" w:space="0" w:color="000000"/>
              <w:bottom w:val="single" w:sz="4" w:space="0" w:color="000000"/>
            </w:tcBorders>
            <w:vAlign w:val="center"/>
          </w:tcPr>
          <w:p w14:paraId="3D8603B4"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Most studies focused on VR &amp; AR, 4 used DL or ML algorithms, 7 used haptics, 1 used </w:t>
            </w:r>
            <w:proofErr w:type="gramStart"/>
            <w:r w:rsidRPr="00B94788">
              <w:rPr>
                <w:rFonts w:ascii="Times New Roman" w:eastAsia="Times New Roman" w:hAnsi="Times New Roman" w:cs="Times New Roman"/>
                <w:sz w:val="16"/>
                <w:szCs w:val="16"/>
                <w:lang w:val="en-GB"/>
              </w:rPr>
              <w:t>robots</w:t>
            </w:r>
            <w:proofErr w:type="gramEnd"/>
            <w:r w:rsidRPr="00B94788">
              <w:rPr>
                <w:rFonts w:ascii="Times New Roman" w:eastAsia="Times New Roman" w:hAnsi="Times New Roman" w:cs="Times New Roman"/>
                <w:sz w:val="16"/>
                <w:szCs w:val="16"/>
                <w:lang w:val="en-GB"/>
              </w:rPr>
              <w:t>. Dental students lack AI skills, knowledge &amp; general education, but are willing to learn. Benefits = individualised feedback, personalised learning, facilitates coll</w:t>
            </w:r>
            <w:r w:rsidRPr="00B94788">
              <w:rPr>
                <w:rFonts w:ascii="Times New Roman" w:eastAsia="Times New Roman" w:hAnsi="Times New Roman" w:cs="Times New Roman"/>
                <w:sz w:val="16"/>
                <w:szCs w:val="16"/>
                <w:lang w:val="en-GB"/>
              </w:rPr>
              <w:t>aboration. Challenges = curriculum development, current AI capacity, data privacy &amp; security.</w:t>
            </w:r>
          </w:p>
        </w:tc>
        <w:tc>
          <w:tcPr>
            <w:tcW w:w="2995" w:type="dxa"/>
            <w:tcBorders>
              <w:top w:val="single" w:sz="4" w:space="0" w:color="000000"/>
              <w:bottom w:val="single" w:sz="4" w:space="0" w:color="000000"/>
            </w:tcBorders>
            <w:vAlign w:val="center"/>
          </w:tcPr>
          <w:p w14:paraId="3D8603B5"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Further research is needed into the ethical implications of anonymising and sharing patient data, as well as improving the delivery of AI education within the cur</w:t>
            </w:r>
            <w:r w:rsidRPr="00B94788">
              <w:rPr>
                <w:rFonts w:ascii="Times New Roman" w:eastAsia="Times New Roman" w:hAnsi="Times New Roman" w:cs="Times New Roman"/>
                <w:sz w:val="16"/>
                <w:szCs w:val="16"/>
                <w:lang w:val="en-GB"/>
              </w:rPr>
              <w:t>riculum. Future tools need to account for differentiation of oral anatomy.</w:t>
            </w:r>
          </w:p>
        </w:tc>
      </w:tr>
      <w:tr w:rsidR="001B20FA" w:rsidRPr="00B94788" w14:paraId="3D8603C2" w14:textId="77777777">
        <w:trPr>
          <w:trHeight w:val="290"/>
        </w:trPr>
        <w:tc>
          <w:tcPr>
            <w:tcW w:w="1484" w:type="dxa"/>
            <w:tcBorders>
              <w:top w:val="single" w:sz="4" w:space="0" w:color="000000"/>
              <w:bottom w:val="single" w:sz="4" w:space="0" w:color="000000"/>
            </w:tcBorders>
            <w:vAlign w:val="center"/>
          </w:tcPr>
          <w:p w14:paraId="3D8603B7" w14:textId="77777777" w:rsidR="001B20FA" w:rsidRPr="00B94788" w:rsidRDefault="00CA17C1">
            <w:pPr>
              <w:rPr>
                <w:rFonts w:ascii="Times New Roman" w:eastAsia="Times New Roman" w:hAnsi="Times New Roman" w:cs="Times New Roman"/>
                <w:sz w:val="16"/>
                <w:szCs w:val="16"/>
                <w:lang w:val="en-GB"/>
              </w:rPr>
            </w:pPr>
            <w:hyperlink r:id="rId47">
              <w:r w:rsidRPr="00B94788">
                <w:rPr>
                  <w:rFonts w:ascii="Times New Roman" w:eastAsia="Times New Roman" w:hAnsi="Times New Roman" w:cs="Times New Roman"/>
                  <w:color w:val="0563C1"/>
                  <w:sz w:val="16"/>
                  <w:szCs w:val="16"/>
                  <w:u w:val="single"/>
                  <w:lang w:val="en-GB"/>
                </w:rPr>
                <w:t>Salas-Pilco &amp; Yang</w:t>
              </w:r>
            </w:hyperlink>
          </w:p>
        </w:tc>
        <w:tc>
          <w:tcPr>
            <w:tcW w:w="704" w:type="dxa"/>
            <w:tcBorders>
              <w:top w:val="single" w:sz="4" w:space="0" w:color="000000"/>
              <w:bottom w:val="single" w:sz="4" w:space="0" w:color="000000"/>
            </w:tcBorders>
            <w:vAlign w:val="center"/>
          </w:tcPr>
          <w:p w14:paraId="3D8603B8"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7" w:type="dxa"/>
            <w:tcBorders>
              <w:top w:val="single" w:sz="4" w:space="0" w:color="000000"/>
              <w:bottom w:val="single" w:sz="4" w:space="0" w:color="000000"/>
            </w:tcBorders>
            <w:vAlign w:val="center"/>
          </w:tcPr>
          <w:p w14:paraId="3D8603B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B">
                <v:shape id="_x0000_i1040" type="#_x0000_t75" style="width:9.4pt;height:14.95pt" o:ole="">
                  <v:imagedata r:id="rId9" o:title=""/>
                </v:shape>
                <o:OLEObject Type="Embed" ProgID="PBrush" ShapeID="_x0000_i1040" DrawAspect="Content" ObjectID="_1757789431" r:id="rId48"/>
              </w:object>
            </w:r>
          </w:p>
        </w:tc>
        <w:tc>
          <w:tcPr>
            <w:tcW w:w="717" w:type="dxa"/>
            <w:tcBorders>
              <w:top w:val="single" w:sz="4" w:space="0" w:color="000000"/>
              <w:bottom w:val="single" w:sz="4" w:space="0" w:color="000000"/>
            </w:tcBorders>
            <w:vAlign w:val="center"/>
          </w:tcPr>
          <w:p w14:paraId="3D8603B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3B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31</w:t>
            </w:r>
          </w:p>
        </w:tc>
        <w:tc>
          <w:tcPr>
            <w:tcW w:w="848" w:type="dxa"/>
            <w:tcBorders>
              <w:top w:val="single" w:sz="4" w:space="0" w:color="000000"/>
              <w:bottom w:val="single" w:sz="4" w:space="0" w:color="000000"/>
            </w:tcBorders>
            <w:vAlign w:val="center"/>
          </w:tcPr>
          <w:p w14:paraId="3D8603B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2016-2021</w:t>
            </w:r>
          </w:p>
        </w:tc>
        <w:tc>
          <w:tcPr>
            <w:tcW w:w="896" w:type="dxa"/>
            <w:tcBorders>
              <w:top w:val="single" w:sz="4" w:space="0" w:color="000000"/>
              <w:bottom w:val="single" w:sz="4" w:space="0" w:color="000000"/>
            </w:tcBorders>
            <w:vAlign w:val="center"/>
          </w:tcPr>
          <w:p w14:paraId="3D8603B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3B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Latin America</w:t>
            </w:r>
          </w:p>
        </w:tc>
        <w:tc>
          <w:tcPr>
            <w:tcW w:w="985" w:type="dxa"/>
            <w:tcBorders>
              <w:top w:val="single" w:sz="4" w:space="0" w:color="000000"/>
              <w:bottom w:val="single" w:sz="4" w:space="0" w:color="000000"/>
            </w:tcBorders>
            <w:vAlign w:val="center"/>
          </w:tcPr>
          <w:p w14:paraId="3D8603B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bottom w:val="single" w:sz="4" w:space="0" w:color="000000"/>
            </w:tcBorders>
            <w:vAlign w:val="center"/>
          </w:tcPr>
          <w:p w14:paraId="3EACDA79" w14:textId="77777777" w:rsidR="001B20FA"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There is a lack of attention on ethics &amp; data privacy, with few studies mentioning ethical clearance. AI applications are prediction (52%), assessment &amp; evaluation (19%), chatbots (16%), big data classification (10%) &amp; facial recogniti</w:t>
            </w:r>
            <w:r w:rsidRPr="00B94788">
              <w:rPr>
                <w:rFonts w:ascii="Times New Roman" w:eastAsia="Times New Roman" w:hAnsi="Times New Roman" w:cs="Times New Roman"/>
                <w:sz w:val="16"/>
                <w:szCs w:val="16"/>
                <w:lang w:val="en-GB"/>
              </w:rPr>
              <w:t xml:space="preserve">on (3%), with over half using ML. </w:t>
            </w:r>
          </w:p>
          <w:p w14:paraId="3D8603C0" w14:textId="77777777" w:rsidR="00B94788" w:rsidRPr="00B94788" w:rsidRDefault="00B94788">
            <w:pPr>
              <w:ind w:left="-15"/>
              <w:rPr>
                <w:rFonts w:ascii="Times New Roman" w:eastAsia="Times New Roman" w:hAnsi="Times New Roman" w:cs="Times New Roman"/>
                <w:sz w:val="16"/>
                <w:szCs w:val="16"/>
                <w:lang w:val="en-GB"/>
              </w:rPr>
            </w:pPr>
          </w:p>
        </w:tc>
        <w:tc>
          <w:tcPr>
            <w:tcW w:w="2995" w:type="dxa"/>
            <w:tcBorders>
              <w:top w:val="single" w:sz="4" w:space="0" w:color="000000"/>
              <w:bottom w:val="single" w:sz="4" w:space="0" w:color="000000"/>
            </w:tcBorders>
            <w:vAlign w:val="center"/>
          </w:tcPr>
          <w:p w14:paraId="3D8603C1"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Further emphasis needs to be placed on ethical considerations, including establishing protocols for data protection. More stakeholders need to become involved.</w:t>
            </w:r>
          </w:p>
        </w:tc>
      </w:tr>
      <w:tr w:rsidR="00B94788" w:rsidRPr="00B94788" w14:paraId="66C948A5" w14:textId="77777777" w:rsidTr="00687916">
        <w:trPr>
          <w:trHeight w:val="290"/>
        </w:trPr>
        <w:tc>
          <w:tcPr>
            <w:tcW w:w="1484" w:type="dxa"/>
            <w:tcBorders>
              <w:top w:val="single" w:sz="4" w:space="0" w:color="000000"/>
              <w:bottom w:val="single" w:sz="4" w:space="0" w:color="000000"/>
            </w:tcBorders>
            <w:vAlign w:val="center"/>
          </w:tcPr>
          <w:p w14:paraId="423A0E09"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lastRenderedPageBreak/>
              <w:t>Author</w:t>
            </w:r>
          </w:p>
        </w:tc>
        <w:tc>
          <w:tcPr>
            <w:tcW w:w="704" w:type="dxa"/>
            <w:tcBorders>
              <w:top w:val="single" w:sz="4" w:space="0" w:color="000000"/>
              <w:bottom w:val="single" w:sz="4" w:space="0" w:color="000000"/>
            </w:tcBorders>
            <w:vAlign w:val="center"/>
          </w:tcPr>
          <w:p w14:paraId="48394D14"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w:t>
            </w:r>
          </w:p>
        </w:tc>
        <w:tc>
          <w:tcPr>
            <w:tcW w:w="627" w:type="dxa"/>
            <w:tcBorders>
              <w:top w:val="single" w:sz="4" w:space="0" w:color="000000"/>
              <w:bottom w:val="single" w:sz="4" w:space="0" w:color="000000"/>
            </w:tcBorders>
            <w:vAlign w:val="center"/>
          </w:tcPr>
          <w:p w14:paraId="594EE1FD"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OA</w:t>
            </w:r>
            <w:r w:rsidRPr="00B94788">
              <w:rPr>
                <w:rFonts w:ascii="Times New Roman" w:eastAsia="Times New Roman" w:hAnsi="Times New Roman" w:cs="Times New Roman"/>
                <w:sz w:val="16"/>
                <w:szCs w:val="16"/>
                <w:vertAlign w:val="superscript"/>
                <w:lang w:val="en-GB"/>
              </w:rPr>
              <w:footnoteReference w:id="5"/>
            </w:r>
          </w:p>
        </w:tc>
        <w:tc>
          <w:tcPr>
            <w:tcW w:w="717" w:type="dxa"/>
            <w:tcBorders>
              <w:top w:val="single" w:sz="4" w:space="0" w:color="000000"/>
              <w:bottom w:val="single" w:sz="4" w:space="0" w:color="000000"/>
            </w:tcBorders>
            <w:vAlign w:val="center"/>
          </w:tcPr>
          <w:p w14:paraId="42408C10"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Type</w:t>
            </w:r>
          </w:p>
        </w:tc>
        <w:tc>
          <w:tcPr>
            <w:tcW w:w="717" w:type="dxa"/>
            <w:tcBorders>
              <w:top w:val="single" w:sz="4" w:space="0" w:color="000000"/>
              <w:bottom w:val="single" w:sz="4" w:space="0" w:color="000000"/>
            </w:tcBorders>
            <w:vAlign w:val="center"/>
          </w:tcPr>
          <w:p w14:paraId="414A23E5"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Studies</w:t>
            </w:r>
          </w:p>
        </w:tc>
        <w:tc>
          <w:tcPr>
            <w:tcW w:w="848" w:type="dxa"/>
            <w:tcBorders>
              <w:top w:val="single" w:sz="4" w:space="0" w:color="000000"/>
              <w:bottom w:val="single" w:sz="4" w:space="0" w:color="000000"/>
            </w:tcBorders>
            <w:vAlign w:val="center"/>
          </w:tcPr>
          <w:p w14:paraId="544FD91D"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Years</w:t>
            </w:r>
          </w:p>
        </w:tc>
        <w:tc>
          <w:tcPr>
            <w:tcW w:w="896" w:type="dxa"/>
            <w:tcBorders>
              <w:top w:val="single" w:sz="4" w:space="0" w:color="000000"/>
              <w:bottom w:val="single" w:sz="4" w:space="0" w:color="000000"/>
            </w:tcBorders>
            <w:vAlign w:val="center"/>
          </w:tcPr>
          <w:p w14:paraId="16490DF9"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Study Level</w:t>
            </w:r>
          </w:p>
        </w:tc>
        <w:tc>
          <w:tcPr>
            <w:tcW w:w="895" w:type="dxa"/>
            <w:tcBorders>
              <w:top w:val="single" w:sz="4" w:space="0" w:color="000000"/>
              <w:bottom w:val="single" w:sz="4" w:space="0" w:color="000000"/>
            </w:tcBorders>
            <w:vAlign w:val="center"/>
          </w:tcPr>
          <w:p w14:paraId="0BA9B42B"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Focus</w:t>
            </w:r>
          </w:p>
        </w:tc>
        <w:tc>
          <w:tcPr>
            <w:tcW w:w="985" w:type="dxa"/>
            <w:tcBorders>
              <w:top w:val="single" w:sz="4" w:space="0" w:color="000000"/>
              <w:bottom w:val="single" w:sz="4" w:space="0" w:color="000000"/>
            </w:tcBorders>
            <w:vAlign w:val="center"/>
          </w:tcPr>
          <w:p w14:paraId="08719DA2"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Quality</w:t>
            </w:r>
          </w:p>
        </w:tc>
        <w:tc>
          <w:tcPr>
            <w:tcW w:w="3666" w:type="dxa"/>
            <w:tcBorders>
              <w:top w:val="single" w:sz="4" w:space="0" w:color="000000"/>
              <w:bottom w:val="single" w:sz="4" w:space="0" w:color="000000"/>
            </w:tcBorders>
            <w:vAlign w:val="center"/>
          </w:tcPr>
          <w:p w14:paraId="09B8F252"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Key findings</w:t>
            </w:r>
          </w:p>
        </w:tc>
        <w:tc>
          <w:tcPr>
            <w:tcW w:w="2995" w:type="dxa"/>
            <w:tcBorders>
              <w:top w:val="single" w:sz="4" w:space="0" w:color="000000"/>
              <w:bottom w:val="single" w:sz="4" w:space="0" w:color="000000"/>
            </w:tcBorders>
            <w:vAlign w:val="center"/>
          </w:tcPr>
          <w:p w14:paraId="1734FC8C"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Research Gaps</w:t>
            </w:r>
          </w:p>
        </w:tc>
      </w:tr>
      <w:tr w:rsidR="001B20FA" w:rsidRPr="00B94788" w14:paraId="3D8603CE" w14:textId="77777777">
        <w:trPr>
          <w:trHeight w:val="290"/>
        </w:trPr>
        <w:tc>
          <w:tcPr>
            <w:tcW w:w="1484" w:type="dxa"/>
            <w:tcBorders>
              <w:top w:val="single" w:sz="4" w:space="0" w:color="000000"/>
              <w:bottom w:val="single" w:sz="4" w:space="0" w:color="000000"/>
            </w:tcBorders>
            <w:vAlign w:val="center"/>
          </w:tcPr>
          <w:p w14:paraId="3D8603C3" w14:textId="77777777" w:rsidR="001B20FA" w:rsidRPr="00B94788" w:rsidRDefault="00CA17C1">
            <w:pPr>
              <w:rPr>
                <w:rFonts w:ascii="Times New Roman" w:eastAsia="Times New Roman" w:hAnsi="Times New Roman" w:cs="Times New Roman"/>
                <w:sz w:val="16"/>
                <w:szCs w:val="16"/>
                <w:lang w:val="en-GB"/>
              </w:rPr>
            </w:pPr>
            <w:hyperlink r:id="rId49">
              <w:r w:rsidRPr="00B94788">
                <w:rPr>
                  <w:rFonts w:ascii="Times New Roman" w:eastAsia="Times New Roman" w:hAnsi="Times New Roman" w:cs="Times New Roman"/>
                  <w:color w:val="0563C1"/>
                  <w:sz w:val="16"/>
                  <w:szCs w:val="16"/>
                  <w:u w:val="single"/>
                  <w:lang w:val="en-GB"/>
                </w:rPr>
                <w:t>Sal</w:t>
              </w:r>
              <w:r w:rsidRPr="00B94788">
                <w:rPr>
                  <w:rFonts w:ascii="Times New Roman" w:eastAsia="Times New Roman" w:hAnsi="Times New Roman" w:cs="Times New Roman"/>
                  <w:color w:val="0563C1"/>
                  <w:sz w:val="16"/>
                  <w:szCs w:val="16"/>
                  <w:u w:val="single"/>
                  <w:lang w:val="en-GB"/>
                </w:rPr>
                <w:t>as-Pilco et al.</w:t>
              </w:r>
            </w:hyperlink>
          </w:p>
        </w:tc>
        <w:tc>
          <w:tcPr>
            <w:tcW w:w="704" w:type="dxa"/>
            <w:tcBorders>
              <w:top w:val="single" w:sz="4" w:space="0" w:color="000000"/>
              <w:bottom w:val="single" w:sz="4" w:space="0" w:color="000000"/>
            </w:tcBorders>
            <w:vAlign w:val="center"/>
          </w:tcPr>
          <w:p w14:paraId="3D8603C4"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7" w:type="dxa"/>
            <w:tcBorders>
              <w:top w:val="single" w:sz="4" w:space="0" w:color="000000"/>
              <w:bottom w:val="single" w:sz="4" w:space="0" w:color="000000"/>
            </w:tcBorders>
            <w:vAlign w:val="center"/>
          </w:tcPr>
          <w:p w14:paraId="3D8603C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C">
                <v:shape id="_x0000_i1041" type="#_x0000_t75" style="width:9.4pt;height:14.95pt" o:ole="">
                  <v:imagedata r:id="rId9" o:title=""/>
                </v:shape>
                <o:OLEObject Type="Embed" ProgID="PBrush" ShapeID="_x0000_i1041" DrawAspect="Content" ObjectID="_1757789432" r:id="rId50"/>
              </w:object>
            </w:r>
          </w:p>
        </w:tc>
        <w:tc>
          <w:tcPr>
            <w:tcW w:w="717" w:type="dxa"/>
            <w:tcBorders>
              <w:top w:val="single" w:sz="4" w:space="0" w:color="000000"/>
              <w:bottom w:val="single" w:sz="4" w:space="0" w:color="000000"/>
            </w:tcBorders>
            <w:vAlign w:val="center"/>
          </w:tcPr>
          <w:p w14:paraId="3D8603C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3C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30</w:t>
            </w:r>
          </w:p>
        </w:tc>
        <w:tc>
          <w:tcPr>
            <w:tcW w:w="848" w:type="dxa"/>
            <w:tcBorders>
              <w:top w:val="single" w:sz="4" w:space="0" w:color="000000"/>
              <w:bottom w:val="single" w:sz="4" w:space="0" w:color="000000"/>
            </w:tcBorders>
            <w:vAlign w:val="center"/>
          </w:tcPr>
          <w:p w14:paraId="3D8603C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2017-2021</w:t>
            </w:r>
          </w:p>
        </w:tc>
        <w:tc>
          <w:tcPr>
            <w:tcW w:w="896" w:type="dxa"/>
            <w:tcBorders>
              <w:top w:val="single" w:sz="4" w:space="0" w:color="000000"/>
              <w:bottom w:val="single" w:sz="4" w:space="0" w:color="000000"/>
            </w:tcBorders>
            <w:vAlign w:val="center"/>
          </w:tcPr>
          <w:p w14:paraId="3D8603C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3C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Teacher Ed</w:t>
            </w:r>
          </w:p>
        </w:tc>
        <w:tc>
          <w:tcPr>
            <w:tcW w:w="985" w:type="dxa"/>
            <w:tcBorders>
              <w:top w:val="single" w:sz="4" w:space="0" w:color="000000"/>
              <w:bottom w:val="single" w:sz="4" w:space="0" w:color="000000"/>
            </w:tcBorders>
            <w:vAlign w:val="center"/>
          </w:tcPr>
          <w:p w14:paraId="3D8603C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666" w:type="dxa"/>
            <w:tcBorders>
              <w:top w:val="single" w:sz="4" w:space="0" w:color="000000"/>
              <w:bottom w:val="single" w:sz="4" w:space="0" w:color="000000"/>
            </w:tcBorders>
            <w:vAlign w:val="center"/>
          </w:tcPr>
          <w:p w14:paraId="3D8603CC"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Most research conducted in China, followed by the US, Canada &amp; Germany, exploring student behaviour when using AI, digital competence, perceptions &amp; reflection. Most studies used behavioural data. Both pre-service &amp; in-service teachers have been researched</w:t>
            </w:r>
            <w:r w:rsidRPr="00B94788">
              <w:rPr>
                <w:rFonts w:ascii="Times New Roman" w:eastAsia="Times New Roman" w:hAnsi="Times New Roman" w:cs="Times New Roman"/>
                <w:sz w:val="16"/>
                <w:szCs w:val="16"/>
                <w:lang w:val="en-GB"/>
              </w:rPr>
              <w:t>. Most of the studies did not mention any ethical procedures at all.</w:t>
            </w:r>
          </w:p>
        </w:tc>
        <w:tc>
          <w:tcPr>
            <w:tcW w:w="2995" w:type="dxa"/>
            <w:tcBorders>
              <w:top w:val="single" w:sz="4" w:space="0" w:color="000000"/>
              <w:bottom w:val="single" w:sz="4" w:space="0" w:color="000000"/>
            </w:tcBorders>
            <w:vAlign w:val="center"/>
          </w:tcPr>
          <w:p w14:paraId="3D8603CD"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Far more attention needs to be paid to ethical considerations, especially obtaining participant consent. More emphasis should be placed on AI literacy within teacher education courses. Mo</w:t>
            </w:r>
            <w:r w:rsidRPr="00B94788">
              <w:rPr>
                <w:rFonts w:ascii="Times New Roman" w:eastAsia="Times New Roman" w:hAnsi="Times New Roman" w:cs="Times New Roman"/>
                <w:sz w:val="16"/>
                <w:szCs w:val="16"/>
                <w:lang w:val="en-GB"/>
              </w:rPr>
              <w:t>re stakeholders need to become involved.</w:t>
            </w:r>
          </w:p>
        </w:tc>
      </w:tr>
      <w:tr w:rsidR="001B20FA" w:rsidRPr="00B94788" w14:paraId="3D8603DA" w14:textId="77777777">
        <w:trPr>
          <w:trHeight w:val="290"/>
        </w:trPr>
        <w:tc>
          <w:tcPr>
            <w:tcW w:w="1484" w:type="dxa"/>
            <w:tcBorders>
              <w:top w:val="single" w:sz="4" w:space="0" w:color="000000"/>
              <w:bottom w:val="single" w:sz="4" w:space="0" w:color="000000"/>
            </w:tcBorders>
            <w:vAlign w:val="center"/>
          </w:tcPr>
          <w:p w14:paraId="3D8603CF" w14:textId="77777777" w:rsidR="001B20FA" w:rsidRPr="00B94788" w:rsidRDefault="00CA17C1">
            <w:pPr>
              <w:rPr>
                <w:rFonts w:ascii="Times New Roman" w:eastAsia="Times New Roman" w:hAnsi="Times New Roman" w:cs="Times New Roman"/>
                <w:sz w:val="16"/>
                <w:szCs w:val="16"/>
                <w:lang w:val="en-GB"/>
              </w:rPr>
            </w:pPr>
            <w:hyperlink r:id="rId51">
              <w:proofErr w:type="spellStart"/>
              <w:r w:rsidRPr="00B94788">
                <w:rPr>
                  <w:rFonts w:ascii="Times New Roman" w:eastAsia="Times New Roman" w:hAnsi="Times New Roman" w:cs="Times New Roman"/>
                  <w:color w:val="0563C1"/>
                  <w:sz w:val="16"/>
                  <w:szCs w:val="16"/>
                  <w:u w:val="single"/>
                  <w:lang w:val="en-GB"/>
                </w:rPr>
                <w:t>Sapci</w:t>
              </w:r>
              <w:proofErr w:type="spellEnd"/>
              <w:r w:rsidRPr="00B94788">
                <w:rPr>
                  <w:rFonts w:ascii="Times New Roman" w:eastAsia="Times New Roman" w:hAnsi="Times New Roman" w:cs="Times New Roman"/>
                  <w:color w:val="0563C1"/>
                  <w:sz w:val="16"/>
                  <w:szCs w:val="16"/>
                  <w:u w:val="single"/>
                  <w:lang w:val="en-GB"/>
                </w:rPr>
                <w:t xml:space="preserve"> &amp; </w:t>
              </w:r>
              <w:proofErr w:type="spellStart"/>
              <w:r w:rsidRPr="00B94788">
                <w:rPr>
                  <w:rFonts w:ascii="Times New Roman" w:eastAsia="Times New Roman" w:hAnsi="Times New Roman" w:cs="Times New Roman"/>
                  <w:color w:val="0563C1"/>
                  <w:sz w:val="16"/>
                  <w:szCs w:val="16"/>
                  <w:u w:val="single"/>
                  <w:lang w:val="en-GB"/>
                </w:rPr>
                <w:t>Sapci</w:t>
              </w:r>
              <w:proofErr w:type="spellEnd"/>
            </w:hyperlink>
          </w:p>
        </w:tc>
        <w:tc>
          <w:tcPr>
            <w:tcW w:w="704" w:type="dxa"/>
            <w:tcBorders>
              <w:top w:val="single" w:sz="4" w:space="0" w:color="000000"/>
              <w:bottom w:val="single" w:sz="4" w:space="0" w:color="000000"/>
            </w:tcBorders>
            <w:vAlign w:val="center"/>
          </w:tcPr>
          <w:p w14:paraId="3D8603D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2020</w:t>
            </w:r>
          </w:p>
        </w:tc>
        <w:tc>
          <w:tcPr>
            <w:tcW w:w="627" w:type="dxa"/>
            <w:tcBorders>
              <w:top w:val="single" w:sz="4" w:space="0" w:color="000000"/>
              <w:bottom w:val="single" w:sz="4" w:space="0" w:color="000000"/>
            </w:tcBorders>
            <w:vAlign w:val="center"/>
          </w:tcPr>
          <w:p w14:paraId="3D8603D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D">
                <v:shape id="_x0000_i1042" type="#_x0000_t75" style="width:9.4pt;height:14.95pt" o:ole="">
                  <v:imagedata r:id="rId9" o:title=""/>
                </v:shape>
                <o:OLEObject Type="Embed" ProgID="PBrush" ShapeID="_x0000_i1042" DrawAspect="Content" ObjectID="_1757789433" r:id="rId52"/>
              </w:object>
            </w:r>
          </w:p>
        </w:tc>
        <w:tc>
          <w:tcPr>
            <w:tcW w:w="717" w:type="dxa"/>
            <w:tcBorders>
              <w:top w:val="single" w:sz="4" w:space="0" w:color="000000"/>
              <w:bottom w:val="single" w:sz="4" w:space="0" w:color="000000"/>
            </w:tcBorders>
            <w:vAlign w:val="center"/>
          </w:tcPr>
          <w:p w14:paraId="3D8603D2"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3D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26</w:t>
            </w:r>
          </w:p>
        </w:tc>
        <w:tc>
          <w:tcPr>
            <w:tcW w:w="848" w:type="dxa"/>
            <w:tcBorders>
              <w:top w:val="single" w:sz="4" w:space="0" w:color="000000"/>
              <w:bottom w:val="single" w:sz="4" w:space="0" w:color="000000"/>
            </w:tcBorders>
            <w:vAlign w:val="center"/>
          </w:tcPr>
          <w:p w14:paraId="3D8603D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1990-2019</w:t>
            </w:r>
          </w:p>
        </w:tc>
        <w:tc>
          <w:tcPr>
            <w:tcW w:w="896" w:type="dxa"/>
            <w:tcBorders>
              <w:top w:val="single" w:sz="4" w:space="0" w:color="000000"/>
              <w:bottom w:val="single" w:sz="4" w:space="0" w:color="000000"/>
            </w:tcBorders>
            <w:vAlign w:val="center"/>
          </w:tcPr>
          <w:p w14:paraId="3D8603D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3D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Medicine</w:t>
            </w:r>
          </w:p>
        </w:tc>
        <w:tc>
          <w:tcPr>
            <w:tcW w:w="985" w:type="dxa"/>
            <w:tcBorders>
              <w:top w:val="single" w:sz="4" w:space="0" w:color="000000"/>
              <w:bottom w:val="single" w:sz="4" w:space="0" w:color="000000"/>
            </w:tcBorders>
            <w:vAlign w:val="center"/>
          </w:tcPr>
          <w:p w14:paraId="3D8603D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bottom w:val="single" w:sz="4" w:space="0" w:color="000000"/>
            </w:tcBorders>
            <w:vAlign w:val="center"/>
          </w:tcPr>
          <w:p w14:paraId="3D8603D8"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61% investigated the use of AI in medical education (virtual patients, evaluating students’ academic performance, adaptive systems) &amp; 39% evaluated AI education in medicine (tools, determine limitations). Study design information was missing. Benefits = po</w:t>
            </w:r>
            <w:r w:rsidRPr="00B94788">
              <w:rPr>
                <w:rFonts w:ascii="Times New Roman" w:eastAsia="Times New Roman" w:hAnsi="Times New Roman" w:cs="Times New Roman"/>
                <w:sz w:val="16"/>
                <w:szCs w:val="16"/>
                <w:lang w:val="en-GB"/>
              </w:rPr>
              <w:t xml:space="preserve">sitive outcomes on student learning. Challenges = curriculum development &amp; the need for common standards. </w:t>
            </w:r>
          </w:p>
        </w:tc>
        <w:tc>
          <w:tcPr>
            <w:tcW w:w="2995" w:type="dxa"/>
            <w:tcBorders>
              <w:top w:val="single" w:sz="4" w:space="0" w:color="000000"/>
              <w:bottom w:val="single" w:sz="4" w:space="0" w:color="000000"/>
            </w:tcBorders>
            <w:vAlign w:val="center"/>
          </w:tcPr>
          <w:p w14:paraId="3D8603D9"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An education framework for AI training is needed. Further development of medical education to include AI literacy needed. An interdisciplinary approa</w:t>
            </w:r>
            <w:r w:rsidRPr="00B94788">
              <w:rPr>
                <w:rFonts w:ascii="Times New Roman" w:eastAsia="Times New Roman" w:hAnsi="Times New Roman" w:cs="Times New Roman"/>
                <w:sz w:val="16"/>
                <w:szCs w:val="16"/>
                <w:lang w:val="en-GB"/>
              </w:rPr>
              <w:t>ch is needed, including computer scientists.</w:t>
            </w:r>
          </w:p>
        </w:tc>
      </w:tr>
      <w:tr w:rsidR="001B20FA" w:rsidRPr="00B94788" w14:paraId="3D8603E6" w14:textId="77777777">
        <w:trPr>
          <w:trHeight w:val="290"/>
        </w:trPr>
        <w:tc>
          <w:tcPr>
            <w:tcW w:w="1484" w:type="dxa"/>
            <w:tcBorders>
              <w:top w:val="single" w:sz="4" w:space="0" w:color="000000"/>
              <w:bottom w:val="single" w:sz="4" w:space="0" w:color="000000"/>
            </w:tcBorders>
            <w:vAlign w:val="center"/>
          </w:tcPr>
          <w:p w14:paraId="3D8603DB" w14:textId="77777777" w:rsidR="001B20FA" w:rsidRPr="00B94788" w:rsidRDefault="00CA17C1">
            <w:pPr>
              <w:rPr>
                <w:rFonts w:ascii="Times New Roman" w:eastAsia="Times New Roman" w:hAnsi="Times New Roman" w:cs="Times New Roman"/>
                <w:sz w:val="16"/>
                <w:szCs w:val="16"/>
                <w:lang w:val="en-GB"/>
              </w:rPr>
            </w:pPr>
            <w:hyperlink r:id="rId53">
              <w:proofErr w:type="spellStart"/>
              <w:r w:rsidRPr="00B94788">
                <w:rPr>
                  <w:rFonts w:ascii="Times New Roman" w:eastAsia="Times New Roman" w:hAnsi="Times New Roman" w:cs="Times New Roman"/>
                  <w:color w:val="0563C1"/>
                  <w:sz w:val="16"/>
                  <w:szCs w:val="16"/>
                  <w:u w:val="single"/>
                  <w:lang w:val="en-GB"/>
                </w:rPr>
                <w:t>Sourani</w:t>
              </w:r>
              <w:proofErr w:type="spellEnd"/>
            </w:hyperlink>
          </w:p>
        </w:tc>
        <w:tc>
          <w:tcPr>
            <w:tcW w:w="704" w:type="dxa"/>
            <w:tcBorders>
              <w:top w:val="single" w:sz="4" w:space="0" w:color="000000"/>
              <w:bottom w:val="single" w:sz="4" w:space="0" w:color="000000"/>
            </w:tcBorders>
            <w:vAlign w:val="center"/>
          </w:tcPr>
          <w:p w14:paraId="3D8603DC"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w:t>
            </w:r>
          </w:p>
        </w:tc>
        <w:tc>
          <w:tcPr>
            <w:tcW w:w="627" w:type="dxa"/>
            <w:tcBorders>
              <w:top w:val="single" w:sz="4" w:space="0" w:color="000000"/>
              <w:bottom w:val="single" w:sz="4" w:space="0" w:color="000000"/>
            </w:tcBorders>
            <w:vAlign w:val="center"/>
          </w:tcPr>
          <w:p w14:paraId="3D8603D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E">
                <v:shape id="_x0000_i1043" type="#_x0000_t75" style="width:9.4pt;height:14.95pt" o:ole="">
                  <v:imagedata r:id="rId9" o:title=""/>
                </v:shape>
                <o:OLEObject Type="Embed" ProgID="PBrush" ShapeID="_x0000_i1043" DrawAspect="Content" ObjectID="_1757789434" r:id="rId54"/>
              </w:object>
            </w:r>
          </w:p>
        </w:tc>
        <w:tc>
          <w:tcPr>
            <w:tcW w:w="717" w:type="dxa"/>
            <w:tcBorders>
              <w:top w:val="single" w:sz="4" w:space="0" w:color="000000"/>
              <w:bottom w:val="single" w:sz="4" w:space="0" w:color="000000"/>
            </w:tcBorders>
            <w:vAlign w:val="center"/>
          </w:tcPr>
          <w:p w14:paraId="3D8603D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3D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48" w:type="dxa"/>
            <w:tcBorders>
              <w:top w:val="single" w:sz="4" w:space="0" w:color="000000"/>
              <w:bottom w:val="single" w:sz="4" w:space="0" w:color="000000"/>
            </w:tcBorders>
            <w:vAlign w:val="center"/>
          </w:tcPr>
          <w:p w14:paraId="3D8603E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2012-2018</w:t>
            </w:r>
          </w:p>
        </w:tc>
        <w:tc>
          <w:tcPr>
            <w:tcW w:w="896" w:type="dxa"/>
            <w:tcBorders>
              <w:top w:val="single" w:sz="4" w:space="0" w:color="000000"/>
              <w:bottom w:val="single" w:sz="4" w:space="0" w:color="000000"/>
            </w:tcBorders>
            <w:vAlign w:val="center"/>
          </w:tcPr>
          <w:p w14:paraId="3D8603E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3E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85" w:type="dxa"/>
            <w:tcBorders>
              <w:top w:val="single" w:sz="4" w:space="0" w:color="000000"/>
              <w:bottom w:val="single" w:sz="4" w:space="0" w:color="000000"/>
            </w:tcBorders>
            <w:vAlign w:val="center"/>
          </w:tcPr>
          <w:p w14:paraId="3D8603E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bottom w:val="single" w:sz="4" w:space="0" w:color="000000"/>
            </w:tcBorders>
            <w:vAlign w:val="center"/>
          </w:tcPr>
          <w:p w14:paraId="3D8603E4"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Benefits = reduced administration time, personalised learning. Challenges = ethical issues (transparency, privacy), capacity of current AI, lack of research, shifting authority.</w:t>
            </w:r>
          </w:p>
        </w:tc>
        <w:tc>
          <w:tcPr>
            <w:tcW w:w="2995" w:type="dxa"/>
            <w:tcBorders>
              <w:top w:val="single" w:sz="4" w:space="0" w:color="000000"/>
              <w:bottom w:val="single" w:sz="4" w:space="0" w:color="000000"/>
            </w:tcBorders>
            <w:vAlign w:val="center"/>
          </w:tcPr>
          <w:p w14:paraId="3D8603E5"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Policies &amp; frameworks need to be developed. Further research is needed &amp; more </w:t>
            </w:r>
            <w:r w:rsidRPr="00B94788">
              <w:rPr>
                <w:rFonts w:ascii="Times New Roman" w:eastAsia="Times New Roman" w:hAnsi="Times New Roman" w:cs="Times New Roman"/>
                <w:sz w:val="16"/>
                <w:szCs w:val="16"/>
                <w:lang w:val="en-GB"/>
              </w:rPr>
              <w:t>emphasis should be placed on ethical considerations. AI literacy &amp; potential should be realised through enhanced curriculum development. Future research should focus on 21</w:t>
            </w:r>
            <w:r w:rsidRPr="00B94788">
              <w:rPr>
                <w:rFonts w:ascii="Times New Roman" w:eastAsia="Times New Roman" w:hAnsi="Times New Roman" w:cs="Times New Roman"/>
                <w:sz w:val="16"/>
                <w:szCs w:val="16"/>
                <w:vertAlign w:val="superscript"/>
                <w:lang w:val="en-GB"/>
              </w:rPr>
              <w:t>st</w:t>
            </w:r>
            <w:r w:rsidRPr="00B94788">
              <w:rPr>
                <w:rFonts w:ascii="Times New Roman" w:eastAsia="Times New Roman" w:hAnsi="Times New Roman" w:cs="Times New Roman"/>
                <w:sz w:val="16"/>
                <w:szCs w:val="16"/>
                <w:lang w:val="en-GB"/>
              </w:rPr>
              <w:t xml:space="preserve"> century skills.</w:t>
            </w:r>
          </w:p>
        </w:tc>
      </w:tr>
      <w:tr w:rsidR="001B20FA" w:rsidRPr="00B94788" w14:paraId="3D8603F2" w14:textId="77777777">
        <w:trPr>
          <w:trHeight w:val="290"/>
        </w:trPr>
        <w:tc>
          <w:tcPr>
            <w:tcW w:w="1484" w:type="dxa"/>
            <w:tcBorders>
              <w:top w:val="single" w:sz="4" w:space="0" w:color="000000"/>
              <w:bottom w:val="single" w:sz="4" w:space="0" w:color="000000"/>
            </w:tcBorders>
            <w:vAlign w:val="center"/>
          </w:tcPr>
          <w:p w14:paraId="3D8603E7" w14:textId="77777777" w:rsidR="001B20FA" w:rsidRPr="00B94788" w:rsidRDefault="00CA17C1">
            <w:pPr>
              <w:rPr>
                <w:rFonts w:ascii="Times New Roman" w:eastAsia="Times New Roman" w:hAnsi="Times New Roman" w:cs="Times New Roman"/>
                <w:sz w:val="16"/>
                <w:szCs w:val="16"/>
                <w:lang w:val="en-GB"/>
              </w:rPr>
            </w:pPr>
            <w:hyperlink r:id="rId55">
              <w:r w:rsidRPr="00B94788">
                <w:rPr>
                  <w:rFonts w:ascii="Times New Roman" w:eastAsia="Times New Roman" w:hAnsi="Times New Roman" w:cs="Times New Roman"/>
                  <w:color w:val="0563C1"/>
                  <w:sz w:val="16"/>
                  <w:szCs w:val="16"/>
                  <w:u w:val="single"/>
                  <w:lang w:val="en-GB"/>
                </w:rPr>
                <w:t>Ullri</w:t>
              </w:r>
              <w:r w:rsidRPr="00B94788">
                <w:rPr>
                  <w:rFonts w:ascii="Times New Roman" w:eastAsia="Times New Roman" w:hAnsi="Times New Roman" w:cs="Times New Roman"/>
                  <w:color w:val="0563C1"/>
                  <w:sz w:val="16"/>
                  <w:szCs w:val="16"/>
                  <w:u w:val="single"/>
                  <w:lang w:val="en-GB"/>
                </w:rPr>
                <w:t>ch et al.</w:t>
              </w:r>
            </w:hyperlink>
          </w:p>
        </w:tc>
        <w:tc>
          <w:tcPr>
            <w:tcW w:w="704" w:type="dxa"/>
            <w:tcBorders>
              <w:top w:val="single" w:sz="4" w:space="0" w:color="000000"/>
              <w:bottom w:val="single" w:sz="4" w:space="0" w:color="000000"/>
            </w:tcBorders>
            <w:vAlign w:val="center"/>
          </w:tcPr>
          <w:p w14:paraId="3D8603E8"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7" w:type="dxa"/>
            <w:tcBorders>
              <w:top w:val="single" w:sz="4" w:space="0" w:color="000000"/>
              <w:bottom w:val="single" w:sz="4" w:space="0" w:color="000000"/>
            </w:tcBorders>
            <w:vAlign w:val="center"/>
          </w:tcPr>
          <w:p w14:paraId="3D8603E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01" w14:anchorId="3D86064F">
                <v:shape id="_x0000_i1044" type="#_x0000_t75" style="width:9.4pt;height:14.95pt" o:ole="">
                  <v:imagedata r:id="rId9" o:title=""/>
                </v:shape>
                <o:OLEObject Type="Embed" ProgID="PBrush" ShapeID="_x0000_i1044" DrawAspect="Content" ObjectID="_1757789435" r:id="rId56"/>
              </w:object>
            </w:r>
          </w:p>
        </w:tc>
        <w:tc>
          <w:tcPr>
            <w:tcW w:w="717" w:type="dxa"/>
            <w:tcBorders>
              <w:top w:val="single" w:sz="4" w:space="0" w:color="000000"/>
              <w:bottom w:val="single" w:sz="4" w:space="0" w:color="000000"/>
            </w:tcBorders>
            <w:vAlign w:val="center"/>
          </w:tcPr>
          <w:p w14:paraId="3D8603E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BR</w:t>
            </w:r>
          </w:p>
        </w:tc>
        <w:tc>
          <w:tcPr>
            <w:tcW w:w="717" w:type="dxa"/>
            <w:tcBorders>
              <w:top w:val="single" w:sz="4" w:space="0" w:color="000000"/>
              <w:bottom w:val="single" w:sz="4" w:space="0" w:color="000000"/>
            </w:tcBorders>
            <w:vAlign w:val="center"/>
          </w:tcPr>
          <w:p w14:paraId="3D8603E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796?</w:t>
            </w:r>
          </w:p>
        </w:tc>
        <w:tc>
          <w:tcPr>
            <w:tcW w:w="848" w:type="dxa"/>
            <w:tcBorders>
              <w:top w:val="single" w:sz="4" w:space="0" w:color="000000"/>
              <w:bottom w:val="single" w:sz="4" w:space="0" w:color="000000"/>
            </w:tcBorders>
            <w:vAlign w:val="center"/>
          </w:tcPr>
          <w:p w14:paraId="3D8603E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2011-2021</w:t>
            </w:r>
          </w:p>
        </w:tc>
        <w:tc>
          <w:tcPr>
            <w:tcW w:w="896" w:type="dxa"/>
            <w:tcBorders>
              <w:top w:val="single" w:sz="4" w:space="0" w:color="000000"/>
              <w:bottom w:val="single" w:sz="4" w:space="0" w:color="000000"/>
            </w:tcBorders>
            <w:vAlign w:val="center"/>
          </w:tcPr>
          <w:p w14:paraId="3D8603E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3E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85" w:type="dxa"/>
            <w:tcBorders>
              <w:top w:val="single" w:sz="4" w:space="0" w:color="000000"/>
              <w:bottom w:val="single" w:sz="4" w:space="0" w:color="000000"/>
            </w:tcBorders>
            <w:vAlign w:val="center"/>
          </w:tcPr>
          <w:p w14:paraId="3D8603E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666" w:type="dxa"/>
            <w:tcBorders>
              <w:top w:val="single" w:sz="4" w:space="0" w:color="000000"/>
              <w:bottom w:val="single" w:sz="4" w:space="0" w:color="000000"/>
            </w:tcBorders>
            <w:vAlign w:val="center"/>
          </w:tcPr>
          <w:p w14:paraId="3D8603F0"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Numbers of studies have grown more than tenfold in 10 years. Most studies from China, followed by US, Spain &amp; Australia, but there are almost no collaborations between Africa &amp; other countries. Research on teaching &amp; learning is 10 times larger than resear</w:t>
            </w:r>
            <w:r w:rsidRPr="00B94788">
              <w:rPr>
                <w:rFonts w:ascii="Times New Roman" w:eastAsia="Times New Roman" w:hAnsi="Times New Roman" w:cs="Times New Roman"/>
                <w:sz w:val="16"/>
                <w:szCs w:val="16"/>
                <w:lang w:val="en-GB"/>
              </w:rPr>
              <w:t>ch on AI applications for administration.</w:t>
            </w:r>
          </w:p>
        </w:tc>
        <w:tc>
          <w:tcPr>
            <w:tcW w:w="2995" w:type="dxa"/>
            <w:tcBorders>
              <w:top w:val="single" w:sz="4" w:space="0" w:color="000000"/>
              <w:bottom w:val="single" w:sz="4" w:space="0" w:color="000000"/>
            </w:tcBorders>
            <w:vAlign w:val="center"/>
          </w:tcPr>
          <w:p w14:paraId="3D8603F1"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focus on the use of AI in administration, as well as more international/cross-institutional research in a wider range of countries. More interdisciplinary approaches needed with all stakeholders in the teachin</w:t>
            </w:r>
            <w:r w:rsidRPr="00B94788">
              <w:rPr>
                <w:rFonts w:ascii="Times New Roman" w:eastAsia="Times New Roman" w:hAnsi="Times New Roman" w:cs="Times New Roman"/>
                <w:sz w:val="16"/>
                <w:szCs w:val="16"/>
                <w:lang w:val="en-GB"/>
              </w:rPr>
              <w:t>g &amp; learning process. Data regulations are needed, as well as more emphasis on ethical considerations. Case studies &amp; longitudinal studies should be undertaken.</w:t>
            </w:r>
          </w:p>
        </w:tc>
      </w:tr>
      <w:tr w:rsidR="001B20FA" w:rsidRPr="00B94788" w14:paraId="3D8603FE" w14:textId="77777777">
        <w:trPr>
          <w:trHeight w:val="290"/>
        </w:trPr>
        <w:tc>
          <w:tcPr>
            <w:tcW w:w="1484" w:type="dxa"/>
            <w:tcBorders>
              <w:top w:val="single" w:sz="4" w:space="0" w:color="000000"/>
              <w:bottom w:val="single" w:sz="4" w:space="0" w:color="000000"/>
            </w:tcBorders>
            <w:vAlign w:val="center"/>
          </w:tcPr>
          <w:p w14:paraId="3D8603F3" w14:textId="77777777" w:rsidR="001B20FA" w:rsidRPr="00B94788" w:rsidRDefault="00CA17C1">
            <w:pPr>
              <w:rPr>
                <w:rFonts w:ascii="Times New Roman" w:eastAsia="Times New Roman" w:hAnsi="Times New Roman" w:cs="Times New Roman"/>
                <w:sz w:val="16"/>
                <w:szCs w:val="16"/>
                <w:lang w:val="en-GB"/>
              </w:rPr>
            </w:pPr>
            <w:hyperlink r:id="rId57">
              <w:r w:rsidRPr="00B94788">
                <w:rPr>
                  <w:rFonts w:ascii="Times New Roman" w:eastAsia="Times New Roman" w:hAnsi="Times New Roman" w:cs="Times New Roman"/>
                  <w:color w:val="0563C1"/>
                  <w:sz w:val="16"/>
                  <w:szCs w:val="16"/>
                  <w:u w:val="single"/>
                  <w:lang w:val="en-GB"/>
                </w:rPr>
                <w:t>Zawacki-Richter et al.</w:t>
              </w:r>
            </w:hyperlink>
          </w:p>
        </w:tc>
        <w:tc>
          <w:tcPr>
            <w:tcW w:w="704" w:type="dxa"/>
            <w:tcBorders>
              <w:top w:val="single" w:sz="4" w:space="0" w:color="000000"/>
              <w:bottom w:val="single" w:sz="4" w:space="0" w:color="000000"/>
            </w:tcBorders>
            <w:vAlign w:val="center"/>
          </w:tcPr>
          <w:p w14:paraId="3D8603F4"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w:t>
            </w:r>
          </w:p>
        </w:tc>
        <w:tc>
          <w:tcPr>
            <w:tcW w:w="627" w:type="dxa"/>
            <w:tcBorders>
              <w:top w:val="single" w:sz="4" w:space="0" w:color="000000"/>
              <w:bottom w:val="single" w:sz="4" w:space="0" w:color="000000"/>
            </w:tcBorders>
            <w:vAlign w:val="center"/>
          </w:tcPr>
          <w:p w14:paraId="3D8603F5" w14:textId="77777777" w:rsidR="001B20FA" w:rsidRPr="00B94788" w:rsidRDefault="00CA17C1">
            <w:pPr>
              <w:jc w:val="center"/>
              <w:rPr>
                <w:lang w:val="en-GB"/>
              </w:rPr>
            </w:pPr>
            <w:r w:rsidRPr="00B94788">
              <w:rPr>
                <w:lang w:val="en-GB"/>
              </w:rPr>
              <w:object w:dxaOrig="191" w:dyaOrig="301" w14:anchorId="3D860650">
                <v:shape id="_x0000_i1045" type="#_x0000_t75" style="width:9.4pt;height:14.95pt" o:ole="">
                  <v:imagedata r:id="rId9" o:title=""/>
                </v:shape>
                <o:OLEObject Type="Embed" ProgID="PBrush" ShapeID="_x0000_i1045" DrawAspect="Content" ObjectID="_1757789436" r:id="rId58"/>
              </w:object>
            </w:r>
          </w:p>
        </w:tc>
        <w:tc>
          <w:tcPr>
            <w:tcW w:w="717" w:type="dxa"/>
            <w:tcBorders>
              <w:top w:val="single" w:sz="4" w:space="0" w:color="000000"/>
              <w:bottom w:val="single" w:sz="4" w:space="0" w:color="000000"/>
            </w:tcBorders>
            <w:vAlign w:val="center"/>
          </w:tcPr>
          <w:p w14:paraId="3D8603F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3F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146</w:t>
            </w:r>
          </w:p>
        </w:tc>
        <w:tc>
          <w:tcPr>
            <w:tcW w:w="848" w:type="dxa"/>
            <w:tcBorders>
              <w:top w:val="single" w:sz="4" w:space="0" w:color="000000"/>
              <w:bottom w:val="single" w:sz="4" w:space="0" w:color="000000"/>
            </w:tcBorders>
            <w:vAlign w:val="center"/>
          </w:tcPr>
          <w:p w14:paraId="3D8603F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2007-2018</w:t>
            </w:r>
          </w:p>
        </w:tc>
        <w:tc>
          <w:tcPr>
            <w:tcW w:w="896" w:type="dxa"/>
            <w:tcBorders>
              <w:top w:val="single" w:sz="4" w:space="0" w:color="000000"/>
              <w:bottom w:val="single" w:sz="4" w:space="0" w:color="000000"/>
            </w:tcBorders>
            <w:vAlign w:val="center"/>
          </w:tcPr>
          <w:p w14:paraId="3D8603F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3F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85" w:type="dxa"/>
            <w:tcBorders>
              <w:top w:val="single" w:sz="4" w:space="0" w:color="000000"/>
              <w:bottom w:val="single" w:sz="4" w:space="0" w:color="000000"/>
            </w:tcBorders>
            <w:vAlign w:val="center"/>
          </w:tcPr>
          <w:p w14:paraId="3D8603F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666" w:type="dxa"/>
            <w:tcBorders>
              <w:top w:val="single" w:sz="4" w:space="0" w:color="000000"/>
              <w:bottom w:val="single" w:sz="4" w:space="0" w:color="000000"/>
            </w:tcBorders>
            <w:vAlign w:val="center"/>
          </w:tcPr>
          <w:p w14:paraId="3D8603FC"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Most studies from Computer Science &amp; STEM (62%), using quantitative approaches (73.3%). 62% addressed undergraduates, 30% did not specify study level. Profiling &amp; prediction most researched (40%), followed by assessment &amp; evaluation (25%), ITS (20%) and ad</w:t>
            </w:r>
            <w:r w:rsidRPr="00B94788">
              <w:rPr>
                <w:rFonts w:ascii="Times New Roman" w:eastAsia="Times New Roman" w:hAnsi="Times New Roman" w:cs="Times New Roman"/>
                <w:sz w:val="16"/>
                <w:szCs w:val="16"/>
                <w:lang w:val="en-GB"/>
              </w:rPr>
              <w:t>aptive systems &amp; personalisation (18%).</w:t>
            </w:r>
          </w:p>
        </w:tc>
        <w:tc>
          <w:tcPr>
            <w:tcW w:w="2995" w:type="dxa"/>
            <w:tcBorders>
              <w:top w:val="single" w:sz="4" w:space="0" w:color="000000"/>
              <w:bottom w:val="single" w:sz="4" w:space="0" w:color="000000"/>
            </w:tcBorders>
            <w:vAlign w:val="center"/>
          </w:tcPr>
          <w:p w14:paraId="3D8603FD"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needed on ITS, especially facilitating collaboration between learners. Longitudinal studies, qualitative approaches, more ethical considerations, research in non-STEM subjects, grounded in theory.</w:t>
            </w:r>
          </w:p>
        </w:tc>
      </w:tr>
      <w:tr w:rsidR="00B94788" w:rsidRPr="00B94788" w14:paraId="33E31DC2" w14:textId="77777777" w:rsidTr="00687916">
        <w:trPr>
          <w:trHeight w:val="290"/>
        </w:trPr>
        <w:tc>
          <w:tcPr>
            <w:tcW w:w="1484" w:type="dxa"/>
            <w:tcBorders>
              <w:top w:val="single" w:sz="4" w:space="0" w:color="000000"/>
              <w:bottom w:val="single" w:sz="4" w:space="0" w:color="000000"/>
            </w:tcBorders>
            <w:vAlign w:val="center"/>
          </w:tcPr>
          <w:p w14:paraId="3CD1D85E"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lastRenderedPageBreak/>
              <w:t>Author</w:t>
            </w:r>
          </w:p>
        </w:tc>
        <w:tc>
          <w:tcPr>
            <w:tcW w:w="704" w:type="dxa"/>
            <w:tcBorders>
              <w:top w:val="single" w:sz="4" w:space="0" w:color="000000"/>
              <w:bottom w:val="single" w:sz="4" w:space="0" w:color="000000"/>
            </w:tcBorders>
            <w:vAlign w:val="center"/>
          </w:tcPr>
          <w:p w14:paraId="59665DA5"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w:t>
            </w:r>
          </w:p>
        </w:tc>
        <w:tc>
          <w:tcPr>
            <w:tcW w:w="627" w:type="dxa"/>
            <w:tcBorders>
              <w:top w:val="single" w:sz="4" w:space="0" w:color="000000"/>
              <w:bottom w:val="single" w:sz="4" w:space="0" w:color="000000"/>
            </w:tcBorders>
            <w:vAlign w:val="center"/>
          </w:tcPr>
          <w:p w14:paraId="4723786E"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OA</w:t>
            </w:r>
            <w:r w:rsidRPr="00B94788">
              <w:rPr>
                <w:rFonts w:ascii="Times New Roman" w:eastAsia="Times New Roman" w:hAnsi="Times New Roman" w:cs="Times New Roman"/>
                <w:sz w:val="16"/>
                <w:szCs w:val="16"/>
                <w:vertAlign w:val="superscript"/>
                <w:lang w:val="en-GB"/>
              </w:rPr>
              <w:footnoteReference w:id="6"/>
            </w:r>
          </w:p>
        </w:tc>
        <w:tc>
          <w:tcPr>
            <w:tcW w:w="717" w:type="dxa"/>
            <w:tcBorders>
              <w:top w:val="single" w:sz="4" w:space="0" w:color="000000"/>
              <w:bottom w:val="single" w:sz="4" w:space="0" w:color="000000"/>
            </w:tcBorders>
            <w:vAlign w:val="center"/>
          </w:tcPr>
          <w:p w14:paraId="36CFE69C" w14:textId="77777777" w:rsidR="00B94788" w:rsidRPr="00B94788" w:rsidRDefault="00B94788" w:rsidP="00687916">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Type</w:t>
            </w:r>
          </w:p>
        </w:tc>
        <w:tc>
          <w:tcPr>
            <w:tcW w:w="717" w:type="dxa"/>
            <w:tcBorders>
              <w:top w:val="single" w:sz="4" w:space="0" w:color="000000"/>
              <w:bottom w:val="single" w:sz="4" w:space="0" w:color="000000"/>
            </w:tcBorders>
            <w:vAlign w:val="center"/>
          </w:tcPr>
          <w:p w14:paraId="60CEAF8F"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Studies</w:t>
            </w:r>
          </w:p>
        </w:tc>
        <w:tc>
          <w:tcPr>
            <w:tcW w:w="848" w:type="dxa"/>
            <w:tcBorders>
              <w:top w:val="single" w:sz="4" w:space="0" w:color="000000"/>
              <w:bottom w:val="single" w:sz="4" w:space="0" w:color="000000"/>
            </w:tcBorders>
            <w:vAlign w:val="center"/>
          </w:tcPr>
          <w:p w14:paraId="7431E653"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Years</w:t>
            </w:r>
          </w:p>
        </w:tc>
        <w:tc>
          <w:tcPr>
            <w:tcW w:w="896" w:type="dxa"/>
            <w:tcBorders>
              <w:top w:val="single" w:sz="4" w:space="0" w:color="000000"/>
              <w:bottom w:val="single" w:sz="4" w:space="0" w:color="000000"/>
            </w:tcBorders>
            <w:vAlign w:val="center"/>
          </w:tcPr>
          <w:p w14:paraId="395DF524"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Study Level</w:t>
            </w:r>
          </w:p>
        </w:tc>
        <w:tc>
          <w:tcPr>
            <w:tcW w:w="895" w:type="dxa"/>
            <w:tcBorders>
              <w:top w:val="single" w:sz="4" w:space="0" w:color="000000"/>
              <w:bottom w:val="single" w:sz="4" w:space="0" w:color="000000"/>
            </w:tcBorders>
            <w:vAlign w:val="center"/>
          </w:tcPr>
          <w:p w14:paraId="64922AA3"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Focus</w:t>
            </w:r>
          </w:p>
        </w:tc>
        <w:tc>
          <w:tcPr>
            <w:tcW w:w="985" w:type="dxa"/>
            <w:tcBorders>
              <w:top w:val="single" w:sz="4" w:space="0" w:color="000000"/>
              <w:bottom w:val="single" w:sz="4" w:space="0" w:color="000000"/>
            </w:tcBorders>
            <w:vAlign w:val="center"/>
          </w:tcPr>
          <w:p w14:paraId="567A90C5"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Quality</w:t>
            </w:r>
          </w:p>
        </w:tc>
        <w:tc>
          <w:tcPr>
            <w:tcW w:w="3666" w:type="dxa"/>
            <w:tcBorders>
              <w:top w:val="single" w:sz="4" w:space="0" w:color="000000"/>
              <w:bottom w:val="single" w:sz="4" w:space="0" w:color="000000"/>
            </w:tcBorders>
            <w:vAlign w:val="center"/>
          </w:tcPr>
          <w:p w14:paraId="3710C270"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Key findings</w:t>
            </w:r>
          </w:p>
        </w:tc>
        <w:tc>
          <w:tcPr>
            <w:tcW w:w="2995" w:type="dxa"/>
            <w:tcBorders>
              <w:top w:val="single" w:sz="4" w:space="0" w:color="000000"/>
              <w:bottom w:val="single" w:sz="4" w:space="0" w:color="000000"/>
            </w:tcBorders>
            <w:vAlign w:val="center"/>
          </w:tcPr>
          <w:p w14:paraId="1900199B" w14:textId="77777777" w:rsidR="00B94788" w:rsidRPr="00B94788" w:rsidRDefault="00B94788" w:rsidP="00687916">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Research Gaps</w:t>
            </w:r>
          </w:p>
        </w:tc>
      </w:tr>
      <w:tr w:rsidR="001B20FA" w:rsidRPr="00B94788" w14:paraId="3D86040B" w14:textId="77777777">
        <w:trPr>
          <w:trHeight w:val="290"/>
        </w:trPr>
        <w:tc>
          <w:tcPr>
            <w:tcW w:w="1484" w:type="dxa"/>
            <w:tcBorders>
              <w:top w:val="single" w:sz="4" w:space="0" w:color="000000"/>
              <w:bottom w:val="single" w:sz="4" w:space="0" w:color="000000"/>
            </w:tcBorders>
            <w:vAlign w:val="center"/>
          </w:tcPr>
          <w:p w14:paraId="3D8603FF" w14:textId="77777777" w:rsidR="001B20FA" w:rsidRPr="00B94788" w:rsidRDefault="00CA17C1">
            <w:pPr>
              <w:rPr>
                <w:rFonts w:ascii="Times New Roman" w:eastAsia="Times New Roman" w:hAnsi="Times New Roman" w:cs="Times New Roman"/>
                <w:sz w:val="16"/>
                <w:szCs w:val="16"/>
                <w:lang w:val="en-GB"/>
              </w:rPr>
            </w:pPr>
            <w:hyperlink r:id="rId59">
              <w:r w:rsidRPr="00B94788">
                <w:rPr>
                  <w:rFonts w:ascii="Times New Roman" w:eastAsia="Times New Roman" w:hAnsi="Times New Roman" w:cs="Times New Roman"/>
                  <w:color w:val="0563C1"/>
                  <w:sz w:val="16"/>
                  <w:szCs w:val="16"/>
                  <w:u w:val="single"/>
                  <w:lang w:val="en-GB"/>
                </w:rPr>
                <w:t>Zhang et al.</w:t>
              </w:r>
            </w:hyperlink>
          </w:p>
        </w:tc>
        <w:tc>
          <w:tcPr>
            <w:tcW w:w="704" w:type="dxa"/>
            <w:tcBorders>
              <w:top w:val="single" w:sz="4" w:space="0" w:color="000000"/>
              <w:bottom w:val="single" w:sz="4" w:space="0" w:color="000000"/>
            </w:tcBorders>
            <w:vAlign w:val="center"/>
          </w:tcPr>
          <w:p w14:paraId="3D86040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627" w:type="dxa"/>
            <w:tcBorders>
              <w:top w:val="single" w:sz="4" w:space="0" w:color="000000"/>
              <w:bottom w:val="single" w:sz="4" w:space="0" w:color="000000"/>
            </w:tcBorders>
            <w:vAlign w:val="center"/>
          </w:tcPr>
          <w:p w14:paraId="3D86040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17" w:type="dxa"/>
            <w:tcBorders>
              <w:top w:val="single" w:sz="4" w:space="0" w:color="000000"/>
              <w:bottom w:val="single" w:sz="4" w:space="0" w:color="000000"/>
            </w:tcBorders>
            <w:vAlign w:val="center"/>
          </w:tcPr>
          <w:p w14:paraId="3D860402"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7" w:type="dxa"/>
            <w:tcBorders>
              <w:top w:val="single" w:sz="4" w:space="0" w:color="000000"/>
              <w:bottom w:val="single" w:sz="4" w:space="0" w:color="000000"/>
            </w:tcBorders>
            <w:vAlign w:val="center"/>
          </w:tcPr>
          <w:p w14:paraId="3D86040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42</w:t>
            </w:r>
          </w:p>
        </w:tc>
        <w:tc>
          <w:tcPr>
            <w:tcW w:w="848" w:type="dxa"/>
            <w:tcBorders>
              <w:top w:val="single" w:sz="4" w:space="0" w:color="000000"/>
              <w:bottom w:val="single" w:sz="4" w:space="0" w:color="000000"/>
            </w:tcBorders>
            <w:vAlign w:val="center"/>
          </w:tcPr>
          <w:p w14:paraId="3D86040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1990-2022</w:t>
            </w:r>
          </w:p>
        </w:tc>
        <w:tc>
          <w:tcPr>
            <w:tcW w:w="896" w:type="dxa"/>
            <w:tcBorders>
              <w:top w:val="single" w:sz="4" w:space="0" w:color="000000"/>
              <w:bottom w:val="single" w:sz="4" w:space="0" w:color="000000"/>
            </w:tcBorders>
            <w:vAlign w:val="center"/>
          </w:tcPr>
          <w:p w14:paraId="3D86040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5" w:type="dxa"/>
            <w:tcBorders>
              <w:top w:val="single" w:sz="4" w:space="0" w:color="000000"/>
              <w:bottom w:val="single" w:sz="4" w:space="0" w:color="000000"/>
            </w:tcBorders>
            <w:vAlign w:val="center"/>
          </w:tcPr>
          <w:p w14:paraId="3D86040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Medicine</w:t>
            </w:r>
          </w:p>
        </w:tc>
        <w:tc>
          <w:tcPr>
            <w:tcW w:w="985" w:type="dxa"/>
            <w:tcBorders>
              <w:top w:val="single" w:sz="4" w:space="0" w:color="000000"/>
              <w:bottom w:val="single" w:sz="4" w:space="0" w:color="000000"/>
            </w:tcBorders>
            <w:vAlign w:val="center"/>
          </w:tcPr>
          <w:p w14:paraId="3D86040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666" w:type="dxa"/>
            <w:tcBorders>
              <w:top w:val="single" w:sz="4" w:space="0" w:color="000000"/>
              <w:bottom w:val="single" w:sz="4" w:space="0" w:color="000000"/>
            </w:tcBorders>
            <w:vAlign w:val="center"/>
          </w:tcPr>
          <w:p w14:paraId="3D860408" w14:textId="77777777" w:rsidR="001B20FA" w:rsidRPr="00B94788" w:rsidRDefault="00CA17C1">
            <w:pPr>
              <w:rPr>
                <w:rFonts w:ascii="Times New Roman" w:eastAsia="Times New Roman" w:hAnsi="Times New Roman" w:cs="Times New Roman"/>
                <w:lang w:val="en-GB"/>
              </w:rPr>
            </w:pPr>
            <w:r w:rsidRPr="00B94788">
              <w:rPr>
                <w:rFonts w:ascii="Times New Roman" w:eastAsia="Times New Roman" w:hAnsi="Times New Roman" w:cs="Times New Roman"/>
                <w:color w:val="000000"/>
                <w:sz w:val="16"/>
                <w:szCs w:val="16"/>
                <w:lang w:val="en-GB"/>
              </w:rPr>
              <w:t>The combination of AI and VR is an important trend to provide immersive training environment and real time f</w:t>
            </w:r>
            <w:r w:rsidRPr="00B94788">
              <w:rPr>
                <w:rFonts w:ascii="Times New Roman" w:eastAsia="Times New Roman" w:hAnsi="Times New Roman" w:cs="Times New Roman"/>
                <w:color w:val="000000"/>
                <w:sz w:val="16"/>
                <w:szCs w:val="16"/>
                <w:lang w:val="en-GB"/>
              </w:rPr>
              <w:t xml:space="preserve">eedback. It is widely adopted in anatomy, surgical skills </w:t>
            </w:r>
            <w:proofErr w:type="gramStart"/>
            <w:r w:rsidRPr="00B94788">
              <w:rPr>
                <w:rFonts w:ascii="Times New Roman" w:eastAsia="Times New Roman" w:hAnsi="Times New Roman" w:cs="Times New Roman"/>
                <w:color w:val="000000"/>
                <w:sz w:val="16"/>
                <w:szCs w:val="16"/>
                <w:lang w:val="en-GB"/>
              </w:rPr>
              <w:t>training</w:t>
            </w:r>
            <w:proofErr w:type="gramEnd"/>
            <w:r w:rsidRPr="00B94788">
              <w:rPr>
                <w:rFonts w:ascii="Times New Roman" w:eastAsia="Times New Roman" w:hAnsi="Times New Roman" w:cs="Times New Roman"/>
                <w:color w:val="000000"/>
                <w:sz w:val="16"/>
                <w:szCs w:val="16"/>
                <w:lang w:val="en-GB"/>
              </w:rPr>
              <w:t xml:space="preserve"> and clinical thinking training. In teaching evaluation, AI is mainly used to assess the skill level of surgical trainees with binary classifications, namely the novice and the specialist. A</w:t>
            </w:r>
            <w:r w:rsidRPr="00B94788">
              <w:rPr>
                <w:rFonts w:ascii="Times New Roman" w:eastAsia="Times New Roman" w:hAnsi="Times New Roman" w:cs="Times New Roman"/>
                <w:color w:val="000000"/>
                <w:sz w:val="16"/>
                <w:szCs w:val="16"/>
                <w:lang w:val="en-GB"/>
              </w:rPr>
              <w:t>I is also conducive to the quality improvement of medical teaching in teaching feedback.</w:t>
            </w:r>
          </w:p>
        </w:tc>
        <w:tc>
          <w:tcPr>
            <w:tcW w:w="2995" w:type="dxa"/>
            <w:tcBorders>
              <w:top w:val="single" w:sz="4" w:space="0" w:color="000000"/>
              <w:bottom w:val="single" w:sz="4" w:space="0" w:color="000000"/>
            </w:tcBorders>
            <w:vAlign w:val="center"/>
          </w:tcPr>
          <w:p w14:paraId="3D860409" w14:textId="77777777" w:rsidR="001B20FA" w:rsidRPr="00B94788" w:rsidRDefault="00CA17C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000000"/>
                <w:sz w:val="24"/>
                <w:szCs w:val="24"/>
                <w:lang w:val="en-GB"/>
              </w:rPr>
            </w:pPr>
            <w:r w:rsidRPr="00B94788">
              <w:rPr>
                <w:rFonts w:ascii="Times New Roman" w:eastAsia="Times New Roman" w:hAnsi="Times New Roman" w:cs="Times New Roman"/>
                <w:color w:val="000000"/>
                <w:sz w:val="16"/>
                <w:szCs w:val="16"/>
                <w:lang w:val="en-GB"/>
              </w:rPr>
              <w:t>There is still a lack of sufficient, high-quality evidence that AI can enable effective learning compared to</w:t>
            </w:r>
          </w:p>
          <w:p w14:paraId="3D86040A" w14:textId="77777777" w:rsidR="001B20FA" w:rsidRPr="00B94788" w:rsidRDefault="00CA17C1">
            <w:pPr>
              <w:ind w:left="-15"/>
              <w:rPr>
                <w:rFonts w:ascii="Times New Roman" w:eastAsia="Times New Roman" w:hAnsi="Times New Roman" w:cs="Times New Roman"/>
                <w:lang w:val="en-GB"/>
              </w:rPr>
            </w:pPr>
            <w:r w:rsidRPr="00B94788">
              <w:rPr>
                <w:rFonts w:ascii="Times New Roman" w:eastAsia="Times New Roman" w:hAnsi="Times New Roman" w:cs="Times New Roman"/>
                <w:color w:val="000000"/>
                <w:sz w:val="16"/>
                <w:szCs w:val="16"/>
                <w:lang w:val="en-GB"/>
              </w:rPr>
              <w:t>traditional teaching methods. More collaboration between educators &amp; developers. More attention to sample bias &amp; use of larger sample sizes. Furthe</w:t>
            </w:r>
            <w:r w:rsidRPr="00B94788">
              <w:rPr>
                <w:rFonts w:ascii="Times New Roman" w:eastAsia="Times New Roman" w:hAnsi="Times New Roman" w:cs="Times New Roman"/>
                <w:color w:val="000000"/>
                <w:sz w:val="16"/>
                <w:szCs w:val="16"/>
                <w:lang w:val="en-GB"/>
              </w:rPr>
              <w:t>r exploration of patient privacy.</w:t>
            </w:r>
          </w:p>
        </w:tc>
      </w:tr>
    </w:tbl>
    <w:p w14:paraId="3D86040C" w14:textId="77777777" w:rsidR="001B20FA" w:rsidRPr="00B94788" w:rsidRDefault="001B20FA">
      <w:pPr>
        <w:rPr>
          <w:sz w:val="14"/>
          <w:szCs w:val="14"/>
          <w:lang w:val="en-GB"/>
        </w:rPr>
        <w:sectPr w:rsidR="001B20FA" w:rsidRPr="00B94788">
          <w:headerReference w:type="even" r:id="rId60"/>
          <w:headerReference w:type="default" r:id="rId61"/>
          <w:footerReference w:type="even" r:id="rId62"/>
          <w:footerReference w:type="default" r:id="rId63"/>
          <w:headerReference w:type="first" r:id="rId64"/>
          <w:footerReference w:type="first" r:id="rId65"/>
          <w:pgSz w:w="16838" w:h="11906" w:orient="landscape"/>
          <w:pgMar w:top="1135" w:right="1135" w:bottom="1440" w:left="1440" w:header="708" w:footer="708" w:gutter="0"/>
          <w:pgNumType w:start="1"/>
          <w:cols w:space="720"/>
        </w:sectPr>
      </w:pPr>
    </w:p>
    <w:p w14:paraId="3D86040D" w14:textId="77777777" w:rsidR="001B20FA" w:rsidRPr="00B94788" w:rsidRDefault="00CA17C1">
      <w:pPr>
        <w:pStyle w:val="Heading1"/>
        <w:rPr>
          <w:lang w:val="en-GB"/>
        </w:rPr>
      </w:pPr>
      <w:r w:rsidRPr="00B94788">
        <w:rPr>
          <w:lang w:val="en-GB"/>
        </w:rPr>
        <w:lastRenderedPageBreak/>
        <w:t>Profiling and Predic</w:t>
      </w:r>
      <w:r w:rsidRPr="00B94788">
        <w:rPr>
          <w:lang w:val="en-GB"/>
        </w:rPr>
        <w:t>tion Higher Education reviews (n =19)</w:t>
      </w:r>
    </w:p>
    <w:tbl>
      <w:tblPr>
        <w:tblStyle w:val="a0"/>
        <w:tblW w:w="14675" w:type="dxa"/>
        <w:tblInd w:w="-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494"/>
        <w:gridCol w:w="567"/>
        <w:gridCol w:w="590"/>
        <w:gridCol w:w="796"/>
        <w:gridCol w:w="709"/>
        <w:gridCol w:w="796"/>
        <w:gridCol w:w="884"/>
        <w:gridCol w:w="1064"/>
        <w:gridCol w:w="971"/>
        <w:gridCol w:w="3354"/>
        <w:gridCol w:w="3450"/>
      </w:tblGrid>
      <w:tr w:rsidR="001B20FA" w:rsidRPr="00B94788" w14:paraId="3D860419" w14:textId="77777777">
        <w:trPr>
          <w:trHeight w:val="290"/>
        </w:trPr>
        <w:tc>
          <w:tcPr>
            <w:tcW w:w="1494" w:type="dxa"/>
            <w:tcBorders>
              <w:top w:val="single" w:sz="4" w:space="0" w:color="000000"/>
              <w:bottom w:val="single" w:sz="4" w:space="0" w:color="000000"/>
            </w:tcBorders>
            <w:vAlign w:val="center"/>
          </w:tcPr>
          <w:p w14:paraId="3D86040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Author</w:t>
            </w:r>
          </w:p>
        </w:tc>
        <w:tc>
          <w:tcPr>
            <w:tcW w:w="567" w:type="dxa"/>
            <w:tcBorders>
              <w:top w:val="single" w:sz="4" w:space="0" w:color="000000"/>
              <w:bottom w:val="single" w:sz="4" w:space="0" w:color="000000"/>
            </w:tcBorders>
            <w:vAlign w:val="center"/>
          </w:tcPr>
          <w:p w14:paraId="3D86040F"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w:t>
            </w:r>
          </w:p>
        </w:tc>
        <w:tc>
          <w:tcPr>
            <w:tcW w:w="590" w:type="dxa"/>
            <w:tcBorders>
              <w:top w:val="single" w:sz="4" w:space="0" w:color="000000"/>
              <w:bottom w:val="single" w:sz="4" w:space="0" w:color="000000"/>
            </w:tcBorders>
            <w:vAlign w:val="center"/>
          </w:tcPr>
          <w:p w14:paraId="3D86041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OA</w:t>
            </w:r>
            <w:r w:rsidRPr="00B94788">
              <w:rPr>
                <w:rFonts w:ascii="Times New Roman" w:eastAsia="Times New Roman" w:hAnsi="Times New Roman" w:cs="Times New Roman"/>
                <w:sz w:val="16"/>
                <w:szCs w:val="16"/>
                <w:vertAlign w:val="superscript"/>
                <w:lang w:val="en-GB"/>
              </w:rPr>
              <w:footnoteReference w:id="7"/>
            </w:r>
          </w:p>
        </w:tc>
        <w:tc>
          <w:tcPr>
            <w:tcW w:w="796" w:type="dxa"/>
            <w:tcBorders>
              <w:top w:val="single" w:sz="4" w:space="0" w:color="000000"/>
              <w:bottom w:val="single" w:sz="4" w:space="0" w:color="000000"/>
            </w:tcBorders>
            <w:vAlign w:val="center"/>
          </w:tcPr>
          <w:p w14:paraId="3D86041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Type</w:t>
            </w:r>
          </w:p>
        </w:tc>
        <w:tc>
          <w:tcPr>
            <w:tcW w:w="709" w:type="dxa"/>
            <w:tcBorders>
              <w:top w:val="single" w:sz="4" w:space="0" w:color="000000"/>
              <w:bottom w:val="single" w:sz="4" w:space="0" w:color="000000"/>
            </w:tcBorders>
            <w:vAlign w:val="center"/>
          </w:tcPr>
          <w:p w14:paraId="3D86041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Studies</w:t>
            </w:r>
          </w:p>
        </w:tc>
        <w:tc>
          <w:tcPr>
            <w:tcW w:w="796" w:type="dxa"/>
            <w:tcBorders>
              <w:top w:val="single" w:sz="4" w:space="0" w:color="000000"/>
              <w:bottom w:val="single" w:sz="4" w:space="0" w:color="000000"/>
            </w:tcBorders>
            <w:vAlign w:val="center"/>
          </w:tcPr>
          <w:p w14:paraId="3D86041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Years</w:t>
            </w:r>
          </w:p>
        </w:tc>
        <w:tc>
          <w:tcPr>
            <w:tcW w:w="884" w:type="dxa"/>
            <w:tcBorders>
              <w:top w:val="single" w:sz="4" w:space="0" w:color="000000"/>
              <w:bottom w:val="single" w:sz="4" w:space="0" w:color="000000"/>
            </w:tcBorders>
            <w:vAlign w:val="center"/>
          </w:tcPr>
          <w:p w14:paraId="3D86041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Study Level</w:t>
            </w:r>
          </w:p>
        </w:tc>
        <w:tc>
          <w:tcPr>
            <w:tcW w:w="1064" w:type="dxa"/>
            <w:tcBorders>
              <w:top w:val="single" w:sz="4" w:space="0" w:color="000000"/>
              <w:bottom w:val="single" w:sz="4" w:space="0" w:color="000000"/>
            </w:tcBorders>
            <w:vAlign w:val="center"/>
          </w:tcPr>
          <w:p w14:paraId="3D86041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Focus</w:t>
            </w:r>
          </w:p>
        </w:tc>
        <w:tc>
          <w:tcPr>
            <w:tcW w:w="971" w:type="dxa"/>
            <w:tcBorders>
              <w:top w:val="single" w:sz="4" w:space="0" w:color="000000"/>
              <w:bottom w:val="single" w:sz="4" w:space="0" w:color="000000"/>
            </w:tcBorders>
            <w:vAlign w:val="center"/>
          </w:tcPr>
          <w:p w14:paraId="3D86041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Quality</w:t>
            </w:r>
          </w:p>
        </w:tc>
        <w:tc>
          <w:tcPr>
            <w:tcW w:w="3354" w:type="dxa"/>
            <w:tcBorders>
              <w:top w:val="single" w:sz="4" w:space="0" w:color="000000"/>
              <w:bottom w:val="single" w:sz="4" w:space="0" w:color="000000"/>
            </w:tcBorders>
            <w:vAlign w:val="center"/>
          </w:tcPr>
          <w:p w14:paraId="3D86041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Key findings</w:t>
            </w:r>
          </w:p>
        </w:tc>
        <w:tc>
          <w:tcPr>
            <w:tcW w:w="3450" w:type="dxa"/>
            <w:tcBorders>
              <w:top w:val="single" w:sz="4" w:space="0" w:color="000000"/>
              <w:bottom w:val="single" w:sz="4" w:space="0" w:color="000000"/>
            </w:tcBorders>
            <w:vAlign w:val="center"/>
          </w:tcPr>
          <w:p w14:paraId="3D86041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Research Gaps</w:t>
            </w:r>
          </w:p>
        </w:tc>
      </w:tr>
      <w:tr w:rsidR="001B20FA" w:rsidRPr="00B94788" w14:paraId="3D860425" w14:textId="77777777" w:rsidTr="00D349EB">
        <w:trPr>
          <w:trHeight w:val="290"/>
        </w:trPr>
        <w:tc>
          <w:tcPr>
            <w:tcW w:w="1494" w:type="dxa"/>
            <w:tcBorders>
              <w:top w:val="single" w:sz="4" w:space="0" w:color="000000"/>
              <w:bottom w:val="single" w:sz="4" w:space="0" w:color="000000"/>
            </w:tcBorders>
            <w:vAlign w:val="center"/>
          </w:tcPr>
          <w:p w14:paraId="3D86041A" w14:textId="77777777" w:rsidR="001B20FA" w:rsidRPr="00B94788" w:rsidRDefault="00CA17C1">
            <w:pPr>
              <w:rPr>
                <w:rFonts w:ascii="Times New Roman" w:eastAsia="Times New Roman" w:hAnsi="Times New Roman" w:cs="Times New Roman"/>
                <w:sz w:val="16"/>
                <w:szCs w:val="16"/>
                <w:lang w:val="en-GB"/>
              </w:rPr>
            </w:pPr>
            <w:hyperlink r:id="rId66">
              <w:r w:rsidRPr="00B94788">
                <w:rPr>
                  <w:rFonts w:ascii="Times New Roman" w:eastAsia="Times New Roman" w:hAnsi="Times New Roman" w:cs="Times New Roman"/>
                  <w:color w:val="0563C1"/>
                  <w:sz w:val="16"/>
                  <w:szCs w:val="16"/>
                  <w:u w:val="single"/>
                  <w:lang w:val="en-GB"/>
                </w:rPr>
                <w:t xml:space="preserve">Abu </w:t>
              </w:r>
              <w:proofErr w:type="spellStart"/>
              <w:r w:rsidRPr="00B94788">
                <w:rPr>
                  <w:rFonts w:ascii="Times New Roman" w:eastAsia="Times New Roman" w:hAnsi="Times New Roman" w:cs="Times New Roman"/>
                  <w:color w:val="0563C1"/>
                  <w:sz w:val="16"/>
                  <w:szCs w:val="16"/>
                  <w:u w:val="single"/>
                  <w:lang w:val="en-GB"/>
                </w:rPr>
                <w:t>Saa</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567" w:type="dxa"/>
            <w:tcBorders>
              <w:top w:val="single" w:sz="4" w:space="0" w:color="000000"/>
              <w:bottom w:val="single" w:sz="4" w:space="0" w:color="000000"/>
            </w:tcBorders>
            <w:vAlign w:val="center"/>
          </w:tcPr>
          <w:p w14:paraId="3D86041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w:t>
            </w:r>
          </w:p>
        </w:tc>
        <w:tc>
          <w:tcPr>
            <w:tcW w:w="590" w:type="dxa"/>
            <w:tcBorders>
              <w:top w:val="single" w:sz="4" w:space="0" w:color="000000"/>
              <w:bottom w:val="single" w:sz="4" w:space="0" w:color="000000"/>
            </w:tcBorders>
            <w:vAlign w:val="center"/>
          </w:tcPr>
          <w:p w14:paraId="3D86041C"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96" w:type="dxa"/>
            <w:tcBorders>
              <w:top w:val="single" w:sz="4" w:space="0" w:color="000000"/>
              <w:bottom w:val="single" w:sz="4" w:space="0" w:color="000000"/>
            </w:tcBorders>
            <w:vAlign w:val="center"/>
          </w:tcPr>
          <w:p w14:paraId="3D86041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bottom w:val="single" w:sz="4" w:space="0" w:color="000000"/>
            </w:tcBorders>
            <w:vAlign w:val="center"/>
          </w:tcPr>
          <w:p w14:paraId="3D86041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36</w:t>
            </w:r>
          </w:p>
        </w:tc>
        <w:tc>
          <w:tcPr>
            <w:tcW w:w="796" w:type="dxa"/>
            <w:tcBorders>
              <w:top w:val="single" w:sz="4" w:space="0" w:color="000000"/>
              <w:bottom w:val="single" w:sz="4" w:space="0" w:color="000000"/>
            </w:tcBorders>
            <w:vAlign w:val="center"/>
          </w:tcPr>
          <w:p w14:paraId="3D86041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2009-2018</w:t>
            </w:r>
          </w:p>
        </w:tc>
        <w:tc>
          <w:tcPr>
            <w:tcW w:w="884" w:type="dxa"/>
            <w:tcBorders>
              <w:top w:val="single" w:sz="4" w:space="0" w:color="000000"/>
              <w:bottom w:val="single" w:sz="4" w:space="0" w:color="000000"/>
            </w:tcBorders>
            <w:vAlign w:val="center"/>
          </w:tcPr>
          <w:p w14:paraId="3D86042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42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Academic achievement</w:t>
            </w:r>
          </w:p>
        </w:tc>
        <w:tc>
          <w:tcPr>
            <w:tcW w:w="971" w:type="dxa"/>
            <w:tcBorders>
              <w:top w:val="single" w:sz="4" w:space="0" w:color="000000"/>
              <w:bottom w:val="single" w:sz="4" w:space="0" w:color="000000"/>
            </w:tcBorders>
            <w:vAlign w:val="center"/>
          </w:tcPr>
          <w:p w14:paraId="3D86042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Excellent</w:t>
            </w:r>
          </w:p>
        </w:tc>
        <w:tc>
          <w:tcPr>
            <w:tcW w:w="3354" w:type="dxa"/>
            <w:tcBorders>
              <w:top w:val="single" w:sz="4" w:space="0" w:color="000000"/>
              <w:bottom w:val="single" w:sz="4" w:space="0" w:color="000000"/>
            </w:tcBorders>
            <w:vAlign w:val="center"/>
          </w:tcPr>
          <w:p w14:paraId="3D860423"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Students’ previous grades, class performance, online activity, demographics &amp; social info are generally the main factors affecting their academic performance. All studies used the classification approach based on decision trees, Naive Bayes classifiers and</w:t>
            </w:r>
            <w:r w:rsidRPr="00B94788">
              <w:rPr>
                <w:rFonts w:ascii="Times New Roman" w:eastAsia="Times New Roman" w:hAnsi="Times New Roman" w:cs="Times New Roman"/>
                <w:sz w:val="16"/>
                <w:szCs w:val="16"/>
                <w:lang w:val="en-GB"/>
              </w:rPr>
              <w:t xml:space="preserve"> artificial neural networks, only four studies used clustering with classification.</w:t>
            </w:r>
          </w:p>
        </w:tc>
        <w:tc>
          <w:tcPr>
            <w:tcW w:w="3450" w:type="dxa"/>
            <w:tcBorders>
              <w:top w:val="single" w:sz="4" w:space="0" w:color="000000"/>
              <w:bottom w:val="single" w:sz="4" w:space="0" w:color="000000"/>
            </w:tcBorders>
          </w:tcPr>
          <w:p w14:paraId="3D860424" w14:textId="77777777" w:rsidR="001B20FA" w:rsidRPr="00B94788" w:rsidRDefault="00CA17C1" w:rsidP="00D349EB">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Other data collection techniques should be used, e.g., surveys, course evaluation surveys &amp; network access logs. Each institution should come up with variables/factors that</w:t>
            </w:r>
            <w:r w:rsidRPr="00B94788">
              <w:rPr>
                <w:rFonts w:ascii="Times New Roman" w:eastAsia="Times New Roman" w:hAnsi="Times New Roman" w:cs="Times New Roman"/>
                <w:sz w:val="16"/>
                <w:szCs w:val="16"/>
                <w:lang w:val="en-GB"/>
              </w:rPr>
              <w:t xml:space="preserve"> work for their own context.</w:t>
            </w:r>
          </w:p>
        </w:tc>
      </w:tr>
      <w:tr w:rsidR="001B20FA" w:rsidRPr="00B94788" w14:paraId="3D860431" w14:textId="77777777" w:rsidTr="00D349EB">
        <w:trPr>
          <w:trHeight w:val="290"/>
        </w:trPr>
        <w:tc>
          <w:tcPr>
            <w:tcW w:w="1494" w:type="dxa"/>
            <w:tcBorders>
              <w:top w:val="single" w:sz="4" w:space="0" w:color="000000"/>
              <w:bottom w:val="single" w:sz="4" w:space="0" w:color="000000"/>
            </w:tcBorders>
            <w:vAlign w:val="center"/>
          </w:tcPr>
          <w:p w14:paraId="3D860426" w14:textId="77777777" w:rsidR="001B20FA" w:rsidRPr="00B94788" w:rsidRDefault="00CA17C1">
            <w:pPr>
              <w:rPr>
                <w:rFonts w:ascii="Times New Roman" w:eastAsia="Times New Roman" w:hAnsi="Times New Roman" w:cs="Times New Roman"/>
                <w:sz w:val="16"/>
                <w:szCs w:val="16"/>
                <w:lang w:val="en-GB"/>
              </w:rPr>
            </w:pPr>
            <w:hyperlink r:id="rId67">
              <w:proofErr w:type="spellStart"/>
              <w:r w:rsidRPr="00B94788">
                <w:rPr>
                  <w:rFonts w:ascii="Times New Roman" w:eastAsia="Times New Roman" w:hAnsi="Times New Roman" w:cs="Times New Roman"/>
                  <w:color w:val="0563C1"/>
                  <w:sz w:val="16"/>
                  <w:szCs w:val="16"/>
                  <w:u w:val="single"/>
                  <w:lang w:val="en-GB"/>
                </w:rPr>
                <w:t>Aldowah</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567" w:type="dxa"/>
            <w:tcBorders>
              <w:top w:val="single" w:sz="4" w:space="0" w:color="000000"/>
              <w:bottom w:val="single" w:sz="4" w:space="0" w:color="000000"/>
            </w:tcBorders>
            <w:vAlign w:val="center"/>
          </w:tcPr>
          <w:p w14:paraId="3D860427"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w:t>
            </w:r>
          </w:p>
        </w:tc>
        <w:tc>
          <w:tcPr>
            <w:tcW w:w="590" w:type="dxa"/>
            <w:tcBorders>
              <w:top w:val="single" w:sz="4" w:space="0" w:color="000000"/>
              <w:bottom w:val="single" w:sz="4" w:space="0" w:color="000000"/>
            </w:tcBorders>
            <w:vAlign w:val="center"/>
          </w:tcPr>
          <w:p w14:paraId="3D860428"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96" w:type="dxa"/>
            <w:tcBorders>
              <w:top w:val="single" w:sz="4" w:space="0" w:color="000000"/>
              <w:bottom w:val="single" w:sz="4" w:space="0" w:color="000000"/>
            </w:tcBorders>
            <w:vAlign w:val="center"/>
          </w:tcPr>
          <w:p w14:paraId="3D86042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bottom w:val="single" w:sz="4" w:space="0" w:color="000000"/>
            </w:tcBorders>
            <w:vAlign w:val="center"/>
          </w:tcPr>
          <w:p w14:paraId="3D86042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402</w:t>
            </w:r>
          </w:p>
        </w:tc>
        <w:tc>
          <w:tcPr>
            <w:tcW w:w="796" w:type="dxa"/>
            <w:tcBorders>
              <w:top w:val="single" w:sz="4" w:space="0" w:color="000000"/>
              <w:bottom w:val="single" w:sz="4" w:space="0" w:color="000000"/>
            </w:tcBorders>
            <w:vAlign w:val="center"/>
          </w:tcPr>
          <w:p w14:paraId="3D86042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2000-2017</w:t>
            </w:r>
          </w:p>
        </w:tc>
        <w:tc>
          <w:tcPr>
            <w:tcW w:w="884" w:type="dxa"/>
            <w:tcBorders>
              <w:top w:val="single" w:sz="4" w:space="0" w:color="000000"/>
              <w:bottom w:val="single" w:sz="4" w:space="0" w:color="000000"/>
            </w:tcBorders>
            <w:vAlign w:val="center"/>
          </w:tcPr>
          <w:p w14:paraId="3D86042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42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EDM</w:t>
            </w:r>
          </w:p>
        </w:tc>
        <w:tc>
          <w:tcPr>
            <w:tcW w:w="971" w:type="dxa"/>
            <w:tcBorders>
              <w:top w:val="single" w:sz="4" w:space="0" w:color="000000"/>
              <w:bottom w:val="single" w:sz="4" w:space="0" w:color="000000"/>
            </w:tcBorders>
            <w:vAlign w:val="center"/>
          </w:tcPr>
          <w:p w14:paraId="3D86042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354" w:type="dxa"/>
            <w:tcBorders>
              <w:top w:val="single" w:sz="4" w:space="0" w:color="000000"/>
              <w:bottom w:val="single" w:sz="4" w:space="0" w:color="000000"/>
            </w:tcBorders>
            <w:vAlign w:val="center"/>
          </w:tcPr>
          <w:p w14:paraId="3D86042F"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Course content, learning activities and student performance based on final grades and participation in online courses were most used indicators for prediction analysis by EDM and LA methods. Classification (26%) and clustering (21%) most frequently used.</w:t>
            </w:r>
          </w:p>
        </w:tc>
        <w:tc>
          <w:tcPr>
            <w:tcW w:w="3450" w:type="dxa"/>
            <w:tcBorders>
              <w:top w:val="single" w:sz="4" w:space="0" w:color="000000"/>
              <w:bottom w:val="single" w:sz="4" w:space="0" w:color="000000"/>
            </w:tcBorders>
          </w:tcPr>
          <w:p w14:paraId="3D860430" w14:textId="77777777" w:rsidR="001B20FA" w:rsidRPr="00B94788" w:rsidRDefault="00CA17C1" w:rsidP="00D349EB">
            <w:pPr>
              <w:ind w:left="-33"/>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N</w:t>
            </w:r>
            <w:r w:rsidRPr="00B94788">
              <w:rPr>
                <w:rFonts w:ascii="Times New Roman" w:eastAsia="Times New Roman" w:hAnsi="Times New Roman" w:cs="Times New Roman"/>
                <w:sz w:val="16"/>
                <w:szCs w:val="16"/>
                <w:lang w:val="en-GB"/>
              </w:rPr>
              <w:t>o research gaps identified.</w:t>
            </w:r>
          </w:p>
        </w:tc>
      </w:tr>
      <w:tr w:rsidR="001B20FA" w:rsidRPr="00B94788" w14:paraId="3D86043E" w14:textId="77777777" w:rsidTr="00D349EB">
        <w:trPr>
          <w:trHeight w:val="290"/>
        </w:trPr>
        <w:tc>
          <w:tcPr>
            <w:tcW w:w="1494" w:type="dxa"/>
            <w:tcBorders>
              <w:top w:val="single" w:sz="4" w:space="0" w:color="000000"/>
              <w:left w:val="nil"/>
              <w:bottom w:val="single" w:sz="4" w:space="0" w:color="000000"/>
              <w:right w:val="nil"/>
            </w:tcBorders>
            <w:vAlign w:val="center"/>
          </w:tcPr>
          <w:p w14:paraId="3D860432" w14:textId="77777777" w:rsidR="001B20FA" w:rsidRPr="00B94788" w:rsidRDefault="00CA17C1" w:rsidP="00D349EB">
            <w:pPr>
              <w:rPr>
                <w:rFonts w:ascii="Times New Roman" w:eastAsia="Times New Roman" w:hAnsi="Times New Roman" w:cs="Times New Roman"/>
                <w:sz w:val="16"/>
                <w:szCs w:val="16"/>
                <w:lang w:val="en-GB"/>
              </w:rPr>
            </w:pPr>
            <w:hyperlink r:id="rId68">
              <w:r w:rsidRPr="00B94788">
                <w:rPr>
                  <w:rFonts w:ascii="Times New Roman" w:eastAsia="Times New Roman" w:hAnsi="Times New Roman" w:cs="Times New Roman"/>
                  <w:color w:val="0563C1"/>
                  <w:sz w:val="16"/>
                  <w:szCs w:val="16"/>
                  <w:u w:val="single"/>
                  <w:lang w:val="en-GB"/>
                </w:rPr>
                <w:t>Alkhalil et al.</w:t>
              </w:r>
            </w:hyperlink>
          </w:p>
        </w:tc>
        <w:tc>
          <w:tcPr>
            <w:tcW w:w="567" w:type="dxa"/>
            <w:tcBorders>
              <w:top w:val="single" w:sz="4" w:space="0" w:color="000000"/>
              <w:left w:val="nil"/>
              <w:bottom w:val="single" w:sz="4" w:space="0" w:color="000000"/>
              <w:right w:val="nil"/>
            </w:tcBorders>
            <w:vAlign w:val="center"/>
          </w:tcPr>
          <w:p w14:paraId="3D860433" w14:textId="77777777" w:rsidR="001B20FA" w:rsidRPr="00B94788" w:rsidRDefault="00CA17C1" w:rsidP="00D349EB">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590" w:type="dxa"/>
            <w:tcBorders>
              <w:top w:val="single" w:sz="4" w:space="0" w:color="000000"/>
              <w:left w:val="nil"/>
              <w:bottom w:val="single" w:sz="4" w:space="0" w:color="000000"/>
              <w:right w:val="nil"/>
            </w:tcBorders>
            <w:vAlign w:val="center"/>
          </w:tcPr>
          <w:p w14:paraId="3D860434" w14:textId="77777777" w:rsidR="001B20FA" w:rsidRPr="00B94788" w:rsidRDefault="00CA17C1" w:rsidP="00D349EB">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1">
                <v:shape id="_x0000_i1046" type="#_x0000_t75" style="width:9.4pt;height:16.05pt" o:ole="">
                  <v:imagedata r:id="rId9" o:title=""/>
                </v:shape>
                <o:OLEObject Type="Embed" ProgID="PBrush" ShapeID="_x0000_i1046" DrawAspect="Content" ObjectID="_1757789437" r:id="rId69"/>
              </w:object>
            </w:r>
          </w:p>
        </w:tc>
        <w:tc>
          <w:tcPr>
            <w:tcW w:w="796" w:type="dxa"/>
            <w:tcBorders>
              <w:top w:val="single" w:sz="4" w:space="0" w:color="000000"/>
              <w:left w:val="nil"/>
              <w:bottom w:val="single" w:sz="4" w:space="0" w:color="000000"/>
              <w:right w:val="nil"/>
            </w:tcBorders>
            <w:vAlign w:val="center"/>
          </w:tcPr>
          <w:p w14:paraId="3D860435" w14:textId="77777777" w:rsidR="001B20FA" w:rsidRPr="00B94788" w:rsidRDefault="00CA17C1" w:rsidP="00D349EB">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MR</w:t>
            </w:r>
          </w:p>
        </w:tc>
        <w:tc>
          <w:tcPr>
            <w:tcW w:w="709" w:type="dxa"/>
            <w:tcBorders>
              <w:top w:val="single" w:sz="4" w:space="0" w:color="000000"/>
              <w:left w:val="nil"/>
              <w:bottom w:val="single" w:sz="4" w:space="0" w:color="000000"/>
              <w:right w:val="nil"/>
            </w:tcBorders>
            <w:vAlign w:val="center"/>
          </w:tcPr>
          <w:p w14:paraId="3D860436"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84</w:t>
            </w:r>
          </w:p>
        </w:tc>
        <w:tc>
          <w:tcPr>
            <w:tcW w:w="796" w:type="dxa"/>
            <w:tcBorders>
              <w:top w:val="single" w:sz="4" w:space="0" w:color="000000"/>
              <w:left w:val="nil"/>
              <w:bottom w:val="single" w:sz="4" w:space="0" w:color="000000"/>
              <w:right w:val="nil"/>
            </w:tcBorders>
            <w:vAlign w:val="center"/>
          </w:tcPr>
          <w:p w14:paraId="3D860437"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2010-2020</w:t>
            </w:r>
          </w:p>
        </w:tc>
        <w:tc>
          <w:tcPr>
            <w:tcW w:w="884" w:type="dxa"/>
            <w:tcBorders>
              <w:top w:val="single" w:sz="4" w:space="0" w:color="000000"/>
              <w:left w:val="nil"/>
              <w:bottom w:val="single" w:sz="4" w:space="0" w:color="000000"/>
              <w:right w:val="nil"/>
            </w:tcBorders>
            <w:vAlign w:val="center"/>
          </w:tcPr>
          <w:p w14:paraId="3D860438"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left w:val="nil"/>
              <w:bottom w:val="single" w:sz="4" w:space="0" w:color="000000"/>
              <w:right w:val="nil"/>
            </w:tcBorders>
            <w:vAlign w:val="center"/>
          </w:tcPr>
          <w:p w14:paraId="3D860439"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ML</w:t>
            </w:r>
          </w:p>
        </w:tc>
        <w:tc>
          <w:tcPr>
            <w:tcW w:w="971" w:type="dxa"/>
            <w:tcBorders>
              <w:top w:val="single" w:sz="4" w:space="0" w:color="000000"/>
              <w:left w:val="nil"/>
              <w:bottom w:val="single" w:sz="4" w:space="0" w:color="000000"/>
              <w:right w:val="nil"/>
            </w:tcBorders>
            <w:vAlign w:val="center"/>
          </w:tcPr>
          <w:p w14:paraId="3D86043A"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354" w:type="dxa"/>
            <w:tcBorders>
              <w:top w:val="single" w:sz="4" w:space="0" w:color="000000"/>
              <w:left w:val="nil"/>
              <w:bottom w:val="single" w:sz="4" w:space="0" w:color="000000"/>
              <w:right w:val="nil"/>
            </w:tcBorders>
          </w:tcPr>
          <w:p w14:paraId="3D86043B"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Half of the studies focused on improving educational quality, esp. predicting student performance. Large volumes of data </w:t>
            </w:r>
            <w:proofErr w:type="gramStart"/>
            <w:r w:rsidRPr="00B94788">
              <w:rPr>
                <w:rFonts w:ascii="Times New Roman" w:eastAsia="Times New Roman" w:hAnsi="Times New Roman" w:cs="Times New Roman"/>
                <w:sz w:val="16"/>
                <w:szCs w:val="16"/>
                <w:lang w:val="en-GB"/>
              </w:rPr>
              <w:t>was</w:t>
            </w:r>
            <w:proofErr w:type="gramEnd"/>
            <w:r w:rsidRPr="00B94788">
              <w:rPr>
                <w:rFonts w:ascii="Times New Roman" w:eastAsia="Times New Roman" w:hAnsi="Times New Roman" w:cs="Times New Roman"/>
                <w:sz w:val="16"/>
                <w:szCs w:val="16"/>
                <w:lang w:val="en-GB"/>
              </w:rPr>
              <w:t xml:space="preserve"> the main challenge identified, as well as resourcing, skills, data privacy &amp; variable data quality.</w:t>
            </w:r>
          </w:p>
          <w:p w14:paraId="3D86043C"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Studies employed prediction tools (classification and regression algorithms) to identify patterns in big data, yet research around developing a framework for integrating big data in Higher Education Institutions remains inadequate.</w:t>
            </w:r>
          </w:p>
        </w:tc>
        <w:tc>
          <w:tcPr>
            <w:tcW w:w="3450" w:type="dxa"/>
            <w:tcBorders>
              <w:top w:val="single" w:sz="4" w:space="0" w:color="000000"/>
              <w:left w:val="nil"/>
              <w:bottom w:val="single" w:sz="4" w:space="0" w:color="000000"/>
              <w:right w:val="nil"/>
            </w:tcBorders>
          </w:tcPr>
          <w:p w14:paraId="3D86043D"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More empirical research </w:t>
            </w:r>
            <w:r w:rsidRPr="00B94788">
              <w:rPr>
                <w:rFonts w:ascii="Times New Roman" w:eastAsia="Times New Roman" w:hAnsi="Times New Roman" w:cs="Times New Roman"/>
                <w:sz w:val="16"/>
                <w:szCs w:val="16"/>
                <w:lang w:val="en-GB"/>
              </w:rPr>
              <w:t>needed, particularly published as journal articles, not conference proceedings.</w:t>
            </w:r>
          </w:p>
        </w:tc>
      </w:tr>
      <w:tr w:rsidR="001B20FA" w:rsidRPr="00B94788" w14:paraId="3D86044B" w14:textId="77777777" w:rsidTr="00D349EB">
        <w:trPr>
          <w:trHeight w:val="290"/>
        </w:trPr>
        <w:tc>
          <w:tcPr>
            <w:tcW w:w="1494" w:type="dxa"/>
            <w:tcBorders>
              <w:top w:val="single" w:sz="4" w:space="0" w:color="000000"/>
              <w:left w:val="nil"/>
              <w:bottom w:val="single" w:sz="4" w:space="0" w:color="000000"/>
              <w:right w:val="nil"/>
            </w:tcBorders>
            <w:vAlign w:val="center"/>
          </w:tcPr>
          <w:p w14:paraId="3D86043F" w14:textId="77777777" w:rsidR="001B20FA" w:rsidRPr="00B94788" w:rsidRDefault="00CA17C1" w:rsidP="00D349EB">
            <w:pPr>
              <w:rPr>
                <w:rFonts w:ascii="Times New Roman" w:eastAsia="Times New Roman" w:hAnsi="Times New Roman" w:cs="Times New Roman"/>
                <w:sz w:val="16"/>
                <w:szCs w:val="16"/>
                <w:lang w:val="en-GB"/>
              </w:rPr>
            </w:pPr>
            <w:hyperlink r:id="rId70">
              <w:proofErr w:type="spellStart"/>
              <w:r w:rsidRPr="00B94788">
                <w:rPr>
                  <w:rFonts w:ascii="Times New Roman" w:eastAsia="Times New Roman" w:hAnsi="Times New Roman" w:cs="Times New Roman"/>
                  <w:color w:val="0563C1"/>
                  <w:sz w:val="16"/>
                  <w:szCs w:val="16"/>
                  <w:u w:val="single"/>
                  <w:lang w:val="en-GB"/>
                </w:rPr>
                <w:t>Alyahyan</w:t>
              </w:r>
              <w:proofErr w:type="spellEnd"/>
              <w:r w:rsidRPr="00B94788">
                <w:rPr>
                  <w:rFonts w:ascii="Times New Roman" w:eastAsia="Times New Roman" w:hAnsi="Times New Roman" w:cs="Times New Roman"/>
                  <w:color w:val="0563C1"/>
                  <w:sz w:val="16"/>
                  <w:szCs w:val="16"/>
                  <w:u w:val="single"/>
                  <w:lang w:val="en-GB"/>
                </w:rPr>
                <w:t xml:space="preserve"> &amp; </w:t>
              </w:r>
              <w:proofErr w:type="spellStart"/>
              <w:r w:rsidRPr="00B94788">
                <w:rPr>
                  <w:rFonts w:ascii="Times New Roman" w:eastAsia="Times New Roman" w:hAnsi="Times New Roman" w:cs="Times New Roman"/>
                  <w:color w:val="0563C1"/>
                  <w:sz w:val="16"/>
                  <w:szCs w:val="16"/>
                  <w:u w:val="single"/>
                  <w:lang w:val="en-GB"/>
                </w:rPr>
                <w:t>Düştegör</w:t>
              </w:r>
              <w:proofErr w:type="spellEnd"/>
            </w:hyperlink>
          </w:p>
        </w:tc>
        <w:tc>
          <w:tcPr>
            <w:tcW w:w="567" w:type="dxa"/>
            <w:tcBorders>
              <w:top w:val="single" w:sz="4" w:space="0" w:color="000000"/>
              <w:left w:val="nil"/>
              <w:bottom w:val="single" w:sz="4" w:space="0" w:color="000000"/>
              <w:right w:val="nil"/>
            </w:tcBorders>
            <w:vAlign w:val="center"/>
          </w:tcPr>
          <w:p w14:paraId="3D860440" w14:textId="77777777" w:rsidR="001B20FA" w:rsidRPr="00B94788" w:rsidRDefault="00CA17C1" w:rsidP="00D349EB">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2020</w:t>
            </w:r>
          </w:p>
        </w:tc>
        <w:tc>
          <w:tcPr>
            <w:tcW w:w="590" w:type="dxa"/>
            <w:tcBorders>
              <w:top w:val="single" w:sz="4" w:space="0" w:color="000000"/>
              <w:left w:val="nil"/>
              <w:bottom w:val="single" w:sz="4" w:space="0" w:color="000000"/>
              <w:right w:val="nil"/>
            </w:tcBorders>
            <w:vAlign w:val="center"/>
          </w:tcPr>
          <w:p w14:paraId="3D860441" w14:textId="77777777" w:rsidR="001B20FA" w:rsidRPr="00B94788" w:rsidRDefault="00CA17C1" w:rsidP="00D349EB">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2">
                <v:shape id="_x0000_i1047" type="#_x0000_t75" style="width:9.4pt;height:16.05pt" o:ole="">
                  <v:imagedata r:id="rId9" o:title=""/>
                </v:shape>
                <o:OLEObject Type="Embed" ProgID="PBrush" ShapeID="_x0000_i1047" DrawAspect="Content" ObjectID="_1757789438" r:id="rId71"/>
              </w:object>
            </w:r>
          </w:p>
        </w:tc>
        <w:tc>
          <w:tcPr>
            <w:tcW w:w="796" w:type="dxa"/>
            <w:tcBorders>
              <w:top w:val="single" w:sz="4" w:space="0" w:color="000000"/>
              <w:left w:val="nil"/>
              <w:bottom w:val="single" w:sz="4" w:space="0" w:color="000000"/>
              <w:right w:val="nil"/>
            </w:tcBorders>
            <w:vAlign w:val="center"/>
          </w:tcPr>
          <w:p w14:paraId="3D860442" w14:textId="77777777" w:rsidR="001B20FA" w:rsidRPr="00B94788" w:rsidRDefault="00CA17C1" w:rsidP="00D349EB">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LR</w:t>
            </w:r>
          </w:p>
        </w:tc>
        <w:tc>
          <w:tcPr>
            <w:tcW w:w="709" w:type="dxa"/>
            <w:tcBorders>
              <w:top w:val="single" w:sz="4" w:space="0" w:color="000000"/>
              <w:left w:val="nil"/>
              <w:bottom w:val="single" w:sz="4" w:space="0" w:color="000000"/>
              <w:right w:val="nil"/>
            </w:tcBorders>
            <w:vAlign w:val="center"/>
          </w:tcPr>
          <w:p w14:paraId="3D860443"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17</w:t>
            </w:r>
          </w:p>
        </w:tc>
        <w:tc>
          <w:tcPr>
            <w:tcW w:w="796" w:type="dxa"/>
            <w:tcBorders>
              <w:top w:val="single" w:sz="4" w:space="0" w:color="000000"/>
              <w:left w:val="nil"/>
              <w:bottom w:val="single" w:sz="4" w:space="0" w:color="000000"/>
              <w:right w:val="nil"/>
            </w:tcBorders>
            <w:vAlign w:val="center"/>
          </w:tcPr>
          <w:p w14:paraId="3D860444"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2015-2019</w:t>
            </w:r>
          </w:p>
        </w:tc>
        <w:tc>
          <w:tcPr>
            <w:tcW w:w="884" w:type="dxa"/>
            <w:tcBorders>
              <w:top w:val="single" w:sz="4" w:space="0" w:color="000000"/>
              <w:left w:val="nil"/>
              <w:bottom w:val="single" w:sz="4" w:space="0" w:color="000000"/>
              <w:right w:val="nil"/>
            </w:tcBorders>
            <w:vAlign w:val="center"/>
          </w:tcPr>
          <w:p w14:paraId="3D860445"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p w14:paraId="3D860446"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undergrad</w:t>
            </w:r>
          </w:p>
        </w:tc>
        <w:tc>
          <w:tcPr>
            <w:tcW w:w="1064" w:type="dxa"/>
            <w:tcBorders>
              <w:top w:val="single" w:sz="4" w:space="0" w:color="000000"/>
              <w:left w:val="nil"/>
              <w:bottom w:val="single" w:sz="4" w:space="0" w:color="000000"/>
              <w:right w:val="nil"/>
            </w:tcBorders>
            <w:vAlign w:val="center"/>
          </w:tcPr>
          <w:p w14:paraId="3D860447"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Academic achievement</w:t>
            </w:r>
          </w:p>
        </w:tc>
        <w:tc>
          <w:tcPr>
            <w:tcW w:w="971" w:type="dxa"/>
            <w:tcBorders>
              <w:top w:val="single" w:sz="4" w:space="0" w:color="000000"/>
              <w:left w:val="nil"/>
              <w:bottom w:val="single" w:sz="4" w:space="0" w:color="000000"/>
              <w:right w:val="nil"/>
            </w:tcBorders>
            <w:vAlign w:val="center"/>
          </w:tcPr>
          <w:p w14:paraId="3D860448"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Low</w:t>
            </w:r>
          </w:p>
        </w:tc>
        <w:tc>
          <w:tcPr>
            <w:tcW w:w="3354" w:type="dxa"/>
            <w:tcBorders>
              <w:top w:val="single" w:sz="4" w:space="0" w:color="000000"/>
              <w:left w:val="nil"/>
              <w:bottom w:val="single" w:sz="4" w:space="0" w:color="000000"/>
              <w:right w:val="nil"/>
            </w:tcBorders>
          </w:tcPr>
          <w:p w14:paraId="3D860449"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Prior academic achievement (44%) &amp; student demographics (25%) were the most presented in prediction studies, followed by eLearning activity &amp; psychological attributes. </w:t>
            </w:r>
          </w:p>
        </w:tc>
        <w:tc>
          <w:tcPr>
            <w:tcW w:w="3450" w:type="dxa"/>
            <w:tcBorders>
              <w:top w:val="single" w:sz="4" w:space="0" w:color="000000"/>
              <w:left w:val="nil"/>
              <w:bottom w:val="single" w:sz="4" w:space="0" w:color="000000"/>
              <w:right w:val="nil"/>
            </w:tcBorders>
          </w:tcPr>
          <w:p w14:paraId="3D86044A"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Additional data should be included, including faculty data (</w:t>
            </w:r>
            <w:proofErr w:type="gramStart"/>
            <w:r w:rsidRPr="00B94788">
              <w:rPr>
                <w:rFonts w:ascii="Times New Roman" w:eastAsia="Times New Roman" w:hAnsi="Times New Roman" w:cs="Times New Roman"/>
                <w:sz w:val="16"/>
                <w:szCs w:val="16"/>
                <w:lang w:val="en-GB"/>
              </w:rPr>
              <w:t>e.g.</w:t>
            </w:r>
            <w:proofErr w:type="gramEnd"/>
            <w:r w:rsidRPr="00B94788">
              <w:rPr>
                <w:rFonts w:ascii="Times New Roman" w:eastAsia="Times New Roman" w:hAnsi="Times New Roman" w:cs="Times New Roman"/>
                <w:sz w:val="16"/>
                <w:szCs w:val="16"/>
                <w:lang w:val="en-GB"/>
              </w:rPr>
              <w:t xml:space="preserve"> competence, criteria of recruitment, academic qualifications).</w:t>
            </w:r>
          </w:p>
        </w:tc>
      </w:tr>
      <w:tr w:rsidR="001B20FA" w:rsidRPr="00B94788" w14:paraId="3D860457" w14:textId="77777777" w:rsidTr="00D349EB">
        <w:trPr>
          <w:trHeight w:val="290"/>
        </w:trPr>
        <w:tc>
          <w:tcPr>
            <w:tcW w:w="1494" w:type="dxa"/>
            <w:tcBorders>
              <w:top w:val="single" w:sz="4" w:space="0" w:color="000000"/>
              <w:left w:val="nil"/>
              <w:bottom w:val="single" w:sz="4" w:space="0" w:color="000000"/>
              <w:right w:val="nil"/>
            </w:tcBorders>
            <w:vAlign w:val="center"/>
          </w:tcPr>
          <w:p w14:paraId="3D86044C" w14:textId="77777777" w:rsidR="001B20FA" w:rsidRPr="00B94788" w:rsidRDefault="00CA17C1" w:rsidP="00D349EB">
            <w:pPr>
              <w:rPr>
                <w:rFonts w:ascii="Times New Roman" w:eastAsia="Times New Roman" w:hAnsi="Times New Roman" w:cs="Times New Roman"/>
                <w:sz w:val="16"/>
                <w:szCs w:val="16"/>
                <w:lang w:val="en-GB"/>
              </w:rPr>
            </w:pPr>
            <w:hyperlink r:id="rId72">
              <w:proofErr w:type="spellStart"/>
              <w:r w:rsidRPr="00B94788">
                <w:rPr>
                  <w:rFonts w:ascii="Times New Roman" w:eastAsia="Times New Roman" w:hAnsi="Times New Roman" w:cs="Times New Roman"/>
                  <w:color w:val="0563C1"/>
                  <w:sz w:val="16"/>
                  <w:szCs w:val="16"/>
                  <w:u w:val="single"/>
                  <w:lang w:val="en-GB"/>
                </w:rPr>
                <w:t>Banihashem</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567" w:type="dxa"/>
            <w:tcBorders>
              <w:top w:val="single" w:sz="4" w:space="0" w:color="000000"/>
              <w:left w:val="nil"/>
              <w:bottom w:val="single" w:sz="4" w:space="0" w:color="000000"/>
              <w:right w:val="nil"/>
            </w:tcBorders>
            <w:vAlign w:val="center"/>
          </w:tcPr>
          <w:p w14:paraId="3D86044D" w14:textId="77777777" w:rsidR="001B20FA" w:rsidRPr="00B94788" w:rsidRDefault="00CA17C1" w:rsidP="00D349EB">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590" w:type="dxa"/>
            <w:tcBorders>
              <w:top w:val="single" w:sz="4" w:space="0" w:color="000000"/>
              <w:left w:val="nil"/>
              <w:bottom w:val="single" w:sz="4" w:space="0" w:color="000000"/>
              <w:right w:val="nil"/>
            </w:tcBorders>
            <w:vAlign w:val="center"/>
          </w:tcPr>
          <w:p w14:paraId="3D86044E" w14:textId="77777777" w:rsidR="001B20FA" w:rsidRPr="00B94788" w:rsidRDefault="00CA17C1" w:rsidP="00D349EB">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3">
                <v:shape id="_x0000_i1048" type="#_x0000_t75" style="width:9.4pt;height:16.05pt" o:ole="">
                  <v:imagedata r:id="rId9" o:title=""/>
                </v:shape>
                <o:OLEObject Type="Embed" ProgID="PBrush" ShapeID="_x0000_i1048" DrawAspect="Content" ObjectID="_1757789439" r:id="rId73"/>
              </w:object>
            </w:r>
          </w:p>
        </w:tc>
        <w:tc>
          <w:tcPr>
            <w:tcW w:w="796" w:type="dxa"/>
            <w:tcBorders>
              <w:top w:val="single" w:sz="4" w:space="0" w:color="000000"/>
              <w:left w:val="nil"/>
              <w:bottom w:val="single" w:sz="4" w:space="0" w:color="000000"/>
              <w:right w:val="nil"/>
            </w:tcBorders>
            <w:vAlign w:val="center"/>
          </w:tcPr>
          <w:p w14:paraId="3D86044F" w14:textId="77777777" w:rsidR="001B20FA" w:rsidRPr="00B94788" w:rsidRDefault="00CA17C1" w:rsidP="00D349EB">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left w:val="nil"/>
              <w:bottom w:val="single" w:sz="4" w:space="0" w:color="000000"/>
              <w:right w:val="nil"/>
            </w:tcBorders>
            <w:vAlign w:val="center"/>
          </w:tcPr>
          <w:p w14:paraId="3D860450"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46</w:t>
            </w:r>
          </w:p>
        </w:tc>
        <w:tc>
          <w:tcPr>
            <w:tcW w:w="796" w:type="dxa"/>
            <w:tcBorders>
              <w:top w:val="single" w:sz="4" w:space="0" w:color="000000"/>
              <w:left w:val="nil"/>
              <w:bottom w:val="single" w:sz="4" w:space="0" w:color="000000"/>
              <w:right w:val="nil"/>
            </w:tcBorders>
            <w:vAlign w:val="center"/>
          </w:tcPr>
          <w:p w14:paraId="3D860451"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2011-2022</w:t>
            </w:r>
          </w:p>
        </w:tc>
        <w:tc>
          <w:tcPr>
            <w:tcW w:w="884" w:type="dxa"/>
            <w:tcBorders>
              <w:top w:val="single" w:sz="4" w:space="0" w:color="000000"/>
              <w:left w:val="nil"/>
              <w:bottom w:val="single" w:sz="4" w:space="0" w:color="000000"/>
              <w:right w:val="nil"/>
            </w:tcBorders>
            <w:vAlign w:val="center"/>
          </w:tcPr>
          <w:p w14:paraId="3D860452"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left w:val="nil"/>
              <w:bottom w:val="single" w:sz="4" w:space="0" w:color="000000"/>
              <w:right w:val="nil"/>
            </w:tcBorders>
            <w:vAlign w:val="center"/>
          </w:tcPr>
          <w:p w14:paraId="3D860453"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LA, Feedback</w:t>
            </w:r>
          </w:p>
        </w:tc>
        <w:tc>
          <w:tcPr>
            <w:tcW w:w="971" w:type="dxa"/>
            <w:tcBorders>
              <w:top w:val="single" w:sz="4" w:space="0" w:color="000000"/>
              <w:left w:val="nil"/>
              <w:bottom w:val="single" w:sz="4" w:space="0" w:color="000000"/>
              <w:right w:val="nil"/>
            </w:tcBorders>
            <w:vAlign w:val="center"/>
          </w:tcPr>
          <w:p w14:paraId="3D860454"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Excellent</w:t>
            </w:r>
          </w:p>
        </w:tc>
        <w:tc>
          <w:tcPr>
            <w:tcW w:w="3354" w:type="dxa"/>
            <w:tcBorders>
              <w:top w:val="single" w:sz="4" w:space="0" w:color="000000"/>
              <w:left w:val="nil"/>
              <w:bottom w:val="single" w:sz="4" w:space="0" w:color="000000"/>
              <w:right w:val="nil"/>
            </w:tcBorders>
          </w:tcPr>
          <w:p w14:paraId="3D860455"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LA used to collect information about student learning rather than teaching. LA helps to personalise learning (focused on in 28% of studies) and facilitates students’ reflection (43%).</w:t>
            </w:r>
          </w:p>
        </w:tc>
        <w:tc>
          <w:tcPr>
            <w:tcW w:w="3450" w:type="dxa"/>
            <w:tcBorders>
              <w:top w:val="single" w:sz="4" w:space="0" w:color="000000"/>
              <w:left w:val="nil"/>
              <w:bottom w:val="single" w:sz="4" w:space="0" w:color="000000"/>
              <w:right w:val="nil"/>
            </w:tcBorders>
          </w:tcPr>
          <w:p w14:paraId="3D860456"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How LA can affect peer and educator feedback, exploring the effect size </w:t>
            </w:r>
            <w:r w:rsidRPr="00B94788">
              <w:rPr>
                <w:rFonts w:ascii="Times New Roman" w:eastAsia="Times New Roman" w:hAnsi="Times New Roman" w:cs="Times New Roman"/>
                <w:sz w:val="16"/>
                <w:szCs w:val="16"/>
                <w:lang w:val="en-GB"/>
              </w:rPr>
              <w:t xml:space="preserve">of different data types and categories, K-12 review </w:t>
            </w:r>
            <w:proofErr w:type="gramStart"/>
            <w:r w:rsidRPr="00B94788">
              <w:rPr>
                <w:rFonts w:ascii="Times New Roman" w:eastAsia="Times New Roman" w:hAnsi="Times New Roman" w:cs="Times New Roman"/>
                <w:sz w:val="16"/>
                <w:szCs w:val="16"/>
                <w:lang w:val="en-GB"/>
              </w:rPr>
              <w:t>in order to</w:t>
            </w:r>
            <w:proofErr w:type="gramEnd"/>
            <w:r w:rsidRPr="00B94788">
              <w:rPr>
                <w:rFonts w:ascii="Times New Roman" w:eastAsia="Times New Roman" w:hAnsi="Times New Roman" w:cs="Times New Roman"/>
                <w:sz w:val="16"/>
                <w:szCs w:val="16"/>
                <w:lang w:val="en-GB"/>
              </w:rPr>
              <w:t xml:space="preserve"> compare with HE.</w:t>
            </w:r>
          </w:p>
        </w:tc>
      </w:tr>
      <w:tr w:rsidR="001B20FA" w:rsidRPr="00B94788" w14:paraId="3D860463" w14:textId="77777777" w:rsidTr="00D349EB">
        <w:trPr>
          <w:trHeight w:val="290"/>
        </w:trPr>
        <w:tc>
          <w:tcPr>
            <w:tcW w:w="1494" w:type="dxa"/>
            <w:tcBorders>
              <w:top w:val="single" w:sz="4" w:space="0" w:color="000000"/>
              <w:left w:val="nil"/>
              <w:bottom w:val="single" w:sz="4" w:space="0" w:color="000000"/>
              <w:right w:val="nil"/>
            </w:tcBorders>
            <w:vAlign w:val="center"/>
          </w:tcPr>
          <w:p w14:paraId="3D860458" w14:textId="77777777" w:rsidR="001B20FA" w:rsidRPr="00B94788" w:rsidRDefault="00CA17C1" w:rsidP="00D349EB">
            <w:pPr>
              <w:rPr>
                <w:rFonts w:ascii="Times New Roman" w:eastAsia="Times New Roman" w:hAnsi="Times New Roman" w:cs="Times New Roman"/>
                <w:sz w:val="16"/>
                <w:szCs w:val="16"/>
                <w:lang w:val="en-GB"/>
              </w:rPr>
            </w:pPr>
            <w:hyperlink r:id="rId74">
              <w:r w:rsidRPr="00B94788">
                <w:rPr>
                  <w:rFonts w:ascii="Times New Roman" w:eastAsia="Times New Roman" w:hAnsi="Times New Roman" w:cs="Times New Roman"/>
                  <w:color w:val="0563C1"/>
                  <w:sz w:val="16"/>
                  <w:szCs w:val="16"/>
                  <w:u w:val="single"/>
                  <w:lang w:val="en-GB"/>
                </w:rPr>
                <w:t>Cardona et al.</w:t>
              </w:r>
            </w:hyperlink>
          </w:p>
        </w:tc>
        <w:tc>
          <w:tcPr>
            <w:tcW w:w="567" w:type="dxa"/>
            <w:tcBorders>
              <w:top w:val="single" w:sz="4" w:space="0" w:color="000000"/>
              <w:left w:val="nil"/>
              <w:bottom w:val="single" w:sz="4" w:space="0" w:color="000000"/>
              <w:right w:val="nil"/>
            </w:tcBorders>
            <w:vAlign w:val="center"/>
          </w:tcPr>
          <w:p w14:paraId="3D860459" w14:textId="77777777" w:rsidR="001B20FA" w:rsidRPr="00B94788" w:rsidRDefault="00CA17C1" w:rsidP="00D349EB">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590" w:type="dxa"/>
            <w:tcBorders>
              <w:top w:val="single" w:sz="4" w:space="0" w:color="000000"/>
              <w:left w:val="nil"/>
              <w:bottom w:val="single" w:sz="4" w:space="0" w:color="000000"/>
              <w:right w:val="nil"/>
            </w:tcBorders>
            <w:vAlign w:val="center"/>
          </w:tcPr>
          <w:p w14:paraId="3D86045A" w14:textId="77777777" w:rsidR="001B20FA" w:rsidRPr="00B94788" w:rsidRDefault="00CA17C1" w:rsidP="00D349EB">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96" w:type="dxa"/>
            <w:tcBorders>
              <w:top w:val="single" w:sz="4" w:space="0" w:color="000000"/>
              <w:left w:val="nil"/>
              <w:bottom w:val="single" w:sz="4" w:space="0" w:color="000000"/>
              <w:right w:val="nil"/>
            </w:tcBorders>
            <w:vAlign w:val="center"/>
          </w:tcPr>
          <w:p w14:paraId="3D86045B" w14:textId="77777777" w:rsidR="001B20FA" w:rsidRPr="00B94788" w:rsidRDefault="00CA17C1" w:rsidP="00D349EB">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left w:val="nil"/>
              <w:bottom w:val="single" w:sz="4" w:space="0" w:color="000000"/>
              <w:right w:val="nil"/>
            </w:tcBorders>
            <w:vAlign w:val="center"/>
          </w:tcPr>
          <w:p w14:paraId="3D86045C"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19</w:t>
            </w:r>
          </w:p>
        </w:tc>
        <w:tc>
          <w:tcPr>
            <w:tcW w:w="796" w:type="dxa"/>
            <w:tcBorders>
              <w:top w:val="single" w:sz="4" w:space="0" w:color="000000"/>
              <w:left w:val="nil"/>
              <w:bottom w:val="single" w:sz="4" w:space="0" w:color="000000"/>
              <w:right w:val="nil"/>
            </w:tcBorders>
            <w:vAlign w:val="center"/>
          </w:tcPr>
          <w:p w14:paraId="3D86045D"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2010-2018</w:t>
            </w:r>
          </w:p>
        </w:tc>
        <w:tc>
          <w:tcPr>
            <w:tcW w:w="884" w:type="dxa"/>
            <w:tcBorders>
              <w:top w:val="single" w:sz="4" w:space="0" w:color="000000"/>
              <w:left w:val="nil"/>
              <w:bottom w:val="single" w:sz="4" w:space="0" w:color="000000"/>
              <w:right w:val="nil"/>
            </w:tcBorders>
            <w:vAlign w:val="center"/>
          </w:tcPr>
          <w:p w14:paraId="3D86045E"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left w:val="nil"/>
              <w:bottom w:val="single" w:sz="4" w:space="0" w:color="000000"/>
              <w:right w:val="nil"/>
            </w:tcBorders>
            <w:vAlign w:val="center"/>
          </w:tcPr>
          <w:p w14:paraId="3D86045F"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EDM, ML</w:t>
            </w:r>
          </w:p>
        </w:tc>
        <w:tc>
          <w:tcPr>
            <w:tcW w:w="971" w:type="dxa"/>
            <w:tcBorders>
              <w:top w:val="single" w:sz="4" w:space="0" w:color="000000"/>
              <w:left w:val="nil"/>
              <w:bottom w:val="single" w:sz="4" w:space="0" w:color="000000"/>
              <w:right w:val="nil"/>
            </w:tcBorders>
            <w:vAlign w:val="center"/>
          </w:tcPr>
          <w:p w14:paraId="3D860460" w14:textId="77777777" w:rsidR="001B20FA" w:rsidRPr="00B94788" w:rsidRDefault="00CA17C1" w:rsidP="00D349EB">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54" w:type="dxa"/>
            <w:tcBorders>
              <w:top w:val="single" w:sz="4" w:space="0" w:color="000000"/>
              <w:left w:val="nil"/>
              <w:bottom w:val="single" w:sz="4" w:space="0" w:color="000000"/>
              <w:right w:val="nil"/>
            </w:tcBorders>
          </w:tcPr>
          <w:p w14:paraId="3D860461"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19 different ML techniques identified for predicting student retention rates, most frequent NN, DT, LR &amp; SVM, with DT more consistent. Studies were heterogeneous. GPA was found important in 63% of studies, before starting </w:t>
            </w:r>
            <w:r w:rsidRPr="00B94788">
              <w:rPr>
                <w:rFonts w:ascii="Times New Roman" w:eastAsia="Times New Roman" w:hAnsi="Times New Roman" w:cs="Times New Roman"/>
                <w:sz w:val="16"/>
                <w:szCs w:val="16"/>
                <w:lang w:val="en-GB"/>
              </w:rPr>
              <w:lastRenderedPageBreak/>
              <w:t>college factors important in 47% &amp;</w:t>
            </w:r>
            <w:r w:rsidRPr="00B94788">
              <w:rPr>
                <w:rFonts w:ascii="Times New Roman" w:eastAsia="Times New Roman" w:hAnsi="Times New Roman" w:cs="Times New Roman"/>
                <w:sz w:val="16"/>
                <w:szCs w:val="16"/>
                <w:lang w:val="en-GB"/>
              </w:rPr>
              <w:t xml:space="preserve"> financial aid important in 37%.</w:t>
            </w:r>
          </w:p>
        </w:tc>
        <w:tc>
          <w:tcPr>
            <w:tcW w:w="3450" w:type="dxa"/>
            <w:tcBorders>
              <w:top w:val="single" w:sz="4" w:space="0" w:color="000000"/>
              <w:left w:val="nil"/>
              <w:bottom w:val="single" w:sz="4" w:space="0" w:color="000000"/>
              <w:right w:val="nil"/>
            </w:tcBorders>
          </w:tcPr>
          <w:p w14:paraId="3D860462"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lastRenderedPageBreak/>
              <w:t xml:space="preserve">Models should be created early in student career. More research needed to determine factors impacting retention. </w:t>
            </w:r>
          </w:p>
        </w:tc>
      </w:tr>
      <w:tr w:rsidR="001B20FA" w:rsidRPr="00B94788" w14:paraId="3D86046F" w14:textId="77777777">
        <w:trPr>
          <w:trHeight w:val="290"/>
        </w:trPr>
        <w:tc>
          <w:tcPr>
            <w:tcW w:w="1494" w:type="dxa"/>
            <w:tcBorders>
              <w:top w:val="single" w:sz="4" w:space="0" w:color="000000"/>
              <w:left w:val="nil"/>
              <w:bottom w:val="single" w:sz="4" w:space="0" w:color="000000"/>
              <w:right w:val="nil"/>
            </w:tcBorders>
            <w:vAlign w:val="center"/>
          </w:tcPr>
          <w:p w14:paraId="3D860464" w14:textId="77777777" w:rsidR="001B20FA" w:rsidRPr="00B94788" w:rsidRDefault="00CA17C1">
            <w:pPr>
              <w:rPr>
                <w:rFonts w:ascii="Times New Roman" w:eastAsia="Times New Roman" w:hAnsi="Times New Roman" w:cs="Times New Roman"/>
                <w:sz w:val="16"/>
                <w:szCs w:val="16"/>
                <w:lang w:val="en-GB"/>
              </w:rPr>
            </w:pPr>
            <w:hyperlink r:id="rId75">
              <w:r w:rsidRPr="00B94788">
                <w:rPr>
                  <w:rFonts w:ascii="Times New Roman" w:eastAsia="Times New Roman" w:hAnsi="Times New Roman" w:cs="Times New Roman"/>
                  <w:color w:val="0563C1"/>
                  <w:sz w:val="16"/>
                  <w:szCs w:val="16"/>
                  <w:u w:val="single"/>
                  <w:lang w:val="en-GB"/>
                </w:rPr>
                <w:t>de Oliveira et al.</w:t>
              </w:r>
            </w:hyperlink>
          </w:p>
        </w:tc>
        <w:tc>
          <w:tcPr>
            <w:tcW w:w="567" w:type="dxa"/>
            <w:tcBorders>
              <w:top w:val="single" w:sz="4" w:space="0" w:color="000000"/>
              <w:left w:val="nil"/>
              <w:bottom w:val="single" w:sz="4" w:space="0" w:color="000000"/>
              <w:right w:val="nil"/>
            </w:tcBorders>
            <w:vAlign w:val="center"/>
          </w:tcPr>
          <w:p w14:paraId="3D86046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590" w:type="dxa"/>
            <w:tcBorders>
              <w:top w:val="single" w:sz="4" w:space="0" w:color="000000"/>
              <w:left w:val="nil"/>
              <w:bottom w:val="single" w:sz="4" w:space="0" w:color="000000"/>
              <w:right w:val="nil"/>
            </w:tcBorders>
            <w:vAlign w:val="center"/>
          </w:tcPr>
          <w:p w14:paraId="3D86046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96" w:type="dxa"/>
            <w:tcBorders>
              <w:top w:val="single" w:sz="4" w:space="0" w:color="000000"/>
              <w:left w:val="nil"/>
              <w:bottom w:val="single" w:sz="4" w:space="0" w:color="000000"/>
              <w:right w:val="nil"/>
            </w:tcBorders>
            <w:vAlign w:val="center"/>
          </w:tcPr>
          <w:p w14:paraId="3D860467"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left w:val="nil"/>
              <w:bottom w:val="single" w:sz="4" w:space="0" w:color="000000"/>
              <w:right w:val="nil"/>
            </w:tcBorders>
            <w:vAlign w:val="center"/>
          </w:tcPr>
          <w:p w14:paraId="3D86046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31</w:t>
            </w:r>
          </w:p>
        </w:tc>
        <w:tc>
          <w:tcPr>
            <w:tcW w:w="796" w:type="dxa"/>
            <w:tcBorders>
              <w:top w:val="single" w:sz="4" w:space="0" w:color="000000"/>
              <w:left w:val="nil"/>
              <w:bottom w:val="single" w:sz="4" w:space="0" w:color="000000"/>
              <w:right w:val="nil"/>
            </w:tcBorders>
            <w:vAlign w:val="center"/>
          </w:tcPr>
          <w:p w14:paraId="3D86046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2012-2020</w:t>
            </w:r>
          </w:p>
        </w:tc>
        <w:tc>
          <w:tcPr>
            <w:tcW w:w="884" w:type="dxa"/>
            <w:tcBorders>
              <w:top w:val="single" w:sz="4" w:space="0" w:color="000000"/>
              <w:left w:val="nil"/>
              <w:bottom w:val="single" w:sz="4" w:space="0" w:color="000000"/>
              <w:right w:val="nil"/>
            </w:tcBorders>
            <w:vAlign w:val="center"/>
          </w:tcPr>
          <w:p w14:paraId="3D86046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left w:val="nil"/>
              <w:bottom w:val="single" w:sz="4" w:space="0" w:color="000000"/>
              <w:right w:val="nil"/>
            </w:tcBorders>
            <w:vAlign w:val="center"/>
          </w:tcPr>
          <w:p w14:paraId="3D86046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EDM, RS</w:t>
            </w:r>
          </w:p>
        </w:tc>
        <w:tc>
          <w:tcPr>
            <w:tcW w:w="971" w:type="dxa"/>
            <w:tcBorders>
              <w:top w:val="single" w:sz="4" w:space="0" w:color="000000"/>
              <w:left w:val="nil"/>
              <w:bottom w:val="single" w:sz="4" w:space="0" w:color="000000"/>
              <w:right w:val="nil"/>
            </w:tcBorders>
            <w:vAlign w:val="center"/>
          </w:tcPr>
          <w:p w14:paraId="3D86046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54" w:type="dxa"/>
            <w:tcBorders>
              <w:top w:val="single" w:sz="4" w:space="0" w:color="000000"/>
              <w:left w:val="nil"/>
              <w:bottom w:val="single" w:sz="4" w:space="0" w:color="000000"/>
              <w:right w:val="nil"/>
            </w:tcBorders>
          </w:tcPr>
          <w:p w14:paraId="3D86046D"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Most of the studies had the objective of predicting students’ grades in subjects not yet taken or i</w:t>
            </w:r>
            <w:r w:rsidRPr="00B94788">
              <w:rPr>
                <w:rFonts w:ascii="Times New Roman" w:eastAsia="Times New Roman" w:hAnsi="Times New Roman" w:cs="Times New Roman"/>
                <w:sz w:val="16"/>
                <w:szCs w:val="16"/>
                <w:lang w:val="en-GB"/>
              </w:rPr>
              <w:t xml:space="preserve">n complete courses. The studies used several different features to model the problems they proposed to solve such as academic, </w:t>
            </w:r>
            <w:proofErr w:type="gramStart"/>
            <w:r w:rsidRPr="00B94788">
              <w:rPr>
                <w:rFonts w:ascii="Times New Roman" w:eastAsia="Times New Roman" w:hAnsi="Times New Roman" w:cs="Times New Roman"/>
                <w:sz w:val="16"/>
                <w:szCs w:val="16"/>
                <w:lang w:val="en-GB"/>
              </w:rPr>
              <w:t>demographic</w:t>
            </w:r>
            <w:proofErr w:type="gramEnd"/>
            <w:r w:rsidRPr="00B94788">
              <w:rPr>
                <w:rFonts w:ascii="Times New Roman" w:eastAsia="Times New Roman" w:hAnsi="Times New Roman" w:cs="Times New Roman"/>
                <w:sz w:val="16"/>
                <w:szCs w:val="16"/>
                <w:lang w:val="en-GB"/>
              </w:rPr>
              <w:t xml:space="preserve"> and social. </w:t>
            </w:r>
          </w:p>
        </w:tc>
        <w:tc>
          <w:tcPr>
            <w:tcW w:w="3450" w:type="dxa"/>
            <w:tcBorders>
              <w:top w:val="single" w:sz="4" w:space="0" w:color="000000"/>
              <w:left w:val="nil"/>
              <w:bottom w:val="single" w:sz="4" w:space="0" w:color="000000"/>
              <w:right w:val="nil"/>
            </w:tcBorders>
          </w:tcPr>
          <w:p w14:paraId="3D86046E"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needed around RSs to recommend subjects for students to enrol the next school term.</w:t>
            </w:r>
          </w:p>
        </w:tc>
      </w:tr>
      <w:tr w:rsidR="001B20FA" w:rsidRPr="00B94788" w14:paraId="3D86047B" w14:textId="77777777">
        <w:trPr>
          <w:trHeight w:val="290"/>
        </w:trPr>
        <w:tc>
          <w:tcPr>
            <w:tcW w:w="1494" w:type="dxa"/>
            <w:tcBorders>
              <w:top w:val="single" w:sz="4" w:space="0" w:color="000000"/>
              <w:bottom w:val="single" w:sz="4" w:space="0" w:color="000000"/>
            </w:tcBorders>
            <w:vAlign w:val="center"/>
          </w:tcPr>
          <w:p w14:paraId="3D860470" w14:textId="77777777" w:rsidR="001B20FA" w:rsidRPr="00B94788" w:rsidRDefault="00CA17C1">
            <w:pPr>
              <w:rPr>
                <w:rFonts w:ascii="Times New Roman" w:eastAsia="Times New Roman" w:hAnsi="Times New Roman" w:cs="Times New Roman"/>
                <w:sz w:val="16"/>
                <w:szCs w:val="16"/>
                <w:lang w:val="en-GB"/>
              </w:rPr>
            </w:pPr>
            <w:hyperlink r:id="rId76">
              <w:r w:rsidRPr="00B94788">
                <w:rPr>
                  <w:rFonts w:ascii="Times New Roman" w:eastAsia="Times New Roman" w:hAnsi="Times New Roman" w:cs="Times New Roman"/>
                  <w:color w:val="0563C1"/>
                  <w:sz w:val="16"/>
                  <w:szCs w:val="16"/>
                  <w:u w:val="single"/>
                  <w:lang w:val="en-GB"/>
                </w:rPr>
                <w:t>Fahd et al.</w:t>
              </w:r>
            </w:hyperlink>
          </w:p>
        </w:tc>
        <w:tc>
          <w:tcPr>
            <w:tcW w:w="567" w:type="dxa"/>
            <w:tcBorders>
              <w:top w:val="single" w:sz="4" w:space="0" w:color="000000"/>
              <w:bottom w:val="single" w:sz="4" w:space="0" w:color="000000"/>
            </w:tcBorders>
            <w:vAlign w:val="center"/>
          </w:tcPr>
          <w:p w14:paraId="3D86047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590" w:type="dxa"/>
            <w:tcBorders>
              <w:top w:val="single" w:sz="4" w:space="0" w:color="000000"/>
              <w:bottom w:val="single" w:sz="4" w:space="0" w:color="000000"/>
            </w:tcBorders>
            <w:vAlign w:val="center"/>
          </w:tcPr>
          <w:p w14:paraId="3D860472"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96" w:type="dxa"/>
            <w:tcBorders>
              <w:top w:val="single" w:sz="4" w:space="0" w:color="000000"/>
              <w:bottom w:val="single" w:sz="4" w:space="0" w:color="000000"/>
            </w:tcBorders>
            <w:vAlign w:val="center"/>
          </w:tcPr>
          <w:p w14:paraId="3D860473"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 MA</w:t>
            </w:r>
          </w:p>
        </w:tc>
        <w:tc>
          <w:tcPr>
            <w:tcW w:w="709" w:type="dxa"/>
            <w:tcBorders>
              <w:top w:val="single" w:sz="4" w:space="0" w:color="000000"/>
              <w:bottom w:val="single" w:sz="4" w:space="0" w:color="000000"/>
            </w:tcBorders>
            <w:vAlign w:val="center"/>
          </w:tcPr>
          <w:p w14:paraId="3D86047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89</w:t>
            </w:r>
          </w:p>
        </w:tc>
        <w:tc>
          <w:tcPr>
            <w:tcW w:w="796" w:type="dxa"/>
            <w:tcBorders>
              <w:top w:val="single" w:sz="4" w:space="0" w:color="000000"/>
              <w:bottom w:val="single" w:sz="4" w:space="0" w:color="000000"/>
            </w:tcBorders>
            <w:vAlign w:val="center"/>
          </w:tcPr>
          <w:p w14:paraId="3D86047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2010-2020</w:t>
            </w:r>
          </w:p>
        </w:tc>
        <w:tc>
          <w:tcPr>
            <w:tcW w:w="884" w:type="dxa"/>
            <w:tcBorders>
              <w:top w:val="single" w:sz="4" w:space="0" w:color="000000"/>
              <w:bottom w:val="single" w:sz="4" w:space="0" w:color="000000"/>
            </w:tcBorders>
            <w:vAlign w:val="center"/>
          </w:tcPr>
          <w:p w14:paraId="3D86047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477" w14:textId="77777777" w:rsidR="001B20FA" w:rsidRPr="00B94788" w:rsidRDefault="00CA17C1">
            <w:pPr>
              <w:ind w:left="-51"/>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Academic achievement &amp; retention</w:t>
            </w:r>
          </w:p>
        </w:tc>
        <w:tc>
          <w:tcPr>
            <w:tcW w:w="971" w:type="dxa"/>
            <w:tcBorders>
              <w:top w:val="single" w:sz="4" w:space="0" w:color="000000"/>
              <w:bottom w:val="single" w:sz="4" w:space="0" w:color="000000"/>
            </w:tcBorders>
            <w:vAlign w:val="center"/>
          </w:tcPr>
          <w:p w14:paraId="3D86047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354" w:type="dxa"/>
            <w:tcBorders>
              <w:top w:val="single" w:sz="4" w:space="0" w:color="000000"/>
              <w:bottom w:val="single" w:sz="4" w:space="0" w:color="000000"/>
            </w:tcBorders>
            <w:vAlign w:val="center"/>
          </w:tcPr>
          <w:p w14:paraId="3D860479"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Most studies used the final GPA or result as the target variable for supervised learning, with all but 3 studies focused on predicting student academic performance or at risk. The size of datasets </w:t>
            </w:r>
            <w:proofErr w:type="gramStart"/>
            <w:r w:rsidRPr="00B94788">
              <w:rPr>
                <w:rFonts w:ascii="Times New Roman" w:eastAsia="Times New Roman" w:hAnsi="Times New Roman" w:cs="Times New Roman"/>
                <w:sz w:val="16"/>
                <w:szCs w:val="16"/>
                <w:lang w:val="en-GB"/>
              </w:rPr>
              <w:t>differ</w:t>
            </w:r>
            <w:proofErr w:type="gramEnd"/>
            <w:r w:rsidRPr="00B94788">
              <w:rPr>
                <w:rFonts w:ascii="Times New Roman" w:eastAsia="Times New Roman" w:hAnsi="Times New Roman" w:cs="Times New Roman"/>
                <w:sz w:val="16"/>
                <w:szCs w:val="16"/>
                <w:lang w:val="en-GB"/>
              </w:rPr>
              <w:t xml:space="preserve"> significantly, with 6% not reporting the size. 88% u</w:t>
            </w:r>
            <w:r w:rsidRPr="00B94788">
              <w:rPr>
                <w:rFonts w:ascii="Times New Roman" w:eastAsia="Times New Roman" w:hAnsi="Times New Roman" w:cs="Times New Roman"/>
                <w:sz w:val="16"/>
                <w:szCs w:val="16"/>
                <w:lang w:val="en-GB"/>
              </w:rPr>
              <w:t xml:space="preserve">sed supervised learning, 6% unsupervised, 6% combination. Classification models (79%), regression (12%), clustering (8%).  </w:t>
            </w:r>
          </w:p>
        </w:tc>
        <w:tc>
          <w:tcPr>
            <w:tcW w:w="3450" w:type="dxa"/>
            <w:tcBorders>
              <w:top w:val="single" w:sz="4" w:space="0" w:color="000000"/>
              <w:bottom w:val="single" w:sz="4" w:space="0" w:color="000000"/>
            </w:tcBorders>
            <w:vAlign w:val="center"/>
          </w:tcPr>
          <w:p w14:paraId="3D86047A"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More research needed in diverse countries and using real datasets in a range of educational contexts. </w:t>
            </w:r>
          </w:p>
        </w:tc>
      </w:tr>
      <w:tr w:rsidR="001B20FA" w:rsidRPr="00B94788" w14:paraId="3D860487" w14:textId="77777777">
        <w:trPr>
          <w:trHeight w:val="290"/>
        </w:trPr>
        <w:tc>
          <w:tcPr>
            <w:tcW w:w="1494" w:type="dxa"/>
            <w:tcBorders>
              <w:top w:val="single" w:sz="4" w:space="0" w:color="000000"/>
              <w:bottom w:val="single" w:sz="4" w:space="0" w:color="000000"/>
            </w:tcBorders>
            <w:vAlign w:val="center"/>
          </w:tcPr>
          <w:p w14:paraId="3D86047C" w14:textId="77777777" w:rsidR="001B20FA" w:rsidRPr="00B94788" w:rsidRDefault="00CA17C1">
            <w:pPr>
              <w:rPr>
                <w:rFonts w:ascii="Times New Roman" w:eastAsia="Times New Roman" w:hAnsi="Times New Roman" w:cs="Times New Roman"/>
                <w:sz w:val="16"/>
                <w:szCs w:val="16"/>
                <w:lang w:val="en-GB"/>
              </w:rPr>
            </w:pPr>
            <w:hyperlink r:id="rId77">
              <w:r w:rsidRPr="00B94788">
                <w:rPr>
                  <w:rFonts w:ascii="Times New Roman" w:eastAsia="Times New Roman" w:hAnsi="Times New Roman" w:cs="Times New Roman"/>
                  <w:color w:val="0563C1"/>
                  <w:sz w:val="16"/>
                  <w:szCs w:val="16"/>
                  <w:u w:val="single"/>
                  <w:lang w:val="en-GB"/>
                </w:rPr>
                <w:t>Hellas et al.</w:t>
              </w:r>
            </w:hyperlink>
          </w:p>
        </w:tc>
        <w:tc>
          <w:tcPr>
            <w:tcW w:w="567" w:type="dxa"/>
            <w:tcBorders>
              <w:top w:val="single" w:sz="4" w:space="0" w:color="000000"/>
              <w:bottom w:val="single" w:sz="4" w:space="0" w:color="000000"/>
            </w:tcBorders>
            <w:vAlign w:val="center"/>
          </w:tcPr>
          <w:p w14:paraId="3D86047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2018</w:t>
            </w:r>
          </w:p>
        </w:tc>
        <w:tc>
          <w:tcPr>
            <w:tcW w:w="590" w:type="dxa"/>
            <w:tcBorders>
              <w:top w:val="single" w:sz="4" w:space="0" w:color="000000"/>
              <w:bottom w:val="single" w:sz="4" w:space="0" w:color="000000"/>
            </w:tcBorders>
            <w:vAlign w:val="center"/>
          </w:tcPr>
          <w:p w14:paraId="3D86047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4">
                <v:shape id="_x0000_i1049" type="#_x0000_t75" style="width:9.4pt;height:16.05pt" o:ole="">
                  <v:imagedata r:id="rId9" o:title=""/>
                </v:shape>
                <o:OLEObject Type="Embed" ProgID="PBrush" ShapeID="_x0000_i1049" DrawAspect="Content" ObjectID="_1757789440" r:id="rId78"/>
              </w:object>
            </w:r>
          </w:p>
        </w:tc>
        <w:tc>
          <w:tcPr>
            <w:tcW w:w="796" w:type="dxa"/>
            <w:tcBorders>
              <w:top w:val="single" w:sz="4" w:space="0" w:color="000000"/>
              <w:bottom w:val="single" w:sz="4" w:space="0" w:color="000000"/>
            </w:tcBorders>
            <w:vAlign w:val="center"/>
          </w:tcPr>
          <w:p w14:paraId="3D86047F"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bottom w:val="single" w:sz="4" w:space="0" w:color="000000"/>
            </w:tcBorders>
            <w:vAlign w:val="center"/>
          </w:tcPr>
          <w:p w14:paraId="3D86048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357</w:t>
            </w:r>
          </w:p>
        </w:tc>
        <w:tc>
          <w:tcPr>
            <w:tcW w:w="796" w:type="dxa"/>
            <w:tcBorders>
              <w:top w:val="single" w:sz="4" w:space="0" w:color="000000"/>
              <w:bottom w:val="single" w:sz="4" w:space="0" w:color="000000"/>
            </w:tcBorders>
            <w:vAlign w:val="center"/>
          </w:tcPr>
          <w:p w14:paraId="3D86048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2010-2018</w:t>
            </w:r>
          </w:p>
        </w:tc>
        <w:tc>
          <w:tcPr>
            <w:tcW w:w="884" w:type="dxa"/>
            <w:tcBorders>
              <w:top w:val="single" w:sz="4" w:space="0" w:color="000000"/>
              <w:bottom w:val="single" w:sz="4" w:space="0" w:color="000000"/>
            </w:tcBorders>
            <w:vAlign w:val="center"/>
          </w:tcPr>
          <w:p w14:paraId="3D86048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48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STEM, Academic Achievement</w:t>
            </w:r>
          </w:p>
        </w:tc>
        <w:tc>
          <w:tcPr>
            <w:tcW w:w="971" w:type="dxa"/>
            <w:tcBorders>
              <w:top w:val="single" w:sz="4" w:space="0" w:color="000000"/>
              <w:bottom w:val="single" w:sz="4" w:space="0" w:color="000000"/>
            </w:tcBorders>
            <w:vAlign w:val="center"/>
          </w:tcPr>
          <w:p w14:paraId="3D86048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354" w:type="dxa"/>
            <w:tcBorders>
              <w:top w:val="single" w:sz="4" w:space="0" w:color="000000"/>
              <w:bottom w:val="single" w:sz="4" w:space="0" w:color="000000"/>
            </w:tcBorders>
            <w:vAlign w:val="center"/>
          </w:tcPr>
          <w:p w14:paraId="3D860485"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Most studies used the course grade or predicted a grade range (38%), exam grade (14.7%), retention or dropout (13.4%), GPA (12.2%) &amp; assignment performance (11.4%). 12.2% of studies didn’t specify the actual metric to predict student performance. Classific</w:t>
            </w:r>
            <w:r w:rsidRPr="00B94788">
              <w:rPr>
                <w:rFonts w:ascii="Times New Roman" w:eastAsia="Times New Roman" w:hAnsi="Times New Roman" w:cs="Times New Roman"/>
                <w:sz w:val="16"/>
                <w:szCs w:val="16"/>
                <w:lang w:val="en-GB"/>
              </w:rPr>
              <w:t xml:space="preserve">ation used more frequently than clustering. </w:t>
            </w:r>
          </w:p>
        </w:tc>
        <w:tc>
          <w:tcPr>
            <w:tcW w:w="3450" w:type="dxa"/>
            <w:tcBorders>
              <w:top w:val="single" w:sz="4" w:space="0" w:color="000000"/>
              <w:bottom w:val="single" w:sz="4" w:space="0" w:color="000000"/>
            </w:tcBorders>
            <w:vAlign w:val="center"/>
          </w:tcPr>
          <w:p w14:paraId="3D860486"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Research that uses demographic factors to predict course grades &amp; that focuses on motivation. Greater quality of reporting needed, including explicitly stating research questions, threats to validity, detailed d</w:t>
            </w:r>
            <w:r w:rsidRPr="00B94788">
              <w:rPr>
                <w:rFonts w:ascii="Times New Roman" w:eastAsia="Times New Roman" w:hAnsi="Times New Roman" w:cs="Times New Roman"/>
                <w:sz w:val="16"/>
                <w:szCs w:val="16"/>
                <w:lang w:val="en-GB"/>
              </w:rPr>
              <w:t>escription of what’s predicted, features used &amp; why, and the inclusion of scales used.</w:t>
            </w:r>
          </w:p>
        </w:tc>
      </w:tr>
      <w:tr w:rsidR="001B20FA" w:rsidRPr="00B94788" w14:paraId="3D860493" w14:textId="77777777">
        <w:trPr>
          <w:trHeight w:val="290"/>
        </w:trPr>
        <w:tc>
          <w:tcPr>
            <w:tcW w:w="1494" w:type="dxa"/>
            <w:tcBorders>
              <w:top w:val="single" w:sz="4" w:space="0" w:color="000000"/>
              <w:bottom w:val="single" w:sz="4" w:space="0" w:color="000000"/>
            </w:tcBorders>
            <w:vAlign w:val="center"/>
          </w:tcPr>
          <w:p w14:paraId="3D860488" w14:textId="77777777" w:rsidR="001B20FA" w:rsidRPr="00B94788" w:rsidRDefault="00CA17C1">
            <w:pPr>
              <w:rPr>
                <w:rFonts w:ascii="Times New Roman" w:eastAsia="Times New Roman" w:hAnsi="Times New Roman" w:cs="Times New Roman"/>
                <w:sz w:val="16"/>
                <w:szCs w:val="16"/>
                <w:lang w:val="en-GB"/>
              </w:rPr>
            </w:pPr>
            <w:hyperlink r:id="rId79">
              <w:proofErr w:type="spellStart"/>
              <w:r w:rsidRPr="00B94788">
                <w:rPr>
                  <w:rFonts w:ascii="Times New Roman" w:eastAsia="Times New Roman" w:hAnsi="Times New Roman" w:cs="Times New Roman"/>
                  <w:color w:val="0563C1"/>
                  <w:sz w:val="16"/>
                  <w:szCs w:val="16"/>
                  <w:u w:val="single"/>
                  <w:lang w:val="en-GB"/>
                </w:rPr>
                <w:t>Ifenthaler</w:t>
              </w:r>
              <w:proofErr w:type="spellEnd"/>
              <w:r w:rsidRPr="00B94788">
                <w:rPr>
                  <w:rFonts w:ascii="Times New Roman" w:eastAsia="Times New Roman" w:hAnsi="Times New Roman" w:cs="Times New Roman"/>
                  <w:color w:val="0563C1"/>
                  <w:sz w:val="16"/>
                  <w:szCs w:val="16"/>
                  <w:u w:val="single"/>
                  <w:lang w:val="en-GB"/>
                </w:rPr>
                <w:t xml:space="preserve"> &amp; Yau</w:t>
              </w:r>
            </w:hyperlink>
          </w:p>
        </w:tc>
        <w:tc>
          <w:tcPr>
            <w:tcW w:w="567" w:type="dxa"/>
            <w:tcBorders>
              <w:top w:val="single" w:sz="4" w:space="0" w:color="000000"/>
              <w:bottom w:val="single" w:sz="4" w:space="0" w:color="000000"/>
            </w:tcBorders>
            <w:vAlign w:val="center"/>
          </w:tcPr>
          <w:p w14:paraId="3D86048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2020</w:t>
            </w:r>
          </w:p>
        </w:tc>
        <w:tc>
          <w:tcPr>
            <w:tcW w:w="590" w:type="dxa"/>
            <w:tcBorders>
              <w:top w:val="single" w:sz="4" w:space="0" w:color="000000"/>
              <w:bottom w:val="single" w:sz="4" w:space="0" w:color="000000"/>
            </w:tcBorders>
            <w:vAlign w:val="center"/>
          </w:tcPr>
          <w:p w14:paraId="3D86048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5">
                <v:shape id="_x0000_i1050" type="#_x0000_t75" style="width:9.4pt;height:16.05pt" o:ole="">
                  <v:imagedata r:id="rId9" o:title=""/>
                </v:shape>
                <o:OLEObject Type="Embed" ProgID="PBrush" ShapeID="_x0000_i1050" DrawAspect="Content" ObjectID="_1757789441" r:id="rId80"/>
              </w:object>
            </w:r>
          </w:p>
        </w:tc>
        <w:tc>
          <w:tcPr>
            <w:tcW w:w="796" w:type="dxa"/>
            <w:tcBorders>
              <w:top w:val="single" w:sz="4" w:space="0" w:color="000000"/>
              <w:bottom w:val="single" w:sz="4" w:space="0" w:color="000000"/>
            </w:tcBorders>
            <w:vAlign w:val="center"/>
          </w:tcPr>
          <w:p w14:paraId="3D86048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bottom w:val="single" w:sz="4" w:space="0" w:color="000000"/>
            </w:tcBorders>
            <w:vAlign w:val="center"/>
          </w:tcPr>
          <w:p w14:paraId="3D86048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46</w:t>
            </w:r>
          </w:p>
        </w:tc>
        <w:tc>
          <w:tcPr>
            <w:tcW w:w="796" w:type="dxa"/>
            <w:tcBorders>
              <w:top w:val="single" w:sz="4" w:space="0" w:color="000000"/>
              <w:bottom w:val="single" w:sz="4" w:space="0" w:color="000000"/>
            </w:tcBorders>
            <w:vAlign w:val="center"/>
          </w:tcPr>
          <w:p w14:paraId="3D86048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2013-2018</w:t>
            </w:r>
          </w:p>
        </w:tc>
        <w:tc>
          <w:tcPr>
            <w:tcW w:w="884" w:type="dxa"/>
            <w:tcBorders>
              <w:top w:val="single" w:sz="4" w:space="0" w:color="000000"/>
              <w:bottom w:val="single" w:sz="4" w:space="0" w:color="000000"/>
            </w:tcBorders>
            <w:vAlign w:val="center"/>
          </w:tcPr>
          <w:p w14:paraId="3D86048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48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Academic Achievement</w:t>
            </w:r>
          </w:p>
        </w:tc>
        <w:tc>
          <w:tcPr>
            <w:tcW w:w="971" w:type="dxa"/>
            <w:tcBorders>
              <w:top w:val="single" w:sz="4" w:space="0" w:color="000000"/>
              <w:bottom w:val="single" w:sz="4" w:space="0" w:color="000000"/>
            </w:tcBorders>
            <w:vAlign w:val="center"/>
          </w:tcPr>
          <w:p w14:paraId="3D86049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354" w:type="dxa"/>
            <w:tcBorders>
              <w:top w:val="single" w:sz="4" w:space="0" w:color="000000"/>
              <w:bottom w:val="single" w:sz="4" w:space="0" w:color="000000"/>
            </w:tcBorders>
            <w:vAlign w:val="center"/>
          </w:tcPr>
          <w:p w14:paraId="3D860491"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Main predictions were about course completion, grades &amp; dropout rates, collected through logfiles &amp; trace data or background info, with several algorithms drawing on multimodal data. More widespread adoption of LA is needed, as well as standardised measure</w:t>
            </w:r>
            <w:r w:rsidRPr="00B94788">
              <w:rPr>
                <w:rFonts w:ascii="Times New Roman" w:eastAsia="Times New Roman" w:hAnsi="Times New Roman" w:cs="Times New Roman"/>
                <w:sz w:val="16"/>
                <w:szCs w:val="16"/>
                <w:lang w:val="en-GB"/>
              </w:rPr>
              <w:t>s, visualisations &amp; interventions.</w:t>
            </w:r>
          </w:p>
        </w:tc>
        <w:tc>
          <w:tcPr>
            <w:tcW w:w="3450" w:type="dxa"/>
            <w:tcBorders>
              <w:top w:val="single" w:sz="4" w:space="0" w:color="000000"/>
              <w:bottom w:val="single" w:sz="4" w:space="0" w:color="000000"/>
            </w:tcBorders>
            <w:vAlign w:val="center"/>
          </w:tcPr>
          <w:p w14:paraId="3D860492"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LA need to provide opportunities for personalisation. More rigorous studies should be conducted that further considers issues of privacy &amp; data validity. Research must define key constructs and be clearly operationalised.</w:t>
            </w:r>
            <w:r w:rsidRPr="00B94788">
              <w:rPr>
                <w:rFonts w:ascii="Times New Roman" w:eastAsia="Times New Roman" w:hAnsi="Times New Roman" w:cs="Times New Roman"/>
                <w:sz w:val="16"/>
                <w:szCs w:val="16"/>
                <w:lang w:val="en-GB"/>
              </w:rPr>
              <w:t xml:space="preserve"> More large-scale, longitudinal &amp; experimental research designs.</w:t>
            </w:r>
          </w:p>
        </w:tc>
      </w:tr>
      <w:tr w:rsidR="001B20FA" w:rsidRPr="00B94788" w14:paraId="3D86049F" w14:textId="77777777">
        <w:trPr>
          <w:trHeight w:val="290"/>
        </w:trPr>
        <w:tc>
          <w:tcPr>
            <w:tcW w:w="1494" w:type="dxa"/>
            <w:tcBorders>
              <w:top w:val="single" w:sz="4" w:space="0" w:color="000000"/>
              <w:bottom w:val="single" w:sz="4" w:space="0" w:color="000000"/>
            </w:tcBorders>
            <w:vAlign w:val="center"/>
          </w:tcPr>
          <w:p w14:paraId="3D860494" w14:textId="77777777" w:rsidR="001B20FA" w:rsidRPr="00B94788" w:rsidRDefault="00CA17C1">
            <w:pPr>
              <w:rPr>
                <w:rFonts w:ascii="Times New Roman" w:eastAsia="Times New Roman" w:hAnsi="Times New Roman" w:cs="Times New Roman"/>
                <w:sz w:val="16"/>
                <w:szCs w:val="16"/>
                <w:lang w:val="en-GB"/>
              </w:rPr>
            </w:pPr>
            <w:hyperlink r:id="rId81">
              <w:r w:rsidRPr="00B94788">
                <w:rPr>
                  <w:rFonts w:ascii="Times New Roman" w:eastAsia="Times New Roman" w:hAnsi="Times New Roman" w:cs="Times New Roman"/>
                  <w:color w:val="0563C1"/>
                  <w:sz w:val="16"/>
                  <w:szCs w:val="16"/>
                  <w:u w:val="single"/>
                  <w:lang w:val="en-GB"/>
                </w:rPr>
                <w:t>Li et al.</w:t>
              </w:r>
            </w:hyperlink>
          </w:p>
        </w:tc>
        <w:tc>
          <w:tcPr>
            <w:tcW w:w="567" w:type="dxa"/>
            <w:tcBorders>
              <w:top w:val="single" w:sz="4" w:space="0" w:color="000000"/>
              <w:bottom w:val="single" w:sz="4" w:space="0" w:color="000000"/>
            </w:tcBorders>
            <w:vAlign w:val="center"/>
          </w:tcPr>
          <w:p w14:paraId="3D86049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590" w:type="dxa"/>
            <w:tcBorders>
              <w:top w:val="single" w:sz="4" w:space="0" w:color="000000"/>
              <w:bottom w:val="single" w:sz="4" w:space="0" w:color="000000"/>
            </w:tcBorders>
            <w:vAlign w:val="center"/>
          </w:tcPr>
          <w:p w14:paraId="3D86049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6">
                <v:shape id="_x0000_i1051" type="#_x0000_t75" style="width:9.4pt;height:16.05pt" o:ole="">
                  <v:imagedata r:id="rId9" o:title=""/>
                </v:shape>
                <o:OLEObject Type="Embed" ProgID="PBrush" ShapeID="_x0000_i1051" DrawAspect="Content" ObjectID="_1757789442" r:id="rId82"/>
              </w:object>
            </w:r>
          </w:p>
        </w:tc>
        <w:tc>
          <w:tcPr>
            <w:tcW w:w="796" w:type="dxa"/>
            <w:tcBorders>
              <w:top w:val="single" w:sz="4" w:space="0" w:color="000000"/>
              <w:bottom w:val="single" w:sz="4" w:space="0" w:color="000000"/>
            </w:tcBorders>
            <w:vAlign w:val="center"/>
          </w:tcPr>
          <w:p w14:paraId="3D860497"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bottom w:val="single" w:sz="4" w:space="0" w:color="000000"/>
            </w:tcBorders>
            <w:vAlign w:val="center"/>
          </w:tcPr>
          <w:p w14:paraId="3D86049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59</w:t>
            </w:r>
          </w:p>
        </w:tc>
        <w:tc>
          <w:tcPr>
            <w:tcW w:w="796" w:type="dxa"/>
            <w:tcBorders>
              <w:top w:val="single" w:sz="4" w:space="0" w:color="000000"/>
              <w:bottom w:val="single" w:sz="4" w:space="0" w:color="000000"/>
            </w:tcBorders>
            <w:vAlign w:val="center"/>
          </w:tcPr>
          <w:p w14:paraId="3D86049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2014-2022</w:t>
            </w:r>
          </w:p>
        </w:tc>
        <w:tc>
          <w:tcPr>
            <w:tcW w:w="884" w:type="dxa"/>
            <w:tcBorders>
              <w:top w:val="single" w:sz="4" w:space="0" w:color="000000"/>
              <w:bottom w:val="single" w:sz="4" w:space="0" w:color="000000"/>
            </w:tcBorders>
            <w:vAlign w:val="center"/>
          </w:tcPr>
          <w:p w14:paraId="3D86049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49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STEM, retention</w:t>
            </w:r>
          </w:p>
        </w:tc>
        <w:tc>
          <w:tcPr>
            <w:tcW w:w="971" w:type="dxa"/>
            <w:tcBorders>
              <w:top w:val="single" w:sz="4" w:space="0" w:color="000000"/>
              <w:bottom w:val="single" w:sz="4" w:space="0" w:color="000000"/>
            </w:tcBorders>
            <w:vAlign w:val="center"/>
          </w:tcPr>
          <w:p w14:paraId="3D86049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54" w:type="dxa"/>
            <w:tcBorders>
              <w:top w:val="single" w:sz="4" w:space="0" w:color="000000"/>
              <w:bottom w:val="single" w:sz="4" w:space="0" w:color="000000"/>
            </w:tcBorders>
            <w:vAlign w:val="center"/>
          </w:tcPr>
          <w:p w14:paraId="3D86049D"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47% used a dataset smaller than 500 student records. Students’ current academic performance (56%), behavioural engagement (58%) and academic engagement (78%) the most studied. Individual characteristics &amp; family background have a relevant influence on stud</w:t>
            </w:r>
            <w:r w:rsidRPr="00B94788">
              <w:rPr>
                <w:rFonts w:ascii="Times New Roman" w:eastAsia="Times New Roman" w:hAnsi="Times New Roman" w:cs="Times New Roman"/>
                <w:sz w:val="16"/>
                <w:szCs w:val="16"/>
                <w:lang w:val="en-GB"/>
              </w:rPr>
              <w:t>ent motivation &amp; persistence.</w:t>
            </w:r>
          </w:p>
        </w:tc>
        <w:tc>
          <w:tcPr>
            <w:tcW w:w="3450" w:type="dxa"/>
            <w:tcBorders>
              <w:top w:val="single" w:sz="4" w:space="0" w:color="000000"/>
              <w:bottom w:val="single" w:sz="4" w:space="0" w:color="000000"/>
            </w:tcBorders>
            <w:vAlign w:val="center"/>
          </w:tcPr>
          <w:p w14:paraId="3D86049E"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on course design factors, such as assessment design, as well as static factors (</w:t>
            </w:r>
            <w:proofErr w:type="gramStart"/>
            <w:r w:rsidRPr="00B94788">
              <w:rPr>
                <w:rFonts w:ascii="Times New Roman" w:eastAsia="Times New Roman" w:hAnsi="Times New Roman" w:cs="Times New Roman"/>
                <w:sz w:val="16"/>
                <w:szCs w:val="16"/>
                <w:lang w:val="en-GB"/>
              </w:rPr>
              <w:t>e.g.</w:t>
            </w:r>
            <w:proofErr w:type="gramEnd"/>
            <w:r w:rsidRPr="00B94788">
              <w:rPr>
                <w:rFonts w:ascii="Times New Roman" w:eastAsia="Times New Roman" w:hAnsi="Times New Roman" w:cs="Times New Roman"/>
                <w:sz w:val="16"/>
                <w:szCs w:val="16"/>
                <w:lang w:val="en-GB"/>
              </w:rPr>
              <w:t xml:space="preserve"> student characteristics, enrolment &amp; prior academic performance).</w:t>
            </w:r>
          </w:p>
        </w:tc>
      </w:tr>
      <w:tr w:rsidR="001B20FA" w:rsidRPr="00B94788" w14:paraId="3D8604AB" w14:textId="77777777">
        <w:trPr>
          <w:trHeight w:val="290"/>
        </w:trPr>
        <w:tc>
          <w:tcPr>
            <w:tcW w:w="1494" w:type="dxa"/>
            <w:tcBorders>
              <w:top w:val="single" w:sz="4" w:space="0" w:color="000000"/>
              <w:bottom w:val="single" w:sz="4" w:space="0" w:color="000000"/>
            </w:tcBorders>
            <w:vAlign w:val="center"/>
          </w:tcPr>
          <w:p w14:paraId="3D8604A0" w14:textId="77777777" w:rsidR="001B20FA" w:rsidRPr="00B94788" w:rsidRDefault="00CA17C1">
            <w:pPr>
              <w:rPr>
                <w:rFonts w:ascii="Times New Roman" w:eastAsia="Times New Roman" w:hAnsi="Times New Roman" w:cs="Times New Roman"/>
                <w:sz w:val="16"/>
                <w:szCs w:val="16"/>
                <w:lang w:val="en-GB"/>
              </w:rPr>
            </w:pPr>
            <w:hyperlink r:id="rId83">
              <w:r w:rsidRPr="00B94788">
                <w:rPr>
                  <w:rFonts w:ascii="Times New Roman" w:eastAsia="Times New Roman" w:hAnsi="Times New Roman" w:cs="Times New Roman"/>
                  <w:color w:val="0563C1"/>
                  <w:sz w:val="16"/>
                  <w:szCs w:val="16"/>
                  <w:u w:val="single"/>
                  <w:lang w:val="en-GB"/>
                </w:rPr>
                <w:t>Liz-Domí</w:t>
              </w:r>
              <w:r w:rsidRPr="00B94788">
                <w:rPr>
                  <w:rFonts w:ascii="Times New Roman" w:eastAsia="Times New Roman" w:hAnsi="Times New Roman" w:cs="Times New Roman"/>
                  <w:color w:val="0563C1"/>
                  <w:sz w:val="16"/>
                  <w:szCs w:val="16"/>
                  <w:u w:val="single"/>
                  <w:lang w:val="en-GB"/>
                </w:rPr>
                <w:t>nguez et al.</w:t>
              </w:r>
            </w:hyperlink>
          </w:p>
        </w:tc>
        <w:tc>
          <w:tcPr>
            <w:tcW w:w="567" w:type="dxa"/>
            <w:tcBorders>
              <w:top w:val="single" w:sz="4" w:space="0" w:color="000000"/>
              <w:bottom w:val="single" w:sz="4" w:space="0" w:color="000000"/>
            </w:tcBorders>
            <w:vAlign w:val="center"/>
          </w:tcPr>
          <w:p w14:paraId="3D8604A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w:t>
            </w:r>
          </w:p>
        </w:tc>
        <w:tc>
          <w:tcPr>
            <w:tcW w:w="590" w:type="dxa"/>
            <w:tcBorders>
              <w:top w:val="single" w:sz="4" w:space="0" w:color="000000"/>
              <w:bottom w:val="single" w:sz="4" w:space="0" w:color="000000"/>
            </w:tcBorders>
            <w:vAlign w:val="center"/>
          </w:tcPr>
          <w:p w14:paraId="3D8604A2"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7">
                <v:shape id="_x0000_i1052" type="#_x0000_t75" style="width:9.4pt;height:16.05pt" o:ole="">
                  <v:imagedata r:id="rId9" o:title=""/>
                </v:shape>
                <o:OLEObject Type="Embed" ProgID="PBrush" ShapeID="_x0000_i1052" DrawAspect="Content" ObjectID="_1757789443" r:id="rId84"/>
              </w:object>
            </w:r>
          </w:p>
        </w:tc>
        <w:tc>
          <w:tcPr>
            <w:tcW w:w="796" w:type="dxa"/>
            <w:tcBorders>
              <w:top w:val="single" w:sz="4" w:space="0" w:color="000000"/>
              <w:bottom w:val="single" w:sz="4" w:space="0" w:color="000000"/>
            </w:tcBorders>
            <w:vAlign w:val="center"/>
          </w:tcPr>
          <w:p w14:paraId="3D8604A3"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bottom w:val="single" w:sz="4" w:space="0" w:color="000000"/>
            </w:tcBorders>
            <w:vAlign w:val="center"/>
          </w:tcPr>
          <w:p w14:paraId="3D8604A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26</w:t>
            </w:r>
          </w:p>
        </w:tc>
        <w:tc>
          <w:tcPr>
            <w:tcW w:w="796" w:type="dxa"/>
            <w:tcBorders>
              <w:top w:val="single" w:sz="4" w:space="0" w:color="000000"/>
              <w:bottom w:val="single" w:sz="4" w:space="0" w:color="000000"/>
            </w:tcBorders>
            <w:vAlign w:val="center"/>
          </w:tcPr>
          <w:p w14:paraId="3D8604A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2012-2019</w:t>
            </w:r>
          </w:p>
        </w:tc>
        <w:tc>
          <w:tcPr>
            <w:tcW w:w="884" w:type="dxa"/>
            <w:tcBorders>
              <w:top w:val="single" w:sz="4" w:space="0" w:color="000000"/>
              <w:bottom w:val="single" w:sz="4" w:space="0" w:color="000000"/>
            </w:tcBorders>
            <w:vAlign w:val="center"/>
          </w:tcPr>
          <w:p w14:paraId="3D8604A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4A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Predictive tools</w:t>
            </w:r>
          </w:p>
        </w:tc>
        <w:tc>
          <w:tcPr>
            <w:tcW w:w="971" w:type="dxa"/>
            <w:tcBorders>
              <w:top w:val="single" w:sz="4" w:space="0" w:color="000000"/>
              <w:bottom w:val="single" w:sz="4" w:space="0" w:color="000000"/>
            </w:tcBorders>
            <w:vAlign w:val="center"/>
          </w:tcPr>
          <w:p w14:paraId="3D8604A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54" w:type="dxa"/>
            <w:tcBorders>
              <w:top w:val="single" w:sz="4" w:space="0" w:color="000000"/>
              <w:bottom w:val="single" w:sz="4" w:space="0" w:color="000000"/>
            </w:tcBorders>
            <w:vAlign w:val="center"/>
          </w:tcPr>
          <w:p w14:paraId="3D8604A9"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The selected predictors and EWS present great diversity in terms of contexts where they were implemented, input data they relied on, prediction algorithms they used and the specific prediction goal they sought. Most of the studies </w:t>
            </w:r>
            <w:r w:rsidRPr="00B94788">
              <w:rPr>
                <w:rFonts w:ascii="Times New Roman" w:eastAsia="Times New Roman" w:hAnsi="Times New Roman" w:cs="Times New Roman"/>
                <w:sz w:val="16"/>
                <w:szCs w:val="16"/>
                <w:lang w:val="en-GB"/>
              </w:rPr>
              <w:lastRenderedPageBreak/>
              <w:t>were performed with an ex</w:t>
            </w:r>
            <w:r w:rsidRPr="00B94788">
              <w:rPr>
                <w:rFonts w:ascii="Times New Roman" w:eastAsia="Times New Roman" w:hAnsi="Times New Roman" w:cs="Times New Roman"/>
                <w:sz w:val="16"/>
                <w:szCs w:val="16"/>
                <w:lang w:val="en-GB"/>
              </w:rPr>
              <w:t>perimental mindset. These predictors and EWS are not in a mature state enough to be permanently implemented in university courses with exception of Course Signals EWS. These applications are not useful when taken out of their intended environments and they</w:t>
            </w:r>
            <w:r w:rsidRPr="00B94788">
              <w:rPr>
                <w:rFonts w:ascii="Times New Roman" w:eastAsia="Times New Roman" w:hAnsi="Times New Roman" w:cs="Times New Roman"/>
                <w:sz w:val="16"/>
                <w:szCs w:val="16"/>
                <w:lang w:val="en-GB"/>
              </w:rPr>
              <w:t xml:space="preserve"> are limited by student-related data availability.  </w:t>
            </w:r>
          </w:p>
        </w:tc>
        <w:tc>
          <w:tcPr>
            <w:tcW w:w="3450" w:type="dxa"/>
            <w:tcBorders>
              <w:top w:val="single" w:sz="4" w:space="0" w:color="000000"/>
              <w:bottom w:val="single" w:sz="4" w:space="0" w:color="000000"/>
            </w:tcBorders>
          </w:tcPr>
          <w:p w14:paraId="3D8604AA"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lastRenderedPageBreak/>
              <w:t>Developing more tools able to function well in many different educational contexts. Developing the ability of EWS to recommend ways of helping students. The creation of openly available datasets.</w:t>
            </w:r>
          </w:p>
        </w:tc>
      </w:tr>
      <w:tr w:rsidR="001B20FA" w:rsidRPr="00B94788" w14:paraId="3D8604B7" w14:textId="77777777">
        <w:trPr>
          <w:trHeight w:val="290"/>
        </w:trPr>
        <w:tc>
          <w:tcPr>
            <w:tcW w:w="1494" w:type="dxa"/>
            <w:tcBorders>
              <w:top w:val="single" w:sz="4" w:space="0" w:color="000000"/>
              <w:bottom w:val="single" w:sz="4" w:space="0" w:color="000000"/>
            </w:tcBorders>
            <w:vAlign w:val="center"/>
          </w:tcPr>
          <w:p w14:paraId="3D8604AC" w14:textId="77777777" w:rsidR="001B20FA" w:rsidRPr="00B94788" w:rsidRDefault="00CA17C1">
            <w:pPr>
              <w:rPr>
                <w:rFonts w:ascii="Times New Roman" w:eastAsia="Times New Roman" w:hAnsi="Times New Roman" w:cs="Times New Roman"/>
                <w:sz w:val="16"/>
                <w:szCs w:val="16"/>
                <w:lang w:val="en-GB"/>
              </w:rPr>
            </w:pPr>
            <w:hyperlink r:id="rId85">
              <w:r w:rsidRPr="00B94788">
                <w:rPr>
                  <w:rFonts w:ascii="Times New Roman" w:eastAsia="Times New Roman" w:hAnsi="Times New Roman" w:cs="Times New Roman"/>
                  <w:color w:val="0563C1"/>
                  <w:sz w:val="16"/>
                  <w:szCs w:val="16"/>
                  <w:u w:val="single"/>
                  <w:lang w:val="en-GB"/>
                </w:rPr>
                <w:t>Maphosa &amp; Maphosa</w:t>
              </w:r>
            </w:hyperlink>
          </w:p>
        </w:tc>
        <w:tc>
          <w:tcPr>
            <w:tcW w:w="567" w:type="dxa"/>
            <w:tcBorders>
              <w:top w:val="single" w:sz="4" w:space="0" w:color="000000"/>
              <w:bottom w:val="single" w:sz="4" w:space="0" w:color="000000"/>
            </w:tcBorders>
            <w:vAlign w:val="center"/>
          </w:tcPr>
          <w:p w14:paraId="3D8604A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2020</w:t>
            </w:r>
          </w:p>
        </w:tc>
        <w:tc>
          <w:tcPr>
            <w:tcW w:w="590" w:type="dxa"/>
            <w:tcBorders>
              <w:top w:val="single" w:sz="4" w:space="0" w:color="000000"/>
              <w:bottom w:val="single" w:sz="4" w:space="0" w:color="000000"/>
            </w:tcBorders>
            <w:vAlign w:val="center"/>
          </w:tcPr>
          <w:p w14:paraId="3D8604A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96" w:type="dxa"/>
            <w:tcBorders>
              <w:top w:val="single" w:sz="4" w:space="0" w:color="000000"/>
              <w:bottom w:val="single" w:sz="4" w:space="0" w:color="000000"/>
            </w:tcBorders>
            <w:vAlign w:val="center"/>
          </w:tcPr>
          <w:p w14:paraId="3D8604AF"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bottom w:val="single" w:sz="4" w:space="0" w:color="000000"/>
            </w:tcBorders>
            <w:vAlign w:val="center"/>
          </w:tcPr>
          <w:p w14:paraId="3D8604B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24</w:t>
            </w:r>
          </w:p>
        </w:tc>
        <w:tc>
          <w:tcPr>
            <w:tcW w:w="796" w:type="dxa"/>
            <w:tcBorders>
              <w:top w:val="single" w:sz="4" w:space="0" w:color="000000"/>
              <w:bottom w:val="single" w:sz="4" w:space="0" w:color="000000"/>
            </w:tcBorders>
            <w:vAlign w:val="center"/>
          </w:tcPr>
          <w:p w14:paraId="3D8604B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2010-2019</w:t>
            </w:r>
          </w:p>
        </w:tc>
        <w:tc>
          <w:tcPr>
            <w:tcW w:w="884" w:type="dxa"/>
            <w:tcBorders>
              <w:top w:val="single" w:sz="4" w:space="0" w:color="000000"/>
              <w:bottom w:val="single" w:sz="4" w:space="0" w:color="000000"/>
            </w:tcBorders>
            <w:vAlign w:val="center"/>
          </w:tcPr>
          <w:p w14:paraId="3D8604B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4B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EDM, Africa</w:t>
            </w:r>
          </w:p>
        </w:tc>
        <w:tc>
          <w:tcPr>
            <w:tcW w:w="971" w:type="dxa"/>
            <w:tcBorders>
              <w:top w:val="single" w:sz="4" w:space="0" w:color="000000"/>
              <w:bottom w:val="single" w:sz="4" w:space="0" w:color="000000"/>
            </w:tcBorders>
            <w:vAlign w:val="center"/>
          </w:tcPr>
          <w:p w14:paraId="3D8604B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54" w:type="dxa"/>
            <w:tcBorders>
              <w:top w:val="single" w:sz="4" w:space="0" w:color="000000"/>
              <w:bottom w:val="single" w:sz="4" w:space="0" w:color="000000"/>
            </w:tcBorders>
            <w:vAlign w:val="center"/>
          </w:tcPr>
          <w:p w14:paraId="3D8604B5"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than half were predicting student performance. Most of the research was from Nigeria (42%) and South Africa (25%), with WEKA (67%) the most widely used tool. The most frequently used algorithms were DT (34%), Bayesian methods (18%) and ANN (15%).</w:t>
            </w:r>
          </w:p>
        </w:tc>
        <w:tc>
          <w:tcPr>
            <w:tcW w:w="3450" w:type="dxa"/>
            <w:tcBorders>
              <w:top w:val="single" w:sz="4" w:space="0" w:color="000000"/>
              <w:bottom w:val="single" w:sz="4" w:space="0" w:color="000000"/>
            </w:tcBorders>
            <w:vAlign w:val="center"/>
          </w:tcPr>
          <w:p w14:paraId="3D8604B6"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w:t>
            </w:r>
            <w:r w:rsidRPr="00B94788">
              <w:rPr>
                <w:rFonts w:ascii="Times New Roman" w:eastAsia="Times New Roman" w:hAnsi="Times New Roman" w:cs="Times New Roman"/>
                <w:sz w:val="16"/>
                <w:szCs w:val="16"/>
                <w:lang w:val="en-GB"/>
              </w:rPr>
              <w:t xml:space="preserve"> research needed in Sub-Saharan Africa and other developing countries. Research on private </w:t>
            </w:r>
            <w:proofErr w:type="gramStart"/>
            <w:r w:rsidRPr="00B94788">
              <w:rPr>
                <w:rFonts w:ascii="Times New Roman" w:eastAsia="Times New Roman" w:hAnsi="Times New Roman" w:cs="Times New Roman"/>
                <w:sz w:val="16"/>
                <w:szCs w:val="16"/>
                <w:lang w:val="en-GB"/>
              </w:rPr>
              <w:t>HE</w:t>
            </w:r>
            <w:proofErr w:type="gramEnd"/>
            <w:r w:rsidRPr="00B94788">
              <w:rPr>
                <w:rFonts w:ascii="Times New Roman" w:eastAsia="Times New Roman" w:hAnsi="Times New Roman" w:cs="Times New Roman"/>
                <w:sz w:val="16"/>
                <w:szCs w:val="16"/>
                <w:lang w:val="en-GB"/>
              </w:rPr>
              <w:t xml:space="preserve"> institutions is needed. More openly accessible datasets from Sub-Saharan African countries </w:t>
            </w:r>
            <w:proofErr w:type="gramStart"/>
            <w:r w:rsidRPr="00B94788">
              <w:rPr>
                <w:rFonts w:ascii="Times New Roman" w:eastAsia="Times New Roman" w:hAnsi="Times New Roman" w:cs="Times New Roman"/>
                <w:sz w:val="16"/>
                <w:szCs w:val="16"/>
                <w:lang w:val="en-GB"/>
              </w:rPr>
              <w:t>is</w:t>
            </w:r>
            <w:proofErr w:type="gramEnd"/>
            <w:r w:rsidRPr="00B94788">
              <w:rPr>
                <w:rFonts w:ascii="Times New Roman" w:eastAsia="Times New Roman" w:hAnsi="Times New Roman" w:cs="Times New Roman"/>
                <w:sz w:val="16"/>
                <w:szCs w:val="16"/>
                <w:lang w:val="en-GB"/>
              </w:rPr>
              <w:t xml:space="preserve"> needed, as is awareness of ethical concerns.</w:t>
            </w:r>
          </w:p>
        </w:tc>
      </w:tr>
      <w:tr w:rsidR="001B20FA" w:rsidRPr="00B94788" w14:paraId="3D8604C3" w14:textId="77777777">
        <w:trPr>
          <w:trHeight w:val="290"/>
        </w:trPr>
        <w:tc>
          <w:tcPr>
            <w:tcW w:w="1494" w:type="dxa"/>
            <w:tcBorders>
              <w:top w:val="single" w:sz="4" w:space="0" w:color="000000"/>
              <w:bottom w:val="single" w:sz="4" w:space="0" w:color="000000"/>
            </w:tcBorders>
            <w:vAlign w:val="center"/>
          </w:tcPr>
          <w:p w14:paraId="3D8604B8" w14:textId="77777777" w:rsidR="001B20FA" w:rsidRPr="00B94788" w:rsidRDefault="00CA17C1">
            <w:pPr>
              <w:rPr>
                <w:rFonts w:ascii="Times New Roman" w:eastAsia="Times New Roman" w:hAnsi="Times New Roman" w:cs="Times New Roman"/>
                <w:sz w:val="16"/>
                <w:szCs w:val="16"/>
                <w:lang w:val="en-GB"/>
              </w:rPr>
            </w:pPr>
            <w:hyperlink r:id="rId86">
              <w:proofErr w:type="spellStart"/>
              <w:r w:rsidRPr="00B94788">
                <w:rPr>
                  <w:rFonts w:ascii="Times New Roman" w:eastAsia="Times New Roman" w:hAnsi="Times New Roman" w:cs="Times New Roman"/>
                  <w:color w:val="0563C1"/>
                  <w:sz w:val="16"/>
                  <w:szCs w:val="16"/>
                  <w:u w:val="single"/>
                  <w:lang w:val="en-GB"/>
                </w:rPr>
                <w:t>McConvey</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567" w:type="dxa"/>
            <w:tcBorders>
              <w:top w:val="single" w:sz="4" w:space="0" w:color="000000"/>
              <w:bottom w:val="single" w:sz="4" w:space="0" w:color="000000"/>
            </w:tcBorders>
            <w:vAlign w:val="center"/>
          </w:tcPr>
          <w:p w14:paraId="3D8604B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590" w:type="dxa"/>
            <w:tcBorders>
              <w:top w:val="single" w:sz="4" w:space="0" w:color="000000"/>
              <w:bottom w:val="single" w:sz="4" w:space="0" w:color="000000"/>
            </w:tcBorders>
            <w:vAlign w:val="center"/>
          </w:tcPr>
          <w:p w14:paraId="3D8604B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8">
                <v:shape id="_x0000_i1053" type="#_x0000_t75" style="width:9.4pt;height:16.05pt" o:ole="">
                  <v:imagedata r:id="rId9" o:title=""/>
                </v:shape>
                <o:OLEObject Type="Embed" ProgID="PBrush" ShapeID="_x0000_i1053" DrawAspect="Content" ObjectID="_1757789444" r:id="rId87"/>
              </w:object>
            </w:r>
          </w:p>
        </w:tc>
        <w:tc>
          <w:tcPr>
            <w:tcW w:w="796" w:type="dxa"/>
            <w:tcBorders>
              <w:top w:val="single" w:sz="4" w:space="0" w:color="000000"/>
              <w:bottom w:val="single" w:sz="4" w:space="0" w:color="000000"/>
            </w:tcBorders>
            <w:vAlign w:val="center"/>
          </w:tcPr>
          <w:p w14:paraId="3D8604B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LR</w:t>
            </w:r>
          </w:p>
        </w:tc>
        <w:tc>
          <w:tcPr>
            <w:tcW w:w="709" w:type="dxa"/>
            <w:tcBorders>
              <w:top w:val="single" w:sz="4" w:space="0" w:color="000000"/>
              <w:bottom w:val="single" w:sz="4" w:space="0" w:color="000000"/>
            </w:tcBorders>
            <w:vAlign w:val="center"/>
          </w:tcPr>
          <w:p w14:paraId="3D8604B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62</w:t>
            </w:r>
          </w:p>
        </w:tc>
        <w:tc>
          <w:tcPr>
            <w:tcW w:w="796" w:type="dxa"/>
            <w:tcBorders>
              <w:top w:val="single" w:sz="4" w:space="0" w:color="000000"/>
              <w:bottom w:val="single" w:sz="4" w:space="0" w:color="000000"/>
            </w:tcBorders>
            <w:vAlign w:val="center"/>
          </w:tcPr>
          <w:p w14:paraId="3D8604B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2010-2021</w:t>
            </w:r>
          </w:p>
        </w:tc>
        <w:tc>
          <w:tcPr>
            <w:tcW w:w="884" w:type="dxa"/>
            <w:tcBorders>
              <w:top w:val="single" w:sz="4" w:space="0" w:color="000000"/>
              <w:bottom w:val="single" w:sz="4" w:space="0" w:color="000000"/>
            </w:tcBorders>
            <w:vAlign w:val="center"/>
          </w:tcPr>
          <w:p w14:paraId="3D8604B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4B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Algorithms &amp; decision making</w:t>
            </w:r>
          </w:p>
        </w:tc>
        <w:tc>
          <w:tcPr>
            <w:tcW w:w="971" w:type="dxa"/>
            <w:tcBorders>
              <w:top w:val="single" w:sz="4" w:space="0" w:color="000000"/>
              <w:bottom w:val="single" w:sz="4" w:space="0" w:color="000000"/>
            </w:tcBorders>
            <w:vAlign w:val="center"/>
          </w:tcPr>
          <w:p w14:paraId="3D8604C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54" w:type="dxa"/>
            <w:tcBorders>
              <w:top w:val="single" w:sz="4" w:space="0" w:color="000000"/>
              <w:bottom w:val="single" w:sz="4" w:space="0" w:color="000000"/>
            </w:tcBorders>
            <w:vAlign w:val="center"/>
          </w:tcPr>
          <w:p w14:paraId="3D8604C1"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Every algorithm in the review was proposed for some real-world purpose, from triggering interventions for at-risk students and reducing attrition to grading assignments. 39% of papers sought to predict student success, 18% student services &amp; pathway advisi</w:t>
            </w:r>
            <w:r w:rsidRPr="00B94788">
              <w:rPr>
                <w:rFonts w:ascii="Times New Roman" w:eastAsia="Times New Roman" w:hAnsi="Times New Roman" w:cs="Times New Roman"/>
                <w:sz w:val="16"/>
                <w:szCs w:val="16"/>
                <w:lang w:val="en-GB"/>
              </w:rPr>
              <w:t xml:space="preserve">ng. GPA used as a predictor for all target outcomes at least once, except for individual assignments. </w:t>
            </w:r>
          </w:p>
        </w:tc>
        <w:tc>
          <w:tcPr>
            <w:tcW w:w="3450" w:type="dxa"/>
            <w:tcBorders>
              <w:top w:val="single" w:sz="4" w:space="0" w:color="000000"/>
              <w:bottom w:val="single" w:sz="4" w:space="0" w:color="000000"/>
            </w:tcBorders>
            <w:vAlign w:val="center"/>
          </w:tcPr>
          <w:p w14:paraId="3D8604C2"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is needed to understand the relationship between LMS activity and engagement. Additionally, researchers must consider how the importance of</w:t>
            </w:r>
            <w:r w:rsidRPr="00B94788">
              <w:rPr>
                <w:rFonts w:ascii="Times New Roman" w:eastAsia="Times New Roman" w:hAnsi="Times New Roman" w:cs="Times New Roman"/>
                <w:sz w:val="16"/>
                <w:szCs w:val="16"/>
                <w:lang w:val="en-GB"/>
              </w:rPr>
              <w:t xml:space="preserve"> the individual features of their algorithms aligns not just with target variables, but also with the greater goals and outcome of the algorithm.  More research is needed to determine if algorithms developed to identify ’at-risk’ students and subsequently </w:t>
            </w:r>
            <w:r w:rsidRPr="00B94788">
              <w:rPr>
                <w:rFonts w:ascii="Times New Roman" w:eastAsia="Times New Roman" w:hAnsi="Times New Roman" w:cs="Times New Roman"/>
                <w:sz w:val="16"/>
                <w:szCs w:val="16"/>
                <w:lang w:val="en-GB"/>
              </w:rPr>
              <w:t xml:space="preserve">trigger early interventions have any impact on retention. The HCI research community should focus on developing algorithm design processes with theoretical, participatory, and speculative dimensions and consider the future of higher education institutions </w:t>
            </w:r>
            <w:r w:rsidRPr="00B94788">
              <w:rPr>
                <w:rFonts w:ascii="Times New Roman" w:eastAsia="Times New Roman" w:hAnsi="Times New Roman" w:cs="Times New Roman"/>
                <w:sz w:val="16"/>
                <w:szCs w:val="16"/>
                <w:lang w:val="en-GB"/>
              </w:rPr>
              <w:t>and how the proposed algorithms may impact stakeholders.</w:t>
            </w:r>
          </w:p>
        </w:tc>
      </w:tr>
      <w:tr w:rsidR="001B20FA" w:rsidRPr="00B94788" w14:paraId="3D8604D1" w14:textId="77777777">
        <w:trPr>
          <w:trHeight w:val="290"/>
        </w:trPr>
        <w:tc>
          <w:tcPr>
            <w:tcW w:w="1494" w:type="dxa"/>
            <w:tcBorders>
              <w:top w:val="single" w:sz="4" w:space="0" w:color="000000"/>
              <w:bottom w:val="single" w:sz="4" w:space="0" w:color="000000"/>
            </w:tcBorders>
            <w:vAlign w:val="center"/>
          </w:tcPr>
          <w:p w14:paraId="3D8604C4" w14:textId="77777777" w:rsidR="001B20FA" w:rsidRPr="00B94788" w:rsidRDefault="00CA17C1">
            <w:pPr>
              <w:rPr>
                <w:rFonts w:ascii="Times New Roman" w:eastAsia="Times New Roman" w:hAnsi="Times New Roman" w:cs="Times New Roman"/>
                <w:sz w:val="16"/>
                <w:szCs w:val="16"/>
                <w:lang w:val="en-GB"/>
              </w:rPr>
            </w:pPr>
            <w:hyperlink r:id="rId88">
              <w:r w:rsidRPr="00B94788">
                <w:rPr>
                  <w:rFonts w:ascii="Times New Roman" w:eastAsia="Times New Roman" w:hAnsi="Times New Roman" w:cs="Times New Roman"/>
                  <w:color w:val="0563C1"/>
                  <w:sz w:val="16"/>
                  <w:szCs w:val="16"/>
                  <w:u w:val="single"/>
                  <w:lang w:val="en-GB"/>
                </w:rPr>
                <w:t>Moonsamy et al.</w:t>
              </w:r>
            </w:hyperlink>
          </w:p>
        </w:tc>
        <w:tc>
          <w:tcPr>
            <w:tcW w:w="567" w:type="dxa"/>
            <w:tcBorders>
              <w:top w:val="single" w:sz="4" w:space="0" w:color="000000"/>
              <w:bottom w:val="single" w:sz="4" w:space="0" w:color="000000"/>
            </w:tcBorders>
            <w:vAlign w:val="center"/>
          </w:tcPr>
          <w:p w14:paraId="3D8604C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590" w:type="dxa"/>
            <w:tcBorders>
              <w:top w:val="single" w:sz="4" w:space="0" w:color="000000"/>
              <w:bottom w:val="single" w:sz="4" w:space="0" w:color="000000"/>
            </w:tcBorders>
            <w:vAlign w:val="center"/>
          </w:tcPr>
          <w:p w14:paraId="3D8604C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9">
                <v:shape id="_x0000_i1054" type="#_x0000_t75" style="width:9.4pt;height:16.05pt" o:ole="">
                  <v:imagedata r:id="rId9" o:title=""/>
                </v:shape>
                <o:OLEObject Type="Embed" ProgID="PBrush" ShapeID="_x0000_i1054" DrawAspect="Content" ObjectID="_1757789445" r:id="rId89"/>
              </w:object>
            </w:r>
          </w:p>
        </w:tc>
        <w:tc>
          <w:tcPr>
            <w:tcW w:w="796" w:type="dxa"/>
            <w:tcBorders>
              <w:top w:val="single" w:sz="4" w:space="0" w:color="000000"/>
              <w:bottom w:val="single" w:sz="4" w:space="0" w:color="000000"/>
            </w:tcBorders>
            <w:vAlign w:val="center"/>
          </w:tcPr>
          <w:p w14:paraId="3D8604C7"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MA</w:t>
            </w:r>
          </w:p>
        </w:tc>
        <w:tc>
          <w:tcPr>
            <w:tcW w:w="709" w:type="dxa"/>
            <w:tcBorders>
              <w:top w:val="single" w:sz="4" w:space="0" w:color="000000"/>
              <w:bottom w:val="single" w:sz="4" w:space="0" w:color="000000"/>
            </w:tcBorders>
            <w:vAlign w:val="center"/>
          </w:tcPr>
          <w:p w14:paraId="3D8604C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11</w:t>
            </w:r>
          </w:p>
        </w:tc>
        <w:tc>
          <w:tcPr>
            <w:tcW w:w="796" w:type="dxa"/>
            <w:tcBorders>
              <w:top w:val="single" w:sz="4" w:space="0" w:color="000000"/>
              <w:bottom w:val="single" w:sz="4" w:space="0" w:color="000000"/>
            </w:tcBorders>
            <w:vAlign w:val="center"/>
          </w:tcPr>
          <w:p w14:paraId="3D8604C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2010-2020</w:t>
            </w:r>
          </w:p>
        </w:tc>
        <w:tc>
          <w:tcPr>
            <w:tcW w:w="884" w:type="dxa"/>
            <w:tcBorders>
              <w:top w:val="single" w:sz="4" w:space="0" w:color="000000"/>
              <w:bottom w:val="single" w:sz="4" w:space="0" w:color="000000"/>
            </w:tcBorders>
            <w:vAlign w:val="center"/>
          </w:tcPr>
          <w:p w14:paraId="3D8604C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4CB" w14:textId="77777777" w:rsidR="001B20FA" w:rsidRPr="00B94788" w:rsidRDefault="00CA17C1">
            <w:pPr>
              <w:ind w:left="-107"/>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STEM, EDM, Academic achievement</w:t>
            </w:r>
          </w:p>
        </w:tc>
        <w:tc>
          <w:tcPr>
            <w:tcW w:w="971" w:type="dxa"/>
            <w:tcBorders>
              <w:top w:val="single" w:sz="4" w:space="0" w:color="000000"/>
              <w:bottom w:val="single" w:sz="4" w:space="0" w:color="000000"/>
            </w:tcBorders>
            <w:vAlign w:val="center"/>
          </w:tcPr>
          <w:p w14:paraId="3D8604C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354" w:type="dxa"/>
            <w:tcBorders>
              <w:top w:val="single" w:sz="4" w:space="0" w:color="000000"/>
              <w:bottom w:val="single" w:sz="4" w:space="0" w:color="000000"/>
            </w:tcBorders>
            <w:vAlign w:val="center"/>
          </w:tcPr>
          <w:p w14:paraId="3D8604CD" w14:textId="77777777" w:rsidR="001B20FA" w:rsidRPr="00B94788" w:rsidRDefault="00CA17C1">
            <w:pPr>
              <w:rPr>
                <w:lang w:val="en-GB"/>
              </w:rPr>
            </w:pPr>
            <w:r w:rsidRPr="00B94788">
              <w:rPr>
                <w:rFonts w:ascii="Times New Roman" w:eastAsia="Times New Roman" w:hAnsi="Times New Roman" w:cs="Times New Roman"/>
                <w:sz w:val="16"/>
                <w:szCs w:val="16"/>
                <w:lang w:val="en-GB"/>
              </w:rPr>
              <w:t xml:space="preserve">The pooled estimate of the most effective EDM approaches used to predict </w:t>
            </w:r>
            <w:proofErr w:type="gramStart"/>
            <w:r w:rsidRPr="00B94788">
              <w:rPr>
                <w:rFonts w:ascii="Times New Roman" w:eastAsia="Times New Roman" w:hAnsi="Times New Roman" w:cs="Times New Roman"/>
                <w:sz w:val="16"/>
                <w:szCs w:val="16"/>
                <w:lang w:val="en-GB"/>
              </w:rPr>
              <w:t>students'</w:t>
            </w:r>
            <w:proofErr w:type="gramEnd"/>
          </w:p>
          <w:p w14:paraId="3D8604CE" w14:textId="77777777" w:rsidR="001B20FA" w:rsidRPr="00B94788" w:rsidRDefault="00CA17C1">
            <w:pPr>
              <w:rPr>
                <w:lang w:val="en-GB"/>
              </w:rPr>
            </w:pPr>
            <w:r w:rsidRPr="00B94788">
              <w:rPr>
                <w:rFonts w:ascii="Times New Roman" w:eastAsia="Times New Roman" w:hAnsi="Times New Roman" w:cs="Times New Roman"/>
                <w:sz w:val="16"/>
                <w:szCs w:val="16"/>
                <w:lang w:val="en-GB"/>
              </w:rPr>
              <w:t>performance pursuing computer programming was highly prevalent among participants.</w:t>
            </w:r>
          </w:p>
        </w:tc>
        <w:tc>
          <w:tcPr>
            <w:tcW w:w="3450" w:type="dxa"/>
            <w:tcBorders>
              <w:top w:val="single" w:sz="4" w:space="0" w:color="000000"/>
              <w:bottom w:val="single" w:sz="4" w:space="0" w:color="000000"/>
            </w:tcBorders>
            <w:vAlign w:val="center"/>
          </w:tcPr>
          <w:p w14:paraId="3D8604CF" w14:textId="77777777" w:rsidR="001B20FA" w:rsidRPr="00B94788" w:rsidRDefault="00CA17C1">
            <w:pPr>
              <w:rPr>
                <w:lang w:val="en-GB"/>
              </w:rPr>
            </w:pPr>
            <w:r w:rsidRPr="00B94788">
              <w:rPr>
                <w:rFonts w:ascii="Times New Roman" w:eastAsia="Times New Roman" w:hAnsi="Times New Roman" w:cs="Times New Roman"/>
                <w:sz w:val="16"/>
                <w:szCs w:val="16"/>
                <w:lang w:val="en-GB"/>
              </w:rPr>
              <w:t>Further research is needed to explore the interdepend</w:t>
            </w:r>
            <w:r w:rsidRPr="00B94788">
              <w:rPr>
                <w:rFonts w:ascii="Times New Roman" w:eastAsia="Times New Roman" w:hAnsi="Times New Roman" w:cs="Times New Roman"/>
                <w:sz w:val="16"/>
                <w:szCs w:val="16"/>
                <w:lang w:val="en-GB"/>
              </w:rPr>
              <w:t xml:space="preserve">encies among factors </w:t>
            </w:r>
            <w:proofErr w:type="gramStart"/>
            <w:r w:rsidRPr="00B94788">
              <w:rPr>
                <w:rFonts w:ascii="Times New Roman" w:eastAsia="Times New Roman" w:hAnsi="Times New Roman" w:cs="Times New Roman"/>
                <w:sz w:val="16"/>
                <w:szCs w:val="16"/>
                <w:lang w:val="en-GB"/>
              </w:rPr>
              <w:t>that</w:t>
            </w:r>
            <w:proofErr w:type="gramEnd"/>
          </w:p>
          <w:p w14:paraId="3D8604D0" w14:textId="77777777" w:rsidR="001B20FA" w:rsidRPr="00B94788" w:rsidRDefault="00CA17C1">
            <w:pPr>
              <w:rPr>
                <w:lang w:val="en-GB"/>
              </w:rPr>
            </w:pPr>
            <w:r w:rsidRPr="00B94788">
              <w:rPr>
                <w:rFonts w:ascii="Times New Roman" w:eastAsia="Times New Roman" w:hAnsi="Times New Roman" w:cs="Times New Roman"/>
                <w:sz w:val="16"/>
                <w:szCs w:val="16"/>
                <w:lang w:val="en-GB"/>
              </w:rPr>
              <w:t>can be utilized to predict the performance of students pursuing computer programming.</w:t>
            </w:r>
          </w:p>
        </w:tc>
      </w:tr>
      <w:tr w:rsidR="001B20FA" w:rsidRPr="00B94788" w14:paraId="3D8604DE" w14:textId="77777777">
        <w:trPr>
          <w:trHeight w:val="290"/>
        </w:trPr>
        <w:tc>
          <w:tcPr>
            <w:tcW w:w="1494" w:type="dxa"/>
            <w:tcBorders>
              <w:top w:val="single" w:sz="4" w:space="0" w:color="000000"/>
              <w:bottom w:val="single" w:sz="4" w:space="0" w:color="000000"/>
            </w:tcBorders>
            <w:vAlign w:val="center"/>
          </w:tcPr>
          <w:p w14:paraId="3D8604D2" w14:textId="77777777" w:rsidR="001B20FA" w:rsidRPr="00B94788" w:rsidRDefault="00CA17C1">
            <w:pPr>
              <w:rPr>
                <w:rFonts w:ascii="Times New Roman" w:eastAsia="Times New Roman" w:hAnsi="Times New Roman" w:cs="Times New Roman"/>
                <w:sz w:val="16"/>
                <w:szCs w:val="16"/>
                <w:lang w:val="en-GB"/>
              </w:rPr>
            </w:pPr>
            <w:hyperlink r:id="rId90">
              <w:proofErr w:type="spellStart"/>
              <w:r w:rsidRPr="00B94788">
                <w:rPr>
                  <w:rFonts w:ascii="Times New Roman" w:eastAsia="Times New Roman" w:hAnsi="Times New Roman" w:cs="Times New Roman"/>
                  <w:color w:val="0563C1"/>
                  <w:sz w:val="16"/>
                  <w:szCs w:val="16"/>
                  <w:u w:val="single"/>
                  <w:lang w:val="en-GB"/>
                </w:rPr>
                <w:t>Otoo</w:t>
              </w:r>
              <w:proofErr w:type="spellEnd"/>
              <w:r w:rsidRPr="00B94788">
                <w:rPr>
                  <w:rFonts w:ascii="Times New Roman" w:eastAsia="Times New Roman" w:hAnsi="Times New Roman" w:cs="Times New Roman"/>
                  <w:color w:val="0563C1"/>
                  <w:sz w:val="16"/>
                  <w:szCs w:val="16"/>
                  <w:u w:val="single"/>
                  <w:lang w:val="en-GB"/>
                </w:rPr>
                <w:t>-Arthur &amp; van Zyl</w:t>
              </w:r>
            </w:hyperlink>
          </w:p>
        </w:tc>
        <w:tc>
          <w:tcPr>
            <w:tcW w:w="567" w:type="dxa"/>
            <w:tcBorders>
              <w:top w:val="single" w:sz="4" w:space="0" w:color="000000"/>
              <w:bottom w:val="single" w:sz="4" w:space="0" w:color="000000"/>
            </w:tcBorders>
            <w:vAlign w:val="center"/>
          </w:tcPr>
          <w:p w14:paraId="3D8604D3"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2020</w:t>
            </w:r>
          </w:p>
        </w:tc>
        <w:tc>
          <w:tcPr>
            <w:tcW w:w="590" w:type="dxa"/>
            <w:tcBorders>
              <w:top w:val="single" w:sz="4" w:space="0" w:color="000000"/>
              <w:bottom w:val="single" w:sz="4" w:space="0" w:color="000000"/>
            </w:tcBorders>
            <w:vAlign w:val="center"/>
          </w:tcPr>
          <w:p w14:paraId="3D8604D4"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96" w:type="dxa"/>
            <w:tcBorders>
              <w:top w:val="single" w:sz="4" w:space="0" w:color="000000"/>
              <w:bottom w:val="single" w:sz="4" w:space="0" w:color="000000"/>
            </w:tcBorders>
            <w:vAlign w:val="center"/>
          </w:tcPr>
          <w:p w14:paraId="3D8604D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bottom w:val="single" w:sz="4" w:space="0" w:color="000000"/>
            </w:tcBorders>
            <w:vAlign w:val="center"/>
          </w:tcPr>
          <w:p w14:paraId="3D8604D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55</w:t>
            </w:r>
          </w:p>
        </w:tc>
        <w:tc>
          <w:tcPr>
            <w:tcW w:w="796" w:type="dxa"/>
            <w:tcBorders>
              <w:top w:val="single" w:sz="4" w:space="0" w:color="000000"/>
              <w:bottom w:val="single" w:sz="4" w:space="0" w:color="000000"/>
            </w:tcBorders>
            <w:vAlign w:val="center"/>
          </w:tcPr>
          <w:p w14:paraId="3D8604D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2007-2018</w:t>
            </w:r>
          </w:p>
        </w:tc>
        <w:tc>
          <w:tcPr>
            <w:tcW w:w="884" w:type="dxa"/>
            <w:tcBorders>
              <w:top w:val="single" w:sz="4" w:space="0" w:color="000000"/>
              <w:bottom w:val="single" w:sz="4" w:space="0" w:color="000000"/>
            </w:tcBorders>
            <w:vAlign w:val="center"/>
          </w:tcPr>
          <w:p w14:paraId="3D8604D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4D9" w14:textId="77777777" w:rsidR="001B20FA" w:rsidRPr="00B94788" w:rsidRDefault="00CA17C1">
            <w:pPr>
              <w:ind w:left="-107"/>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Big data, LA</w:t>
            </w:r>
          </w:p>
        </w:tc>
        <w:tc>
          <w:tcPr>
            <w:tcW w:w="971" w:type="dxa"/>
            <w:tcBorders>
              <w:top w:val="single" w:sz="4" w:space="0" w:color="000000"/>
              <w:bottom w:val="single" w:sz="4" w:space="0" w:color="000000"/>
            </w:tcBorders>
            <w:vAlign w:val="center"/>
          </w:tcPr>
          <w:p w14:paraId="3D8604D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54" w:type="dxa"/>
            <w:tcBorders>
              <w:top w:val="single" w:sz="4" w:space="0" w:color="000000"/>
              <w:bottom w:val="single" w:sz="4" w:space="0" w:color="000000"/>
            </w:tcBorders>
            <w:vAlign w:val="center"/>
          </w:tcPr>
          <w:p w14:paraId="3D8604DB" w14:textId="77777777" w:rsidR="001B20FA" w:rsidRPr="00B94788" w:rsidRDefault="00CA17C1">
            <w:pPr>
              <w:rPr>
                <w:lang w:val="en-GB"/>
              </w:rPr>
            </w:pPr>
            <w:r w:rsidRPr="00B94788">
              <w:rPr>
                <w:rFonts w:ascii="Times New Roman" w:eastAsia="Times New Roman" w:hAnsi="Times New Roman" w:cs="Times New Roman"/>
                <w:sz w:val="16"/>
                <w:szCs w:val="16"/>
                <w:lang w:val="en-GB"/>
              </w:rPr>
              <w:t>This study identified 10 Big Data frameworks, 30 Big Data tools, 19 key algorithms and 8 areas where the HE community focus on predictions. Many researchers have focused on predictions with less attention to data management and security. Few researchers fo</w:t>
            </w:r>
            <w:r w:rsidRPr="00B94788">
              <w:rPr>
                <w:rFonts w:ascii="Times New Roman" w:eastAsia="Times New Roman" w:hAnsi="Times New Roman" w:cs="Times New Roman"/>
                <w:sz w:val="16"/>
                <w:szCs w:val="16"/>
                <w:lang w:val="en-GB"/>
              </w:rPr>
              <w:t xml:space="preserve">cused on behavioural analysis. None of these researchers </w:t>
            </w:r>
            <w:r w:rsidRPr="00B94788">
              <w:rPr>
                <w:rFonts w:ascii="Times New Roman" w:eastAsia="Times New Roman" w:hAnsi="Times New Roman" w:cs="Times New Roman"/>
                <w:sz w:val="16"/>
                <w:szCs w:val="16"/>
                <w:lang w:val="en-GB"/>
              </w:rPr>
              <w:lastRenderedPageBreak/>
              <w:t>put a spotlight on learner emotions (emotion-aware systems) and instructors' effectiveness in</w:t>
            </w:r>
          </w:p>
          <w:p w14:paraId="3D8604DC" w14:textId="77777777" w:rsidR="001B20FA" w:rsidRPr="00B94788" w:rsidRDefault="00CA17C1">
            <w:pPr>
              <w:rPr>
                <w:lang w:val="en-GB"/>
              </w:rPr>
            </w:pPr>
            <w:r w:rsidRPr="00B94788">
              <w:rPr>
                <w:rFonts w:ascii="Times New Roman" w:eastAsia="Times New Roman" w:hAnsi="Times New Roman" w:cs="Times New Roman"/>
                <w:sz w:val="16"/>
                <w:szCs w:val="16"/>
                <w:lang w:val="en-GB"/>
              </w:rPr>
              <w:t>supporting the learners.</w:t>
            </w:r>
          </w:p>
        </w:tc>
        <w:tc>
          <w:tcPr>
            <w:tcW w:w="3450" w:type="dxa"/>
            <w:tcBorders>
              <w:top w:val="single" w:sz="4" w:space="0" w:color="000000"/>
              <w:bottom w:val="single" w:sz="4" w:space="0" w:color="000000"/>
            </w:tcBorders>
            <w:vAlign w:val="center"/>
          </w:tcPr>
          <w:p w14:paraId="3D8604DD" w14:textId="77777777" w:rsidR="001B20FA" w:rsidRPr="00B94788" w:rsidRDefault="00CA17C1">
            <w:pPr>
              <w:rPr>
                <w:lang w:val="en-GB"/>
              </w:rPr>
            </w:pPr>
            <w:r w:rsidRPr="00B94788">
              <w:rPr>
                <w:rFonts w:ascii="Times New Roman" w:eastAsia="Times New Roman" w:hAnsi="Times New Roman" w:cs="Times New Roman"/>
                <w:sz w:val="16"/>
                <w:szCs w:val="16"/>
                <w:lang w:val="en-GB"/>
              </w:rPr>
              <w:lastRenderedPageBreak/>
              <w:t>There is a critical need for a general standard that allows for portability of B</w:t>
            </w:r>
            <w:r w:rsidRPr="00B94788">
              <w:rPr>
                <w:rFonts w:ascii="Times New Roman" w:eastAsia="Times New Roman" w:hAnsi="Times New Roman" w:cs="Times New Roman"/>
                <w:sz w:val="16"/>
                <w:szCs w:val="16"/>
                <w:lang w:val="en-GB"/>
              </w:rPr>
              <w:t>ig Data frameworks and mining models. There is a need to explore the feelings of learners and deployment designs of these systems.</w:t>
            </w:r>
          </w:p>
        </w:tc>
      </w:tr>
      <w:tr w:rsidR="001B20FA" w:rsidRPr="00B94788" w14:paraId="3D8604EB" w14:textId="77777777">
        <w:trPr>
          <w:trHeight w:val="290"/>
        </w:trPr>
        <w:tc>
          <w:tcPr>
            <w:tcW w:w="1494" w:type="dxa"/>
            <w:tcBorders>
              <w:top w:val="single" w:sz="4" w:space="0" w:color="000000"/>
              <w:bottom w:val="single" w:sz="4" w:space="0" w:color="000000"/>
            </w:tcBorders>
            <w:vAlign w:val="center"/>
          </w:tcPr>
          <w:p w14:paraId="3D8604DF" w14:textId="77777777" w:rsidR="001B20FA" w:rsidRPr="00B94788" w:rsidRDefault="00CA17C1">
            <w:pPr>
              <w:rPr>
                <w:rFonts w:ascii="Times New Roman" w:eastAsia="Times New Roman" w:hAnsi="Times New Roman" w:cs="Times New Roman"/>
                <w:sz w:val="16"/>
                <w:szCs w:val="16"/>
                <w:lang w:val="en-GB"/>
              </w:rPr>
            </w:pPr>
            <w:hyperlink r:id="rId91">
              <w:r w:rsidRPr="00B94788">
                <w:rPr>
                  <w:rFonts w:ascii="Times New Roman" w:eastAsia="Times New Roman" w:hAnsi="Times New Roman" w:cs="Times New Roman"/>
                  <w:color w:val="0563C1"/>
                  <w:sz w:val="16"/>
                  <w:szCs w:val="16"/>
                  <w:u w:val="single"/>
                  <w:lang w:val="en-GB"/>
                </w:rPr>
                <w:t>Pinto et al.</w:t>
              </w:r>
            </w:hyperlink>
          </w:p>
        </w:tc>
        <w:tc>
          <w:tcPr>
            <w:tcW w:w="567" w:type="dxa"/>
            <w:tcBorders>
              <w:top w:val="single" w:sz="4" w:space="0" w:color="000000"/>
              <w:bottom w:val="single" w:sz="4" w:space="0" w:color="000000"/>
            </w:tcBorders>
            <w:vAlign w:val="center"/>
          </w:tcPr>
          <w:p w14:paraId="3D8604E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590" w:type="dxa"/>
            <w:tcBorders>
              <w:top w:val="single" w:sz="4" w:space="0" w:color="000000"/>
              <w:bottom w:val="single" w:sz="4" w:space="0" w:color="000000"/>
            </w:tcBorders>
            <w:vAlign w:val="center"/>
          </w:tcPr>
          <w:p w14:paraId="3D8604E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A">
                <v:shape id="_x0000_i1055" type="#_x0000_t75" style="width:9.4pt;height:16.05pt" o:ole="">
                  <v:imagedata r:id="rId9" o:title=""/>
                </v:shape>
                <o:OLEObject Type="Embed" ProgID="PBrush" ShapeID="_x0000_i1055" DrawAspect="Content" ObjectID="_1757789446" r:id="rId92"/>
              </w:object>
            </w:r>
          </w:p>
        </w:tc>
        <w:tc>
          <w:tcPr>
            <w:tcW w:w="796" w:type="dxa"/>
            <w:tcBorders>
              <w:top w:val="single" w:sz="4" w:space="0" w:color="000000"/>
              <w:bottom w:val="single" w:sz="4" w:space="0" w:color="000000"/>
            </w:tcBorders>
            <w:vAlign w:val="center"/>
          </w:tcPr>
          <w:p w14:paraId="3D8604E2"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bottom w:val="single" w:sz="4" w:space="0" w:color="000000"/>
            </w:tcBorders>
            <w:vAlign w:val="center"/>
          </w:tcPr>
          <w:p w14:paraId="3D8604E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171</w:t>
            </w:r>
          </w:p>
        </w:tc>
        <w:tc>
          <w:tcPr>
            <w:tcW w:w="796" w:type="dxa"/>
            <w:tcBorders>
              <w:top w:val="single" w:sz="4" w:space="0" w:color="000000"/>
              <w:bottom w:val="single" w:sz="4" w:space="0" w:color="000000"/>
            </w:tcBorders>
            <w:vAlign w:val="center"/>
          </w:tcPr>
          <w:p w14:paraId="3D8604E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2019-2023</w:t>
            </w:r>
          </w:p>
        </w:tc>
        <w:tc>
          <w:tcPr>
            <w:tcW w:w="884" w:type="dxa"/>
            <w:tcBorders>
              <w:top w:val="single" w:sz="4" w:space="0" w:color="000000"/>
              <w:bottom w:val="single" w:sz="4" w:space="0" w:color="000000"/>
            </w:tcBorders>
            <w:vAlign w:val="center"/>
          </w:tcPr>
          <w:p w14:paraId="3D8604E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4E6" w14:textId="77777777" w:rsidR="001B20FA" w:rsidRPr="00B94788" w:rsidRDefault="00CA17C1">
            <w:pPr>
              <w:ind w:left="-107"/>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ML</w:t>
            </w:r>
          </w:p>
        </w:tc>
        <w:tc>
          <w:tcPr>
            <w:tcW w:w="971" w:type="dxa"/>
            <w:tcBorders>
              <w:top w:val="single" w:sz="4" w:space="0" w:color="000000"/>
              <w:bottom w:val="single" w:sz="4" w:space="0" w:color="000000"/>
            </w:tcBorders>
            <w:vAlign w:val="center"/>
          </w:tcPr>
          <w:p w14:paraId="3D8604E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Low</w:t>
            </w:r>
          </w:p>
        </w:tc>
        <w:tc>
          <w:tcPr>
            <w:tcW w:w="3354" w:type="dxa"/>
            <w:tcBorders>
              <w:top w:val="single" w:sz="4" w:space="0" w:color="000000"/>
              <w:bottom w:val="single" w:sz="4" w:space="0" w:color="000000"/>
            </w:tcBorders>
            <w:vAlign w:val="center"/>
          </w:tcPr>
          <w:p w14:paraId="3D8604E8" w14:textId="77777777" w:rsidR="001B20FA" w:rsidRPr="00B94788" w:rsidRDefault="00CA17C1">
            <w:pPr>
              <w:rPr>
                <w:lang w:val="en-GB"/>
              </w:rPr>
            </w:pPr>
            <w:r w:rsidRPr="00B94788">
              <w:rPr>
                <w:rFonts w:ascii="Times New Roman" w:eastAsia="Times New Roman" w:hAnsi="Times New Roman" w:cs="Times New Roman"/>
                <w:sz w:val="16"/>
                <w:szCs w:val="16"/>
                <w:lang w:val="en-GB"/>
              </w:rPr>
              <w:t xml:space="preserve">ML techniques have been applied with positive effects in higher education particularly in predicting student performance, enhancing the quality of </w:t>
            </w:r>
            <w:proofErr w:type="gramStart"/>
            <w:r w:rsidRPr="00B94788">
              <w:rPr>
                <w:rFonts w:ascii="Times New Roman" w:eastAsia="Times New Roman" w:hAnsi="Times New Roman" w:cs="Times New Roman"/>
                <w:sz w:val="16"/>
                <w:szCs w:val="16"/>
                <w:lang w:val="en-GB"/>
              </w:rPr>
              <w:t>education</w:t>
            </w:r>
            <w:proofErr w:type="gramEnd"/>
            <w:r w:rsidRPr="00B94788">
              <w:rPr>
                <w:rFonts w:ascii="Times New Roman" w:eastAsia="Times New Roman" w:hAnsi="Times New Roman" w:cs="Times New Roman"/>
                <w:sz w:val="16"/>
                <w:szCs w:val="16"/>
                <w:lang w:val="en-GB"/>
              </w:rPr>
              <w:t xml:space="preserve"> and reducing student attrition. A wide variety of techniques were used, and most studies even used </w:t>
            </w:r>
            <w:r w:rsidRPr="00B94788">
              <w:rPr>
                <w:rFonts w:ascii="Times New Roman" w:eastAsia="Times New Roman" w:hAnsi="Times New Roman" w:cs="Times New Roman"/>
                <w:sz w:val="16"/>
                <w:szCs w:val="16"/>
                <w:lang w:val="en-GB"/>
              </w:rPr>
              <w:t>multiple algorithms to make comparisons to find the best model suitable for the dataset. The most</w:t>
            </w:r>
          </w:p>
          <w:p w14:paraId="3D8604E9" w14:textId="77777777" w:rsidR="001B20FA" w:rsidRPr="00B94788" w:rsidRDefault="00CA17C1">
            <w:pPr>
              <w:rPr>
                <w:lang w:val="en-GB"/>
              </w:rPr>
            </w:pPr>
            <w:r w:rsidRPr="00B94788">
              <w:rPr>
                <w:rFonts w:ascii="Times New Roman" w:eastAsia="Times New Roman" w:hAnsi="Times New Roman" w:cs="Times New Roman"/>
                <w:sz w:val="16"/>
                <w:szCs w:val="16"/>
                <w:lang w:val="en-GB"/>
              </w:rPr>
              <w:t>widely used algorithms were Random Forest (64), SVM (61), Naïve Bayes (34) and Neural Networks (34) due to their generality and the fact they are easier to in</w:t>
            </w:r>
            <w:r w:rsidRPr="00B94788">
              <w:rPr>
                <w:rFonts w:ascii="Times New Roman" w:eastAsia="Times New Roman" w:hAnsi="Times New Roman" w:cs="Times New Roman"/>
                <w:sz w:val="16"/>
                <w:szCs w:val="16"/>
                <w:lang w:val="en-GB"/>
              </w:rPr>
              <w:t>terpret (Regression and Classification).</w:t>
            </w:r>
          </w:p>
        </w:tc>
        <w:tc>
          <w:tcPr>
            <w:tcW w:w="3450" w:type="dxa"/>
            <w:tcBorders>
              <w:top w:val="single" w:sz="4" w:space="0" w:color="000000"/>
              <w:bottom w:val="single" w:sz="4" w:space="0" w:color="000000"/>
            </w:tcBorders>
            <w:vAlign w:val="center"/>
          </w:tcPr>
          <w:p w14:paraId="3D8604EA"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Future research should seek to study and propose concrete applications of ML and other AI technologies in the context of universities and other HEIs, especially related to their implementation in the context of deve</w:t>
            </w:r>
            <w:r w:rsidRPr="00B94788">
              <w:rPr>
                <w:rFonts w:ascii="Times New Roman" w:eastAsia="Times New Roman" w:hAnsi="Times New Roman" w:cs="Times New Roman"/>
                <w:sz w:val="16"/>
                <w:szCs w:val="16"/>
                <w:lang w:val="en-GB"/>
              </w:rPr>
              <w:t>loping countries and/or underrepresented groups. In addition, researchers should explore how innovative generative AI solutions like ChatGPT could be used ethically within an academic context.</w:t>
            </w:r>
          </w:p>
        </w:tc>
      </w:tr>
      <w:tr w:rsidR="001B20FA" w:rsidRPr="00B94788" w14:paraId="3D8604F8" w14:textId="77777777">
        <w:trPr>
          <w:trHeight w:val="290"/>
        </w:trPr>
        <w:tc>
          <w:tcPr>
            <w:tcW w:w="1494" w:type="dxa"/>
            <w:tcBorders>
              <w:top w:val="single" w:sz="4" w:space="0" w:color="000000"/>
              <w:left w:val="nil"/>
              <w:bottom w:val="single" w:sz="4" w:space="0" w:color="000000"/>
              <w:right w:val="nil"/>
            </w:tcBorders>
          </w:tcPr>
          <w:p w14:paraId="3D8604EC" w14:textId="77777777" w:rsidR="001B20FA" w:rsidRPr="00B94788" w:rsidRDefault="00CA17C1">
            <w:pPr>
              <w:rPr>
                <w:rFonts w:ascii="Times New Roman" w:eastAsia="Times New Roman" w:hAnsi="Times New Roman" w:cs="Times New Roman"/>
                <w:sz w:val="16"/>
                <w:szCs w:val="16"/>
                <w:lang w:val="en-GB"/>
              </w:rPr>
            </w:pPr>
            <w:hyperlink r:id="rId93">
              <w:r w:rsidRPr="00B94788">
                <w:rPr>
                  <w:rFonts w:ascii="Times New Roman" w:eastAsia="Times New Roman" w:hAnsi="Times New Roman" w:cs="Times New Roman"/>
                  <w:color w:val="0563C1"/>
                  <w:sz w:val="16"/>
                  <w:szCs w:val="16"/>
                  <w:u w:val="single"/>
                  <w:lang w:val="en-GB"/>
                </w:rPr>
                <w:t>Sg</w:t>
              </w:r>
              <w:r w:rsidRPr="00B94788">
                <w:rPr>
                  <w:rFonts w:ascii="Times New Roman" w:eastAsia="Times New Roman" w:hAnsi="Times New Roman" w:cs="Times New Roman"/>
                  <w:color w:val="0563C1"/>
                  <w:sz w:val="16"/>
                  <w:szCs w:val="16"/>
                  <w:u w:val="single"/>
                  <w:lang w:val="en-GB"/>
                </w:rPr>
                <w:t>hir et al.</w:t>
              </w:r>
            </w:hyperlink>
          </w:p>
        </w:tc>
        <w:tc>
          <w:tcPr>
            <w:tcW w:w="567" w:type="dxa"/>
            <w:tcBorders>
              <w:top w:val="single" w:sz="4" w:space="0" w:color="000000"/>
              <w:left w:val="nil"/>
              <w:bottom w:val="single" w:sz="4" w:space="0" w:color="000000"/>
              <w:right w:val="nil"/>
            </w:tcBorders>
          </w:tcPr>
          <w:p w14:paraId="3D8604E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590" w:type="dxa"/>
            <w:tcBorders>
              <w:top w:val="single" w:sz="4" w:space="0" w:color="000000"/>
              <w:left w:val="nil"/>
              <w:bottom w:val="single" w:sz="4" w:space="0" w:color="000000"/>
              <w:right w:val="nil"/>
            </w:tcBorders>
          </w:tcPr>
          <w:p w14:paraId="3D8604E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796" w:type="dxa"/>
            <w:tcBorders>
              <w:top w:val="single" w:sz="4" w:space="0" w:color="000000"/>
              <w:left w:val="nil"/>
              <w:bottom w:val="single" w:sz="4" w:space="0" w:color="000000"/>
              <w:right w:val="nil"/>
            </w:tcBorders>
          </w:tcPr>
          <w:p w14:paraId="3D8604EF"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left w:val="nil"/>
              <w:bottom w:val="single" w:sz="4" w:space="0" w:color="000000"/>
              <w:right w:val="nil"/>
            </w:tcBorders>
          </w:tcPr>
          <w:p w14:paraId="3D8604F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74</w:t>
            </w:r>
          </w:p>
        </w:tc>
        <w:tc>
          <w:tcPr>
            <w:tcW w:w="796" w:type="dxa"/>
            <w:tcBorders>
              <w:top w:val="single" w:sz="4" w:space="0" w:color="000000"/>
              <w:left w:val="nil"/>
              <w:bottom w:val="single" w:sz="4" w:space="0" w:color="000000"/>
              <w:right w:val="nil"/>
            </w:tcBorders>
          </w:tcPr>
          <w:p w14:paraId="3D8604F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2012-2022</w:t>
            </w:r>
          </w:p>
        </w:tc>
        <w:tc>
          <w:tcPr>
            <w:tcW w:w="884" w:type="dxa"/>
            <w:tcBorders>
              <w:top w:val="single" w:sz="4" w:space="0" w:color="000000"/>
              <w:left w:val="nil"/>
              <w:bottom w:val="single" w:sz="4" w:space="0" w:color="000000"/>
              <w:right w:val="nil"/>
            </w:tcBorders>
          </w:tcPr>
          <w:p w14:paraId="3D8604F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left w:val="nil"/>
              <w:bottom w:val="single" w:sz="4" w:space="0" w:color="000000"/>
              <w:right w:val="nil"/>
            </w:tcBorders>
          </w:tcPr>
          <w:p w14:paraId="3D8604F3" w14:textId="77777777" w:rsidR="001B20FA" w:rsidRPr="00B94788" w:rsidRDefault="00CA17C1">
            <w:pPr>
              <w:ind w:left="-46"/>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LA</w:t>
            </w:r>
          </w:p>
        </w:tc>
        <w:tc>
          <w:tcPr>
            <w:tcW w:w="971" w:type="dxa"/>
            <w:tcBorders>
              <w:top w:val="single" w:sz="4" w:space="0" w:color="000000"/>
              <w:left w:val="nil"/>
              <w:bottom w:val="single" w:sz="4" w:space="0" w:color="000000"/>
              <w:right w:val="nil"/>
            </w:tcBorders>
          </w:tcPr>
          <w:p w14:paraId="3D8604F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54" w:type="dxa"/>
            <w:tcBorders>
              <w:top w:val="single" w:sz="4" w:space="0" w:color="000000"/>
              <w:left w:val="nil"/>
              <w:bottom w:val="single" w:sz="4" w:space="0" w:color="000000"/>
              <w:right w:val="nil"/>
            </w:tcBorders>
          </w:tcPr>
          <w:p w14:paraId="3D8604F5" w14:textId="77777777" w:rsidR="001B20FA" w:rsidRPr="00B94788" w:rsidRDefault="00CA17C1">
            <w:pPr>
              <w:rPr>
                <w:lang w:val="en-GB"/>
              </w:rPr>
            </w:pPr>
            <w:r w:rsidRPr="00B94788">
              <w:rPr>
                <w:rFonts w:ascii="Times New Roman" w:eastAsia="Times New Roman" w:hAnsi="Times New Roman" w:cs="Times New Roman"/>
                <w:sz w:val="16"/>
                <w:szCs w:val="16"/>
                <w:lang w:val="en-GB"/>
              </w:rPr>
              <w:t>Most utilised predictive modelling to assess students’ performance &amp; predict at risk students. Learning outcomes related to learners’ engagement, satisfaction &amp; enrolment addressed less frequently. Artificial Neural Networks, Random Forest, and Gradient Bo</w:t>
            </w:r>
            <w:r w:rsidRPr="00B94788">
              <w:rPr>
                <w:rFonts w:ascii="Times New Roman" w:eastAsia="Times New Roman" w:hAnsi="Times New Roman" w:cs="Times New Roman"/>
                <w:sz w:val="16"/>
                <w:szCs w:val="16"/>
                <w:lang w:val="en-GB"/>
              </w:rPr>
              <w:t xml:space="preserve">osting placed first, second, and third, respectively, in terms of prediction accuracy and usage frequency in comparison to other algorithms. </w:t>
            </w:r>
          </w:p>
        </w:tc>
        <w:tc>
          <w:tcPr>
            <w:tcW w:w="3450" w:type="dxa"/>
            <w:tcBorders>
              <w:top w:val="single" w:sz="4" w:space="0" w:color="000000"/>
              <w:left w:val="nil"/>
              <w:bottom w:val="single" w:sz="4" w:space="0" w:color="000000"/>
              <w:right w:val="nil"/>
            </w:tcBorders>
          </w:tcPr>
          <w:p w14:paraId="3D8604F6" w14:textId="77777777" w:rsidR="001B20FA" w:rsidRPr="00B94788" w:rsidRDefault="00CA17C1">
            <w:pPr>
              <w:rPr>
                <w:lang w:val="en-GB"/>
              </w:rPr>
            </w:pPr>
            <w:r w:rsidRPr="00B94788">
              <w:rPr>
                <w:rFonts w:ascii="Times New Roman" w:eastAsia="Times New Roman" w:hAnsi="Times New Roman" w:cs="Times New Roman"/>
                <w:sz w:val="16"/>
                <w:szCs w:val="16"/>
                <w:lang w:val="en-GB"/>
              </w:rPr>
              <w:t xml:space="preserve">Delving more deeply into the predictive models’ generalizability by analysing diverse learning environments using </w:t>
            </w:r>
            <w:r w:rsidRPr="00B94788">
              <w:rPr>
                <w:rFonts w:ascii="Times New Roman" w:eastAsia="Times New Roman" w:hAnsi="Times New Roman" w:cs="Times New Roman"/>
                <w:sz w:val="16"/>
                <w:szCs w:val="16"/>
                <w:lang w:val="en-GB"/>
              </w:rPr>
              <w:t>various combinations</w:t>
            </w:r>
          </w:p>
          <w:p w14:paraId="3D8604F7" w14:textId="77777777" w:rsidR="001B20FA" w:rsidRPr="00B94788" w:rsidRDefault="00CA17C1">
            <w:pPr>
              <w:rPr>
                <w:lang w:val="en-GB"/>
              </w:rPr>
            </w:pPr>
            <w:r w:rsidRPr="00B94788">
              <w:rPr>
                <w:rFonts w:ascii="Times New Roman" w:eastAsia="Times New Roman" w:hAnsi="Times New Roman" w:cs="Times New Roman"/>
                <w:sz w:val="16"/>
                <w:szCs w:val="16"/>
                <w:lang w:val="en-GB"/>
              </w:rPr>
              <w:t>of modalities and with varied student populations. Enhancing techniques for data anonymization to secure learners’ sensitive data and ensure the protection of their information. Incorporating visualization tools based on the prediction</w:t>
            </w:r>
            <w:r w:rsidRPr="00B94788">
              <w:rPr>
                <w:rFonts w:ascii="Times New Roman" w:eastAsia="Times New Roman" w:hAnsi="Times New Roman" w:cs="Times New Roman"/>
                <w:sz w:val="16"/>
                <w:szCs w:val="16"/>
                <w:lang w:val="en-GB"/>
              </w:rPr>
              <w:t xml:space="preserve"> results to highlight students learning progress.</w:t>
            </w:r>
          </w:p>
        </w:tc>
      </w:tr>
      <w:tr w:rsidR="001B20FA" w:rsidRPr="00B94788" w14:paraId="3D860504" w14:textId="77777777">
        <w:trPr>
          <w:trHeight w:val="290"/>
        </w:trPr>
        <w:tc>
          <w:tcPr>
            <w:tcW w:w="1494" w:type="dxa"/>
            <w:tcBorders>
              <w:top w:val="single" w:sz="4" w:space="0" w:color="000000"/>
              <w:bottom w:val="single" w:sz="4" w:space="0" w:color="000000"/>
            </w:tcBorders>
            <w:vAlign w:val="center"/>
          </w:tcPr>
          <w:p w14:paraId="3D8604F9" w14:textId="77777777" w:rsidR="001B20FA" w:rsidRPr="00B94788" w:rsidRDefault="00CA17C1">
            <w:pPr>
              <w:rPr>
                <w:rFonts w:ascii="Times New Roman" w:eastAsia="Times New Roman" w:hAnsi="Times New Roman" w:cs="Times New Roman"/>
                <w:sz w:val="16"/>
                <w:szCs w:val="16"/>
                <w:lang w:val="en-GB"/>
              </w:rPr>
            </w:pPr>
            <w:hyperlink r:id="rId94">
              <w:r w:rsidRPr="00B94788">
                <w:rPr>
                  <w:rFonts w:ascii="Times New Roman" w:eastAsia="Times New Roman" w:hAnsi="Times New Roman" w:cs="Times New Roman"/>
                  <w:color w:val="0563C1"/>
                  <w:sz w:val="16"/>
                  <w:szCs w:val="16"/>
                  <w:u w:val="single"/>
                  <w:lang w:val="en-GB"/>
                </w:rPr>
                <w:t>Zulkifli et al.</w:t>
              </w:r>
            </w:hyperlink>
          </w:p>
        </w:tc>
        <w:tc>
          <w:tcPr>
            <w:tcW w:w="567" w:type="dxa"/>
            <w:tcBorders>
              <w:top w:val="single" w:sz="4" w:space="0" w:color="000000"/>
              <w:bottom w:val="single" w:sz="4" w:space="0" w:color="000000"/>
            </w:tcBorders>
            <w:vAlign w:val="center"/>
          </w:tcPr>
          <w:p w14:paraId="3D8604F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w:t>
            </w:r>
          </w:p>
        </w:tc>
        <w:tc>
          <w:tcPr>
            <w:tcW w:w="590" w:type="dxa"/>
            <w:tcBorders>
              <w:top w:val="single" w:sz="4" w:space="0" w:color="000000"/>
              <w:bottom w:val="single" w:sz="4" w:space="0" w:color="000000"/>
            </w:tcBorders>
            <w:vAlign w:val="center"/>
          </w:tcPr>
          <w:p w14:paraId="3D8604F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B">
                <v:shape id="_x0000_i1056" type="#_x0000_t75" style="width:9.4pt;height:16.05pt" o:ole="">
                  <v:imagedata r:id="rId9" o:title=""/>
                </v:shape>
                <o:OLEObject Type="Embed" ProgID="PBrush" ShapeID="_x0000_i1056" DrawAspect="Content" ObjectID="_1757789447" r:id="rId95"/>
              </w:object>
            </w:r>
          </w:p>
        </w:tc>
        <w:tc>
          <w:tcPr>
            <w:tcW w:w="796" w:type="dxa"/>
            <w:tcBorders>
              <w:top w:val="single" w:sz="4" w:space="0" w:color="000000"/>
              <w:bottom w:val="single" w:sz="4" w:space="0" w:color="000000"/>
            </w:tcBorders>
            <w:vAlign w:val="center"/>
          </w:tcPr>
          <w:p w14:paraId="3D8604FC"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09" w:type="dxa"/>
            <w:tcBorders>
              <w:top w:val="single" w:sz="4" w:space="0" w:color="000000"/>
              <w:bottom w:val="single" w:sz="4" w:space="0" w:color="000000"/>
            </w:tcBorders>
            <w:vAlign w:val="center"/>
          </w:tcPr>
          <w:p w14:paraId="3D8604F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69</w:t>
            </w:r>
          </w:p>
        </w:tc>
        <w:tc>
          <w:tcPr>
            <w:tcW w:w="796" w:type="dxa"/>
            <w:tcBorders>
              <w:top w:val="single" w:sz="4" w:space="0" w:color="000000"/>
              <w:bottom w:val="single" w:sz="4" w:space="0" w:color="000000"/>
            </w:tcBorders>
            <w:vAlign w:val="center"/>
          </w:tcPr>
          <w:p w14:paraId="3D8604F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2014-2018</w:t>
            </w:r>
          </w:p>
        </w:tc>
        <w:tc>
          <w:tcPr>
            <w:tcW w:w="884" w:type="dxa"/>
            <w:tcBorders>
              <w:top w:val="single" w:sz="4" w:space="0" w:color="000000"/>
              <w:bottom w:val="single" w:sz="4" w:space="0" w:color="000000"/>
            </w:tcBorders>
            <w:vAlign w:val="center"/>
          </w:tcPr>
          <w:p w14:paraId="3D8604FF" w14:textId="77777777" w:rsidR="001B20FA" w:rsidRPr="00B94788" w:rsidRDefault="00CA17C1">
            <w:pPr>
              <w:ind w:left="-198"/>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64" w:type="dxa"/>
            <w:tcBorders>
              <w:top w:val="single" w:sz="4" w:space="0" w:color="000000"/>
              <w:bottom w:val="single" w:sz="4" w:space="0" w:color="000000"/>
            </w:tcBorders>
            <w:vAlign w:val="center"/>
          </w:tcPr>
          <w:p w14:paraId="3D860500" w14:textId="77777777" w:rsidR="001B20FA" w:rsidRPr="00B94788" w:rsidRDefault="00CA17C1">
            <w:pPr>
              <w:ind w:left="-17"/>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Academic achievement</w:t>
            </w:r>
          </w:p>
        </w:tc>
        <w:tc>
          <w:tcPr>
            <w:tcW w:w="971" w:type="dxa"/>
            <w:tcBorders>
              <w:top w:val="single" w:sz="4" w:space="0" w:color="000000"/>
              <w:bottom w:val="single" w:sz="4" w:space="0" w:color="000000"/>
            </w:tcBorders>
            <w:vAlign w:val="center"/>
          </w:tcPr>
          <w:p w14:paraId="3D86050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54" w:type="dxa"/>
            <w:tcBorders>
              <w:top w:val="single" w:sz="4" w:space="0" w:color="000000"/>
              <w:bottom w:val="single" w:sz="4" w:space="0" w:color="000000"/>
            </w:tcBorders>
            <w:vAlign w:val="center"/>
          </w:tcPr>
          <w:p w14:paraId="3D860502"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color w:val="000000"/>
                <w:sz w:val="16"/>
                <w:szCs w:val="16"/>
                <w:lang w:val="en-GB"/>
              </w:rPr>
              <w:t>48% of studies used classification, followed by regression methods (28%). 39% of studies used academic process (</w:t>
            </w:r>
            <w:proofErr w:type="gramStart"/>
            <w:r w:rsidRPr="00B94788">
              <w:rPr>
                <w:rFonts w:ascii="Times New Roman" w:eastAsia="Times New Roman" w:hAnsi="Times New Roman" w:cs="Times New Roman"/>
                <w:color w:val="000000"/>
                <w:sz w:val="16"/>
                <w:szCs w:val="16"/>
                <w:lang w:val="en-GB"/>
              </w:rPr>
              <w:t>e.g.</w:t>
            </w:r>
            <w:proofErr w:type="gramEnd"/>
            <w:r w:rsidRPr="00B94788">
              <w:rPr>
                <w:rFonts w:ascii="Times New Roman" w:eastAsia="Times New Roman" w:hAnsi="Times New Roman" w:cs="Times New Roman"/>
                <w:color w:val="000000"/>
                <w:sz w:val="16"/>
                <w:szCs w:val="16"/>
                <w:lang w:val="en-GB"/>
              </w:rPr>
              <w:t xml:space="preserve"> attendance, student learning time). Changes in education systems can affect forecasting models.</w:t>
            </w:r>
          </w:p>
        </w:tc>
        <w:tc>
          <w:tcPr>
            <w:tcW w:w="3450" w:type="dxa"/>
            <w:tcBorders>
              <w:top w:val="single" w:sz="4" w:space="0" w:color="000000"/>
              <w:bottom w:val="single" w:sz="4" w:space="0" w:color="000000"/>
            </w:tcBorders>
            <w:vAlign w:val="center"/>
          </w:tcPr>
          <w:p w14:paraId="3D860503" w14:textId="77777777" w:rsidR="001B20FA" w:rsidRPr="00B94788" w:rsidRDefault="00CA17C1">
            <w:pPr>
              <w:ind w:left="-18"/>
              <w:rPr>
                <w:rFonts w:ascii="Times New Roman" w:eastAsia="Times New Roman" w:hAnsi="Times New Roman" w:cs="Times New Roman"/>
                <w:sz w:val="16"/>
                <w:szCs w:val="16"/>
                <w:lang w:val="en-GB"/>
              </w:rPr>
            </w:pPr>
            <w:r w:rsidRPr="00B94788">
              <w:rPr>
                <w:rFonts w:ascii="Times New Roman" w:eastAsia="Times New Roman" w:hAnsi="Times New Roman" w:cs="Times New Roman"/>
                <w:color w:val="000000"/>
                <w:sz w:val="16"/>
                <w:szCs w:val="16"/>
                <w:lang w:val="en-GB"/>
              </w:rPr>
              <w:t>Students’ assessments involving interperson</w:t>
            </w:r>
            <w:r w:rsidRPr="00B94788">
              <w:rPr>
                <w:rFonts w:ascii="Times New Roman" w:eastAsia="Times New Roman" w:hAnsi="Times New Roman" w:cs="Times New Roman"/>
                <w:color w:val="000000"/>
                <w:sz w:val="16"/>
                <w:szCs w:val="16"/>
                <w:lang w:val="en-GB"/>
              </w:rPr>
              <w:t>al skills &amp; high-level thinking skills should be applied in predictive models. Consideration should be given to the impact of changes in education systems.</w:t>
            </w:r>
          </w:p>
        </w:tc>
      </w:tr>
    </w:tbl>
    <w:p w14:paraId="3D860505" w14:textId="77777777" w:rsidR="001B20FA" w:rsidRPr="00B94788" w:rsidRDefault="001B20FA">
      <w:pPr>
        <w:rPr>
          <w:sz w:val="14"/>
          <w:szCs w:val="14"/>
          <w:lang w:val="en-GB"/>
        </w:rPr>
      </w:pPr>
    </w:p>
    <w:p w14:paraId="3D860506" w14:textId="77777777" w:rsidR="001B20FA" w:rsidRPr="00B94788" w:rsidRDefault="001B20FA">
      <w:pPr>
        <w:rPr>
          <w:sz w:val="14"/>
          <w:szCs w:val="14"/>
          <w:lang w:val="en-GB"/>
        </w:rPr>
        <w:sectPr w:rsidR="001B20FA" w:rsidRPr="00B94788">
          <w:pgSz w:w="16838" w:h="11906" w:orient="landscape"/>
          <w:pgMar w:top="1135" w:right="1135" w:bottom="1440" w:left="1440" w:header="708" w:footer="708" w:gutter="0"/>
          <w:cols w:space="720"/>
        </w:sectPr>
      </w:pPr>
    </w:p>
    <w:p w14:paraId="3D860507" w14:textId="77777777" w:rsidR="001B20FA" w:rsidRPr="00B94788" w:rsidRDefault="00CA17C1">
      <w:pPr>
        <w:pStyle w:val="Heading1"/>
        <w:rPr>
          <w:lang w:val="en-GB"/>
        </w:rPr>
      </w:pPr>
      <w:r w:rsidRPr="00B94788">
        <w:rPr>
          <w:lang w:val="en-GB"/>
        </w:rPr>
        <w:lastRenderedPageBreak/>
        <w:t>Adaptive Systems and Personalisation Higher Education reviews (n =18)</w:t>
      </w:r>
    </w:p>
    <w:tbl>
      <w:tblPr>
        <w:tblStyle w:val="a1"/>
        <w:tblW w:w="14677" w:type="dxa"/>
        <w:tblInd w:w="-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525"/>
        <w:gridCol w:w="539"/>
        <w:gridCol w:w="629"/>
        <w:gridCol w:w="808"/>
        <w:gridCol w:w="719"/>
        <w:gridCol w:w="808"/>
        <w:gridCol w:w="898"/>
        <w:gridCol w:w="988"/>
        <w:gridCol w:w="90"/>
        <w:gridCol w:w="988"/>
        <w:gridCol w:w="3319"/>
        <w:gridCol w:w="3084"/>
        <w:gridCol w:w="282"/>
      </w:tblGrid>
      <w:tr w:rsidR="001B20FA" w:rsidRPr="00B94788" w14:paraId="3D860513" w14:textId="77777777">
        <w:trPr>
          <w:gridAfter w:val="1"/>
          <w:wAfter w:w="282" w:type="dxa"/>
          <w:trHeight w:val="290"/>
        </w:trPr>
        <w:tc>
          <w:tcPr>
            <w:tcW w:w="1525" w:type="dxa"/>
            <w:tcBorders>
              <w:top w:val="single" w:sz="4" w:space="0" w:color="000000"/>
              <w:bottom w:val="single" w:sz="4" w:space="0" w:color="000000"/>
            </w:tcBorders>
            <w:vAlign w:val="center"/>
          </w:tcPr>
          <w:p w14:paraId="3D860508"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Author</w:t>
            </w:r>
          </w:p>
        </w:tc>
        <w:tc>
          <w:tcPr>
            <w:tcW w:w="539" w:type="dxa"/>
            <w:tcBorders>
              <w:top w:val="single" w:sz="4" w:space="0" w:color="000000"/>
              <w:bottom w:val="single" w:sz="4" w:space="0" w:color="000000"/>
            </w:tcBorders>
            <w:vAlign w:val="center"/>
          </w:tcPr>
          <w:p w14:paraId="3D86050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w:t>
            </w:r>
          </w:p>
        </w:tc>
        <w:tc>
          <w:tcPr>
            <w:tcW w:w="629" w:type="dxa"/>
            <w:tcBorders>
              <w:top w:val="single" w:sz="4" w:space="0" w:color="000000"/>
              <w:bottom w:val="single" w:sz="4" w:space="0" w:color="000000"/>
            </w:tcBorders>
            <w:vAlign w:val="center"/>
          </w:tcPr>
          <w:p w14:paraId="3D86050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OA</w:t>
            </w:r>
            <w:r w:rsidRPr="00B94788">
              <w:rPr>
                <w:rFonts w:ascii="Times New Roman" w:eastAsia="Times New Roman" w:hAnsi="Times New Roman" w:cs="Times New Roman"/>
                <w:sz w:val="16"/>
                <w:szCs w:val="16"/>
                <w:vertAlign w:val="superscript"/>
                <w:lang w:val="en-GB"/>
              </w:rPr>
              <w:footnoteReference w:id="8"/>
            </w:r>
          </w:p>
        </w:tc>
        <w:tc>
          <w:tcPr>
            <w:tcW w:w="808" w:type="dxa"/>
            <w:tcBorders>
              <w:top w:val="single" w:sz="4" w:space="0" w:color="000000"/>
              <w:bottom w:val="single" w:sz="4" w:space="0" w:color="000000"/>
            </w:tcBorders>
            <w:vAlign w:val="center"/>
          </w:tcPr>
          <w:p w14:paraId="3D86050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Type</w:t>
            </w:r>
          </w:p>
        </w:tc>
        <w:tc>
          <w:tcPr>
            <w:tcW w:w="719" w:type="dxa"/>
            <w:tcBorders>
              <w:top w:val="single" w:sz="4" w:space="0" w:color="000000"/>
              <w:bottom w:val="single" w:sz="4" w:space="0" w:color="000000"/>
            </w:tcBorders>
            <w:vAlign w:val="center"/>
          </w:tcPr>
          <w:p w14:paraId="3D86050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Studies</w:t>
            </w:r>
          </w:p>
        </w:tc>
        <w:tc>
          <w:tcPr>
            <w:tcW w:w="808" w:type="dxa"/>
            <w:tcBorders>
              <w:top w:val="single" w:sz="4" w:space="0" w:color="000000"/>
              <w:bottom w:val="single" w:sz="4" w:space="0" w:color="000000"/>
            </w:tcBorders>
            <w:vAlign w:val="center"/>
          </w:tcPr>
          <w:p w14:paraId="3D86050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Years</w:t>
            </w:r>
          </w:p>
        </w:tc>
        <w:tc>
          <w:tcPr>
            <w:tcW w:w="898" w:type="dxa"/>
            <w:tcBorders>
              <w:top w:val="single" w:sz="4" w:space="0" w:color="000000"/>
              <w:bottom w:val="single" w:sz="4" w:space="0" w:color="000000"/>
            </w:tcBorders>
            <w:vAlign w:val="center"/>
          </w:tcPr>
          <w:p w14:paraId="3D86050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Study Level</w:t>
            </w:r>
          </w:p>
        </w:tc>
        <w:tc>
          <w:tcPr>
            <w:tcW w:w="988" w:type="dxa"/>
            <w:tcBorders>
              <w:top w:val="single" w:sz="4" w:space="0" w:color="000000"/>
              <w:bottom w:val="single" w:sz="4" w:space="0" w:color="000000"/>
            </w:tcBorders>
            <w:vAlign w:val="center"/>
          </w:tcPr>
          <w:p w14:paraId="3D86050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Focus</w:t>
            </w:r>
          </w:p>
        </w:tc>
        <w:tc>
          <w:tcPr>
            <w:tcW w:w="1078" w:type="dxa"/>
            <w:gridSpan w:val="2"/>
            <w:tcBorders>
              <w:top w:val="single" w:sz="4" w:space="0" w:color="000000"/>
              <w:bottom w:val="single" w:sz="4" w:space="0" w:color="000000"/>
            </w:tcBorders>
            <w:vAlign w:val="center"/>
          </w:tcPr>
          <w:p w14:paraId="3D86051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Quality</w:t>
            </w:r>
          </w:p>
        </w:tc>
        <w:tc>
          <w:tcPr>
            <w:tcW w:w="3319" w:type="dxa"/>
            <w:tcBorders>
              <w:top w:val="single" w:sz="4" w:space="0" w:color="000000"/>
              <w:bottom w:val="single" w:sz="4" w:space="0" w:color="000000"/>
            </w:tcBorders>
            <w:vAlign w:val="center"/>
          </w:tcPr>
          <w:p w14:paraId="3D86051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Key findings</w:t>
            </w:r>
          </w:p>
        </w:tc>
        <w:tc>
          <w:tcPr>
            <w:tcW w:w="3084" w:type="dxa"/>
            <w:tcBorders>
              <w:top w:val="single" w:sz="4" w:space="0" w:color="000000"/>
              <w:bottom w:val="single" w:sz="4" w:space="0" w:color="000000"/>
            </w:tcBorders>
            <w:vAlign w:val="center"/>
          </w:tcPr>
          <w:p w14:paraId="3D86051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Research Gaps</w:t>
            </w:r>
          </w:p>
        </w:tc>
      </w:tr>
      <w:tr w:rsidR="001B20FA" w:rsidRPr="00B94788" w14:paraId="3D86051F" w14:textId="77777777">
        <w:trPr>
          <w:gridAfter w:val="1"/>
          <w:wAfter w:w="282" w:type="dxa"/>
          <w:trHeight w:val="290"/>
        </w:trPr>
        <w:tc>
          <w:tcPr>
            <w:tcW w:w="1525" w:type="dxa"/>
            <w:tcBorders>
              <w:top w:val="single" w:sz="4" w:space="0" w:color="000000"/>
              <w:bottom w:val="single" w:sz="4" w:space="0" w:color="000000"/>
            </w:tcBorders>
            <w:vAlign w:val="center"/>
          </w:tcPr>
          <w:p w14:paraId="3D860514" w14:textId="77777777" w:rsidR="001B20FA" w:rsidRPr="00B94788" w:rsidRDefault="00CA17C1">
            <w:pPr>
              <w:rPr>
                <w:rFonts w:ascii="Times New Roman" w:eastAsia="Times New Roman" w:hAnsi="Times New Roman" w:cs="Times New Roman"/>
                <w:sz w:val="16"/>
                <w:szCs w:val="16"/>
                <w:lang w:val="en-GB"/>
              </w:rPr>
            </w:pPr>
            <w:hyperlink r:id="rId96">
              <w:r w:rsidRPr="00B94788">
                <w:rPr>
                  <w:rFonts w:ascii="Times New Roman" w:eastAsia="Times New Roman" w:hAnsi="Times New Roman" w:cs="Times New Roman"/>
                  <w:color w:val="0563C1"/>
                  <w:sz w:val="16"/>
                  <w:szCs w:val="16"/>
                  <w:u w:val="single"/>
                  <w:lang w:val="en-GB"/>
                </w:rPr>
                <w:t>Alamri et al.</w:t>
              </w:r>
            </w:hyperlink>
          </w:p>
        </w:tc>
        <w:tc>
          <w:tcPr>
            <w:tcW w:w="539" w:type="dxa"/>
            <w:tcBorders>
              <w:top w:val="single" w:sz="4" w:space="0" w:color="000000"/>
              <w:bottom w:val="single" w:sz="4" w:space="0" w:color="000000"/>
            </w:tcBorders>
            <w:vAlign w:val="center"/>
          </w:tcPr>
          <w:p w14:paraId="3D86051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9" w:type="dxa"/>
            <w:tcBorders>
              <w:top w:val="single" w:sz="4" w:space="0" w:color="000000"/>
              <w:bottom w:val="single" w:sz="4" w:space="0" w:color="000000"/>
            </w:tcBorders>
            <w:vAlign w:val="center"/>
          </w:tcPr>
          <w:p w14:paraId="3D86051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08" w:type="dxa"/>
            <w:tcBorders>
              <w:top w:val="single" w:sz="4" w:space="0" w:color="000000"/>
              <w:bottom w:val="single" w:sz="4" w:space="0" w:color="000000"/>
            </w:tcBorders>
            <w:vAlign w:val="center"/>
          </w:tcPr>
          <w:p w14:paraId="3D860517"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IR</w:t>
            </w:r>
          </w:p>
        </w:tc>
        <w:tc>
          <w:tcPr>
            <w:tcW w:w="719" w:type="dxa"/>
            <w:tcBorders>
              <w:top w:val="single" w:sz="4" w:space="0" w:color="000000"/>
              <w:bottom w:val="single" w:sz="4" w:space="0" w:color="000000"/>
            </w:tcBorders>
            <w:vAlign w:val="center"/>
          </w:tcPr>
          <w:p w14:paraId="3D86051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84</w:t>
            </w:r>
          </w:p>
        </w:tc>
        <w:tc>
          <w:tcPr>
            <w:tcW w:w="808" w:type="dxa"/>
            <w:tcBorders>
              <w:top w:val="single" w:sz="4" w:space="0" w:color="000000"/>
              <w:bottom w:val="single" w:sz="4" w:space="0" w:color="000000"/>
            </w:tcBorders>
            <w:vAlign w:val="center"/>
          </w:tcPr>
          <w:p w14:paraId="3D86051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2000-2020</w:t>
            </w:r>
          </w:p>
        </w:tc>
        <w:tc>
          <w:tcPr>
            <w:tcW w:w="898" w:type="dxa"/>
            <w:tcBorders>
              <w:top w:val="single" w:sz="4" w:space="0" w:color="000000"/>
              <w:bottom w:val="single" w:sz="4" w:space="0" w:color="000000"/>
            </w:tcBorders>
            <w:vAlign w:val="center"/>
          </w:tcPr>
          <w:p w14:paraId="3D86051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bottom w:val="single" w:sz="4" w:space="0" w:color="000000"/>
            </w:tcBorders>
            <w:vAlign w:val="center"/>
          </w:tcPr>
          <w:p w14:paraId="3D86051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PL, BL</w:t>
            </w:r>
          </w:p>
        </w:tc>
        <w:tc>
          <w:tcPr>
            <w:tcW w:w="1078" w:type="dxa"/>
            <w:gridSpan w:val="2"/>
            <w:tcBorders>
              <w:top w:val="single" w:sz="4" w:space="0" w:color="000000"/>
              <w:bottom w:val="single" w:sz="4" w:space="0" w:color="000000"/>
            </w:tcBorders>
            <w:vAlign w:val="center"/>
          </w:tcPr>
          <w:p w14:paraId="3D86051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19" w:type="dxa"/>
            <w:tcBorders>
              <w:top w:val="single" w:sz="4" w:space="0" w:color="000000"/>
              <w:bottom w:val="single" w:sz="4" w:space="0" w:color="000000"/>
            </w:tcBorders>
            <w:vAlign w:val="center"/>
          </w:tcPr>
          <w:p w14:paraId="3D86051D" w14:textId="77777777" w:rsidR="001B20FA" w:rsidRPr="00B94788" w:rsidRDefault="00CA17C1">
            <w:pPr>
              <w:ind w:left="-82"/>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Digital badges were the most used, adaptive &amp; competency-based tech also have potential.</w:t>
            </w:r>
          </w:p>
        </w:tc>
        <w:tc>
          <w:tcPr>
            <w:tcW w:w="3084" w:type="dxa"/>
            <w:tcBorders>
              <w:top w:val="single" w:sz="4" w:space="0" w:color="000000"/>
              <w:bottom w:val="single" w:sz="4" w:space="0" w:color="000000"/>
            </w:tcBorders>
            <w:vAlign w:val="center"/>
          </w:tcPr>
          <w:p w14:paraId="3D86051E"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More HE </w:t>
            </w:r>
            <w:proofErr w:type="gramStart"/>
            <w:r w:rsidRPr="00B94788">
              <w:rPr>
                <w:rFonts w:ascii="Times New Roman" w:eastAsia="Times New Roman" w:hAnsi="Times New Roman" w:cs="Times New Roman"/>
                <w:sz w:val="16"/>
                <w:szCs w:val="16"/>
                <w:lang w:val="en-GB"/>
              </w:rPr>
              <w:t>research</w:t>
            </w:r>
            <w:proofErr w:type="gramEnd"/>
            <w:r w:rsidRPr="00B94788">
              <w:rPr>
                <w:rFonts w:ascii="Times New Roman" w:eastAsia="Times New Roman" w:hAnsi="Times New Roman" w:cs="Times New Roman"/>
                <w:sz w:val="16"/>
                <w:szCs w:val="16"/>
                <w:lang w:val="en-GB"/>
              </w:rPr>
              <w:t xml:space="preserve"> on PL needed, including measuring student engagement &amp; motivation.</w:t>
            </w:r>
          </w:p>
        </w:tc>
      </w:tr>
      <w:tr w:rsidR="001B20FA" w:rsidRPr="00B94788" w14:paraId="3D86052B" w14:textId="77777777">
        <w:trPr>
          <w:gridAfter w:val="1"/>
          <w:wAfter w:w="282" w:type="dxa"/>
          <w:trHeight w:val="290"/>
        </w:trPr>
        <w:tc>
          <w:tcPr>
            <w:tcW w:w="1525" w:type="dxa"/>
            <w:tcBorders>
              <w:top w:val="single" w:sz="4" w:space="0" w:color="000000"/>
              <w:bottom w:val="single" w:sz="4" w:space="0" w:color="000000"/>
            </w:tcBorders>
            <w:vAlign w:val="center"/>
          </w:tcPr>
          <w:p w14:paraId="3D860520" w14:textId="77777777" w:rsidR="001B20FA" w:rsidRPr="00B94788" w:rsidRDefault="00CA17C1">
            <w:pPr>
              <w:rPr>
                <w:rFonts w:ascii="Times New Roman" w:eastAsia="Times New Roman" w:hAnsi="Times New Roman" w:cs="Times New Roman"/>
                <w:sz w:val="16"/>
                <w:szCs w:val="16"/>
                <w:lang w:val="en-GB"/>
              </w:rPr>
            </w:pPr>
            <w:hyperlink r:id="rId97">
              <w:r w:rsidRPr="00B94788">
                <w:rPr>
                  <w:rFonts w:ascii="Times New Roman" w:eastAsia="Times New Roman" w:hAnsi="Times New Roman" w:cs="Times New Roman"/>
                  <w:color w:val="0563C1"/>
                  <w:sz w:val="16"/>
                  <w:szCs w:val="16"/>
                  <w:u w:val="single"/>
                  <w:lang w:val="en-GB"/>
                </w:rPr>
                <w:t>Alkhalil et al.</w:t>
              </w:r>
            </w:hyperlink>
          </w:p>
        </w:tc>
        <w:tc>
          <w:tcPr>
            <w:tcW w:w="539" w:type="dxa"/>
            <w:tcBorders>
              <w:top w:val="single" w:sz="4" w:space="0" w:color="000000"/>
              <w:bottom w:val="single" w:sz="4" w:space="0" w:color="000000"/>
            </w:tcBorders>
            <w:vAlign w:val="center"/>
          </w:tcPr>
          <w:p w14:paraId="3D86052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9" w:type="dxa"/>
            <w:tcBorders>
              <w:top w:val="single" w:sz="4" w:space="0" w:color="000000"/>
              <w:bottom w:val="single" w:sz="4" w:space="0" w:color="000000"/>
            </w:tcBorders>
            <w:vAlign w:val="center"/>
          </w:tcPr>
          <w:p w14:paraId="3D860522"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C">
                <v:shape id="_x0000_i1057" type="#_x0000_t75" style="width:9.4pt;height:16.05pt" o:ole="">
                  <v:imagedata r:id="rId9" o:title=""/>
                </v:shape>
                <o:OLEObject Type="Embed" ProgID="PBrush" ShapeID="_x0000_i1057" DrawAspect="Content" ObjectID="_1757789448" r:id="rId98"/>
              </w:object>
            </w:r>
          </w:p>
        </w:tc>
        <w:tc>
          <w:tcPr>
            <w:tcW w:w="808" w:type="dxa"/>
            <w:tcBorders>
              <w:top w:val="single" w:sz="4" w:space="0" w:color="000000"/>
              <w:bottom w:val="single" w:sz="4" w:space="0" w:color="000000"/>
            </w:tcBorders>
            <w:vAlign w:val="center"/>
          </w:tcPr>
          <w:p w14:paraId="3D860523"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MR</w:t>
            </w:r>
          </w:p>
        </w:tc>
        <w:tc>
          <w:tcPr>
            <w:tcW w:w="719" w:type="dxa"/>
            <w:tcBorders>
              <w:top w:val="single" w:sz="4" w:space="0" w:color="000000"/>
              <w:bottom w:val="single" w:sz="4" w:space="0" w:color="000000"/>
            </w:tcBorders>
            <w:vAlign w:val="center"/>
          </w:tcPr>
          <w:p w14:paraId="3D86052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84</w:t>
            </w:r>
          </w:p>
        </w:tc>
        <w:tc>
          <w:tcPr>
            <w:tcW w:w="808" w:type="dxa"/>
            <w:tcBorders>
              <w:top w:val="single" w:sz="4" w:space="0" w:color="000000"/>
              <w:bottom w:val="single" w:sz="4" w:space="0" w:color="000000"/>
            </w:tcBorders>
            <w:vAlign w:val="center"/>
          </w:tcPr>
          <w:p w14:paraId="3D86052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2010-2020</w:t>
            </w:r>
          </w:p>
        </w:tc>
        <w:tc>
          <w:tcPr>
            <w:tcW w:w="898" w:type="dxa"/>
            <w:tcBorders>
              <w:top w:val="single" w:sz="4" w:space="0" w:color="000000"/>
              <w:bottom w:val="single" w:sz="4" w:space="0" w:color="000000"/>
            </w:tcBorders>
            <w:vAlign w:val="center"/>
          </w:tcPr>
          <w:p w14:paraId="3D86052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bottom w:val="single" w:sz="4" w:space="0" w:color="000000"/>
            </w:tcBorders>
            <w:vAlign w:val="center"/>
          </w:tcPr>
          <w:p w14:paraId="3D86052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ML</w:t>
            </w:r>
          </w:p>
        </w:tc>
        <w:tc>
          <w:tcPr>
            <w:tcW w:w="1078" w:type="dxa"/>
            <w:gridSpan w:val="2"/>
            <w:tcBorders>
              <w:top w:val="single" w:sz="4" w:space="0" w:color="000000"/>
              <w:bottom w:val="single" w:sz="4" w:space="0" w:color="000000"/>
            </w:tcBorders>
            <w:vAlign w:val="center"/>
          </w:tcPr>
          <w:p w14:paraId="3D86052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319" w:type="dxa"/>
            <w:tcBorders>
              <w:top w:val="single" w:sz="4" w:space="0" w:color="000000"/>
              <w:bottom w:val="single" w:sz="4" w:space="0" w:color="000000"/>
            </w:tcBorders>
            <w:vAlign w:val="center"/>
          </w:tcPr>
          <w:p w14:paraId="3D860529" w14:textId="77777777" w:rsidR="001B20FA" w:rsidRPr="00B94788" w:rsidRDefault="00CA17C1">
            <w:pPr>
              <w:ind w:left="-82"/>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Half of the studies focused on improving educational quality, esp. predicting student performance.</w:t>
            </w:r>
          </w:p>
        </w:tc>
        <w:tc>
          <w:tcPr>
            <w:tcW w:w="3084" w:type="dxa"/>
            <w:tcBorders>
              <w:top w:val="single" w:sz="4" w:space="0" w:color="000000"/>
              <w:bottom w:val="single" w:sz="4" w:space="0" w:color="000000"/>
            </w:tcBorders>
            <w:vAlign w:val="center"/>
          </w:tcPr>
          <w:p w14:paraId="3D86052A"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empirical research needed published as journal articles, not conference proceedings.</w:t>
            </w:r>
          </w:p>
        </w:tc>
      </w:tr>
      <w:tr w:rsidR="001B20FA" w:rsidRPr="00B94788" w14:paraId="3D860537" w14:textId="77777777">
        <w:trPr>
          <w:gridAfter w:val="1"/>
          <w:wAfter w:w="282" w:type="dxa"/>
          <w:trHeight w:val="290"/>
        </w:trPr>
        <w:tc>
          <w:tcPr>
            <w:tcW w:w="1525" w:type="dxa"/>
            <w:tcBorders>
              <w:top w:val="single" w:sz="4" w:space="0" w:color="000000"/>
              <w:bottom w:val="single" w:sz="4" w:space="0" w:color="000000"/>
            </w:tcBorders>
            <w:vAlign w:val="center"/>
          </w:tcPr>
          <w:p w14:paraId="3D86052C" w14:textId="77777777" w:rsidR="001B20FA" w:rsidRPr="00B94788" w:rsidRDefault="00CA17C1">
            <w:pPr>
              <w:rPr>
                <w:rFonts w:ascii="Times New Roman" w:eastAsia="Times New Roman" w:hAnsi="Times New Roman" w:cs="Times New Roman"/>
                <w:sz w:val="16"/>
                <w:szCs w:val="16"/>
                <w:lang w:val="en-GB"/>
              </w:rPr>
            </w:pPr>
            <w:hyperlink r:id="rId99">
              <w:r w:rsidRPr="00B94788">
                <w:rPr>
                  <w:rFonts w:ascii="Times New Roman" w:eastAsia="Times New Roman" w:hAnsi="Times New Roman" w:cs="Times New Roman"/>
                  <w:color w:val="0563C1"/>
                  <w:sz w:val="16"/>
                  <w:szCs w:val="16"/>
                  <w:u w:val="single"/>
                  <w:lang w:val="en-GB"/>
                </w:rPr>
                <w:t>Andersen et al.</w:t>
              </w:r>
            </w:hyperlink>
          </w:p>
        </w:tc>
        <w:tc>
          <w:tcPr>
            <w:tcW w:w="539" w:type="dxa"/>
            <w:tcBorders>
              <w:top w:val="single" w:sz="4" w:space="0" w:color="000000"/>
              <w:bottom w:val="single" w:sz="4" w:space="0" w:color="000000"/>
            </w:tcBorders>
            <w:vAlign w:val="center"/>
          </w:tcPr>
          <w:p w14:paraId="3D86052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9" w:type="dxa"/>
            <w:tcBorders>
              <w:top w:val="single" w:sz="4" w:space="0" w:color="000000"/>
              <w:bottom w:val="single" w:sz="4" w:space="0" w:color="000000"/>
            </w:tcBorders>
            <w:vAlign w:val="center"/>
          </w:tcPr>
          <w:p w14:paraId="3D86052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D">
                <v:shape id="_x0000_i1058" type="#_x0000_t75" style="width:9.4pt;height:16.05pt" o:ole="">
                  <v:imagedata r:id="rId9" o:title=""/>
                </v:shape>
                <o:OLEObject Type="Embed" ProgID="PBrush" ShapeID="_x0000_i1058" DrawAspect="Content" ObjectID="_1757789449" r:id="rId100"/>
              </w:object>
            </w:r>
          </w:p>
        </w:tc>
        <w:tc>
          <w:tcPr>
            <w:tcW w:w="808" w:type="dxa"/>
            <w:tcBorders>
              <w:top w:val="single" w:sz="4" w:space="0" w:color="000000"/>
              <w:bottom w:val="single" w:sz="4" w:space="0" w:color="000000"/>
            </w:tcBorders>
            <w:vAlign w:val="center"/>
          </w:tcPr>
          <w:p w14:paraId="3D86052F" w14:textId="77777777" w:rsidR="001B20FA" w:rsidRPr="00B94788" w:rsidRDefault="00CA17C1">
            <w:pPr>
              <w:jc w:val="center"/>
              <w:rPr>
                <w:rFonts w:ascii="Times New Roman" w:eastAsia="Times New Roman" w:hAnsi="Times New Roman" w:cs="Times New Roman"/>
                <w:sz w:val="16"/>
                <w:szCs w:val="16"/>
                <w:lang w:val="en-GB"/>
              </w:rPr>
            </w:pPr>
            <w:proofErr w:type="spellStart"/>
            <w:r w:rsidRPr="00B94788">
              <w:rPr>
                <w:rFonts w:ascii="Times New Roman" w:eastAsia="Times New Roman" w:hAnsi="Times New Roman" w:cs="Times New Roman"/>
                <w:sz w:val="16"/>
                <w:szCs w:val="16"/>
                <w:lang w:val="en-GB"/>
              </w:rPr>
              <w:t>ScR</w:t>
            </w:r>
            <w:proofErr w:type="spellEnd"/>
          </w:p>
        </w:tc>
        <w:tc>
          <w:tcPr>
            <w:tcW w:w="719" w:type="dxa"/>
            <w:tcBorders>
              <w:top w:val="single" w:sz="4" w:space="0" w:color="000000"/>
              <w:bottom w:val="single" w:sz="4" w:space="0" w:color="000000"/>
            </w:tcBorders>
            <w:vAlign w:val="center"/>
          </w:tcPr>
          <w:p w14:paraId="3D86053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6</w:t>
            </w:r>
          </w:p>
        </w:tc>
        <w:tc>
          <w:tcPr>
            <w:tcW w:w="808" w:type="dxa"/>
            <w:tcBorders>
              <w:top w:val="single" w:sz="4" w:space="0" w:color="000000"/>
              <w:bottom w:val="single" w:sz="4" w:space="0" w:color="000000"/>
            </w:tcBorders>
            <w:vAlign w:val="center"/>
          </w:tcPr>
          <w:p w14:paraId="3D86053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2010-2021</w:t>
            </w:r>
          </w:p>
        </w:tc>
        <w:tc>
          <w:tcPr>
            <w:tcW w:w="898" w:type="dxa"/>
            <w:tcBorders>
              <w:top w:val="single" w:sz="4" w:space="0" w:color="000000"/>
              <w:bottom w:val="single" w:sz="4" w:space="0" w:color="000000"/>
            </w:tcBorders>
            <w:vAlign w:val="center"/>
          </w:tcPr>
          <w:p w14:paraId="3D86053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bottom w:val="single" w:sz="4" w:space="0" w:color="000000"/>
            </w:tcBorders>
            <w:vAlign w:val="center"/>
          </w:tcPr>
          <w:p w14:paraId="3D86053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Nursing</w:t>
            </w:r>
          </w:p>
        </w:tc>
        <w:tc>
          <w:tcPr>
            <w:tcW w:w="1078" w:type="dxa"/>
            <w:gridSpan w:val="2"/>
            <w:tcBorders>
              <w:top w:val="single" w:sz="4" w:space="0" w:color="000000"/>
              <w:bottom w:val="single" w:sz="4" w:space="0" w:color="000000"/>
            </w:tcBorders>
            <w:vAlign w:val="center"/>
          </w:tcPr>
          <w:p w14:paraId="3D86053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19" w:type="dxa"/>
            <w:tcBorders>
              <w:top w:val="single" w:sz="4" w:space="0" w:color="000000"/>
              <w:bottom w:val="single" w:sz="4" w:space="0" w:color="000000"/>
            </w:tcBorders>
            <w:vAlign w:val="center"/>
          </w:tcPr>
          <w:p w14:paraId="3D860535" w14:textId="77777777" w:rsidR="001B20FA" w:rsidRPr="00B94788" w:rsidRDefault="00CA17C1">
            <w:pPr>
              <w:ind w:left="-82"/>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Duration, engagement, placement of interaction in time and agency are the </w:t>
            </w:r>
            <w:proofErr w:type="gramStart"/>
            <w:r w:rsidRPr="00B94788">
              <w:rPr>
                <w:rFonts w:ascii="Times New Roman" w:eastAsia="Times New Roman" w:hAnsi="Times New Roman" w:cs="Times New Roman"/>
                <w:sz w:val="16"/>
                <w:szCs w:val="16"/>
                <w:lang w:val="en-GB"/>
              </w:rPr>
              <w:t>most commonly addressed</w:t>
            </w:r>
            <w:proofErr w:type="gramEnd"/>
            <w:r w:rsidRPr="00B94788">
              <w:rPr>
                <w:rFonts w:ascii="Times New Roman" w:eastAsia="Times New Roman" w:hAnsi="Times New Roman" w:cs="Times New Roman"/>
                <w:sz w:val="16"/>
                <w:szCs w:val="16"/>
                <w:lang w:val="en-GB"/>
              </w:rPr>
              <w:t xml:space="preserve"> parts of the learning design. All studies were quantitative, but many did not </w:t>
            </w:r>
            <w:proofErr w:type="gramStart"/>
            <w:r w:rsidRPr="00B94788">
              <w:rPr>
                <w:rFonts w:ascii="Times New Roman" w:eastAsia="Times New Roman" w:hAnsi="Times New Roman" w:cs="Times New Roman"/>
                <w:sz w:val="16"/>
                <w:szCs w:val="16"/>
                <w:lang w:val="en-GB"/>
              </w:rPr>
              <w:t>report  aspects</w:t>
            </w:r>
            <w:proofErr w:type="gramEnd"/>
            <w:r w:rsidRPr="00B94788">
              <w:rPr>
                <w:rFonts w:ascii="Times New Roman" w:eastAsia="Times New Roman" w:hAnsi="Times New Roman" w:cs="Times New Roman"/>
                <w:sz w:val="16"/>
                <w:szCs w:val="16"/>
                <w:lang w:val="en-GB"/>
              </w:rPr>
              <w:t xml:space="preserve"> of their study design.</w:t>
            </w:r>
          </w:p>
        </w:tc>
        <w:tc>
          <w:tcPr>
            <w:tcW w:w="3084" w:type="dxa"/>
            <w:tcBorders>
              <w:top w:val="single" w:sz="4" w:space="0" w:color="000000"/>
              <w:bottom w:val="single" w:sz="4" w:space="0" w:color="000000"/>
            </w:tcBorders>
            <w:vAlign w:val="center"/>
          </w:tcPr>
          <w:p w14:paraId="3D860536"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Learning design must be more expli</w:t>
            </w:r>
            <w:r w:rsidRPr="00B94788">
              <w:rPr>
                <w:rFonts w:ascii="Times New Roman" w:eastAsia="Times New Roman" w:hAnsi="Times New Roman" w:cs="Times New Roman"/>
                <w:sz w:val="16"/>
                <w:szCs w:val="16"/>
                <w:lang w:val="en-GB"/>
              </w:rPr>
              <w:t>citly addressed. Qualitative research would complement the current literature. Studies should report all aspects of study design.</w:t>
            </w:r>
          </w:p>
        </w:tc>
      </w:tr>
      <w:tr w:rsidR="001B20FA" w:rsidRPr="00B94788" w14:paraId="3D860543" w14:textId="77777777">
        <w:trPr>
          <w:gridAfter w:val="1"/>
          <w:wAfter w:w="282" w:type="dxa"/>
          <w:trHeight w:val="290"/>
        </w:trPr>
        <w:tc>
          <w:tcPr>
            <w:tcW w:w="1525" w:type="dxa"/>
            <w:tcBorders>
              <w:top w:val="single" w:sz="4" w:space="0" w:color="000000"/>
              <w:bottom w:val="single" w:sz="4" w:space="0" w:color="000000"/>
            </w:tcBorders>
            <w:vAlign w:val="center"/>
          </w:tcPr>
          <w:p w14:paraId="3D860538" w14:textId="77777777" w:rsidR="001B20FA" w:rsidRPr="00B94788" w:rsidRDefault="00CA17C1">
            <w:pPr>
              <w:rPr>
                <w:rFonts w:ascii="Times New Roman" w:eastAsia="Times New Roman" w:hAnsi="Times New Roman" w:cs="Times New Roman"/>
                <w:sz w:val="16"/>
                <w:szCs w:val="16"/>
                <w:lang w:val="en-GB"/>
              </w:rPr>
            </w:pPr>
            <w:hyperlink r:id="rId101">
              <w:proofErr w:type="spellStart"/>
              <w:r w:rsidRPr="00B94788">
                <w:rPr>
                  <w:rFonts w:ascii="Times New Roman" w:eastAsia="Times New Roman" w:hAnsi="Times New Roman" w:cs="Times New Roman"/>
                  <w:color w:val="0563C1"/>
                  <w:sz w:val="16"/>
                  <w:szCs w:val="16"/>
                  <w:u w:val="single"/>
                  <w:lang w:val="en-GB"/>
                </w:rPr>
                <w:t>Banihashem</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539" w:type="dxa"/>
            <w:tcBorders>
              <w:top w:val="single" w:sz="4" w:space="0" w:color="000000"/>
              <w:bottom w:val="single" w:sz="4" w:space="0" w:color="000000"/>
            </w:tcBorders>
            <w:vAlign w:val="center"/>
          </w:tcPr>
          <w:p w14:paraId="3D86053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9" w:type="dxa"/>
            <w:tcBorders>
              <w:top w:val="single" w:sz="4" w:space="0" w:color="000000"/>
              <w:bottom w:val="single" w:sz="4" w:space="0" w:color="000000"/>
            </w:tcBorders>
            <w:vAlign w:val="center"/>
          </w:tcPr>
          <w:p w14:paraId="3D86053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E">
                <v:shape id="_x0000_i1059" type="#_x0000_t75" style="width:9.4pt;height:16.05pt" o:ole="">
                  <v:imagedata r:id="rId9" o:title=""/>
                </v:shape>
                <o:OLEObject Type="Embed" ProgID="PBrush" ShapeID="_x0000_i1059" DrawAspect="Content" ObjectID="_1757789450" r:id="rId102"/>
              </w:object>
            </w:r>
          </w:p>
        </w:tc>
        <w:tc>
          <w:tcPr>
            <w:tcW w:w="808" w:type="dxa"/>
            <w:tcBorders>
              <w:top w:val="single" w:sz="4" w:space="0" w:color="000000"/>
              <w:bottom w:val="single" w:sz="4" w:space="0" w:color="000000"/>
            </w:tcBorders>
            <w:vAlign w:val="center"/>
          </w:tcPr>
          <w:p w14:paraId="3D86053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9" w:type="dxa"/>
            <w:tcBorders>
              <w:top w:val="single" w:sz="4" w:space="0" w:color="000000"/>
              <w:bottom w:val="single" w:sz="4" w:space="0" w:color="000000"/>
            </w:tcBorders>
            <w:vAlign w:val="center"/>
          </w:tcPr>
          <w:p w14:paraId="3D86053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46</w:t>
            </w:r>
          </w:p>
        </w:tc>
        <w:tc>
          <w:tcPr>
            <w:tcW w:w="808" w:type="dxa"/>
            <w:tcBorders>
              <w:top w:val="single" w:sz="4" w:space="0" w:color="000000"/>
              <w:bottom w:val="single" w:sz="4" w:space="0" w:color="000000"/>
            </w:tcBorders>
            <w:vAlign w:val="center"/>
          </w:tcPr>
          <w:p w14:paraId="3D86053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2011-2022</w:t>
            </w:r>
          </w:p>
        </w:tc>
        <w:tc>
          <w:tcPr>
            <w:tcW w:w="898" w:type="dxa"/>
            <w:tcBorders>
              <w:top w:val="single" w:sz="4" w:space="0" w:color="000000"/>
              <w:bottom w:val="single" w:sz="4" w:space="0" w:color="000000"/>
            </w:tcBorders>
            <w:vAlign w:val="center"/>
          </w:tcPr>
          <w:p w14:paraId="3D86053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bottom w:val="single" w:sz="4" w:space="0" w:color="000000"/>
            </w:tcBorders>
            <w:vAlign w:val="center"/>
          </w:tcPr>
          <w:p w14:paraId="3D86053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LA, Feedback</w:t>
            </w:r>
          </w:p>
        </w:tc>
        <w:tc>
          <w:tcPr>
            <w:tcW w:w="1078" w:type="dxa"/>
            <w:gridSpan w:val="2"/>
            <w:tcBorders>
              <w:top w:val="single" w:sz="4" w:space="0" w:color="000000"/>
              <w:bottom w:val="single" w:sz="4" w:space="0" w:color="000000"/>
            </w:tcBorders>
            <w:vAlign w:val="center"/>
          </w:tcPr>
          <w:p w14:paraId="3D86054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Excellent</w:t>
            </w:r>
          </w:p>
        </w:tc>
        <w:tc>
          <w:tcPr>
            <w:tcW w:w="3319" w:type="dxa"/>
            <w:tcBorders>
              <w:top w:val="single" w:sz="4" w:space="0" w:color="000000"/>
              <w:bottom w:val="single" w:sz="4" w:space="0" w:color="000000"/>
            </w:tcBorders>
            <w:vAlign w:val="center"/>
          </w:tcPr>
          <w:p w14:paraId="3D860541" w14:textId="77777777" w:rsidR="001B20FA" w:rsidRPr="00B94788" w:rsidRDefault="00CA17C1">
            <w:pPr>
              <w:ind w:left="-82"/>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LA used to collect information about student learning rather than teaching. LA helps to personalise learning and facilitates students’ reflection.</w:t>
            </w:r>
          </w:p>
        </w:tc>
        <w:tc>
          <w:tcPr>
            <w:tcW w:w="3084" w:type="dxa"/>
            <w:tcBorders>
              <w:top w:val="single" w:sz="4" w:space="0" w:color="000000"/>
              <w:bottom w:val="single" w:sz="4" w:space="0" w:color="000000"/>
            </w:tcBorders>
            <w:vAlign w:val="center"/>
          </w:tcPr>
          <w:p w14:paraId="3D860542"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How LA can affect peer and educator feedback, exploring the effect size of different data types and categorie</w:t>
            </w:r>
            <w:r w:rsidRPr="00B94788">
              <w:rPr>
                <w:rFonts w:ascii="Times New Roman" w:eastAsia="Times New Roman" w:hAnsi="Times New Roman" w:cs="Times New Roman"/>
                <w:sz w:val="16"/>
                <w:szCs w:val="16"/>
                <w:lang w:val="en-GB"/>
              </w:rPr>
              <w:t xml:space="preserve">s, K-12 review </w:t>
            </w:r>
            <w:proofErr w:type="gramStart"/>
            <w:r w:rsidRPr="00B94788">
              <w:rPr>
                <w:rFonts w:ascii="Times New Roman" w:eastAsia="Times New Roman" w:hAnsi="Times New Roman" w:cs="Times New Roman"/>
                <w:sz w:val="16"/>
                <w:szCs w:val="16"/>
                <w:lang w:val="en-GB"/>
              </w:rPr>
              <w:t>in order to</w:t>
            </w:r>
            <w:proofErr w:type="gramEnd"/>
            <w:r w:rsidRPr="00B94788">
              <w:rPr>
                <w:rFonts w:ascii="Times New Roman" w:eastAsia="Times New Roman" w:hAnsi="Times New Roman" w:cs="Times New Roman"/>
                <w:sz w:val="16"/>
                <w:szCs w:val="16"/>
                <w:lang w:val="en-GB"/>
              </w:rPr>
              <w:t xml:space="preserve"> compare with HE.</w:t>
            </w:r>
          </w:p>
        </w:tc>
      </w:tr>
      <w:tr w:rsidR="001B20FA" w:rsidRPr="00B94788" w14:paraId="3D86054F" w14:textId="77777777">
        <w:trPr>
          <w:gridAfter w:val="1"/>
          <w:wAfter w:w="282" w:type="dxa"/>
          <w:trHeight w:val="290"/>
        </w:trPr>
        <w:tc>
          <w:tcPr>
            <w:tcW w:w="1525" w:type="dxa"/>
            <w:tcBorders>
              <w:top w:val="single" w:sz="4" w:space="0" w:color="000000"/>
              <w:left w:val="nil"/>
              <w:bottom w:val="single" w:sz="4" w:space="0" w:color="000000"/>
              <w:right w:val="nil"/>
            </w:tcBorders>
            <w:vAlign w:val="center"/>
          </w:tcPr>
          <w:p w14:paraId="3D860544" w14:textId="77777777" w:rsidR="001B20FA" w:rsidRPr="00B94788" w:rsidRDefault="00CA17C1">
            <w:pPr>
              <w:rPr>
                <w:rFonts w:ascii="Times New Roman" w:eastAsia="Times New Roman" w:hAnsi="Times New Roman" w:cs="Times New Roman"/>
                <w:sz w:val="16"/>
                <w:szCs w:val="16"/>
                <w:lang w:val="en-GB"/>
              </w:rPr>
            </w:pPr>
            <w:hyperlink r:id="rId103">
              <w:r w:rsidRPr="00B94788">
                <w:rPr>
                  <w:rFonts w:ascii="Times New Roman" w:eastAsia="Times New Roman" w:hAnsi="Times New Roman" w:cs="Times New Roman"/>
                  <w:color w:val="0563C1"/>
                  <w:sz w:val="16"/>
                  <w:szCs w:val="16"/>
                  <w:u w:val="single"/>
                  <w:lang w:val="en-GB"/>
                </w:rPr>
                <w:t>Chaka</w:t>
              </w:r>
            </w:hyperlink>
          </w:p>
        </w:tc>
        <w:tc>
          <w:tcPr>
            <w:tcW w:w="539" w:type="dxa"/>
            <w:tcBorders>
              <w:top w:val="single" w:sz="4" w:space="0" w:color="000000"/>
              <w:left w:val="nil"/>
              <w:bottom w:val="single" w:sz="4" w:space="0" w:color="000000"/>
              <w:right w:val="nil"/>
            </w:tcBorders>
            <w:vAlign w:val="center"/>
          </w:tcPr>
          <w:p w14:paraId="3D86054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629" w:type="dxa"/>
            <w:tcBorders>
              <w:top w:val="single" w:sz="4" w:space="0" w:color="000000"/>
              <w:left w:val="nil"/>
              <w:bottom w:val="single" w:sz="4" w:space="0" w:color="000000"/>
              <w:right w:val="nil"/>
            </w:tcBorders>
          </w:tcPr>
          <w:p w14:paraId="3D86054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5F">
                <v:shape id="_x0000_i1060" type="#_x0000_t75" style="width:9.4pt;height:16.05pt" o:ole="">
                  <v:imagedata r:id="rId9" o:title=""/>
                </v:shape>
                <o:OLEObject Type="Embed" ProgID="PBrush" ShapeID="_x0000_i1060" DrawAspect="Content" ObjectID="_1757789451" r:id="rId104"/>
              </w:object>
            </w:r>
          </w:p>
        </w:tc>
        <w:tc>
          <w:tcPr>
            <w:tcW w:w="808" w:type="dxa"/>
            <w:tcBorders>
              <w:top w:val="single" w:sz="4" w:space="0" w:color="000000"/>
              <w:left w:val="nil"/>
              <w:bottom w:val="single" w:sz="4" w:space="0" w:color="000000"/>
              <w:right w:val="nil"/>
            </w:tcBorders>
            <w:vAlign w:val="center"/>
          </w:tcPr>
          <w:p w14:paraId="3D860547"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LR</w:t>
            </w:r>
          </w:p>
        </w:tc>
        <w:tc>
          <w:tcPr>
            <w:tcW w:w="719" w:type="dxa"/>
            <w:tcBorders>
              <w:top w:val="single" w:sz="4" w:space="0" w:color="000000"/>
              <w:left w:val="nil"/>
              <w:bottom w:val="single" w:sz="4" w:space="0" w:color="000000"/>
              <w:right w:val="nil"/>
            </w:tcBorders>
            <w:vAlign w:val="center"/>
          </w:tcPr>
          <w:p w14:paraId="3D86054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26</w:t>
            </w:r>
            <w:r w:rsidRPr="00B94788">
              <w:rPr>
                <w:rFonts w:ascii="Times New Roman" w:eastAsia="Times New Roman" w:hAnsi="Times New Roman" w:cs="Times New Roman"/>
                <w:sz w:val="16"/>
                <w:szCs w:val="16"/>
                <w:vertAlign w:val="superscript"/>
                <w:lang w:val="en-GB"/>
              </w:rPr>
              <w:footnoteReference w:id="9"/>
            </w:r>
          </w:p>
        </w:tc>
        <w:tc>
          <w:tcPr>
            <w:tcW w:w="808" w:type="dxa"/>
            <w:tcBorders>
              <w:top w:val="single" w:sz="4" w:space="0" w:color="000000"/>
              <w:left w:val="nil"/>
              <w:bottom w:val="single" w:sz="4" w:space="0" w:color="000000"/>
              <w:right w:val="nil"/>
            </w:tcBorders>
            <w:vAlign w:val="center"/>
          </w:tcPr>
          <w:p w14:paraId="3D86054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2013-2019</w:t>
            </w:r>
          </w:p>
        </w:tc>
        <w:tc>
          <w:tcPr>
            <w:tcW w:w="898" w:type="dxa"/>
            <w:tcBorders>
              <w:top w:val="single" w:sz="4" w:space="0" w:color="000000"/>
              <w:left w:val="nil"/>
              <w:bottom w:val="single" w:sz="4" w:space="0" w:color="000000"/>
              <w:right w:val="nil"/>
            </w:tcBorders>
            <w:vAlign w:val="center"/>
          </w:tcPr>
          <w:p w14:paraId="3D86054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left w:val="nil"/>
              <w:bottom w:val="single" w:sz="4" w:space="0" w:color="000000"/>
              <w:right w:val="nil"/>
            </w:tcBorders>
          </w:tcPr>
          <w:p w14:paraId="3D86054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1078" w:type="dxa"/>
            <w:gridSpan w:val="2"/>
            <w:tcBorders>
              <w:top w:val="single" w:sz="4" w:space="0" w:color="000000"/>
              <w:left w:val="nil"/>
              <w:bottom w:val="single" w:sz="4" w:space="0" w:color="000000"/>
              <w:right w:val="nil"/>
            </w:tcBorders>
            <w:vAlign w:val="center"/>
          </w:tcPr>
          <w:p w14:paraId="3D86054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319" w:type="dxa"/>
            <w:tcBorders>
              <w:top w:val="single" w:sz="4" w:space="0" w:color="000000"/>
              <w:left w:val="nil"/>
              <w:bottom w:val="single" w:sz="4" w:space="0" w:color="000000"/>
              <w:right w:val="nil"/>
            </w:tcBorders>
          </w:tcPr>
          <w:p w14:paraId="3D86054D" w14:textId="77777777" w:rsidR="001B20FA" w:rsidRPr="00B94788" w:rsidRDefault="00CA17C1">
            <w:pPr>
              <w:ind w:left="-8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Not all articles report recommendations for future research. AI used mostly for supporting student learning, with chatbots the preferred application. Most studied disci</w:t>
            </w:r>
            <w:r w:rsidRPr="00B94788">
              <w:rPr>
                <w:rFonts w:ascii="Times New Roman" w:eastAsia="Times New Roman" w:hAnsi="Times New Roman" w:cs="Times New Roman"/>
                <w:sz w:val="16"/>
                <w:szCs w:val="16"/>
                <w:lang w:val="en-GB"/>
              </w:rPr>
              <w:t>plines were STEM &amp; mostly in the US or Europe.</w:t>
            </w:r>
          </w:p>
        </w:tc>
        <w:tc>
          <w:tcPr>
            <w:tcW w:w="3084" w:type="dxa"/>
            <w:tcBorders>
              <w:top w:val="single" w:sz="4" w:space="0" w:color="000000"/>
              <w:left w:val="nil"/>
              <w:bottom w:val="single" w:sz="4" w:space="0" w:color="000000"/>
              <w:right w:val="nil"/>
            </w:tcBorders>
          </w:tcPr>
          <w:p w14:paraId="3D86054E" w14:textId="77777777" w:rsidR="001B20FA" w:rsidRPr="00B94788" w:rsidRDefault="00CA17C1">
            <w:pPr>
              <w:ind w:left="-20"/>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needed in disciplines other than STEM and in other global areas. Lack of experimental studies in robotics noted.</w:t>
            </w:r>
          </w:p>
        </w:tc>
      </w:tr>
      <w:tr w:rsidR="001B20FA" w:rsidRPr="00B94788" w14:paraId="3D86055B" w14:textId="77777777">
        <w:trPr>
          <w:gridAfter w:val="1"/>
          <w:wAfter w:w="282" w:type="dxa"/>
          <w:trHeight w:val="290"/>
        </w:trPr>
        <w:tc>
          <w:tcPr>
            <w:tcW w:w="1525" w:type="dxa"/>
            <w:tcBorders>
              <w:top w:val="single" w:sz="4" w:space="0" w:color="000000"/>
              <w:left w:val="nil"/>
              <w:bottom w:val="single" w:sz="4" w:space="0" w:color="000000"/>
              <w:right w:val="nil"/>
            </w:tcBorders>
            <w:vAlign w:val="center"/>
          </w:tcPr>
          <w:p w14:paraId="3D860550" w14:textId="77777777" w:rsidR="001B20FA" w:rsidRPr="00B94788" w:rsidRDefault="00CA17C1">
            <w:pPr>
              <w:rPr>
                <w:rFonts w:ascii="Times New Roman" w:eastAsia="Times New Roman" w:hAnsi="Times New Roman" w:cs="Times New Roman"/>
                <w:sz w:val="16"/>
                <w:szCs w:val="16"/>
                <w:lang w:val="en-GB"/>
              </w:rPr>
            </w:pPr>
            <w:hyperlink r:id="rId105">
              <w:r w:rsidRPr="00B94788">
                <w:rPr>
                  <w:rFonts w:ascii="Times New Roman" w:eastAsia="Times New Roman" w:hAnsi="Times New Roman" w:cs="Times New Roman"/>
                  <w:color w:val="0563C1"/>
                  <w:sz w:val="16"/>
                  <w:szCs w:val="16"/>
                  <w:u w:val="single"/>
                  <w:lang w:val="en-GB"/>
                </w:rPr>
                <w:t>Darvishi et al.</w:t>
              </w:r>
            </w:hyperlink>
          </w:p>
        </w:tc>
        <w:tc>
          <w:tcPr>
            <w:tcW w:w="539" w:type="dxa"/>
            <w:tcBorders>
              <w:top w:val="single" w:sz="4" w:space="0" w:color="000000"/>
              <w:left w:val="nil"/>
              <w:bottom w:val="single" w:sz="4" w:space="0" w:color="000000"/>
              <w:right w:val="nil"/>
            </w:tcBorders>
            <w:vAlign w:val="center"/>
          </w:tcPr>
          <w:p w14:paraId="3D86055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9" w:type="dxa"/>
            <w:tcBorders>
              <w:top w:val="single" w:sz="4" w:space="0" w:color="000000"/>
              <w:left w:val="nil"/>
              <w:bottom w:val="single" w:sz="4" w:space="0" w:color="000000"/>
              <w:right w:val="nil"/>
            </w:tcBorders>
            <w:vAlign w:val="center"/>
          </w:tcPr>
          <w:p w14:paraId="3D860552"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08" w:type="dxa"/>
            <w:tcBorders>
              <w:top w:val="single" w:sz="4" w:space="0" w:color="000000"/>
              <w:left w:val="nil"/>
              <w:bottom w:val="single" w:sz="4" w:space="0" w:color="000000"/>
              <w:right w:val="nil"/>
            </w:tcBorders>
            <w:vAlign w:val="center"/>
          </w:tcPr>
          <w:p w14:paraId="3D860553"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9" w:type="dxa"/>
            <w:tcBorders>
              <w:top w:val="single" w:sz="4" w:space="0" w:color="000000"/>
              <w:left w:val="nil"/>
              <w:bottom w:val="single" w:sz="4" w:space="0" w:color="000000"/>
              <w:right w:val="nil"/>
            </w:tcBorders>
            <w:vAlign w:val="center"/>
          </w:tcPr>
          <w:p w14:paraId="3D86055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83</w:t>
            </w:r>
          </w:p>
        </w:tc>
        <w:tc>
          <w:tcPr>
            <w:tcW w:w="808" w:type="dxa"/>
            <w:tcBorders>
              <w:top w:val="single" w:sz="4" w:space="0" w:color="000000"/>
              <w:left w:val="nil"/>
              <w:bottom w:val="single" w:sz="4" w:space="0" w:color="000000"/>
              <w:right w:val="nil"/>
            </w:tcBorders>
            <w:vAlign w:val="center"/>
          </w:tcPr>
          <w:p w14:paraId="3D86055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2014-2018</w:t>
            </w:r>
          </w:p>
        </w:tc>
        <w:tc>
          <w:tcPr>
            <w:tcW w:w="898" w:type="dxa"/>
            <w:tcBorders>
              <w:top w:val="single" w:sz="4" w:space="0" w:color="000000"/>
              <w:left w:val="nil"/>
              <w:bottom w:val="single" w:sz="4" w:space="0" w:color="000000"/>
              <w:right w:val="nil"/>
            </w:tcBorders>
            <w:vAlign w:val="center"/>
          </w:tcPr>
          <w:p w14:paraId="3D86055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left w:val="nil"/>
              <w:bottom w:val="single" w:sz="4" w:space="0" w:color="000000"/>
              <w:right w:val="nil"/>
            </w:tcBorders>
            <w:vAlign w:val="center"/>
          </w:tcPr>
          <w:p w14:paraId="3D86055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ND</w:t>
            </w:r>
          </w:p>
        </w:tc>
        <w:tc>
          <w:tcPr>
            <w:tcW w:w="1078" w:type="dxa"/>
            <w:gridSpan w:val="2"/>
            <w:tcBorders>
              <w:top w:val="single" w:sz="4" w:space="0" w:color="000000"/>
              <w:left w:val="nil"/>
              <w:bottom w:val="single" w:sz="4" w:space="0" w:color="000000"/>
              <w:right w:val="nil"/>
            </w:tcBorders>
            <w:vAlign w:val="center"/>
          </w:tcPr>
          <w:p w14:paraId="3D86055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19" w:type="dxa"/>
            <w:tcBorders>
              <w:top w:val="single" w:sz="4" w:space="0" w:color="000000"/>
              <w:left w:val="nil"/>
              <w:bottom w:val="single" w:sz="4" w:space="0" w:color="000000"/>
              <w:right w:val="nil"/>
            </w:tcBorders>
          </w:tcPr>
          <w:p w14:paraId="3D860559" w14:textId="77777777" w:rsidR="001B20FA" w:rsidRPr="00B94788" w:rsidRDefault="00CA17C1">
            <w:pPr>
              <w:ind w:left="-8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EEG, facial and eye tracking are the most used instruments for monitoring, estimating performance and providing feedback, but facial is more highly adopted. Approximating cognitive constructs was the most highly studied.</w:t>
            </w:r>
          </w:p>
        </w:tc>
        <w:tc>
          <w:tcPr>
            <w:tcW w:w="3084" w:type="dxa"/>
            <w:tcBorders>
              <w:top w:val="single" w:sz="4" w:space="0" w:color="000000"/>
              <w:left w:val="nil"/>
              <w:bottom w:val="single" w:sz="4" w:space="0" w:color="000000"/>
              <w:right w:val="nil"/>
            </w:tcBorders>
          </w:tcPr>
          <w:p w14:paraId="3D86055A" w14:textId="77777777" w:rsidR="001B20FA" w:rsidRPr="00B94788" w:rsidRDefault="00CA17C1">
            <w:pPr>
              <w:ind w:left="-20"/>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Further research on meta-cognitive </w:t>
            </w:r>
            <w:r w:rsidRPr="00B94788">
              <w:rPr>
                <w:rFonts w:ascii="Times New Roman" w:eastAsia="Times New Roman" w:hAnsi="Times New Roman" w:cs="Times New Roman"/>
                <w:sz w:val="16"/>
                <w:szCs w:val="16"/>
                <w:lang w:val="en-GB"/>
              </w:rPr>
              <w:t>constructs. Propensity score matching could be used to conduct quasi-experimental studies more ethically.</w:t>
            </w:r>
          </w:p>
        </w:tc>
      </w:tr>
      <w:tr w:rsidR="001B20FA" w:rsidRPr="00B94788" w14:paraId="3D860567" w14:textId="77777777">
        <w:trPr>
          <w:gridAfter w:val="1"/>
          <w:wAfter w:w="282" w:type="dxa"/>
          <w:trHeight w:val="290"/>
        </w:trPr>
        <w:tc>
          <w:tcPr>
            <w:tcW w:w="1525" w:type="dxa"/>
            <w:tcBorders>
              <w:top w:val="single" w:sz="4" w:space="0" w:color="000000"/>
              <w:left w:val="nil"/>
              <w:bottom w:val="single" w:sz="4" w:space="0" w:color="000000"/>
              <w:right w:val="nil"/>
            </w:tcBorders>
            <w:vAlign w:val="center"/>
          </w:tcPr>
          <w:p w14:paraId="3D86055C" w14:textId="77777777" w:rsidR="001B20FA" w:rsidRPr="00B94788" w:rsidRDefault="00CA17C1">
            <w:pPr>
              <w:rPr>
                <w:rFonts w:ascii="Times New Roman" w:eastAsia="Times New Roman" w:hAnsi="Times New Roman" w:cs="Times New Roman"/>
                <w:sz w:val="16"/>
                <w:szCs w:val="16"/>
                <w:lang w:val="en-GB"/>
              </w:rPr>
            </w:pPr>
            <w:hyperlink r:id="rId106">
              <w:r w:rsidRPr="00B94788">
                <w:rPr>
                  <w:rFonts w:ascii="Times New Roman" w:eastAsia="Times New Roman" w:hAnsi="Times New Roman" w:cs="Times New Roman"/>
                  <w:color w:val="0563C1"/>
                  <w:sz w:val="16"/>
                  <w:szCs w:val="16"/>
                  <w:u w:val="single"/>
                  <w:lang w:val="en-GB"/>
                </w:rPr>
                <w:t>de Oliveira et al.</w:t>
              </w:r>
            </w:hyperlink>
          </w:p>
        </w:tc>
        <w:tc>
          <w:tcPr>
            <w:tcW w:w="539" w:type="dxa"/>
            <w:tcBorders>
              <w:top w:val="single" w:sz="4" w:space="0" w:color="000000"/>
              <w:left w:val="nil"/>
              <w:bottom w:val="single" w:sz="4" w:space="0" w:color="000000"/>
              <w:right w:val="nil"/>
            </w:tcBorders>
            <w:vAlign w:val="center"/>
          </w:tcPr>
          <w:p w14:paraId="3D86055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9" w:type="dxa"/>
            <w:tcBorders>
              <w:top w:val="single" w:sz="4" w:space="0" w:color="000000"/>
              <w:left w:val="nil"/>
              <w:bottom w:val="single" w:sz="4" w:space="0" w:color="000000"/>
              <w:right w:val="nil"/>
            </w:tcBorders>
            <w:vAlign w:val="center"/>
          </w:tcPr>
          <w:p w14:paraId="3D86055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08" w:type="dxa"/>
            <w:tcBorders>
              <w:top w:val="single" w:sz="4" w:space="0" w:color="000000"/>
              <w:left w:val="nil"/>
              <w:bottom w:val="single" w:sz="4" w:space="0" w:color="000000"/>
              <w:right w:val="nil"/>
            </w:tcBorders>
            <w:vAlign w:val="center"/>
          </w:tcPr>
          <w:p w14:paraId="3D86055F"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9" w:type="dxa"/>
            <w:tcBorders>
              <w:top w:val="single" w:sz="4" w:space="0" w:color="000000"/>
              <w:left w:val="nil"/>
              <w:bottom w:val="single" w:sz="4" w:space="0" w:color="000000"/>
              <w:right w:val="nil"/>
            </w:tcBorders>
            <w:vAlign w:val="center"/>
          </w:tcPr>
          <w:p w14:paraId="3D86056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31</w:t>
            </w:r>
          </w:p>
        </w:tc>
        <w:tc>
          <w:tcPr>
            <w:tcW w:w="808" w:type="dxa"/>
            <w:tcBorders>
              <w:top w:val="single" w:sz="4" w:space="0" w:color="000000"/>
              <w:left w:val="nil"/>
              <w:bottom w:val="single" w:sz="4" w:space="0" w:color="000000"/>
              <w:right w:val="nil"/>
            </w:tcBorders>
            <w:vAlign w:val="center"/>
          </w:tcPr>
          <w:p w14:paraId="3D86056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2012-2020</w:t>
            </w:r>
          </w:p>
        </w:tc>
        <w:tc>
          <w:tcPr>
            <w:tcW w:w="898" w:type="dxa"/>
            <w:tcBorders>
              <w:top w:val="single" w:sz="4" w:space="0" w:color="000000"/>
              <w:left w:val="nil"/>
              <w:bottom w:val="single" w:sz="4" w:space="0" w:color="000000"/>
              <w:right w:val="nil"/>
            </w:tcBorders>
            <w:vAlign w:val="center"/>
          </w:tcPr>
          <w:p w14:paraId="3D86056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left w:val="nil"/>
              <w:bottom w:val="single" w:sz="4" w:space="0" w:color="000000"/>
              <w:right w:val="nil"/>
            </w:tcBorders>
            <w:vAlign w:val="center"/>
          </w:tcPr>
          <w:p w14:paraId="3D86056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EDM, RS</w:t>
            </w:r>
          </w:p>
        </w:tc>
        <w:tc>
          <w:tcPr>
            <w:tcW w:w="1078" w:type="dxa"/>
            <w:gridSpan w:val="2"/>
            <w:tcBorders>
              <w:top w:val="single" w:sz="4" w:space="0" w:color="000000"/>
              <w:left w:val="nil"/>
              <w:bottom w:val="single" w:sz="4" w:space="0" w:color="000000"/>
              <w:right w:val="nil"/>
            </w:tcBorders>
            <w:vAlign w:val="center"/>
          </w:tcPr>
          <w:p w14:paraId="3D86056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19" w:type="dxa"/>
            <w:tcBorders>
              <w:top w:val="single" w:sz="4" w:space="0" w:color="000000"/>
              <w:left w:val="nil"/>
              <w:bottom w:val="single" w:sz="4" w:space="0" w:color="000000"/>
              <w:right w:val="nil"/>
            </w:tcBorders>
          </w:tcPr>
          <w:p w14:paraId="3D860565"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Most of the studies had the objective of predicting students’ grades in subjects not yet taken or in complete courses. The studies used several different features to model the problems they proposed to solve such as academic, </w:t>
            </w:r>
            <w:proofErr w:type="gramStart"/>
            <w:r w:rsidRPr="00B94788">
              <w:rPr>
                <w:rFonts w:ascii="Times New Roman" w:eastAsia="Times New Roman" w:hAnsi="Times New Roman" w:cs="Times New Roman"/>
                <w:sz w:val="16"/>
                <w:szCs w:val="16"/>
                <w:lang w:val="en-GB"/>
              </w:rPr>
              <w:t>demographic</w:t>
            </w:r>
            <w:proofErr w:type="gramEnd"/>
            <w:r w:rsidRPr="00B94788">
              <w:rPr>
                <w:rFonts w:ascii="Times New Roman" w:eastAsia="Times New Roman" w:hAnsi="Times New Roman" w:cs="Times New Roman"/>
                <w:sz w:val="16"/>
                <w:szCs w:val="16"/>
                <w:lang w:val="en-GB"/>
              </w:rPr>
              <w:t xml:space="preserve"> and</w:t>
            </w:r>
            <w:r w:rsidRPr="00B94788">
              <w:rPr>
                <w:rFonts w:ascii="Times New Roman" w:eastAsia="Times New Roman" w:hAnsi="Times New Roman" w:cs="Times New Roman"/>
                <w:sz w:val="16"/>
                <w:szCs w:val="16"/>
                <w:lang w:val="en-GB"/>
              </w:rPr>
              <w:t xml:space="preserve"> social.</w:t>
            </w:r>
          </w:p>
        </w:tc>
        <w:tc>
          <w:tcPr>
            <w:tcW w:w="3084" w:type="dxa"/>
            <w:tcBorders>
              <w:top w:val="single" w:sz="4" w:space="0" w:color="000000"/>
              <w:left w:val="nil"/>
              <w:bottom w:val="single" w:sz="4" w:space="0" w:color="000000"/>
              <w:right w:val="nil"/>
            </w:tcBorders>
          </w:tcPr>
          <w:p w14:paraId="3D860566"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needed around RSs to recommend subjects for students to enrol the next school term.</w:t>
            </w:r>
          </w:p>
        </w:tc>
      </w:tr>
      <w:tr w:rsidR="001B20FA" w:rsidRPr="00B94788" w14:paraId="3D860573" w14:textId="77777777">
        <w:trPr>
          <w:gridAfter w:val="1"/>
          <w:wAfter w:w="282" w:type="dxa"/>
          <w:trHeight w:val="290"/>
        </w:trPr>
        <w:tc>
          <w:tcPr>
            <w:tcW w:w="1525" w:type="dxa"/>
            <w:tcBorders>
              <w:top w:val="single" w:sz="4" w:space="0" w:color="000000"/>
              <w:left w:val="nil"/>
              <w:bottom w:val="single" w:sz="4" w:space="0" w:color="000000"/>
              <w:right w:val="nil"/>
            </w:tcBorders>
            <w:vAlign w:val="center"/>
          </w:tcPr>
          <w:p w14:paraId="3D860568" w14:textId="77777777" w:rsidR="001B20FA" w:rsidRPr="00B94788" w:rsidRDefault="00CA17C1">
            <w:pPr>
              <w:rPr>
                <w:rFonts w:ascii="Times New Roman" w:eastAsia="Times New Roman" w:hAnsi="Times New Roman" w:cs="Times New Roman"/>
                <w:sz w:val="16"/>
                <w:szCs w:val="16"/>
                <w:lang w:val="en-GB"/>
              </w:rPr>
            </w:pPr>
            <w:hyperlink r:id="rId107">
              <w:proofErr w:type="spellStart"/>
              <w:r w:rsidRPr="00B94788">
                <w:rPr>
                  <w:rFonts w:ascii="Times New Roman" w:eastAsia="Times New Roman" w:hAnsi="Times New Roman" w:cs="Times New Roman"/>
                  <w:color w:val="0563C1"/>
                  <w:sz w:val="16"/>
                  <w:szCs w:val="16"/>
                  <w:u w:val="single"/>
                  <w:lang w:val="en-GB"/>
                </w:rPr>
                <w:t>Fariani</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539" w:type="dxa"/>
            <w:tcBorders>
              <w:top w:val="single" w:sz="4" w:space="0" w:color="000000"/>
              <w:left w:val="nil"/>
              <w:bottom w:val="single" w:sz="4" w:space="0" w:color="000000"/>
              <w:right w:val="nil"/>
            </w:tcBorders>
            <w:vAlign w:val="center"/>
          </w:tcPr>
          <w:p w14:paraId="3D86056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9" w:type="dxa"/>
            <w:tcBorders>
              <w:top w:val="single" w:sz="4" w:space="0" w:color="000000"/>
              <w:left w:val="nil"/>
              <w:bottom w:val="single" w:sz="4" w:space="0" w:color="000000"/>
              <w:right w:val="nil"/>
            </w:tcBorders>
            <w:vAlign w:val="center"/>
          </w:tcPr>
          <w:p w14:paraId="3D86056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08" w:type="dxa"/>
            <w:tcBorders>
              <w:top w:val="single" w:sz="4" w:space="0" w:color="000000"/>
              <w:left w:val="nil"/>
              <w:bottom w:val="single" w:sz="4" w:space="0" w:color="000000"/>
              <w:right w:val="nil"/>
            </w:tcBorders>
            <w:vAlign w:val="center"/>
          </w:tcPr>
          <w:p w14:paraId="3D86056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9" w:type="dxa"/>
            <w:tcBorders>
              <w:top w:val="single" w:sz="4" w:space="0" w:color="000000"/>
              <w:left w:val="nil"/>
              <w:bottom w:val="single" w:sz="4" w:space="0" w:color="000000"/>
              <w:right w:val="nil"/>
            </w:tcBorders>
            <w:vAlign w:val="center"/>
          </w:tcPr>
          <w:p w14:paraId="3D86056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39</w:t>
            </w:r>
          </w:p>
        </w:tc>
        <w:tc>
          <w:tcPr>
            <w:tcW w:w="808" w:type="dxa"/>
            <w:tcBorders>
              <w:top w:val="single" w:sz="4" w:space="0" w:color="000000"/>
              <w:left w:val="nil"/>
              <w:bottom w:val="single" w:sz="4" w:space="0" w:color="000000"/>
              <w:right w:val="nil"/>
            </w:tcBorders>
            <w:vAlign w:val="center"/>
          </w:tcPr>
          <w:p w14:paraId="3D86056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2017-2021</w:t>
            </w:r>
          </w:p>
        </w:tc>
        <w:tc>
          <w:tcPr>
            <w:tcW w:w="898" w:type="dxa"/>
            <w:tcBorders>
              <w:top w:val="single" w:sz="4" w:space="0" w:color="000000"/>
              <w:left w:val="nil"/>
              <w:bottom w:val="single" w:sz="4" w:space="0" w:color="000000"/>
              <w:right w:val="nil"/>
            </w:tcBorders>
            <w:vAlign w:val="center"/>
          </w:tcPr>
          <w:p w14:paraId="3D86056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left w:val="nil"/>
              <w:bottom w:val="single" w:sz="4" w:space="0" w:color="000000"/>
              <w:right w:val="nil"/>
            </w:tcBorders>
            <w:vAlign w:val="center"/>
          </w:tcPr>
          <w:p w14:paraId="3D86056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PL</w:t>
            </w:r>
          </w:p>
        </w:tc>
        <w:tc>
          <w:tcPr>
            <w:tcW w:w="1078" w:type="dxa"/>
            <w:gridSpan w:val="2"/>
            <w:tcBorders>
              <w:top w:val="single" w:sz="4" w:space="0" w:color="000000"/>
              <w:left w:val="nil"/>
              <w:bottom w:val="single" w:sz="4" w:space="0" w:color="000000"/>
              <w:right w:val="nil"/>
            </w:tcBorders>
            <w:vAlign w:val="center"/>
          </w:tcPr>
          <w:p w14:paraId="3D86057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19" w:type="dxa"/>
            <w:tcBorders>
              <w:top w:val="single" w:sz="4" w:space="0" w:color="000000"/>
              <w:left w:val="nil"/>
              <w:bottom w:val="single" w:sz="4" w:space="0" w:color="000000"/>
              <w:right w:val="nil"/>
            </w:tcBorders>
          </w:tcPr>
          <w:p w14:paraId="3D860571"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Personalised teaching materials were the most used (49%), followed by learning paths (29%) &amp; learning strategies (17%). Only 18% guided by a particular learning theory. Trend in the use of knowledge graphs.</w:t>
            </w:r>
          </w:p>
        </w:tc>
        <w:tc>
          <w:tcPr>
            <w:tcW w:w="3084" w:type="dxa"/>
            <w:tcBorders>
              <w:top w:val="single" w:sz="4" w:space="0" w:color="000000"/>
              <w:left w:val="nil"/>
              <w:bottom w:val="single" w:sz="4" w:space="0" w:color="000000"/>
              <w:right w:val="nil"/>
            </w:tcBorders>
          </w:tcPr>
          <w:p w14:paraId="3D860572"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Studies that consider affective state of l</w:t>
            </w:r>
            <w:r w:rsidRPr="00B94788">
              <w:rPr>
                <w:rFonts w:ascii="Times New Roman" w:eastAsia="Times New Roman" w:hAnsi="Times New Roman" w:cs="Times New Roman"/>
                <w:sz w:val="16"/>
                <w:szCs w:val="16"/>
                <w:lang w:val="en-GB"/>
              </w:rPr>
              <w:t>earners, such as motivation &amp; interest. Increase in theoretical development needed, such as critical thinking, metacognition &amp; self-regulated learning. Hands-on learning (</w:t>
            </w:r>
            <w:proofErr w:type="gramStart"/>
            <w:r w:rsidRPr="00B94788">
              <w:rPr>
                <w:rFonts w:ascii="Times New Roman" w:eastAsia="Times New Roman" w:hAnsi="Times New Roman" w:cs="Times New Roman"/>
                <w:sz w:val="16"/>
                <w:szCs w:val="16"/>
                <w:lang w:val="en-GB"/>
              </w:rPr>
              <w:t>e.g.</w:t>
            </w:r>
            <w:proofErr w:type="gramEnd"/>
            <w:r w:rsidRPr="00B94788">
              <w:rPr>
                <w:rFonts w:ascii="Times New Roman" w:eastAsia="Times New Roman" w:hAnsi="Times New Roman" w:cs="Times New Roman"/>
                <w:sz w:val="16"/>
                <w:szCs w:val="16"/>
                <w:lang w:val="en-GB"/>
              </w:rPr>
              <w:t xml:space="preserve"> VET).</w:t>
            </w:r>
          </w:p>
        </w:tc>
      </w:tr>
      <w:tr w:rsidR="001B20FA" w:rsidRPr="00B94788" w14:paraId="3D86057F" w14:textId="77777777">
        <w:trPr>
          <w:gridAfter w:val="1"/>
          <w:wAfter w:w="282" w:type="dxa"/>
          <w:trHeight w:val="290"/>
        </w:trPr>
        <w:tc>
          <w:tcPr>
            <w:tcW w:w="1525" w:type="dxa"/>
            <w:tcBorders>
              <w:top w:val="single" w:sz="4" w:space="0" w:color="000000"/>
              <w:left w:val="nil"/>
              <w:bottom w:val="single" w:sz="4" w:space="0" w:color="000000"/>
              <w:right w:val="nil"/>
            </w:tcBorders>
            <w:vAlign w:val="center"/>
          </w:tcPr>
          <w:p w14:paraId="3D860574" w14:textId="77777777" w:rsidR="001B20FA" w:rsidRPr="00B94788" w:rsidRDefault="00CA17C1">
            <w:pPr>
              <w:rPr>
                <w:rFonts w:ascii="Times New Roman" w:eastAsia="Times New Roman" w:hAnsi="Times New Roman" w:cs="Times New Roman"/>
                <w:sz w:val="16"/>
                <w:szCs w:val="16"/>
                <w:lang w:val="en-GB"/>
              </w:rPr>
            </w:pPr>
            <w:hyperlink r:id="rId108">
              <w:r w:rsidRPr="00B94788">
                <w:rPr>
                  <w:rFonts w:ascii="Times New Roman" w:eastAsia="Times New Roman" w:hAnsi="Times New Roman" w:cs="Times New Roman"/>
                  <w:color w:val="0563C1"/>
                  <w:sz w:val="16"/>
                  <w:szCs w:val="16"/>
                  <w:u w:val="single"/>
                  <w:lang w:val="en-GB"/>
                </w:rPr>
                <w:t xml:space="preserve">Fontaine et </w:t>
              </w:r>
              <w:r w:rsidRPr="00B94788">
                <w:rPr>
                  <w:rFonts w:ascii="Times New Roman" w:eastAsia="Times New Roman" w:hAnsi="Times New Roman" w:cs="Times New Roman"/>
                  <w:color w:val="0563C1"/>
                  <w:sz w:val="16"/>
                  <w:szCs w:val="16"/>
                  <w:u w:val="single"/>
                  <w:lang w:val="en-GB"/>
                </w:rPr>
                <w:t>al.</w:t>
              </w:r>
            </w:hyperlink>
          </w:p>
        </w:tc>
        <w:tc>
          <w:tcPr>
            <w:tcW w:w="539" w:type="dxa"/>
            <w:tcBorders>
              <w:top w:val="single" w:sz="4" w:space="0" w:color="000000"/>
              <w:left w:val="nil"/>
              <w:bottom w:val="single" w:sz="4" w:space="0" w:color="000000"/>
              <w:right w:val="nil"/>
            </w:tcBorders>
            <w:vAlign w:val="center"/>
          </w:tcPr>
          <w:p w14:paraId="3D86057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w:t>
            </w:r>
          </w:p>
        </w:tc>
        <w:tc>
          <w:tcPr>
            <w:tcW w:w="629" w:type="dxa"/>
            <w:tcBorders>
              <w:top w:val="single" w:sz="4" w:space="0" w:color="000000"/>
              <w:left w:val="nil"/>
              <w:bottom w:val="single" w:sz="4" w:space="0" w:color="000000"/>
              <w:right w:val="nil"/>
            </w:tcBorders>
            <w:vAlign w:val="center"/>
          </w:tcPr>
          <w:p w14:paraId="3D86057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60">
                <v:shape id="_x0000_i1061" type="#_x0000_t75" style="width:9.4pt;height:16.05pt" o:ole="">
                  <v:imagedata r:id="rId9" o:title=""/>
                </v:shape>
                <o:OLEObject Type="Embed" ProgID="PBrush" ShapeID="_x0000_i1061" DrawAspect="Content" ObjectID="_1757789452" r:id="rId109"/>
              </w:object>
            </w:r>
          </w:p>
        </w:tc>
        <w:tc>
          <w:tcPr>
            <w:tcW w:w="808" w:type="dxa"/>
            <w:tcBorders>
              <w:top w:val="single" w:sz="4" w:space="0" w:color="000000"/>
              <w:left w:val="nil"/>
              <w:bottom w:val="single" w:sz="4" w:space="0" w:color="000000"/>
              <w:right w:val="nil"/>
            </w:tcBorders>
            <w:vAlign w:val="center"/>
          </w:tcPr>
          <w:p w14:paraId="3D860577"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 MA</w:t>
            </w:r>
          </w:p>
        </w:tc>
        <w:tc>
          <w:tcPr>
            <w:tcW w:w="719" w:type="dxa"/>
            <w:tcBorders>
              <w:top w:val="single" w:sz="4" w:space="0" w:color="000000"/>
              <w:left w:val="nil"/>
              <w:bottom w:val="single" w:sz="4" w:space="0" w:color="000000"/>
              <w:right w:val="nil"/>
            </w:tcBorders>
            <w:vAlign w:val="center"/>
          </w:tcPr>
          <w:p w14:paraId="3D86057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21</w:t>
            </w:r>
          </w:p>
        </w:tc>
        <w:tc>
          <w:tcPr>
            <w:tcW w:w="808" w:type="dxa"/>
            <w:tcBorders>
              <w:top w:val="single" w:sz="4" w:space="0" w:color="000000"/>
              <w:left w:val="nil"/>
              <w:bottom w:val="single" w:sz="4" w:space="0" w:color="000000"/>
              <w:right w:val="nil"/>
            </w:tcBorders>
            <w:vAlign w:val="center"/>
          </w:tcPr>
          <w:p w14:paraId="3D86057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2003-2018</w:t>
            </w:r>
          </w:p>
        </w:tc>
        <w:tc>
          <w:tcPr>
            <w:tcW w:w="898" w:type="dxa"/>
            <w:tcBorders>
              <w:top w:val="single" w:sz="4" w:space="0" w:color="000000"/>
              <w:left w:val="nil"/>
              <w:bottom w:val="single" w:sz="4" w:space="0" w:color="000000"/>
              <w:right w:val="nil"/>
            </w:tcBorders>
            <w:vAlign w:val="center"/>
          </w:tcPr>
          <w:p w14:paraId="3D86057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left w:val="nil"/>
              <w:bottom w:val="single" w:sz="4" w:space="0" w:color="000000"/>
              <w:right w:val="nil"/>
            </w:tcBorders>
            <w:vAlign w:val="center"/>
          </w:tcPr>
          <w:p w14:paraId="3D86057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OL, H&amp;W</w:t>
            </w:r>
          </w:p>
        </w:tc>
        <w:tc>
          <w:tcPr>
            <w:tcW w:w="1078" w:type="dxa"/>
            <w:gridSpan w:val="2"/>
            <w:tcBorders>
              <w:top w:val="single" w:sz="4" w:space="0" w:color="000000"/>
              <w:left w:val="nil"/>
              <w:bottom w:val="single" w:sz="4" w:space="0" w:color="000000"/>
              <w:right w:val="nil"/>
            </w:tcBorders>
            <w:vAlign w:val="center"/>
          </w:tcPr>
          <w:p w14:paraId="3D86057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Excellent</w:t>
            </w:r>
          </w:p>
        </w:tc>
        <w:tc>
          <w:tcPr>
            <w:tcW w:w="3319" w:type="dxa"/>
            <w:tcBorders>
              <w:top w:val="single" w:sz="4" w:space="0" w:color="000000"/>
              <w:left w:val="nil"/>
              <w:bottom w:val="single" w:sz="4" w:space="0" w:color="000000"/>
              <w:right w:val="nil"/>
            </w:tcBorders>
          </w:tcPr>
          <w:p w14:paraId="3D86057D"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AEEs may be more beneficial for learning skills rather than factual knowledge. Quality of studies was low to very low. </w:t>
            </w:r>
          </w:p>
        </w:tc>
        <w:tc>
          <w:tcPr>
            <w:tcW w:w="3084" w:type="dxa"/>
            <w:tcBorders>
              <w:top w:val="single" w:sz="4" w:space="0" w:color="000000"/>
              <w:left w:val="nil"/>
              <w:bottom w:val="single" w:sz="4" w:space="0" w:color="000000"/>
              <w:right w:val="nil"/>
            </w:tcBorders>
          </w:tcPr>
          <w:p w14:paraId="3D86057E"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Further research informed by theory is needed with larger sample sizes. More information about algorithms &amp; architecture are needed. Res</w:t>
            </w:r>
            <w:r w:rsidRPr="00B94788">
              <w:rPr>
                <w:rFonts w:ascii="Times New Roman" w:eastAsia="Times New Roman" w:hAnsi="Times New Roman" w:cs="Times New Roman"/>
                <w:sz w:val="16"/>
                <w:szCs w:val="16"/>
                <w:lang w:val="en-GB"/>
              </w:rPr>
              <w:t>earch design should focus on assessment of the impact of educational design variations, such as factorial experiments.</w:t>
            </w:r>
          </w:p>
        </w:tc>
      </w:tr>
      <w:tr w:rsidR="001B20FA" w:rsidRPr="00B94788" w14:paraId="3D86058B" w14:textId="77777777">
        <w:trPr>
          <w:gridAfter w:val="1"/>
          <w:wAfter w:w="282" w:type="dxa"/>
          <w:trHeight w:val="290"/>
        </w:trPr>
        <w:tc>
          <w:tcPr>
            <w:tcW w:w="1525" w:type="dxa"/>
            <w:tcBorders>
              <w:top w:val="single" w:sz="4" w:space="0" w:color="000000"/>
              <w:left w:val="nil"/>
              <w:bottom w:val="single" w:sz="4" w:space="0" w:color="000000"/>
              <w:right w:val="nil"/>
            </w:tcBorders>
            <w:vAlign w:val="center"/>
          </w:tcPr>
          <w:p w14:paraId="3D860580" w14:textId="77777777" w:rsidR="001B20FA" w:rsidRPr="00B94788" w:rsidRDefault="00CA17C1">
            <w:pPr>
              <w:rPr>
                <w:rFonts w:ascii="Times New Roman" w:eastAsia="Times New Roman" w:hAnsi="Times New Roman" w:cs="Times New Roman"/>
                <w:sz w:val="16"/>
                <w:szCs w:val="16"/>
                <w:lang w:val="en-GB"/>
              </w:rPr>
            </w:pPr>
            <w:hyperlink r:id="rId110">
              <w:proofErr w:type="spellStart"/>
              <w:r w:rsidRPr="00B94788">
                <w:rPr>
                  <w:rFonts w:ascii="Times New Roman" w:eastAsia="Times New Roman" w:hAnsi="Times New Roman" w:cs="Times New Roman"/>
                  <w:color w:val="0563C1"/>
                  <w:sz w:val="16"/>
                  <w:szCs w:val="16"/>
                  <w:u w:val="single"/>
                  <w:lang w:val="en-GB"/>
                </w:rPr>
                <w:t>Frangoudes</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539" w:type="dxa"/>
            <w:tcBorders>
              <w:top w:val="single" w:sz="4" w:space="0" w:color="000000"/>
              <w:left w:val="nil"/>
              <w:bottom w:val="single" w:sz="4" w:space="0" w:color="000000"/>
              <w:right w:val="nil"/>
            </w:tcBorders>
            <w:vAlign w:val="center"/>
          </w:tcPr>
          <w:p w14:paraId="3D86058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9" w:type="dxa"/>
            <w:tcBorders>
              <w:top w:val="single" w:sz="4" w:space="0" w:color="000000"/>
              <w:left w:val="nil"/>
              <w:bottom w:val="single" w:sz="4" w:space="0" w:color="000000"/>
              <w:right w:val="nil"/>
            </w:tcBorders>
            <w:vAlign w:val="center"/>
          </w:tcPr>
          <w:p w14:paraId="3D860582"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08" w:type="dxa"/>
            <w:tcBorders>
              <w:top w:val="single" w:sz="4" w:space="0" w:color="000000"/>
              <w:left w:val="nil"/>
              <w:bottom w:val="single" w:sz="4" w:space="0" w:color="000000"/>
              <w:right w:val="nil"/>
            </w:tcBorders>
            <w:vAlign w:val="center"/>
          </w:tcPr>
          <w:p w14:paraId="3D860583"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9" w:type="dxa"/>
            <w:tcBorders>
              <w:top w:val="single" w:sz="4" w:space="0" w:color="000000"/>
              <w:left w:val="nil"/>
              <w:bottom w:val="single" w:sz="4" w:space="0" w:color="000000"/>
              <w:right w:val="nil"/>
            </w:tcBorders>
            <w:vAlign w:val="center"/>
          </w:tcPr>
          <w:p w14:paraId="3D86058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19</w:t>
            </w:r>
          </w:p>
        </w:tc>
        <w:tc>
          <w:tcPr>
            <w:tcW w:w="808" w:type="dxa"/>
            <w:tcBorders>
              <w:top w:val="single" w:sz="4" w:space="0" w:color="000000"/>
              <w:left w:val="nil"/>
              <w:bottom w:val="single" w:sz="4" w:space="0" w:color="000000"/>
              <w:right w:val="nil"/>
            </w:tcBorders>
            <w:vAlign w:val="center"/>
          </w:tcPr>
          <w:p w14:paraId="3D86058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2015-2020</w:t>
            </w:r>
          </w:p>
        </w:tc>
        <w:tc>
          <w:tcPr>
            <w:tcW w:w="898" w:type="dxa"/>
            <w:tcBorders>
              <w:top w:val="single" w:sz="4" w:space="0" w:color="000000"/>
              <w:left w:val="nil"/>
              <w:bottom w:val="single" w:sz="4" w:space="0" w:color="000000"/>
              <w:right w:val="nil"/>
            </w:tcBorders>
            <w:vAlign w:val="center"/>
          </w:tcPr>
          <w:p w14:paraId="3D86058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left w:val="nil"/>
              <w:bottom w:val="single" w:sz="4" w:space="0" w:color="000000"/>
              <w:right w:val="nil"/>
            </w:tcBorders>
            <w:vAlign w:val="center"/>
          </w:tcPr>
          <w:p w14:paraId="3D86058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Chatbots, H&amp;W</w:t>
            </w:r>
          </w:p>
        </w:tc>
        <w:tc>
          <w:tcPr>
            <w:tcW w:w="1078" w:type="dxa"/>
            <w:gridSpan w:val="2"/>
            <w:tcBorders>
              <w:top w:val="single" w:sz="4" w:space="0" w:color="000000"/>
              <w:left w:val="nil"/>
              <w:bottom w:val="single" w:sz="4" w:space="0" w:color="000000"/>
              <w:right w:val="nil"/>
            </w:tcBorders>
            <w:vAlign w:val="center"/>
          </w:tcPr>
          <w:p w14:paraId="3D86058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19" w:type="dxa"/>
            <w:tcBorders>
              <w:top w:val="single" w:sz="4" w:space="0" w:color="000000"/>
              <w:left w:val="nil"/>
              <w:bottom w:val="single" w:sz="4" w:space="0" w:color="000000"/>
              <w:right w:val="nil"/>
            </w:tcBorders>
          </w:tcPr>
          <w:p w14:paraId="3D860589"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The majority used chatbots for virtual patients, patient education, administering quizzes &amp; facilitating communication between students &amp; instructors. Mostly evaluated by usability, acceptability &amp; accuracy studies. </w:t>
            </w:r>
          </w:p>
        </w:tc>
        <w:tc>
          <w:tcPr>
            <w:tcW w:w="3084" w:type="dxa"/>
            <w:tcBorders>
              <w:top w:val="single" w:sz="4" w:space="0" w:color="000000"/>
              <w:left w:val="nil"/>
              <w:bottom w:val="single" w:sz="4" w:space="0" w:color="000000"/>
              <w:right w:val="nil"/>
            </w:tcBorders>
          </w:tcPr>
          <w:p w14:paraId="3D86058A"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metrics should be used to evaluate</w:t>
            </w:r>
            <w:r w:rsidRPr="00B94788">
              <w:rPr>
                <w:rFonts w:ascii="Times New Roman" w:eastAsia="Times New Roman" w:hAnsi="Times New Roman" w:cs="Times New Roman"/>
                <w:sz w:val="16"/>
                <w:szCs w:val="16"/>
                <w:lang w:val="en-GB"/>
              </w:rPr>
              <w:t xml:space="preserve"> chatbots, such as effectiveness on cognitive, affective &amp; social aspects of learning.</w:t>
            </w:r>
          </w:p>
        </w:tc>
      </w:tr>
      <w:tr w:rsidR="001B20FA" w:rsidRPr="00B94788" w14:paraId="3D860597" w14:textId="77777777">
        <w:trPr>
          <w:gridAfter w:val="1"/>
          <w:wAfter w:w="282" w:type="dxa"/>
          <w:trHeight w:val="290"/>
        </w:trPr>
        <w:tc>
          <w:tcPr>
            <w:tcW w:w="1525" w:type="dxa"/>
            <w:tcBorders>
              <w:top w:val="single" w:sz="4" w:space="0" w:color="000000"/>
              <w:left w:val="nil"/>
              <w:bottom w:val="single" w:sz="4" w:space="0" w:color="000000"/>
              <w:right w:val="nil"/>
            </w:tcBorders>
            <w:vAlign w:val="center"/>
          </w:tcPr>
          <w:p w14:paraId="3D86058C" w14:textId="77777777" w:rsidR="001B20FA" w:rsidRPr="00B94788" w:rsidRDefault="00CA17C1">
            <w:pPr>
              <w:rPr>
                <w:rFonts w:ascii="Times New Roman" w:eastAsia="Times New Roman" w:hAnsi="Times New Roman" w:cs="Times New Roman"/>
                <w:sz w:val="16"/>
                <w:szCs w:val="16"/>
                <w:lang w:val="en-GB"/>
              </w:rPr>
            </w:pPr>
            <w:hyperlink r:id="rId111">
              <w:r w:rsidRPr="00B94788">
                <w:rPr>
                  <w:rFonts w:ascii="Times New Roman" w:eastAsia="Times New Roman" w:hAnsi="Times New Roman" w:cs="Times New Roman"/>
                  <w:color w:val="0563C1"/>
                  <w:sz w:val="16"/>
                  <w:szCs w:val="16"/>
                  <w:u w:val="single"/>
                  <w:lang w:val="en-GB"/>
                </w:rPr>
                <w:t>Hamam</w:t>
              </w:r>
            </w:hyperlink>
          </w:p>
        </w:tc>
        <w:tc>
          <w:tcPr>
            <w:tcW w:w="539" w:type="dxa"/>
            <w:tcBorders>
              <w:top w:val="single" w:sz="4" w:space="0" w:color="000000"/>
              <w:left w:val="nil"/>
              <w:bottom w:val="single" w:sz="4" w:space="0" w:color="000000"/>
              <w:right w:val="nil"/>
            </w:tcBorders>
            <w:vAlign w:val="center"/>
          </w:tcPr>
          <w:p w14:paraId="3D86058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9" w:type="dxa"/>
            <w:tcBorders>
              <w:top w:val="single" w:sz="4" w:space="0" w:color="000000"/>
              <w:left w:val="nil"/>
              <w:bottom w:val="single" w:sz="4" w:space="0" w:color="000000"/>
              <w:right w:val="nil"/>
            </w:tcBorders>
            <w:vAlign w:val="center"/>
          </w:tcPr>
          <w:p w14:paraId="3D86058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08" w:type="dxa"/>
            <w:tcBorders>
              <w:top w:val="single" w:sz="4" w:space="0" w:color="000000"/>
              <w:left w:val="nil"/>
              <w:bottom w:val="single" w:sz="4" w:space="0" w:color="000000"/>
              <w:right w:val="nil"/>
            </w:tcBorders>
            <w:vAlign w:val="center"/>
          </w:tcPr>
          <w:p w14:paraId="3D86058F"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9" w:type="dxa"/>
            <w:tcBorders>
              <w:top w:val="single" w:sz="4" w:space="0" w:color="000000"/>
              <w:left w:val="nil"/>
              <w:bottom w:val="single" w:sz="4" w:space="0" w:color="000000"/>
              <w:right w:val="nil"/>
            </w:tcBorders>
            <w:vAlign w:val="center"/>
          </w:tcPr>
          <w:p w14:paraId="3D86059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14</w:t>
            </w:r>
          </w:p>
        </w:tc>
        <w:tc>
          <w:tcPr>
            <w:tcW w:w="808" w:type="dxa"/>
            <w:tcBorders>
              <w:top w:val="single" w:sz="4" w:space="0" w:color="000000"/>
              <w:left w:val="nil"/>
              <w:bottom w:val="single" w:sz="4" w:space="0" w:color="000000"/>
              <w:right w:val="nil"/>
            </w:tcBorders>
            <w:vAlign w:val="center"/>
          </w:tcPr>
          <w:p w14:paraId="3D86059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2018-2020</w:t>
            </w:r>
          </w:p>
        </w:tc>
        <w:tc>
          <w:tcPr>
            <w:tcW w:w="898" w:type="dxa"/>
            <w:tcBorders>
              <w:top w:val="single" w:sz="4" w:space="0" w:color="000000"/>
              <w:left w:val="nil"/>
              <w:bottom w:val="single" w:sz="4" w:space="0" w:color="000000"/>
              <w:right w:val="nil"/>
            </w:tcBorders>
            <w:vAlign w:val="center"/>
          </w:tcPr>
          <w:p w14:paraId="3D86059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left w:val="nil"/>
              <w:bottom w:val="single" w:sz="4" w:space="0" w:color="000000"/>
              <w:right w:val="nil"/>
            </w:tcBorders>
            <w:vAlign w:val="center"/>
          </w:tcPr>
          <w:p w14:paraId="3D86059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Chatbots</w:t>
            </w:r>
          </w:p>
        </w:tc>
        <w:tc>
          <w:tcPr>
            <w:tcW w:w="1078" w:type="dxa"/>
            <w:gridSpan w:val="2"/>
            <w:tcBorders>
              <w:top w:val="single" w:sz="4" w:space="0" w:color="000000"/>
              <w:left w:val="nil"/>
              <w:bottom w:val="single" w:sz="4" w:space="0" w:color="000000"/>
              <w:right w:val="nil"/>
            </w:tcBorders>
            <w:vAlign w:val="center"/>
          </w:tcPr>
          <w:p w14:paraId="3D86059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Critically low</w:t>
            </w:r>
          </w:p>
        </w:tc>
        <w:tc>
          <w:tcPr>
            <w:tcW w:w="3319" w:type="dxa"/>
            <w:tcBorders>
              <w:top w:val="single" w:sz="4" w:space="0" w:color="000000"/>
              <w:left w:val="nil"/>
              <w:bottom w:val="single" w:sz="4" w:space="0" w:color="000000"/>
              <w:right w:val="nil"/>
            </w:tcBorders>
          </w:tcPr>
          <w:p w14:paraId="3D860595"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Chatbots can help personalise learning &amp; reduce admin time for teachers, but there are issues of functionality, </w:t>
            </w:r>
            <w:proofErr w:type="gramStart"/>
            <w:r w:rsidRPr="00B94788">
              <w:rPr>
                <w:rFonts w:ascii="Times New Roman" w:eastAsia="Times New Roman" w:hAnsi="Times New Roman" w:cs="Times New Roman"/>
                <w:sz w:val="16"/>
                <w:szCs w:val="16"/>
                <w:lang w:val="en-GB"/>
              </w:rPr>
              <w:t>privacy</w:t>
            </w:r>
            <w:proofErr w:type="gramEnd"/>
            <w:r w:rsidRPr="00B94788">
              <w:rPr>
                <w:rFonts w:ascii="Times New Roman" w:eastAsia="Times New Roman" w:hAnsi="Times New Roman" w:cs="Times New Roman"/>
                <w:sz w:val="16"/>
                <w:szCs w:val="16"/>
                <w:lang w:val="en-GB"/>
              </w:rPr>
              <w:t xml:space="preserve"> and security. </w:t>
            </w:r>
          </w:p>
        </w:tc>
        <w:tc>
          <w:tcPr>
            <w:tcW w:w="3084" w:type="dxa"/>
            <w:tcBorders>
              <w:top w:val="single" w:sz="4" w:space="0" w:color="000000"/>
              <w:left w:val="nil"/>
              <w:bottom w:val="single" w:sz="4" w:space="0" w:color="000000"/>
              <w:right w:val="nil"/>
            </w:tcBorders>
          </w:tcPr>
          <w:p w14:paraId="3D860596"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research in higher education needed, including collecting data from teachers &amp; students on their experiences of usin</w:t>
            </w:r>
            <w:r w:rsidRPr="00B94788">
              <w:rPr>
                <w:rFonts w:ascii="Times New Roman" w:eastAsia="Times New Roman" w:hAnsi="Times New Roman" w:cs="Times New Roman"/>
                <w:sz w:val="16"/>
                <w:szCs w:val="16"/>
                <w:lang w:val="en-GB"/>
              </w:rPr>
              <w:t>g chatbots.</w:t>
            </w:r>
          </w:p>
        </w:tc>
      </w:tr>
      <w:tr w:rsidR="001B20FA" w:rsidRPr="00B94788" w14:paraId="3D8605A3" w14:textId="77777777">
        <w:trPr>
          <w:gridAfter w:val="1"/>
          <w:wAfter w:w="282" w:type="dxa"/>
          <w:trHeight w:val="290"/>
        </w:trPr>
        <w:tc>
          <w:tcPr>
            <w:tcW w:w="1525" w:type="dxa"/>
            <w:tcBorders>
              <w:top w:val="single" w:sz="4" w:space="0" w:color="000000"/>
              <w:left w:val="nil"/>
              <w:bottom w:val="single" w:sz="4" w:space="0" w:color="000000"/>
              <w:right w:val="nil"/>
            </w:tcBorders>
            <w:vAlign w:val="center"/>
          </w:tcPr>
          <w:p w14:paraId="3D860598" w14:textId="77777777" w:rsidR="001B20FA" w:rsidRPr="00B94788" w:rsidRDefault="00CA17C1">
            <w:pPr>
              <w:rPr>
                <w:rFonts w:ascii="Times New Roman" w:eastAsia="Times New Roman" w:hAnsi="Times New Roman" w:cs="Times New Roman"/>
                <w:sz w:val="16"/>
                <w:szCs w:val="16"/>
                <w:lang w:val="en-GB"/>
              </w:rPr>
            </w:pPr>
            <w:hyperlink r:id="rId112">
              <w:r w:rsidRPr="00B94788">
                <w:rPr>
                  <w:rFonts w:ascii="Times New Roman" w:eastAsia="Times New Roman" w:hAnsi="Times New Roman" w:cs="Times New Roman"/>
                  <w:color w:val="0563C1"/>
                  <w:sz w:val="16"/>
                  <w:szCs w:val="16"/>
                  <w:u w:val="single"/>
                  <w:lang w:val="en-GB"/>
                </w:rPr>
                <w:t>Klímová &amp; Seraj</w:t>
              </w:r>
            </w:hyperlink>
          </w:p>
        </w:tc>
        <w:tc>
          <w:tcPr>
            <w:tcW w:w="539" w:type="dxa"/>
            <w:tcBorders>
              <w:top w:val="single" w:sz="4" w:space="0" w:color="000000"/>
              <w:left w:val="nil"/>
              <w:bottom w:val="single" w:sz="4" w:space="0" w:color="000000"/>
              <w:right w:val="nil"/>
            </w:tcBorders>
            <w:vAlign w:val="center"/>
          </w:tcPr>
          <w:p w14:paraId="3D86059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629" w:type="dxa"/>
            <w:tcBorders>
              <w:top w:val="single" w:sz="4" w:space="0" w:color="000000"/>
              <w:left w:val="nil"/>
              <w:bottom w:val="single" w:sz="4" w:space="0" w:color="000000"/>
              <w:right w:val="nil"/>
            </w:tcBorders>
            <w:vAlign w:val="center"/>
          </w:tcPr>
          <w:p w14:paraId="3D86059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61">
                <v:shape id="_x0000_i1062" type="#_x0000_t75" style="width:9.4pt;height:16.05pt" o:ole="">
                  <v:imagedata r:id="rId9" o:title=""/>
                </v:shape>
                <o:OLEObject Type="Embed" ProgID="PBrush" ShapeID="_x0000_i1062" DrawAspect="Content" ObjectID="_1757789453" r:id="rId113"/>
              </w:object>
            </w:r>
          </w:p>
        </w:tc>
        <w:tc>
          <w:tcPr>
            <w:tcW w:w="808" w:type="dxa"/>
            <w:tcBorders>
              <w:top w:val="single" w:sz="4" w:space="0" w:color="000000"/>
              <w:left w:val="nil"/>
              <w:bottom w:val="single" w:sz="4" w:space="0" w:color="000000"/>
              <w:right w:val="nil"/>
            </w:tcBorders>
            <w:vAlign w:val="center"/>
          </w:tcPr>
          <w:p w14:paraId="3D86059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LR</w:t>
            </w:r>
          </w:p>
        </w:tc>
        <w:tc>
          <w:tcPr>
            <w:tcW w:w="719" w:type="dxa"/>
            <w:tcBorders>
              <w:top w:val="single" w:sz="4" w:space="0" w:color="000000"/>
              <w:left w:val="nil"/>
              <w:bottom w:val="single" w:sz="4" w:space="0" w:color="000000"/>
              <w:right w:val="nil"/>
            </w:tcBorders>
            <w:vAlign w:val="center"/>
          </w:tcPr>
          <w:p w14:paraId="3D86059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7</w:t>
            </w:r>
          </w:p>
        </w:tc>
        <w:tc>
          <w:tcPr>
            <w:tcW w:w="808" w:type="dxa"/>
            <w:tcBorders>
              <w:top w:val="single" w:sz="4" w:space="0" w:color="000000"/>
              <w:left w:val="nil"/>
              <w:bottom w:val="single" w:sz="4" w:space="0" w:color="000000"/>
              <w:right w:val="nil"/>
            </w:tcBorders>
            <w:vAlign w:val="center"/>
          </w:tcPr>
          <w:p w14:paraId="3D86059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2019-2022</w:t>
            </w:r>
          </w:p>
        </w:tc>
        <w:tc>
          <w:tcPr>
            <w:tcW w:w="898" w:type="dxa"/>
            <w:tcBorders>
              <w:top w:val="single" w:sz="4" w:space="0" w:color="000000"/>
              <w:left w:val="nil"/>
              <w:bottom w:val="single" w:sz="4" w:space="0" w:color="000000"/>
              <w:right w:val="nil"/>
            </w:tcBorders>
            <w:vAlign w:val="center"/>
          </w:tcPr>
          <w:p w14:paraId="3D86059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left w:val="nil"/>
              <w:bottom w:val="single" w:sz="4" w:space="0" w:color="000000"/>
              <w:right w:val="nil"/>
            </w:tcBorders>
            <w:vAlign w:val="center"/>
          </w:tcPr>
          <w:p w14:paraId="3D86059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Chatbots, EFL</w:t>
            </w:r>
          </w:p>
        </w:tc>
        <w:tc>
          <w:tcPr>
            <w:tcW w:w="1078" w:type="dxa"/>
            <w:gridSpan w:val="2"/>
            <w:tcBorders>
              <w:top w:val="single" w:sz="4" w:space="0" w:color="000000"/>
              <w:left w:val="nil"/>
              <w:bottom w:val="single" w:sz="4" w:space="0" w:color="000000"/>
              <w:right w:val="nil"/>
            </w:tcBorders>
            <w:vAlign w:val="center"/>
          </w:tcPr>
          <w:p w14:paraId="3D8605A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19" w:type="dxa"/>
            <w:tcBorders>
              <w:top w:val="single" w:sz="4" w:space="0" w:color="000000"/>
              <w:left w:val="nil"/>
              <w:bottom w:val="single" w:sz="4" w:space="0" w:color="000000"/>
              <w:right w:val="nil"/>
            </w:tcBorders>
          </w:tcPr>
          <w:p w14:paraId="3D8605A1"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Research focused on learner satisfaction, effects on language skills &amp; engagement, as well as assessment of language performance. All studies found improvements in language skills (esp. speaking).</w:t>
            </w:r>
          </w:p>
        </w:tc>
        <w:tc>
          <w:tcPr>
            <w:tcW w:w="3084" w:type="dxa"/>
            <w:tcBorders>
              <w:top w:val="single" w:sz="4" w:space="0" w:color="000000"/>
              <w:left w:val="nil"/>
              <w:bottom w:val="single" w:sz="4" w:space="0" w:color="000000"/>
              <w:right w:val="nil"/>
            </w:tcBorders>
          </w:tcPr>
          <w:p w14:paraId="3D8605A2"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empirical research needed with EFL in HE, but particul</w:t>
            </w:r>
            <w:r w:rsidRPr="00B94788">
              <w:rPr>
                <w:rFonts w:ascii="Times New Roman" w:eastAsia="Times New Roman" w:hAnsi="Times New Roman" w:cs="Times New Roman"/>
                <w:sz w:val="16"/>
                <w:szCs w:val="16"/>
                <w:lang w:val="en-GB"/>
              </w:rPr>
              <w:t>arly research on low-level foreign language learners, as they have been shown to benefit the least.</w:t>
            </w:r>
          </w:p>
        </w:tc>
      </w:tr>
      <w:tr w:rsidR="001B20FA" w:rsidRPr="00B94788" w14:paraId="3D8605AF" w14:textId="77777777">
        <w:trPr>
          <w:gridAfter w:val="1"/>
          <w:wAfter w:w="282" w:type="dxa"/>
          <w:trHeight w:val="290"/>
        </w:trPr>
        <w:tc>
          <w:tcPr>
            <w:tcW w:w="1525" w:type="dxa"/>
            <w:tcBorders>
              <w:top w:val="single" w:sz="4" w:space="0" w:color="000000"/>
              <w:left w:val="nil"/>
              <w:bottom w:val="single" w:sz="4" w:space="0" w:color="000000"/>
              <w:right w:val="nil"/>
            </w:tcBorders>
            <w:vAlign w:val="center"/>
          </w:tcPr>
          <w:p w14:paraId="3D8605A4" w14:textId="77777777" w:rsidR="001B20FA" w:rsidRPr="00B94788" w:rsidRDefault="00CA17C1">
            <w:pPr>
              <w:rPr>
                <w:rFonts w:ascii="Times New Roman" w:eastAsia="Times New Roman" w:hAnsi="Times New Roman" w:cs="Times New Roman"/>
                <w:sz w:val="16"/>
                <w:szCs w:val="16"/>
                <w:lang w:val="en-GB"/>
              </w:rPr>
            </w:pPr>
            <w:hyperlink r:id="rId114">
              <w:r w:rsidRPr="00B94788">
                <w:rPr>
                  <w:rFonts w:ascii="Times New Roman" w:eastAsia="Times New Roman" w:hAnsi="Times New Roman" w:cs="Times New Roman"/>
                  <w:color w:val="0563C1"/>
                  <w:sz w:val="16"/>
                  <w:szCs w:val="16"/>
                  <w:u w:val="single"/>
                  <w:lang w:val="en-GB"/>
                </w:rPr>
                <w:t>Li et al.</w:t>
              </w:r>
            </w:hyperlink>
          </w:p>
        </w:tc>
        <w:tc>
          <w:tcPr>
            <w:tcW w:w="539" w:type="dxa"/>
            <w:tcBorders>
              <w:top w:val="single" w:sz="4" w:space="0" w:color="000000"/>
              <w:left w:val="nil"/>
              <w:bottom w:val="single" w:sz="4" w:space="0" w:color="000000"/>
              <w:right w:val="nil"/>
            </w:tcBorders>
            <w:vAlign w:val="center"/>
          </w:tcPr>
          <w:p w14:paraId="3D8605A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9" w:type="dxa"/>
            <w:tcBorders>
              <w:top w:val="single" w:sz="4" w:space="0" w:color="000000"/>
              <w:left w:val="nil"/>
              <w:bottom w:val="single" w:sz="4" w:space="0" w:color="000000"/>
              <w:right w:val="nil"/>
            </w:tcBorders>
            <w:vAlign w:val="center"/>
          </w:tcPr>
          <w:p w14:paraId="3D8605A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62">
                <v:shape id="_x0000_i1063" type="#_x0000_t75" style="width:9.4pt;height:16.05pt" o:ole="">
                  <v:imagedata r:id="rId9" o:title=""/>
                </v:shape>
                <o:OLEObject Type="Embed" ProgID="PBrush" ShapeID="_x0000_i1063" DrawAspect="Content" ObjectID="_1757789454" r:id="rId115"/>
              </w:object>
            </w:r>
          </w:p>
        </w:tc>
        <w:tc>
          <w:tcPr>
            <w:tcW w:w="808" w:type="dxa"/>
            <w:tcBorders>
              <w:top w:val="single" w:sz="4" w:space="0" w:color="000000"/>
              <w:left w:val="nil"/>
              <w:bottom w:val="single" w:sz="4" w:space="0" w:color="000000"/>
              <w:right w:val="nil"/>
            </w:tcBorders>
            <w:vAlign w:val="center"/>
          </w:tcPr>
          <w:p w14:paraId="3D8605A7"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9" w:type="dxa"/>
            <w:tcBorders>
              <w:top w:val="single" w:sz="4" w:space="0" w:color="000000"/>
              <w:left w:val="nil"/>
              <w:bottom w:val="single" w:sz="4" w:space="0" w:color="000000"/>
              <w:right w:val="nil"/>
            </w:tcBorders>
            <w:vAlign w:val="center"/>
          </w:tcPr>
          <w:p w14:paraId="3D8605A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7,880</w:t>
            </w:r>
          </w:p>
        </w:tc>
        <w:tc>
          <w:tcPr>
            <w:tcW w:w="808" w:type="dxa"/>
            <w:tcBorders>
              <w:top w:val="single" w:sz="4" w:space="0" w:color="000000"/>
              <w:left w:val="nil"/>
              <w:bottom w:val="single" w:sz="4" w:space="0" w:color="000000"/>
              <w:right w:val="nil"/>
            </w:tcBorders>
            <w:vAlign w:val="center"/>
          </w:tcPr>
          <w:p w14:paraId="3D8605A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2015-2020</w:t>
            </w:r>
          </w:p>
        </w:tc>
        <w:tc>
          <w:tcPr>
            <w:tcW w:w="898" w:type="dxa"/>
            <w:tcBorders>
              <w:top w:val="single" w:sz="4" w:space="0" w:color="000000"/>
              <w:left w:val="nil"/>
              <w:bottom w:val="single" w:sz="4" w:space="0" w:color="000000"/>
              <w:right w:val="nil"/>
            </w:tcBorders>
            <w:vAlign w:val="center"/>
          </w:tcPr>
          <w:p w14:paraId="3D8605A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left w:val="nil"/>
              <w:bottom w:val="single" w:sz="4" w:space="0" w:color="000000"/>
              <w:right w:val="nil"/>
            </w:tcBorders>
            <w:vAlign w:val="center"/>
          </w:tcPr>
          <w:p w14:paraId="3D8605A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AL</w:t>
            </w:r>
          </w:p>
        </w:tc>
        <w:tc>
          <w:tcPr>
            <w:tcW w:w="1078" w:type="dxa"/>
            <w:gridSpan w:val="2"/>
            <w:tcBorders>
              <w:top w:val="single" w:sz="4" w:space="0" w:color="000000"/>
              <w:left w:val="nil"/>
              <w:bottom w:val="single" w:sz="4" w:space="0" w:color="000000"/>
              <w:right w:val="nil"/>
            </w:tcBorders>
            <w:vAlign w:val="center"/>
          </w:tcPr>
          <w:p w14:paraId="3D8605A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Low</w:t>
            </w:r>
          </w:p>
        </w:tc>
        <w:tc>
          <w:tcPr>
            <w:tcW w:w="3319" w:type="dxa"/>
            <w:tcBorders>
              <w:top w:val="single" w:sz="4" w:space="0" w:color="000000"/>
              <w:left w:val="nil"/>
              <w:bottom w:val="single" w:sz="4" w:space="0" w:color="000000"/>
              <w:right w:val="nil"/>
            </w:tcBorders>
          </w:tcPr>
          <w:p w14:paraId="3D8605AD"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There are many challenges including technical problems, lack of understanding, data privacy, and a lack of empirical research. Data &amp; algorithms are often specific to certain contexts, &amp; there is a lack of standards.</w:t>
            </w:r>
          </w:p>
        </w:tc>
        <w:tc>
          <w:tcPr>
            <w:tcW w:w="3084" w:type="dxa"/>
            <w:tcBorders>
              <w:top w:val="single" w:sz="4" w:space="0" w:color="000000"/>
              <w:left w:val="nil"/>
              <w:bottom w:val="single" w:sz="4" w:space="0" w:color="000000"/>
              <w:right w:val="nil"/>
            </w:tcBorders>
          </w:tcPr>
          <w:p w14:paraId="3D8605AE"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An interdisciplinary approach is needed</w:t>
            </w:r>
            <w:r w:rsidRPr="00B94788">
              <w:rPr>
                <w:rFonts w:ascii="Times New Roman" w:eastAsia="Times New Roman" w:hAnsi="Times New Roman" w:cs="Times New Roman"/>
                <w:sz w:val="16"/>
                <w:szCs w:val="16"/>
                <w:lang w:val="en-GB"/>
              </w:rPr>
              <w:t>, including the collection &amp; sharing of massive data, alongside ethical considerations.</w:t>
            </w:r>
          </w:p>
        </w:tc>
      </w:tr>
      <w:tr w:rsidR="001B20FA" w:rsidRPr="00B94788" w14:paraId="3D8605BC" w14:textId="77777777">
        <w:trPr>
          <w:trHeight w:val="290"/>
        </w:trPr>
        <w:tc>
          <w:tcPr>
            <w:tcW w:w="1525" w:type="dxa"/>
            <w:tcBorders>
              <w:top w:val="single" w:sz="4" w:space="0" w:color="000000"/>
              <w:bottom w:val="single" w:sz="4" w:space="0" w:color="000000"/>
            </w:tcBorders>
            <w:vAlign w:val="center"/>
          </w:tcPr>
          <w:p w14:paraId="3D8605B0" w14:textId="77777777" w:rsidR="001B20FA" w:rsidRPr="00B94788" w:rsidRDefault="00CA17C1">
            <w:pPr>
              <w:rPr>
                <w:rFonts w:ascii="Times New Roman" w:eastAsia="Times New Roman" w:hAnsi="Times New Roman" w:cs="Times New Roman"/>
                <w:sz w:val="16"/>
                <w:szCs w:val="16"/>
                <w:lang w:val="en-GB"/>
              </w:rPr>
            </w:pPr>
            <w:hyperlink r:id="rId116">
              <w:r w:rsidRPr="00B94788">
                <w:rPr>
                  <w:rFonts w:ascii="Times New Roman" w:eastAsia="Times New Roman" w:hAnsi="Times New Roman" w:cs="Times New Roman"/>
                  <w:color w:val="0563C1"/>
                  <w:sz w:val="16"/>
                  <w:szCs w:val="16"/>
                  <w:u w:val="single"/>
                  <w:lang w:val="en-GB"/>
                </w:rPr>
                <w:t>Pinto et al.</w:t>
              </w:r>
            </w:hyperlink>
          </w:p>
        </w:tc>
        <w:tc>
          <w:tcPr>
            <w:tcW w:w="539" w:type="dxa"/>
            <w:tcBorders>
              <w:top w:val="single" w:sz="4" w:space="0" w:color="000000"/>
              <w:bottom w:val="single" w:sz="4" w:space="0" w:color="000000"/>
            </w:tcBorders>
            <w:vAlign w:val="center"/>
          </w:tcPr>
          <w:p w14:paraId="3D8605B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629" w:type="dxa"/>
            <w:tcBorders>
              <w:top w:val="single" w:sz="4" w:space="0" w:color="000000"/>
              <w:bottom w:val="single" w:sz="4" w:space="0" w:color="000000"/>
            </w:tcBorders>
            <w:vAlign w:val="center"/>
          </w:tcPr>
          <w:p w14:paraId="3D8605B2"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63">
                <v:shape id="_x0000_i1064" type="#_x0000_t75" style="width:9.4pt;height:16.05pt" o:ole="">
                  <v:imagedata r:id="rId9" o:title=""/>
                </v:shape>
                <o:OLEObject Type="Embed" ProgID="PBrush" ShapeID="_x0000_i1064" DrawAspect="Content" ObjectID="_1757789455" r:id="rId117"/>
              </w:object>
            </w:r>
          </w:p>
        </w:tc>
        <w:tc>
          <w:tcPr>
            <w:tcW w:w="808" w:type="dxa"/>
            <w:tcBorders>
              <w:top w:val="single" w:sz="4" w:space="0" w:color="000000"/>
              <w:bottom w:val="single" w:sz="4" w:space="0" w:color="000000"/>
            </w:tcBorders>
            <w:vAlign w:val="center"/>
          </w:tcPr>
          <w:p w14:paraId="3D8605B3"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9" w:type="dxa"/>
            <w:tcBorders>
              <w:top w:val="single" w:sz="4" w:space="0" w:color="000000"/>
              <w:bottom w:val="single" w:sz="4" w:space="0" w:color="000000"/>
            </w:tcBorders>
            <w:vAlign w:val="center"/>
          </w:tcPr>
          <w:p w14:paraId="3D8605B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171</w:t>
            </w:r>
          </w:p>
        </w:tc>
        <w:tc>
          <w:tcPr>
            <w:tcW w:w="808" w:type="dxa"/>
            <w:tcBorders>
              <w:top w:val="single" w:sz="4" w:space="0" w:color="000000"/>
              <w:bottom w:val="single" w:sz="4" w:space="0" w:color="000000"/>
            </w:tcBorders>
            <w:vAlign w:val="center"/>
          </w:tcPr>
          <w:p w14:paraId="3D8605B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2019-2023</w:t>
            </w:r>
          </w:p>
        </w:tc>
        <w:tc>
          <w:tcPr>
            <w:tcW w:w="898" w:type="dxa"/>
            <w:tcBorders>
              <w:top w:val="single" w:sz="4" w:space="0" w:color="000000"/>
              <w:bottom w:val="single" w:sz="4" w:space="0" w:color="000000"/>
            </w:tcBorders>
            <w:vAlign w:val="center"/>
          </w:tcPr>
          <w:p w14:paraId="3D8605B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1078" w:type="dxa"/>
            <w:gridSpan w:val="2"/>
            <w:tcBorders>
              <w:top w:val="single" w:sz="4" w:space="0" w:color="000000"/>
              <w:bottom w:val="single" w:sz="4" w:space="0" w:color="000000"/>
            </w:tcBorders>
            <w:vAlign w:val="center"/>
          </w:tcPr>
          <w:p w14:paraId="3D8605B7" w14:textId="77777777" w:rsidR="001B20FA" w:rsidRPr="00B94788" w:rsidRDefault="00CA17C1">
            <w:pPr>
              <w:ind w:left="-107"/>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ML</w:t>
            </w:r>
          </w:p>
        </w:tc>
        <w:tc>
          <w:tcPr>
            <w:tcW w:w="988" w:type="dxa"/>
            <w:tcBorders>
              <w:top w:val="single" w:sz="4" w:space="0" w:color="000000"/>
              <w:bottom w:val="single" w:sz="4" w:space="0" w:color="000000"/>
            </w:tcBorders>
            <w:vAlign w:val="center"/>
          </w:tcPr>
          <w:p w14:paraId="3D8605B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Low</w:t>
            </w:r>
          </w:p>
        </w:tc>
        <w:tc>
          <w:tcPr>
            <w:tcW w:w="3319" w:type="dxa"/>
            <w:tcBorders>
              <w:top w:val="single" w:sz="4" w:space="0" w:color="000000"/>
              <w:bottom w:val="single" w:sz="4" w:space="0" w:color="000000"/>
            </w:tcBorders>
            <w:vAlign w:val="center"/>
          </w:tcPr>
          <w:p w14:paraId="3D8605B9" w14:textId="77777777" w:rsidR="001B20FA" w:rsidRPr="00B94788" w:rsidRDefault="00CA17C1">
            <w:pPr>
              <w:rPr>
                <w:lang w:val="en-GB"/>
              </w:rPr>
            </w:pPr>
            <w:r w:rsidRPr="00B94788">
              <w:rPr>
                <w:rFonts w:ascii="Times New Roman" w:eastAsia="Times New Roman" w:hAnsi="Times New Roman" w:cs="Times New Roman"/>
                <w:sz w:val="16"/>
                <w:szCs w:val="16"/>
                <w:lang w:val="en-GB"/>
              </w:rPr>
              <w:t xml:space="preserve">ML techniques have been applied with positive effects in higher education particularly in predicting student performance, enhancing the quality of </w:t>
            </w:r>
            <w:proofErr w:type="gramStart"/>
            <w:r w:rsidRPr="00B94788">
              <w:rPr>
                <w:rFonts w:ascii="Times New Roman" w:eastAsia="Times New Roman" w:hAnsi="Times New Roman" w:cs="Times New Roman"/>
                <w:sz w:val="16"/>
                <w:szCs w:val="16"/>
                <w:lang w:val="en-GB"/>
              </w:rPr>
              <w:t>education</w:t>
            </w:r>
            <w:proofErr w:type="gramEnd"/>
            <w:r w:rsidRPr="00B94788">
              <w:rPr>
                <w:rFonts w:ascii="Times New Roman" w:eastAsia="Times New Roman" w:hAnsi="Times New Roman" w:cs="Times New Roman"/>
                <w:sz w:val="16"/>
                <w:szCs w:val="16"/>
                <w:lang w:val="en-GB"/>
              </w:rPr>
              <w:t xml:space="preserve"> and reducing student attrition. A wide variety of techniques were used, and most studies even used </w:t>
            </w:r>
            <w:r w:rsidRPr="00B94788">
              <w:rPr>
                <w:rFonts w:ascii="Times New Roman" w:eastAsia="Times New Roman" w:hAnsi="Times New Roman" w:cs="Times New Roman"/>
                <w:sz w:val="16"/>
                <w:szCs w:val="16"/>
                <w:lang w:val="en-GB"/>
              </w:rPr>
              <w:t>multiple algorithms to make comparisons to find the best model suitable for the dataset. The most</w:t>
            </w:r>
          </w:p>
          <w:p w14:paraId="3D8605BA"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widely used algorithms were Random Forest (64), SVM (61), Naïve Bayes (34) and Neural Networks (34) due to their generality and the fact they are easier to in</w:t>
            </w:r>
            <w:r w:rsidRPr="00B94788">
              <w:rPr>
                <w:rFonts w:ascii="Times New Roman" w:eastAsia="Times New Roman" w:hAnsi="Times New Roman" w:cs="Times New Roman"/>
                <w:sz w:val="16"/>
                <w:szCs w:val="16"/>
                <w:lang w:val="en-GB"/>
              </w:rPr>
              <w:t>terpret (Regression and Classification).</w:t>
            </w:r>
          </w:p>
        </w:tc>
        <w:tc>
          <w:tcPr>
            <w:tcW w:w="3366" w:type="dxa"/>
            <w:gridSpan w:val="2"/>
            <w:tcBorders>
              <w:top w:val="single" w:sz="4" w:space="0" w:color="000000"/>
              <w:bottom w:val="single" w:sz="4" w:space="0" w:color="000000"/>
            </w:tcBorders>
            <w:vAlign w:val="center"/>
          </w:tcPr>
          <w:p w14:paraId="3D8605BB"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color w:val="000000"/>
                <w:sz w:val="16"/>
                <w:szCs w:val="16"/>
                <w:lang w:val="en-GB"/>
              </w:rPr>
              <w:t>Study and propose concrete applications of ML and other AI technologies, especially related to their implementation in the context of developing countries and/or underrepresented groups. In addition, researchers sho</w:t>
            </w:r>
            <w:r w:rsidRPr="00B94788">
              <w:rPr>
                <w:rFonts w:ascii="Times New Roman" w:eastAsia="Times New Roman" w:hAnsi="Times New Roman" w:cs="Times New Roman"/>
                <w:color w:val="000000"/>
                <w:sz w:val="16"/>
                <w:szCs w:val="16"/>
                <w:lang w:val="en-GB"/>
              </w:rPr>
              <w:t>uld explore how innovative generative AI solutions like ChatGPT could be used ethically within an academic context.</w:t>
            </w:r>
          </w:p>
        </w:tc>
      </w:tr>
      <w:tr w:rsidR="001B20FA" w:rsidRPr="00B94788" w14:paraId="3D8605C8" w14:textId="77777777">
        <w:trPr>
          <w:gridAfter w:val="1"/>
          <w:wAfter w:w="282" w:type="dxa"/>
          <w:trHeight w:val="290"/>
        </w:trPr>
        <w:tc>
          <w:tcPr>
            <w:tcW w:w="1525" w:type="dxa"/>
            <w:tcBorders>
              <w:top w:val="single" w:sz="4" w:space="0" w:color="000000"/>
              <w:left w:val="nil"/>
              <w:bottom w:val="single" w:sz="4" w:space="0" w:color="000000"/>
              <w:right w:val="nil"/>
            </w:tcBorders>
            <w:vAlign w:val="center"/>
          </w:tcPr>
          <w:p w14:paraId="3D8605BD" w14:textId="77777777" w:rsidR="001B20FA" w:rsidRPr="00B94788" w:rsidRDefault="00CA17C1">
            <w:pPr>
              <w:rPr>
                <w:rFonts w:ascii="Times New Roman" w:eastAsia="Times New Roman" w:hAnsi="Times New Roman" w:cs="Times New Roman"/>
                <w:sz w:val="16"/>
                <w:szCs w:val="16"/>
                <w:lang w:val="en-GB"/>
              </w:rPr>
            </w:pPr>
            <w:hyperlink r:id="rId118">
              <w:r w:rsidRPr="00B94788">
                <w:rPr>
                  <w:rFonts w:ascii="Times New Roman" w:eastAsia="Times New Roman" w:hAnsi="Times New Roman" w:cs="Times New Roman"/>
                  <w:color w:val="0563C1"/>
                  <w:sz w:val="16"/>
                  <w:szCs w:val="16"/>
                  <w:u w:val="single"/>
                  <w:lang w:val="en-GB"/>
                </w:rPr>
                <w:t>Rabelo et al.</w:t>
              </w:r>
            </w:hyperlink>
          </w:p>
        </w:tc>
        <w:tc>
          <w:tcPr>
            <w:tcW w:w="539" w:type="dxa"/>
            <w:tcBorders>
              <w:top w:val="single" w:sz="4" w:space="0" w:color="000000"/>
              <w:left w:val="nil"/>
              <w:bottom w:val="single" w:sz="4" w:space="0" w:color="000000"/>
              <w:right w:val="nil"/>
            </w:tcBorders>
            <w:vAlign w:val="center"/>
          </w:tcPr>
          <w:p w14:paraId="3D8605B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629" w:type="dxa"/>
            <w:tcBorders>
              <w:top w:val="single" w:sz="4" w:space="0" w:color="000000"/>
              <w:left w:val="nil"/>
              <w:bottom w:val="single" w:sz="4" w:space="0" w:color="000000"/>
              <w:right w:val="nil"/>
            </w:tcBorders>
            <w:vAlign w:val="center"/>
          </w:tcPr>
          <w:p w14:paraId="3D8605BF"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08" w:type="dxa"/>
            <w:tcBorders>
              <w:top w:val="single" w:sz="4" w:space="0" w:color="000000"/>
              <w:left w:val="nil"/>
              <w:bottom w:val="single" w:sz="4" w:space="0" w:color="000000"/>
              <w:right w:val="nil"/>
            </w:tcBorders>
            <w:vAlign w:val="center"/>
          </w:tcPr>
          <w:p w14:paraId="3D8605C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9" w:type="dxa"/>
            <w:tcBorders>
              <w:top w:val="single" w:sz="4" w:space="0" w:color="000000"/>
              <w:left w:val="nil"/>
              <w:bottom w:val="single" w:sz="4" w:space="0" w:color="000000"/>
              <w:right w:val="nil"/>
            </w:tcBorders>
            <w:vAlign w:val="center"/>
          </w:tcPr>
          <w:p w14:paraId="3D8605C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78</w:t>
            </w:r>
          </w:p>
        </w:tc>
        <w:tc>
          <w:tcPr>
            <w:tcW w:w="808" w:type="dxa"/>
            <w:tcBorders>
              <w:top w:val="single" w:sz="4" w:space="0" w:color="000000"/>
              <w:left w:val="nil"/>
              <w:bottom w:val="single" w:sz="4" w:space="0" w:color="000000"/>
              <w:right w:val="nil"/>
            </w:tcBorders>
            <w:vAlign w:val="center"/>
          </w:tcPr>
          <w:p w14:paraId="3D8605C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1994-2023</w:t>
            </w:r>
          </w:p>
        </w:tc>
        <w:tc>
          <w:tcPr>
            <w:tcW w:w="898" w:type="dxa"/>
            <w:tcBorders>
              <w:top w:val="single" w:sz="4" w:space="0" w:color="000000"/>
              <w:left w:val="nil"/>
              <w:bottom w:val="single" w:sz="4" w:space="0" w:color="000000"/>
              <w:right w:val="nil"/>
            </w:tcBorders>
            <w:vAlign w:val="center"/>
          </w:tcPr>
          <w:p w14:paraId="3D8605C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left w:val="nil"/>
              <w:bottom w:val="single" w:sz="4" w:space="0" w:color="000000"/>
              <w:right w:val="nil"/>
            </w:tcBorders>
            <w:vAlign w:val="center"/>
          </w:tcPr>
          <w:p w14:paraId="3D8605C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OL EDM, management</w:t>
            </w:r>
          </w:p>
        </w:tc>
        <w:tc>
          <w:tcPr>
            <w:tcW w:w="1078" w:type="dxa"/>
            <w:gridSpan w:val="2"/>
            <w:tcBorders>
              <w:top w:val="single" w:sz="4" w:space="0" w:color="000000"/>
              <w:left w:val="nil"/>
              <w:bottom w:val="single" w:sz="4" w:space="0" w:color="000000"/>
              <w:right w:val="nil"/>
            </w:tcBorders>
            <w:vAlign w:val="center"/>
          </w:tcPr>
          <w:p w14:paraId="3D8605C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Low</w:t>
            </w:r>
          </w:p>
        </w:tc>
        <w:tc>
          <w:tcPr>
            <w:tcW w:w="3319" w:type="dxa"/>
            <w:tcBorders>
              <w:top w:val="single" w:sz="4" w:space="0" w:color="000000"/>
              <w:left w:val="nil"/>
              <w:bottom w:val="single" w:sz="4" w:space="0" w:color="000000"/>
              <w:right w:val="nil"/>
            </w:tcBorders>
          </w:tcPr>
          <w:p w14:paraId="3D8605C6"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color w:val="000000"/>
                <w:sz w:val="16"/>
                <w:szCs w:val="16"/>
                <w:lang w:val="en-GB"/>
              </w:rPr>
              <w:t>EDM can assist managers redesign courses, as well as potentially assist at the faculty level with retention and planning. Most studies focus on the teaching &amp; learning level.</w:t>
            </w:r>
          </w:p>
        </w:tc>
        <w:tc>
          <w:tcPr>
            <w:tcW w:w="3084" w:type="dxa"/>
            <w:tcBorders>
              <w:top w:val="single" w:sz="4" w:space="0" w:color="000000"/>
              <w:left w:val="nil"/>
              <w:bottom w:val="single" w:sz="4" w:space="0" w:color="000000"/>
              <w:right w:val="nil"/>
            </w:tcBorders>
          </w:tcPr>
          <w:p w14:paraId="3D8605C7"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color w:val="000000"/>
                <w:sz w:val="16"/>
                <w:szCs w:val="16"/>
                <w:lang w:val="en-GB"/>
              </w:rPr>
              <w:t xml:space="preserve">KPIs must be clearly defined. Research to identify how EDM can lead to improved student retention or participation. </w:t>
            </w:r>
            <w:r w:rsidRPr="00B94788">
              <w:rPr>
                <w:rFonts w:ascii="Times New Roman" w:eastAsia="Times New Roman" w:hAnsi="Times New Roman" w:cs="Times New Roman"/>
                <w:color w:val="000000"/>
                <w:sz w:val="16"/>
                <w:szCs w:val="16"/>
                <w:lang w:val="en-GB"/>
              </w:rPr>
              <w:lastRenderedPageBreak/>
              <w:t>Consideration of a wider range of stakeholders.</w:t>
            </w:r>
          </w:p>
        </w:tc>
      </w:tr>
      <w:tr w:rsidR="001B20FA" w:rsidRPr="00B94788" w14:paraId="3D8605D6" w14:textId="77777777">
        <w:trPr>
          <w:gridAfter w:val="1"/>
          <w:wAfter w:w="282" w:type="dxa"/>
          <w:trHeight w:val="290"/>
        </w:trPr>
        <w:tc>
          <w:tcPr>
            <w:tcW w:w="1525" w:type="dxa"/>
            <w:tcBorders>
              <w:top w:val="single" w:sz="4" w:space="0" w:color="000000"/>
              <w:left w:val="nil"/>
              <w:bottom w:val="single" w:sz="4" w:space="0" w:color="000000"/>
              <w:right w:val="nil"/>
            </w:tcBorders>
            <w:vAlign w:val="center"/>
          </w:tcPr>
          <w:p w14:paraId="3D8605C9" w14:textId="77777777" w:rsidR="001B20FA" w:rsidRPr="00B94788" w:rsidRDefault="00CA17C1">
            <w:pPr>
              <w:rPr>
                <w:rFonts w:ascii="Times New Roman" w:eastAsia="Times New Roman" w:hAnsi="Times New Roman" w:cs="Times New Roman"/>
                <w:sz w:val="16"/>
                <w:szCs w:val="16"/>
                <w:lang w:val="en-GB"/>
              </w:rPr>
            </w:pPr>
            <w:hyperlink r:id="rId119">
              <w:r w:rsidRPr="00B94788">
                <w:rPr>
                  <w:rFonts w:ascii="Times New Roman" w:eastAsia="Times New Roman" w:hAnsi="Times New Roman" w:cs="Times New Roman"/>
                  <w:color w:val="0563C1"/>
                  <w:sz w:val="16"/>
                  <w:szCs w:val="16"/>
                  <w:u w:val="single"/>
                  <w:lang w:val="en-GB"/>
                </w:rPr>
                <w:t>Urdaneta-Ponte et al.</w:t>
              </w:r>
            </w:hyperlink>
          </w:p>
        </w:tc>
        <w:tc>
          <w:tcPr>
            <w:tcW w:w="539" w:type="dxa"/>
            <w:tcBorders>
              <w:top w:val="single" w:sz="4" w:space="0" w:color="000000"/>
              <w:left w:val="nil"/>
              <w:bottom w:val="single" w:sz="4" w:space="0" w:color="000000"/>
              <w:right w:val="nil"/>
            </w:tcBorders>
            <w:vAlign w:val="center"/>
          </w:tcPr>
          <w:p w14:paraId="3D8605C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2021</w:t>
            </w:r>
          </w:p>
        </w:tc>
        <w:tc>
          <w:tcPr>
            <w:tcW w:w="629" w:type="dxa"/>
            <w:tcBorders>
              <w:top w:val="single" w:sz="4" w:space="0" w:color="000000"/>
              <w:left w:val="nil"/>
              <w:bottom w:val="single" w:sz="4" w:space="0" w:color="000000"/>
              <w:right w:val="nil"/>
            </w:tcBorders>
            <w:vAlign w:val="center"/>
          </w:tcPr>
          <w:p w14:paraId="3D8605C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64">
                <v:shape id="_x0000_i1065" type="#_x0000_t75" style="width:9.4pt;height:16.05pt" o:ole="">
                  <v:imagedata r:id="rId9" o:title=""/>
                </v:shape>
                <o:OLEObject Type="Embed" ProgID="PBrush" ShapeID="_x0000_i1065" DrawAspect="Content" ObjectID="_1757789456" r:id="rId120"/>
              </w:object>
            </w:r>
          </w:p>
        </w:tc>
        <w:tc>
          <w:tcPr>
            <w:tcW w:w="808" w:type="dxa"/>
            <w:tcBorders>
              <w:top w:val="single" w:sz="4" w:space="0" w:color="000000"/>
              <w:left w:val="nil"/>
              <w:bottom w:val="single" w:sz="4" w:space="0" w:color="000000"/>
              <w:right w:val="nil"/>
            </w:tcBorders>
            <w:vAlign w:val="center"/>
          </w:tcPr>
          <w:p w14:paraId="3D8605CC"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9" w:type="dxa"/>
            <w:tcBorders>
              <w:top w:val="single" w:sz="4" w:space="0" w:color="000000"/>
              <w:left w:val="nil"/>
              <w:bottom w:val="single" w:sz="4" w:space="0" w:color="000000"/>
              <w:right w:val="nil"/>
            </w:tcBorders>
            <w:vAlign w:val="center"/>
          </w:tcPr>
          <w:p w14:paraId="3D8605C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98</w:t>
            </w:r>
          </w:p>
        </w:tc>
        <w:tc>
          <w:tcPr>
            <w:tcW w:w="808" w:type="dxa"/>
            <w:tcBorders>
              <w:top w:val="single" w:sz="4" w:space="0" w:color="000000"/>
              <w:left w:val="nil"/>
              <w:bottom w:val="single" w:sz="4" w:space="0" w:color="000000"/>
              <w:right w:val="nil"/>
            </w:tcBorders>
            <w:vAlign w:val="center"/>
          </w:tcPr>
          <w:p w14:paraId="3D8605C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2015-2020</w:t>
            </w:r>
          </w:p>
        </w:tc>
        <w:tc>
          <w:tcPr>
            <w:tcW w:w="898" w:type="dxa"/>
            <w:tcBorders>
              <w:top w:val="single" w:sz="4" w:space="0" w:color="000000"/>
              <w:left w:val="nil"/>
              <w:bottom w:val="single" w:sz="4" w:space="0" w:color="000000"/>
              <w:right w:val="nil"/>
            </w:tcBorders>
            <w:vAlign w:val="center"/>
          </w:tcPr>
          <w:p w14:paraId="3D8605C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left w:val="nil"/>
              <w:bottom w:val="single" w:sz="4" w:space="0" w:color="000000"/>
              <w:right w:val="nil"/>
            </w:tcBorders>
            <w:vAlign w:val="center"/>
          </w:tcPr>
          <w:p w14:paraId="3D8605D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RS</w:t>
            </w:r>
          </w:p>
        </w:tc>
        <w:tc>
          <w:tcPr>
            <w:tcW w:w="1078" w:type="dxa"/>
            <w:gridSpan w:val="2"/>
            <w:tcBorders>
              <w:top w:val="single" w:sz="4" w:space="0" w:color="000000"/>
              <w:left w:val="nil"/>
              <w:bottom w:val="single" w:sz="4" w:space="0" w:color="000000"/>
              <w:right w:val="nil"/>
            </w:tcBorders>
            <w:vAlign w:val="center"/>
          </w:tcPr>
          <w:p w14:paraId="3D8605D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319" w:type="dxa"/>
            <w:tcBorders>
              <w:top w:val="single" w:sz="4" w:space="0" w:color="000000"/>
              <w:left w:val="nil"/>
              <w:bottom w:val="single" w:sz="4" w:space="0" w:color="000000"/>
              <w:right w:val="nil"/>
            </w:tcBorders>
          </w:tcPr>
          <w:p w14:paraId="3D8605D2" w14:textId="77777777" w:rsidR="001B20FA" w:rsidRPr="00B94788" w:rsidRDefault="00CA17C1">
            <w:pPr>
              <w:rPr>
                <w:lang w:val="en-GB"/>
              </w:rPr>
            </w:pPr>
            <w:r w:rsidRPr="00B94788">
              <w:rPr>
                <w:rFonts w:ascii="Times New Roman" w:eastAsia="Times New Roman" w:hAnsi="Times New Roman" w:cs="Times New Roman"/>
                <w:sz w:val="16"/>
                <w:szCs w:val="16"/>
                <w:lang w:val="en-GB"/>
              </w:rPr>
              <w:t xml:space="preserve">The analysis of the articles indicate that the RSs cover mostly formal education, </w:t>
            </w:r>
            <w:proofErr w:type="gramStart"/>
            <w:r w:rsidRPr="00B94788">
              <w:rPr>
                <w:rFonts w:ascii="Times New Roman" w:eastAsia="Times New Roman" w:hAnsi="Times New Roman" w:cs="Times New Roman"/>
                <w:sz w:val="16"/>
                <w:szCs w:val="16"/>
                <w:lang w:val="en-GB"/>
              </w:rPr>
              <w:t>especially</w:t>
            </w:r>
            <w:proofErr w:type="gramEnd"/>
          </w:p>
          <w:p w14:paraId="3D8605D3" w14:textId="77777777" w:rsidR="001B20FA" w:rsidRPr="00B94788" w:rsidRDefault="00CA17C1">
            <w:pPr>
              <w:rPr>
                <w:lang w:val="en-GB"/>
              </w:rPr>
            </w:pPr>
            <w:r w:rsidRPr="00B94788">
              <w:rPr>
                <w:rFonts w:ascii="Times New Roman" w:eastAsia="Times New Roman" w:hAnsi="Times New Roman" w:cs="Times New Roman"/>
                <w:sz w:val="16"/>
                <w:szCs w:val="16"/>
                <w:lang w:val="en-GB"/>
              </w:rPr>
              <w:t>oriented towards students. The focus was on</w:t>
            </w:r>
          </w:p>
          <w:p w14:paraId="3D8605D4" w14:textId="77777777" w:rsidR="001B20FA" w:rsidRPr="00B94788" w:rsidRDefault="00CA17C1">
            <w:pPr>
              <w:rPr>
                <w:lang w:val="en-GB"/>
              </w:rPr>
            </w:pPr>
            <w:r w:rsidRPr="00B94788">
              <w:rPr>
                <w:rFonts w:ascii="Times New Roman" w:eastAsia="Times New Roman" w:hAnsi="Times New Roman" w:cs="Times New Roman"/>
                <w:sz w:val="16"/>
                <w:szCs w:val="16"/>
                <w:lang w:val="en-GB"/>
              </w:rPr>
              <w:t xml:space="preserve">higher education.  The elements subject to recommendation are very varied, highlighting educational resources and courses. The </w:t>
            </w:r>
            <w:proofErr w:type="gramStart"/>
            <w:r w:rsidRPr="00B94788">
              <w:rPr>
                <w:rFonts w:ascii="Times New Roman" w:eastAsia="Times New Roman" w:hAnsi="Times New Roman" w:cs="Times New Roman"/>
                <w:sz w:val="16"/>
                <w:szCs w:val="16"/>
                <w:lang w:val="en-GB"/>
              </w:rPr>
              <w:t>most commonly used</w:t>
            </w:r>
            <w:proofErr w:type="gramEnd"/>
            <w:r w:rsidRPr="00B94788">
              <w:rPr>
                <w:rFonts w:ascii="Times New Roman" w:eastAsia="Times New Roman" w:hAnsi="Times New Roman" w:cs="Times New Roman"/>
                <w:sz w:val="16"/>
                <w:szCs w:val="16"/>
                <w:lang w:val="en-GB"/>
              </w:rPr>
              <w:t xml:space="preserve"> development techniques are collaborative ﬁltering, followed</w:t>
            </w:r>
            <w:r w:rsidRPr="00B94788">
              <w:rPr>
                <w:lang w:val="en-GB"/>
              </w:rPr>
              <w:t xml:space="preserve"> </w:t>
            </w:r>
            <w:r w:rsidRPr="00B94788">
              <w:rPr>
                <w:rFonts w:ascii="Times New Roman" w:eastAsia="Times New Roman" w:hAnsi="Times New Roman" w:cs="Times New Roman"/>
                <w:sz w:val="16"/>
                <w:szCs w:val="16"/>
                <w:lang w:val="en-GB"/>
              </w:rPr>
              <w:t>by RSs that combine different techniques.</w:t>
            </w:r>
          </w:p>
        </w:tc>
        <w:tc>
          <w:tcPr>
            <w:tcW w:w="3084" w:type="dxa"/>
            <w:tcBorders>
              <w:top w:val="single" w:sz="4" w:space="0" w:color="000000"/>
              <w:left w:val="nil"/>
              <w:bottom w:val="single" w:sz="4" w:space="0" w:color="000000"/>
              <w:right w:val="nil"/>
            </w:tcBorders>
          </w:tcPr>
          <w:p w14:paraId="3D8605D5" w14:textId="77777777" w:rsidR="001B20FA" w:rsidRPr="00B94788" w:rsidRDefault="00CA17C1">
            <w:pPr>
              <w:rPr>
                <w:lang w:val="en-GB"/>
              </w:rPr>
            </w:pPr>
            <w:r w:rsidRPr="00B94788">
              <w:rPr>
                <w:rFonts w:ascii="Times New Roman" w:eastAsia="Times New Roman" w:hAnsi="Times New Roman" w:cs="Times New Roman"/>
                <w:sz w:val="16"/>
                <w:szCs w:val="16"/>
                <w:lang w:val="en-GB"/>
              </w:rPr>
              <w:t xml:space="preserve">Further </w:t>
            </w:r>
            <w:r w:rsidRPr="00B94788">
              <w:rPr>
                <w:rFonts w:ascii="Times New Roman" w:eastAsia="Times New Roman" w:hAnsi="Times New Roman" w:cs="Times New Roman"/>
                <w:sz w:val="16"/>
                <w:szCs w:val="16"/>
                <w:lang w:val="en-GB"/>
              </w:rPr>
              <w:t>study in non-formal education. Need to study algorithms based on a semantic approach in more detail. The development of hybrid systems, in particular, the use of intelligent techniques and the use of ontology and evaluate the performance of RSs.  User info</w:t>
            </w:r>
            <w:r w:rsidRPr="00B94788">
              <w:rPr>
                <w:rFonts w:ascii="Times New Roman" w:eastAsia="Times New Roman" w:hAnsi="Times New Roman" w:cs="Times New Roman"/>
                <w:sz w:val="16"/>
                <w:szCs w:val="16"/>
                <w:lang w:val="en-GB"/>
              </w:rPr>
              <w:t>rmation should be explored with information from different sources, such as social media, to build a more complete proﬁle beyond user preference and similar users.</w:t>
            </w:r>
          </w:p>
        </w:tc>
      </w:tr>
      <w:tr w:rsidR="001B20FA" w:rsidRPr="00B94788" w14:paraId="3D8605E2" w14:textId="77777777">
        <w:trPr>
          <w:gridAfter w:val="1"/>
          <w:wAfter w:w="282" w:type="dxa"/>
          <w:trHeight w:val="290"/>
        </w:trPr>
        <w:tc>
          <w:tcPr>
            <w:tcW w:w="1525" w:type="dxa"/>
            <w:tcBorders>
              <w:top w:val="single" w:sz="4" w:space="0" w:color="000000"/>
              <w:left w:val="nil"/>
              <w:bottom w:val="single" w:sz="4" w:space="0" w:color="000000"/>
              <w:right w:val="nil"/>
            </w:tcBorders>
            <w:vAlign w:val="center"/>
          </w:tcPr>
          <w:p w14:paraId="3D8605D7" w14:textId="77777777" w:rsidR="001B20FA" w:rsidRPr="00B94788" w:rsidRDefault="00CA17C1">
            <w:pPr>
              <w:rPr>
                <w:rFonts w:ascii="Times New Roman" w:eastAsia="Times New Roman" w:hAnsi="Times New Roman" w:cs="Times New Roman"/>
                <w:sz w:val="16"/>
                <w:szCs w:val="16"/>
                <w:lang w:val="en-GB"/>
              </w:rPr>
            </w:pPr>
            <w:hyperlink r:id="rId121">
              <w:r w:rsidRPr="00B94788">
                <w:rPr>
                  <w:rFonts w:ascii="Times New Roman" w:eastAsia="Times New Roman" w:hAnsi="Times New Roman" w:cs="Times New Roman"/>
                  <w:color w:val="0563C1"/>
                  <w:sz w:val="16"/>
                  <w:szCs w:val="16"/>
                  <w:u w:val="single"/>
                  <w:lang w:val="en-GB"/>
                </w:rPr>
                <w:t>Zhai &amp; Wibowo</w:t>
              </w:r>
            </w:hyperlink>
          </w:p>
        </w:tc>
        <w:tc>
          <w:tcPr>
            <w:tcW w:w="539" w:type="dxa"/>
            <w:tcBorders>
              <w:top w:val="single" w:sz="4" w:space="0" w:color="000000"/>
              <w:left w:val="nil"/>
              <w:bottom w:val="single" w:sz="4" w:space="0" w:color="000000"/>
              <w:right w:val="nil"/>
            </w:tcBorders>
            <w:vAlign w:val="center"/>
          </w:tcPr>
          <w:p w14:paraId="3D8605D8"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629" w:type="dxa"/>
            <w:tcBorders>
              <w:top w:val="single" w:sz="4" w:space="0" w:color="000000"/>
              <w:left w:val="nil"/>
              <w:bottom w:val="single" w:sz="4" w:space="0" w:color="000000"/>
              <w:right w:val="nil"/>
            </w:tcBorders>
            <w:vAlign w:val="center"/>
          </w:tcPr>
          <w:p w14:paraId="3D8605D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65">
                <v:shape id="_x0000_i1066" type="#_x0000_t75" style="width:9.4pt;height:16.05pt" o:ole="">
                  <v:imagedata r:id="rId9" o:title=""/>
                </v:shape>
                <o:OLEObject Type="Embed" ProgID="PBrush" ShapeID="_x0000_i1066" DrawAspect="Content" ObjectID="_1757789457" r:id="rId122"/>
              </w:object>
            </w:r>
          </w:p>
        </w:tc>
        <w:tc>
          <w:tcPr>
            <w:tcW w:w="808" w:type="dxa"/>
            <w:tcBorders>
              <w:top w:val="single" w:sz="4" w:space="0" w:color="000000"/>
              <w:left w:val="nil"/>
              <w:bottom w:val="single" w:sz="4" w:space="0" w:color="000000"/>
              <w:right w:val="nil"/>
            </w:tcBorders>
            <w:vAlign w:val="center"/>
          </w:tcPr>
          <w:p w14:paraId="3D8605D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9" w:type="dxa"/>
            <w:tcBorders>
              <w:top w:val="single" w:sz="4" w:space="0" w:color="000000"/>
              <w:left w:val="nil"/>
              <w:bottom w:val="single" w:sz="4" w:space="0" w:color="000000"/>
              <w:right w:val="nil"/>
            </w:tcBorders>
            <w:vAlign w:val="center"/>
          </w:tcPr>
          <w:p w14:paraId="3D8605D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28</w:t>
            </w:r>
          </w:p>
        </w:tc>
        <w:tc>
          <w:tcPr>
            <w:tcW w:w="808" w:type="dxa"/>
            <w:tcBorders>
              <w:top w:val="single" w:sz="4" w:space="0" w:color="000000"/>
              <w:left w:val="nil"/>
              <w:bottom w:val="single" w:sz="4" w:space="0" w:color="000000"/>
              <w:right w:val="nil"/>
            </w:tcBorders>
            <w:vAlign w:val="center"/>
          </w:tcPr>
          <w:p w14:paraId="3D8605D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2013-2022</w:t>
            </w:r>
          </w:p>
        </w:tc>
        <w:tc>
          <w:tcPr>
            <w:tcW w:w="898" w:type="dxa"/>
            <w:tcBorders>
              <w:top w:val="single" w:sz="4" w:space="0" w:color="000000"/>
              <w:left w:val="nil"/>
              <w:bottom w:val="single" w:sz="4" w:space="0" w:color="000000"/>
              <w:right w:val="nil"/>
            </w:tcBorders>
            <w:vAlign w:val="center"/>
          </w:tcPr>
          <w:p w14:paraId="3D8605D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left w:val="nil"/>
              <w:bottom w:val="single" w:sz="4" w:space="0" w:color="000000"/>
              <w:right w:val="nil"/>
            </w:tcBorders>
            <w:vAlign w:val="center"/>
          </w:tcPr>
          <w:p w14:paraId="3D8605D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Agents, Language</w:t>
            </w:r>
          </w:p>
        </w:tc>
        <w:tc>
          <w:tcPr>
            <w:tcW w:w="1078" w:type="dxa"/>
            <w:gridSpan w:val="2"/>
            <w:tcBorders>
              <w:top w:val="single" w:sz="4" w:space="0" w:color="000000"/>
              <w:left w:val="nil"/>
              <w:bottom w:val="single" w:sz="4" w:space="0" w:color="000000"/>
              <w:right w:val="nil"/>
            </w:tcBorders>
            <w:vAlign w:val="center"/>
          </w:tcPr>
          <w:p w14:paraId="3D8605D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High</w:t>
            </w:r>
          </w:p>
        </w:tc>
        <w:tc>
          <w:tcPr>
            <w:tcW w:w="3319" w:type="dxa"/>
            <w:tcBorders>
              <w:top w:val="single" w:sz="4" w:space="0" w:color="000000"/>
              <w:left w:val="nil"/>
              <w:bottom w:val="single" w:sz="4" w:space="0" w:color="000000"/>
              <w:right w:val="nil"/>
            </w:tcBorders>
          </w:tcPr>
          <w:p w14:paraId="3D8605E0"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Most studies were single group experiments. None of the studies were conducted longitudinally. This paper has examined the use of dialogue systems in interactional practice for EFL acquisition for university education. It is found that interactional practi</w:t>
            </w:r>
            <w:r w:rsidRPr="00B94788">
              <w:rPr>
                <w:rFonts w:ascii="Times New Roman" w:eastAsia="Times New Roman" w:hAnsi="Times New Roman" w:cs="Times New Roman"/>
                <w:sz w:val="16"/>
                <w:szCs w:val="16"/>
                <w:lang w:val="en-GB"/>
              </w:rPr>
              <w:t>ce for university education has not yet reached the stage of mainstream use of dialogue systems in language learning.</w:t>
            </w:r>
          </w:p>
        </w:tc>
        <w:tc>
          <w:tcPr>
            <w:tcW w:w="3084" w:type="dxa"/>
            <w:tcBorders>
              <w:top w:val="single" w:sz="4" w:space="0" w:color="000000"/>
              <w:left w:val="nil"/>
              <w:bottom w:val="single" w:sz="4" w:space="0" w:color="000000"/>
              <w:right w:val="nil"/>
            </w:tcBorders>
          </w:tcPr>
          <w:p w14:paraId="3D8605E1"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More longitudinal studies should be conducted, especially those spanning two or more academic years </w:t>
            </w:r>
            <w:proofErr w:type="gramStart"/>
            <w:r w:rsidRPr="00B94788">
              <w:rPr>
                <w:rFonts w:ascii="Times New Roman" w:eastAsia="Times New Roman" w:hAnsi="Times New Roman" w:cs="Times New Roman"/>
                <w:sz w:val="16"/>
                <w:szCs w:val="16"/>
                <w:lang w:val="en-GB"/>
              </w:rPr>
              <w:t>in order to</w:t>
            </w:r>
            <w:proofErr w:type="gramEnd"/>
            <w:r w:rsidRPr="00B94788">
              <w:rPr>
                <w:rFonts w:ascii="Times New Roman" w:eastAsia="Times New Roman" w:hAnsi="Times New Roman" w:cs="Times New Roman"/>
                <w:sz w:val="16"/>
                <w:szCs w:val="16"/>
                <w:lang w:val="en-GB"/>
              </w:rPr>
              <w:t xml:space="preserve"> determine impact on studen</w:t>
            </w:r>
            <w:r w:rsidRPr="00B94788">
              <w:rPr>
                <w:rFonts w:ascii="Times New Roman" w:eastAsia="Times New Roman" w:hAnsi="Times New Roman" w:cs="Times New Roman"/>
                <w:sz w:val="16"/>
                <w:szCs w:val="16"/>
                <w:lang w:val="en-GB"/>
              </w:rPr>
              <w:t>t motivation &amp; interest in using agents. Cultural backgrounds of students should be considered. Research should focus on impacts on listening, reading &amp; writing.</w:t>
            </w:r>
          </w:p>
        </w:tc>
      </w:tr>
      <w:tr w:rsidR="001B20FA" w:rsidRPr="00B94788" w14:paraId="3D8605EE" w14:textId="77777777">
        <w:trPr>
          <w:gridAfter w:val="1"/>
          <w:wAfter w:w="282" w:type="dxa"/>
          <w:trHeight w:val="290"/>
        </w:trPr>
        <w:tc>
          <w:tcPr>
            <w:tcW w:w="1525" w:type="dxa"/>
            <w:tcBorders>
              <w:top w:val="single" w:sz="4" w:space="0" w:color="000000"/>
              <w:bottom w:val="single" w:sz="4" w:space="0" w:color="000000"/>
            </w:tcBorders>
            <w:vAlign w:val="center"/>
          </w:tcPr>
          <w:p w14:paraId="3D8605E3" w14:textId="77777777" w:rsidR="001B20FA" w:rsidRPr="00B94788" w:rsidRDefault="00CA17C1">
            <w:pPr>
              <w:rPr>
                <w:rFonts w:ascii="Times New Roman" w:eastAsia="Times New Roman" w:hAnsi="Times New Roman" w:cs="Times New Roman"/>
                <w:sz w:val="16"/>
                <w:szCs w:val="16"/>
                <w:lang w:val="en-GB"/>
              </w:rPr>
            </w:pPr>
            <w:hyperlink r:id="rId123">
              <w:r w:rsidRPr="00B94788">
                <w:rPr>
                  <w:rFonts w:ascii="Times New Roman" w:eastAsia="Times New Roman" w:hAnsi="Times New Roman" w:cs="Times New Roman"/>
                  <w:color w:val="0563C1"/>
                  <w:sz w:val="16"/>
                  <w:szCs w:val="16"/>
                  <w:u w:val="single"/>
                  <w:lang w:val="en-GB"/>
                </w:rPr>
                <w:t>Zhong</w:t>
              </w:r>
            </w:hyperlink>
          </w:p>
        </w:tc>
        <w:tc>
          <w:tcPr>
            <w:tcW w:w="539" w:type="dxa"/>
            <w:tcBorders>
              <w:top w:val="single" w:sz="4" w:space="0" w:color="000000"/>
              <w:bottom w:val="single" w:sz="4" w:space="0" w:color="000000"/>
            </w:tcBorders>
            <w:vAlign w:val="center"/>
          </w:tcPr>
          <w:p w14:paraId="3D8605E4"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29" w:type="dxa"/>
            <w:tcBorders>
              <w:top w:val="single" w:sz="4" w:space="0" w:color="000000"/>
              <w:bottom w:val="single" w:sz="4" w:space="0" w:color="000000"/>
            </w:tcBorders>
            <w:vAlign w:val="center"/>
          </w:tcPr>
          <w:p w14:paraId="3D8605E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08" w:type="dxa"/>
            <w:tcBorders>
              <w:top w:val="single" w:sz="4" w:space="0" w:color="000000"/>
              <w:bottom w:val="single" w:sz="4" w:space="0" w:color="000000"/>
            </w:tcBorders>
            <w:vAlign w:val="center"/>
          </w:tcPr>
          <w:p w14:paraId="3D8605E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 MR</w:t>
            </w:r>
          </w:p>
        </w:tc>
        <w:tc>
          <w:tcPr>
            <w:tcW w:w="719" w:type="dxa"/>
            <w:tcBorders>
              <w:top w:val="single" w:sz="4" w:space="0" w:color="000000"/>
              <w:bottom w:val="single" w:sz="4" w:space="0" w:color="000000"/>
            </w:tcBorders>
            <w:vAlign w:val="center"/>
          </w:tcPr>
          <w:p w14:paraId="3D8605E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41</w:t>
            </w:r>
          </w:p>
        </w:tc>
        <w:tc>
          <w:tcPr>
            <w:tcW w:w="808" w:type="dxa"/>
            <w:tcBorders>
              <w:top w:val="single" w:sz="4" w:space="0" w:color="000000"/>
              <w:bottom w:val="single" w:sz="4" w:space="0" w:color="000000"/>
            </w:tcBorders>
            <w:vAlign w:val="center"/>
          </w:tcPr>
          <w:p w14:paraId="3D8605E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2010-2020</w:t>
            </w:r>
          </w:p>
        </w:tc>
        <w:tc>
          <w:tcPr>
            <w:tcW w:w="898" w:type="dxa"/>
            <w:tcBorders>
              <w:top w:val="single" w:sz="4" w:space="0" w:color="000000"/>
              <w:bottom w:val="single" w:sz="4" w:space="0" w:color="000000"/>
            </w:tcBorders>
            <w:vAlign w:val="center"/>
          </w:tcPr>
          <w:p w14:paraId="3D8605E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88" w:type="dxa"/>
            <w:tcBorders>
              <w:top w:val="single" w:sz="4" w:space="0" w:color="000000"/>
              <w:bottom w:val="single" w:sz="4" w:space="0" w:color="000000"/>
            </w:tcBorders>
            <w:vAlign w:val="center"/>
          </w:tcPr>
          <w:p w14:paraId="3D8605E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PL</w:t>
            </w:r>
          </w:p>
        </w:tc>
        <w:tc>
          <w:tcPr>
            <w:tcW w:w="1078" w:type="dxa"/>
            <w:gridSpan w:val="2"/>
            <w:tcBorders>
              <w:top w:val="single" w:sz="4" w:space="0" w:color="000000"/>
              <w:bottom w:val="single" w:sz="4" w:space="0" w:color="000000"/>
            </w:tcBorders>
            <w:vAlign w:val="center"/>
          </w:tcPr>
          <w:p w14:paraId="3D8605E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19" w:type="dxa"/>
            <w:tcBorders>
              <w:top w:val="single" w:sz="4" w:space="0" w:color="000000"/>
              <w:bottom w:val="single" w:sz="4" w:space="0" w:color="000000"/>
            </w:tcBorders>
            <w:vAlign w:val="center"/>
          </w:tcPr>
          <w:p w14:paraId="3D8605EC"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color w:val="000000"/>
                <w:sz w:val="16"/>
                <w:szCs w:val="16"/>
                <w:lang w:val="en-GB"/>
              </w:rPr>
              <w:t>54% of studies used learning traits to structure learning content, with macro the most popular sequencing approach (24%). Almost half didn’t specify any category of learning readiness support.</w:t>
            </w:r>
          </w:p>
        </w:tc>
        <w:tc>
          <w:tcPr>
            <w:tcW w:w="3084" w:type="dxa"/>
            <w:tcBorders>
              <w:top w:val="single" w:sz="4" w:space="0" w:color="000000"/>
              <w:bottom w:val="single" w:sz="4" w:space="0" w:color="000000"/>
            </w:tcBorders>
            <w:vAlign w:val="center"/>
          </w:tcPr>
          <w:p w14:paraId="3D8605ED"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color w:val="000000"/>
                <w:sz w:val="16"/>
                <w:szCs w:val="16"/>
                <w:lang w:val="en-GB"/>
              </w:rPr>
              <w:t>More research investigating the interaction between learning ou</w:t>
            </w:r>
            <w:r w:rsidRPr="00B94788">
              <w:rPr>
                <w:rFonts w:ascii="Times New Roman" w:eastAsia="Times New Roman" w:hAnsi="Times New Roman" w:cs="Times New Roman"/>
                <w:color w:val="000000"/>
                <w:sz w:val="16"/>
                <w:szCs w:val="16"/>
                <w:lang w:val="en-GB"/>
              </w:rPr>
              <w:t>tcomes &amp; learning traits, as well as how learner’s learning readiness could be best supported. Increased focus on building theoretical foundations. More empirical research (both quantitative &amp; qualitative).</w:t>
            </w:r>
          </w:p>
        </w:tc>
      </w:tr>
    </w:tbl>
    <w:p w14:paraId="3D8605EF" w14:textId="77777777" w:rsidR="001B20FA" w:rsidRPr="00B94788" w:rsidRDefault="001B20FA">
      <w:pPr>
        <w:rPr>
          <w:sz w:val="14"/>
          <w:szCs w:val="14"/>
          <w:lang w:val="en-GB"/>
        </w:rPr>
        <w:sectPr w:rsidR="001B20FA" w:rsidRPr="00B94788">
          <w:pgSz w:w="16838" w:h="11906" w:orient="landscape"/>
          <w:pgMar w:top="1135" w:right="1135" w:bottom="1440" w:left="1440" w:header="708" w:footer="708" w:gutter="0"/>
          <w:cols w:space="720"/>
        </w:sectPr>
      </w:pPr>
    </w:p>
    <w:p w14:paraId="3D8605F0" w14:textId="77777777" w:rsidR="001B20FA" w:rsidRPr="00B94788" w:rsidRDefault="00CA17C1">
      <w:pPr>
        <w:pStyle w:val="Heading1"/>
        <w:rPr>
          <w:lang w:val="en-GB"/>
        </w:rPr>
      </w:pPr>
      <w:r w:rsidRPr="00B94788">
        <w:rPr>
          <w:lang w:val="en-GB"/>
        </w:rPr>
        <w:lastRenderedPageBreak/>
        <w:t>Intelligent Tutoring Systems Hig</w:t>
      </w:r>
      <w:r w:rsidRPr="00B94788">
        <w:rPr>
          <w:lang w:val="en-GB"/>
        </w:rPr>
        <w:t>her Education reviews (n =1)</w:t>
      </w:r>
    </w:p>
    <w:tbl>
      <w:tblPr>
        <w:tblStyle w:val="a2"/>
        <w:tblW w:w="14382" w:type="dxa"/>
        <w:tblInd w:w="-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513"/>
        <w:gridCol w:w="536"/>
        <w:gridCol w:w="625"/>
        <w:gridCol w:w="871"/>
        <w:gridCol w:w="714"/>
        <w:gridCol w:w="840"/>
        <w:gridCol w:w="981"/>
        <w:gridCol w:w="892"/>
        <w:gridCol w:w="1071"/>
        <w:gridCol w:w="3292"/>
        <w:gridCol w:w="3047"/>
      </w:tblGrid>
      <w:tr w:rsidR="001B20FA" w:rsidRPr="00B94788" w14:paraId="3D8605FC" w14:textId="77777777">
        <w:trPr>
          <w:trHeight w:val="290"/>
          <w:tblHeader/>
        </w:trPr>
        <w:tc>
          <w:tcPr>
            <w:tcW w:w="1513" w:type="dxa"/>
            <w:tcBorders>
              <w:top w:val="single" w:sz="4" w:space="0" w:color="000000"/>
              <w:bottom w:val="single" w:sz="4" w:space="0" w:color="000000"/>
            </w:tcBorders>
            <w:vAlign w:val="center"/>
          </w:tcPr>
          <w:p w14:paraId="3D8605F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Author</w:t>
            </w:r>
          </w:p>
        </w:tc>
        <w:tc>
          <w:tcPr>
            <w:tcW w:w="536" w:type="dxa"/>
            <w:tcBorders>
              <w:top w:val="single" w:sz="4" w:space="0" w:color="000000"/>
              <w:bottom w:val="single" w:sz="4" w:space="0" w:color="000000"/>
            </w:tcBorders>
            <w:vAlign w:val="center"/>
          </w:tcPr>
          <w:p w14:paraId="3D8605F2"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w:t>
            </w:r>
          </w:p>
        </w:tc>
        <w:tc>
          <w:tcPr>
            <w:tcW w:w="625" w:type="dxa"/>
            <w:tcBorders>
              <w:top w:val="single" w:sz="4" w:space="0" w:color="000000"/>
              <w:bottom w:val="single" w:sz="4" w:space="0" w:color="000000"/>
            </w:tcBorders>
            <w:vAlign w:val="center"/>
          </w:tcPr>
          <w:p w14:paraId="3D8605F3"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OA</w:t>
            </w:r>
            <w:r w:rsidRPr="00B94788">
              <w:rPr>
                <w:rFonts w:ascii="Times New Roman" w:eastAsia="Times New Roman" w:hAnsi="Times New Roman" w:cs="Times New Roman"/>
                <w:sz w:val="16"/>
                <w:szCs w:val="16"/>
                <w:vertAlign w:val="superscript"/>
                <w:lang w:val="en-GB"/>
              </w:rPr>
              <w:footnoteReference w:id="10"/>
            </w:r>
          </w:p>
        </w:tc>
        <w:tc>
          <w:tcPr>
            <w:tcW w:w="871" w:type="dxa"/>
            <w:tcBorders>
              <w:top w:val="single" w:sz="4" w:space="0" w:color="000000"/>
              <w:bottom w:val="single" w:sz="4" w:space="0" w:color="000000"/>
            </w:tcBorders>
            <w:vAlign w:val="center"/>
          </w:tcPr>
          <w:p w14:paraId="3D8605F4"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Type</w:t>
            </w:r>
          </w:p>
        </w:tc>
        <w:tc>
          <w:tcPr>
            <w:tcW w:w="714" w:type="dxa"/>
            <w:tcBorders>
              <w:top w:val="single" w:sz="4" w:space="0" w:color="000000"/>
              <w:bottom w:val="single" w:sz="4" w:space="0" w:color="000000"/>
            </w:tcBorders>
            <w:vAlign w:val="center"/>
          </w:tcPr>
          <w:p w14:paraId="3D8605F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Studies</w:t>
            </w:r>
          </w:p>
        </w:tc>
        <w:tc>
          <w:tcPr>
            <w:tcW w:w="840" w:type="dxa"/>
            <w:tcBorders>
              <w:top w:val="single" w:sz="4" w:space="0" w:color="000000"/>
              <w:bottom w:val="single" w:sz="4" w:space="0" w:color="000000"/>
            </w:tcBorders>
            <w:vAlign w:val="center"/>
          </w:tcPr>
          <w:p w14:paraId="3D8605F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Years</w:t>
            </w:r>
          </w:p>
        </w:tc>
        <w:tc>
          <w:tcPr>
            <w:tcW w:w="981" w:type="dxa"/>
            <w:tcBorders>
              <w:top w:val="single" w:sz="4" w:space="0" w:color="000000"/>
              <w:bottom w:val="single" w:sz="4" w:space="0" w:color="000000"/>
            </w:tcBorders>
            <w:vAlign w:val="center"/>
          </w:tcPr>
          <w:p w14:paraId="3D8605F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Study Level</w:t>
            </w:r>
          </w:p>
        </w:tc>
        <w:tc>
          <w:tcPr>
            <w:tcW w:w="892" w:type="dxa"/>
            <w:tcBorders>
              <w:top w:val="single" w:sz="4" w:space="0" w:color="000000"/>
              <w:bottom w:val="single" w:sz="4" w:space="0" w:color="000000"/>
            </w:tcBorders>
            <w:vAlign w:val="center"/>
          </w:tcPr>
          <w:p w14:paraId="3D8605F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Focus</w:t>
            </w:r>
          </w:p>
        </w:tc>
        <w:tc>
          <w:tcPr>
            <w:tcW w:w="1071" w:type="dxa"/>
            <w:tcBorders>
              <w:top w:val="single" w:sz="4" w:space="0" w:color="000000"/>
              <w:bottom w:val="single" w:sz="4" w:space="0" w:color="000000"/>
            </w:tcBorders>
            <w:vAlign w:val="center"/>
          </w:tcPr>
          <w:p w14:paraId="3D8605F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Quality</w:t>
            </w:r>
          </w:p>
        </w:tc>
        <w:tc>
          <w:tcPr>
            <w:tcW w:w="3292" w:type="dxa"/>
            <w:tcBorders>
              <w:top w:val="single" w:sz="4" w:space="0" w:color="000000"/>
              <w:bottom w:val="single" w:sz="4" w:space="0" w:color="000000"/>
            </w:tcBorders>
            <w:vAlign w:val="center"/>
          </w:tcPr>
          <w:p w14:paraId="3D8605F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Key findings</w:t>
            </w:r>
          </w:p>
        </w:tc>
        <w:tc>
          <w:tcPr>
            <w:tcW w:w="3047" w:type="dxa"/>
            <w:tcBorders>
              <w:top w:val="single" w:sz="4" w:space="0" w:color="000000"/>
              <w:bottom w:val="single" w:sz="4" w:space="0" w:color="000000"/>
            </w:tcBorders>
            <w:vAlign w:val="center"/>
          </w:tcPr>
          <w:p w14:paraId="3D8605F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Research Gaps</w:t>
            </w:r>
          </w:p>
        </w:tc>
      </w:tr>
      <w:tr w:rsidR="001B20FA" w:rsidRPr="00B94788" w14:paraId="3D860608" w14:textId="77777777">
        <w:trPr>
          <w:trHeight w:val="290"/>
          <w:tblHeader/>
        </w:trPr>
        <w:tc>
          <w:tcPr>
            <w:tcW w:w="1513" w:type="dxa"/>
            <w:tcBorders>
              <w:top w:val="single" w:sz="4" w:space="0" w:color="000000"/>
              <w:bottom w:val="single" w:sz="4" w:space="0" w:color="000000"/>
            </w:tcBorders>
            <w:vAlign w:val="center"/>
          </w:tcPr>
          <w:p w14:paraId="3D8605FD" w14:textId="77777777" w:rsidR="001B20FA" w:rsidRPr="00B94788" w:rsidRDefault="00CA17C1">
            <w:pPr>
              <w:rPr>
                <w:rFonts w:ascii="Times New Roman" w:eastAsia="Times New Roman" w:hAnsi="Times New Roman" w:cs="Times New Roman"/>
                <w:sz w:val="16"/>
                <w:szCs w:val="16"/>
                <w:lang w:val="en-GB"/>
              </w:rPr>
            </w:pPr>
            <w:hyperlink r:id="rId124">
              <w:r w:rsidRPr="00B94788">
                <w:rPr>
                  <w:rFonts w:ascii="Times New Roman" w:eastAsia="Times New Roman" w:hAnsi="Times New Roman" w:cs="Times New Roman"/>
                  <w:color w:val="0563C1"/>
                  <w:sz w:val="16"/>
                  <w:szCs w:val="16"/>
                  <w:u w:val="single"/>
                  <w:lang w:val="en-GB"/>
                </w:rPr>
                <w:t>Crow et al.</w:t>
              </w:r>
            </w:hyperlink>
          </w:p>
        </w:tc>
        <w:tc>
          <w:tcPr>
            <w:tcW w:w="536" w:type="dxa"/>
            <w:tcBorders>
              <w:top w:val="single" w:sz="4" w:space="0" w:color="000000"/>
              <w:bottom w:val="single" w:sz="4" w:space="0" w:color="000000"/>
            </w:tcBorders>
            <w:vAlign w:val="center"/>
          </w:tcPr>
          <w:p w14:paraId="3D8605F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2018</w:t>
            </w:r>
          </w:p>
        </w:tc>
        <w:tc>
          <w:tcPr>
            <w:tcW w:w="625" w:type="dxa"/>
            <w:tcBorders>
              <w:top w:val="single" w:sz="4" w:space="0" w:color="000000"/>
              <w:bottom w:val="single" w:sz="4" w:space="0" w:color="000000"/>
            </w:tcBorders>
            <w:vAlign w:val="center"/>
          </w:tcPr>
          <w:p w14:paraId="3D8605FF"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71" w:type="dxa"/>
            <w:tcBorders>
              <w:top w:val="single" w:sz="4" w:space="0" w:color="000000"/>
              <w:bottom w:val="single" w:sz="4" w:space="0" w:color="000000"/>
            </w:tcBorders>
            <w:vAlign w:val="center"/>
          </w:tcPr>
          <w:p w14:paraId="3D86060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14" w:type="dxa"/>
            <w:tcBorders>
              <w:top w:val="single" w:sz="4" w:space="0" w:color="000000"/>
              <w:bottom w:val="single" w:sz="4" w:space="0" w:color="000000"/>
            </w:tcBorders>
            <w:vAlign w:val="center"/>
          </w:tcPr>
          <w:p w14:paraId="3D86060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14?</w:t>
            </w:r>
          </w:p>
        </w:tc>
        <w:tc>
          <w:tcPr>
            <w:tcW w:w="840" w:type="dxa"/>
            <w:tcBorders>
              <w:top w:val="single" w:sz="4" w:space="0" w:color="000000"/>
              <w:bottom w:val="single" w:sz="4" w:space="0" w:color="000000"/>
            </w:tcBorders>
            <w:vAlign w:val="center"/>
          </w:tcPr>
          <w:p w14:paraId="3D86060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81" w:type="dxa"/>
            <w:tcBorders>
              <w:top w:val="single" w:sz="4" w:space="0" w:color="000000"/>
              <w:bottom w:val="single" w:sz="4" w:space="0" w:color="000000"/>
            </w:tcBorders>
            <w:vAlign w:val="center"/>
          </w:tcPr>
          <w:p w14:paraId="3D86060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892" w:type="dxa"/>
            <w:tcBorders>
              <w:top w:val="single" w:sz="4" w:space="0" w:color="000000"/>
              <w:bottom w:val="single" w:sz="4" w:space="0" w:color="000000"/>
            </w:tcBorders>
            <w:vAlign w:val="center"/>
          </w:tcPr>
          <w:p w14:paraId="3D86060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STEM</w:t>
            </w:r>
          </w:p>
        </w:tc>
        <w:tc>
          <w:tcPr>
            <w:tcW w:w="1071" w:type="dxa"/>
            <w:tcBorders>
              <w:top w:val="single" w:sz="4" w:space="0" w:color="000000"/>
              <w:bottom w:val="single" w:sz="4" w:space="0" w:color="000000"/>
            </w:tcBorders>
            <w:vAlign w:val="center"/>
          </w:tcPr>
          <w:p w14:paraId="3D86060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Low</w:t>
            </w:r>
          </w:p>
        </w:tc>
        <w:tc>
          <w:tcPr>
            <w:tcW w:w="3292" w:type="dxa"/>
            <w:tcBorders>
              <w:top w:val="single" w:sz="4" w:space="0" w:color="000000"/>
              <w:bottom w:val="single" w:sz="4" w:space="0" w:color="000000"/>
            </w:tcBorders>
            <w:vAlign w:val="center"/>
          </w:tcPr>
          <w:p w14:paraId="3D860606"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Only a small amount of research compares different methods within the field. No standard combination of features </w:t>
            </w:r>
            <w:proofErr w:type="gramStart"/>
            <w:r w:rsidRPr="00B94788">
              <w:rPr>
                <w:rFonts w:ascii="Times New Roman" w:eastAsia="Times New Roman" w:hAnsi="Times New Roman" w:cs="Times New Roman"/>
                <w:sz w:val="16"/>
                <w:szCs w:val="16"/>
                <w:lang w:val="en-GB"/>
              </w:rPr>
              <w:t>have</w:t>
            </w:r>
            <w:proofErr w:type="gramEnd"/>
            <w:r w:rsidRPr="00B94788">
              <w:rPr>
                <w:rFonts w:ascii="Times New Roman" w:eastAsia="Times New Roman" w:hAnsi="Times New Roman" w:cs="Times New Roman"/>
                <w:sz w:val="16"/>
                <w:szCs w:val="16"/>
                <w:lang w:val="en-GB"/>
              </w:rPr>
              <w:t xml:space="preserve"> been used. Adding supplemental features could improve effectiveness, for example expanding feedback and hints.</w:t>
            </w:r>
          </w:p>
        </w:tc>
        <w:tc>
          <w:tcPr>
            <w:tcW w:w="3047" w:type="dxa"/>
            <w:tcBorders>
              <w:top w:val="single" w:sz="4" w:space="0" w:color="000000"/>
              <w:bottom w:val="single" w:sz="4" w:space="0" w:color="000000"/>
            </w:tcBorders>
            <w:vAlign w:val="center"/>
          </w:tcPr>
          <w:p w14:paraId="3D860607"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evaluations of individ</w:t>
            </w:r>
            <w:r w:rsidRPr="00B94788">
              <w:rPr>
                <w:rFonts w:ascii="Times New Roman" w:eastAsia="Times New Roman" w:hAnsi="Times New Roman" w:cs="Times New Roman"/>
                <w:sz w:val="16"/>
                <w:szCs w:val="16"/>
                <w:lang w:val="en-GB"/>
              </w:rPr>
              <w:t xml:space="preserve">ual features within ITSs or comparing the implementation of different systems. </w:t>
            </w:r>
          </w:p>
        </w:tc>
      </w:tr>
    </w:tbl>
    <w:p w14:paraId="3D860609" w14:textId="77777777" w:rsidR="001B20FA" w:rsidRPr="00B94788" w:rsidRDefault="001B20FA">
      <w:pPr>
        <w:rPr>
          <w:lang w:val="en-GB"/>
        </w:rPr>
        <w:sectPr w:rsidR="001B20FA" w:rsidRPr="00B94788">
          <w:pgSz w:w="16838" w:h="11906" w:orient="landscape"/>
          <w:pgMar w:top="1135" w:right="1135" w:bottom="1440" w:left="1440" w:header="708" w:footer="708" w:gutter="0"/>
          <w:cols w:space="720"/>
        </w:sectPr>
      </w:pPr>
    </w:p>
    <w:p w14:paraId="3D86060A" w14:textId="77777777" w:rsidR="001B20FA" w:rsidRPr="00B94788" w:rsidRDefault="00CA17C1">
      <w:pPr>
        <w:pStyle w:val="Heading1"/>
        <w:rPr>
          <w:lang w:val="en-GB"/>
        </w:rPr>
      </w:pPr>
      <w:r w:rsidRPr="00B94788">
        <w:rPr>
          <w:lang w:val="en-GB"/>
        </w:rPr>
        <w:lastRenderedPageBreak/>
        <w:t>Assessment and Evaluation Higher Education reviews (n = 3)</w:t>
      </w:r>
    </w:p>
    <w:tbl>
      <w:tblPr>
        <w:tblStyle w:val="a3"/>
        <w:tblW w:w="14819" w:type="dxa"/>
        <w:tblInd w:w="-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530"/>
        <w:gridCol w:w="540"/>
        <w:gridCol w:w="630"/>
        <w:gridCol w:w="810"/>
        <w:gridCol w:w="720"/>
        <w:gridCol w:w="810"/>
        <w:gridCol w:w="900"/>
        <w:gridCol w:w="990"/>
        <w:gridCol w:w="990"/>
        <w:gridCol w:w="3330"/>
        <w:gridCol w:w="3569"/>
      </w:tblGrid>
      <w:tr w:rsidR="001B20FA" w:rsidRPr="00B94788" w14:paraId="3D860616" w14:textId="77777777">
        <w:trPr>
          <w:trHeight w:val="290"/>
        </w:trPr>
        <w:tc>
          <w:tcPr>
            <w:tcW w:w="1530" w:type="dxa"/>
            <w:tcBorders>
              <w:top w:val="single" w:sz="4" w:space="0" w:color="000000"/>
              <w:bottom w:val="single" w:sz="4" w:space="0" w:color="000000"/>
            </w:tcBorders>
            <w:vAlign w:val="center"/>
          </w:tcPr>
          <w:p w14:paraId="3D86060B"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Author</w:t>
            </w:r>
          </w:p>
        </w:tc>
        <w:tc>
          <w:tcPr>
            <w:tcW w:w="540" w:type="dxa"/>
            <w:tcBorders>
              <w:top w:val="single" w:sz="4" w:space="0" w:color="000000"/>
              <w:bottom w:val="single" w:sz="4" w:space="0" w:color="000000"/>
            </w:tcBorders>
            <w:vAlign w:val="center"/>
          </w:tcPr>
          <w:p w14:paraId="3D86060C"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w:t>
            </w:r>
          </w:p>
        </w:tc>
        <w:tc>
          <w:tcPr>
            <w:tcW w:w="630" w:type="dxa"/>
            <w:tcBorders>
              <w:top w:val="single" w:sz="4" w:space="0" w:color="000000"/>
              <w:bottom w:val="single" w:sz="4" w:space="0" w:color="000000"/>
            </w:tcBorders>
            <w:vAlign w:val="center"/>
          </w:tcPr>
          <w:p w14:paraId="3D86060D"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OA</w:t>
            </w:r>
            <w:r w:rsidRPr="00B94788">
              <w:rPr>
                <w:rFonts w:ascii="Times New Roman" w:eastAsia="Times New Roman" w:hAnsi="Times New Roman" w:cs="Times New Roman"/>
                <w:sz w:val="16"/>
                <w:szCs w:val="16"/>
                <w:vertAlign w:val="superscript"/>
                <w:lang w:val="en-GB"/>
              </w:rPr>
              <w:footnoteReference w:id="11"/>
            </w:r>
          </w:p>
        </w:tc>
        <w:tc>
          <w:tcPr>
            <w:tcW w:w="810" w:type="dxa"/>
            <w:tcBorders>
              <w:top w:val="single" w:sz="4" w:space="0" w:color="000000"/>
              <w:bottom w:val="single" w:sz="4" w:space="0" w:color="000000"/>
            </w:tcBorders>
            <w:vAlign w:val="center"/>
          </w:tcPr>
          <w:p w14:paraId="3D86060E"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Type</w:t>
            </w:r>
          </w:p>
        </w:tc>
        <w:tc>
          <w:tcPr>
            <w:tcW w:w="720" w:type="dxa"/>
            <w:tcBorders>
              <w:top w:val="single" w:sz="4" w:space="0" w:color="000000"/>
              <w:bottom w:val="single" w:sz="4" w:space="0" w:color="000000"/>
            </w:tcBorders>
            <w:vAlign w:val="center"/>
          </w:tcPr>
          <w:p w14:paraId="3D86060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Studies</w:t>
            </w:r>
          </w:p>
        </w:tc>
        <w:tc>
          <w:tcPr>
            <w:tcW w:w="810" w:type="dxa"/>
            <w:tcBorders>
              <w:top w:val="single" w:sz="4" w:space="0" w:color="000000"/>
              <w:bottom w:val="single" w:sz="4" w:space="0" w:color="000000"/>
            </w:tcBorders>
            <w:vAlign w:val="center"/>
          </w:tcPr>
          <w:p w14:paraId="3D860610"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Years</w:t>
            </w:r>
          </w:p>
        </w:tc>
        <w:tc>
          <w:tcPr>
            <w:tcW w:w="900" w:type="dxa"/>
            <w:tcBorders>
              <w:top w:val="single" w:sz="4" w:space="0" w:color="000000"/>
              <w:bottom w:val="single" w:sz="4" w:space="0" w:color="000000"/>
            </w:tcBorders>
            <w:vAlign w:val="center"/>
          </w:tcPr>
          <w:p w14:paraId="3D860611"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Study Level</w:t>
            </w:r>
          </w:p>
        </w:tc>
        <w:tc>
          <w:tcPr>
            <w:tcW w:w="990" w:type="dxa"/>
            <w:tcBorders>
              <w:top w:val="single" w:sz="4" w:space="0" w:color="000000"/>
              <w:bottom w:val="single" w:sz="4" w:space="0" w:color="000000"/>
            </w:tcBorders>
            <w:vAlign w:val="center"/>
          </w:tcPr>
          <w:p w14:paraId="3D860612"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Focus</w:t>
            </w:r>
          </w:p>
        </w:tc>
        <w:tc>
          <w:tcPr>
            <w:tcW w:w="990" w:type="dxa"/>
            <w:tcBorders>
              <w:top w:val="single" w:sz="4" w:space="0" w:color="000000"/>
              <w:bottom w:val="single" w:sz="4" w:space="0" w:color="000000"/>
            </w:tcBorders>
            <w:vAlign w:val="center"/>
          </w:tcPr>
          <w:p w14:paraId="3D86061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Quality</w:t>
            </w:r>
          </w:p>
        </w:tc>
        <w:tc>
          <w:tcPr>
            <w:tcW w:w="3330" w:type="dxa"/>
            <w:tcBorders>
              <w:top w:val="single" w:sz="4" w:space="0" w:color="000000"/>
              <w:bottom w:val="single" w:sz="4" w:space="0" w:color="000000"/>
            </w:tcBorders>
            <w:vAlign w:val="center"/>
          </w:tcPr>
          <w:p w14:paraId="3D86061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Key findings</w:t>
            </w:r>
          </w:p>
        </w:tc>
        <w:tc>
          <w:tcPr>
            <w:tcW w:w="3569" w:type="dxa"/>
            <w:tcBorders>
              <w:top w:val="single" w:sz="4" w:space="0" w:color="000000"/>
              <w:bottom w:val="single" w:sz="4" w:space="0" w:color="000000"/>
            </w:tcBorders>
            <w:vAlign w:val="center"/>
          </w:tcPr>
          <w:p w14:paraId="3D86061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Research Gaps</w:t>
            </w:r>
          </w:p>
        </w:tc>
      </w:tr>
      <w:tr w:rsidR="001B20FA" w:rsidRPr="00B94788" w14:paraId="3D860622" w14:textId="77777777">
        <w:trPr>
          <w:trHeight w:val="290"/>
        </w:trPr>
        <w:tc>
          <w:tcPr>
            <w:tcW w:w="1530" w:type="dxa"/>
            <w:tcBorders>
              <w:top w:val="single" w:sz="4" w:space="0" w:color="000000"/>
              <w:bottom w:val="single" w:sz="4" w:space="0" w:color="000000"/>
            </w:tcBorders>
            <w:vAlign w:val="center"/>
          </w:tcPr>
          <w:p w14:paraId="3D860617" w14:textId="77777777" w:rsidR="001B20FA" w:rsidRPr="00B94788" w:rsidRDefault="00CA17C1">
            <w:pPr>
              <w:rPr>
                <w:rFonts w:ascii="Times New Roman" w:eastAsia="Times New Roman" w:hAnsi="Times New Roman" w:cs="Times New Roman"/>
                <w:sz w:val="16"/>
                <w:szCs w:val="16"/>
                <w:lang w:val="en-GB"/>
              </w:rPr>
            </w:pPr>
            <w:hyperlink r:id="rId125">
              <w:proofErr w:type="spellStart"/>
              <w:r w:rsidRPr="00B94788">
                <w:rPr>
                  <w:rFonts w:ascii="Times New Roman" w:eastAsia="Times New Roman" w:hAnsi="Times New Roman" w:cs="Times New Roman"/>
                  <w:color w:val="0563C1"/>
                  <w:sz w:val="16"/>
                  <w:szCs w:val="16"/>
                  <w:u w:val="single"/>
                  <w:lang w:val="en-GB"/>
                </w:rPr>
                <w:t>Albluwi</w:t>
              </w:r>
              <w:proofErr w:type="spellEnd"/>
            </w:hyperlink>
          </w:p>
        </w:tc>
        <w:tc>
          <w:tcPr>
            <w:tcW w:w="540" w:type="dxa"/>
            <w:tcBorders>
              <w:top w:val="single" w:sz="4" w:space="0" w:color="000000"/>
              <w:bottom w:val="single" w:sz="4" w:space="0" w:color="000000"/>
            </w:tcBorders>
            <w:vAlign w:val="center"/>
          </w:tcPr>
          <w:p w14:paraId="3D860618"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2019</w:t>
            </w:r>
          </w:p>
        </w:tc>
        <w:tc>
          <w:tcPr>
            <w:tcW w:w="630" w:type="dxa"/>
            <w:tcBorders>
              <w:top w:val="single" w:sz="4" w:space="0" w:color="000000"/>
              <w:bottom w:val="single" w:sz="4" w:space="0" w:color="000000"/>
            </w:tcBorders>
            <w:vAlign w:val="center"/>
          </w:tcPr>
          <w:p w14:paraId="3D860619"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10" w:type="dxa"/>
            <w:tcBorders>
              <w:top w:val="single" w:sz="4" w:space="0" w:color="000000"/>
              <w:bottom w:val="single" w:sz="4" w:space="0" w:color="000000"/>
            </w:tcBorders>
            <w:vAlign w:val="center"/>
          </w:tcPr>
          <w:p w14:paraId="3D86061A"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20" w:type="dxa"/>
            <w:tcBorders>
              <w:top w:val="single" w:sz="4" w:space="0" w:color="000000"/>
              <w:bottom w:val="single" w:sz="4" w:space="0" w:color="000000"/>
            </w:tcBorders>
            <w:vAlign w:val="center"/>
          </w:tcPr>
          <w:p w14:paraId="3D86061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87</w:t>
            </w:r>
          </w:p>
        </w:tc>
        <w:tc>
          <w:tcPr>
            <w:tcW w:w="810" w:type="dxa"/>
            <w:tcBorders>
              <w:top w:val="single" w:sz="4" w:space="0" w:color="000000"/>
              <w:bottom w:val="single" w:sz="4" w:space="0" w:color="000000"/>
            </w:tcBorders>
            <w:vAlign w:val="center"/>
          </w:tcPr>
          <w:p w14:paraId="3D86061C"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900" w:type="dxa"/>
            <w:tcBorders>
              <w:top w:val="single" w:sz="4" w:space="0" w:color="000000"/>
              <w:bottom w:val="single" w:sz="4" w:space="0" w:color="000000"/>
            </w:tcBorders>
            <w:vAlign w:val="center"/>
          </w:tcPr>
          <w:p w14:paraId="3D86061D"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90" w:type="dxa"/>
            <w:tcBorders>
              <w:top w:val="single" w:sz="4" w:space="0" w:color="000000"/>
              <w:bottom w:val="single" w:sz="4" w:space="0" w:color="000000"/>
            </w:tcBorders>
            <w:vAlign w:val="center"/>
          </w:tcPr>
          <w:p w14:paraId="3D86061E"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Plagiarism</w:t>
            </w:r>
          </w:p>
        </w:tc>
        <w:tc>
          <w:tcPr>
            <w:tcW w:w="990" w:type="dxa"/>
            <w:tcBorders>
              <w:top w:val="single" w:sz="4" w:space="0" w:color="000000"/>
              <w:bottom w:val="single" w:sz="4" w:space="0" w:color="000000"/>
            </w:tcBorders>
            <w:vAlign w:val="center"/>
          </w:tcPr>
          <w:p w14:paraId="3D86061F"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30" w:type="dxa"/>
            <w:tcBorders>
              <w:top w:val="single" w:sz="4" w:space="0" w:color="000000"/>
              <w:bottom w:val="single" w:sz="4" w:space="0" w:color="000000"/>
            </w:tcBorders>
            <w:vAlign w:val="center"/>
          </w:tcPr>
          <w:p w14:paraId="3D860620" w14:textId="77777777" w:rsidR="001B20FA" w:rsidRPr="00B94788" w:rsidRDefault="00CA17C1">
            <w:pPr>
              <w:ind w:left="-1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Included studies focus on tools or ways to reduce plagiarism, how students rationalise plagiarism, the lack of agreement among teachers regarding what constitutes plagiarism, and press</w:t>
            </w:r>
            <w:r w:rsidRPr="00B94788">
              <w:rPr>
                <w:rFonts w:ascii="Times New Roman" w:eastAsia="Times New Roman" w:hAnsi="Times New Roman" w:cs="Times New Roman"/>
                <w:sz w:val="16"/>
                <w:szCs w:val="16"/>
                <w:lang w:val="en-GB"/>
              </w:rPr>
              <w:t xml:space="preserve">ure and plagiarism. </w:t>
            </w:r>
          </w:p>
        </w:tc>
        <w:tc>
          <w:tcPr>
            <w:tcW w:w="3569" w:type="dxa"/>
            <w:tcBorders>
              <w:top w:val="single" w:sz="4" w:space="0" w:color="000000"/>
              <w:bottom w:val="single" w:sz="4" w:space="0" w:color="000000"/>
            </w:tcBorders>
            <w:vAlign w:val="center"/>
          </w:tcPr>
          <w:p w14:paraId="3D860621" w14:textId="77777777" w:rsidR="001B20FA" w:rsidRPr="00B94788" w:rsidRDefault="00CA17C1">
            <w:pPr>
              <w:ind w:left="-8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More experimental and quasi-experimental studies on effectiveness of tools to detect plagiarism. Need more tools with user experience in mind across the whole workflow. More connection to and development of theory. More promotion of academic integrity with</w:t>
            </w:r>
            <w:r w:rsidRPr="00B94788">
              <w:rPr>
                <w:rFonts w:ascii="Times New Roman" w:eastAsia="Times New Roman" w:hAnsi="Times New Roman" w:cs="Times New Roman"/>
                <w:sz w:val="16"/>
                <w:szCs w:val="16"/>
                <w:lang w:val="en-GB"/>
              </w:rPr>
              <w:t>in courses.</w:t>
            </w:r>
          </w:p>
        </w:tc>
      </w:tr>
      <w:tr w:rsidR="001B20FA" w:rsidRPr="00B94788" w14:paraId="3D86062E" w14:textId="77777777">
        <w:trPr>
          <w:trHeight w:val="290"/>
        </w:trPr>
        <w:tc>
          <w:tcPr>
            <w:tcW w:w="1530" w:type="dxa"/>
            <w:tcBorders>
              <w:top w:val="single" w:sz="4" w:space="0" w:color="000000"/>
              <w:bottom w:val="single" w:sz="4" w:space="0" w:color="000000"/>
            </w:tcBorders>
            <w:vAlign w:val="center"/>
          </w:tcPr>
          <w:p w14:paraId="3D860623" w14:textId="77777777" w:rsidR="001B20FA" w:rsidRPr="00B94788" w:rsidRDefault="00CA17C1">
            <w:pPr>
              <w:rPr>
                <w:rFonts w:ascii="Times New Roman" w:eastAsia="Times New Roman" w:hAnsi="Times New Roman" w:cs="Times New Roman"/>
                <w:sz w:val="16"/>
                <w:szCs w:val="16"/>
                <w:lang w:val="en-GB"/>
              </w:rPr>
            </w:pPr>
            <w:hyperlink r:id="rId126">
              <w:proofErr w:type="spellStart"/>
              <w:r w:rsidRPr="00B94788">
                <w:rPr>
                  <w:rFonts w:ascii="Times New Roman" w:eastAsia="Times New Roman" w:hAnsi="Times New Roman" w:cs="Times New Roman"/>
                  <w:color w:val="0563C1"/>
                  <w:sz w:val="16"/>
                  <w:szCs w:val="16"/>
                  <w:u w:val="single"/>
                  <w:lang w:val="en-GB"/>
                </w:rPr>
                <w:t>Banihashem</w:t>
              </w:r>
              <w:proofErr w:type="spellEnd"/>
              <w:r w:rsidRPr="00B94788">
                <w:rPr>
                  <w:rFonts w:ascii="Times New Roman" w:eastAsia="Times New Roman" w:hAnsi="Times New Roman" w:cs="Times New Roman"/>
                  <w:color w:val="0563C1"/>
                  <w:sz w:val="16"/>
                  <w:szCs w:val="16"/>
                  <w:u w:val="single"/>
                  <w:lang w:val="en-GB"/>
                </w:rPr>
                <w:t xml:space="preserve"> et al.</w:t>
              </w:r>
            </w:hyperlink>
          </w:p>
        </w:tc>
        <w:tc>
          <w:tcPr>
            <w:tcW w:w="540" w:type="dxa"/>
            <w:tcBorders>
              <w:top w:val="single" w:sz="4" w:space="0" w:color="000000"/>
              <w:bottom w:val="single" w:sz="4" w:space="0" w:color="000000"/>
            </w:tcBorders>
            <w:vAlign w:val="center"/>
          </w:tcPr>
          <w:p w14:paraId="3D860624"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2022</w:t>
            </w:r>
          </w:p>
        </w:tc>
        <w:tc>
          <w:tcPr>
            <w:tcW w:w="630" w:type="dxa"/>
            <w:tcBorders>
              <w:top w:val="single" w:sz="4" w:space="0" w:color="000000"/>
              <w:bottom w:val="single" w:sz="4" w:space="0" w:color="000000"/>
            </w:tcBorders>
            <w:vAlign w:val="center"/>
          </w:tcPr>
          <w:p w14:paraId="3D860625"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object w:dxaOrig="191" w:dyaOrig="319" w14:anchorId="3D860666">
                <v:shape id="_x0000_i1067" type="#_x0000_t75" style="width:9.4pt;height:16.05pt" o:ole="">
                  <v:imagedata r:id="rId9" o:title=""/>
                </v:shape>
                <o:OLEObject Type="Embed" ProgID="PBrush" ShapeID="_x0000_i1067" DrawAspect="Content" ObjectID="_1757789458" r:id="rId127"/>
              </w:object>
            </w:r>
          </w:p>
        </w:tc>
        <w:tc>
          <w:tcPr>
            <w:tcW w:w="810" w:type="dxa"/>
            <w:tcBorders>
              <w:top w:val="single" w:sz="4" w:space="0" w:color="000000"/>
              <w:bottom w:val="single" w:sz="4" w:space="0" w:color="000000"/>
            </w:tcBorders>
            <w:vAlign w:val="center"/>
          </w:tcPr>
          <w:p w14:paraId="3D860626"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SR</w:t>
            </w:r>
          </w:p>
        </w:tc>
        <w:tc>
          <w:tcPr>
            <w:tcW w:w="720" w:type="dxa"/>
            <w:tcBorders>
              <w:top w:val="single" w:sz="4" w:space="0" w:color="000000"/>
              <w:bottom w:val="single" w:sz="4" w:space="0" w:color="000000"/>
            </w:tcBorders>
            <w:vAlign w:val="center"/>
          </w:tcPr>
          <w:p w14:paraId="3D86062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46</w:t>
            </w:r>
          </w:p>
        </w:tc>
        <w:tc>
          <w:tcPr>
            <w:tcW w:w="810" w:type="dxa"/>
            <w:tcBorders>
              <w:top w:val="single" w:sz="4" w:space="0" w:color="000000"/>
              <w:bottom w:val="single" w:sz="4" w:space="0" w:color="000000"/>
            </w:tcBorders>
            <w:vAlign w:val="center"/>
          </w:tcPr>
          <w:p w14:paraId="3D860628"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2011-2022</w:t>
            </w:r>
          </w:p>
        </w:tc>
        <w:tc>
          <w:tcPr>
            <w:tcW w:w="900" w:type="dxa"/>
            <w:tcBorders>
              <w:top w:val="single" w:sz="4" w:space="0" w:color="000000"/>
              <w:bottom w:val="single" w:sz="4" w:space="0" w:color="000000"/>
            </w:tcBorders>
            <w:vAlign w:val="center"/>
          </w:tcPr>
          <w:p w14:paraId="3D860629"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90" w:type="dxa"/>
            <w:tcBorders>
              <w:top w:val="single" w:sz="4" w:space="0" w:color="000000"/>
              <w:bottom w:val="single" w:sz="4" w:space="0" w:color="000000"/>
            </w:tcBorders>
            <w:vAlign w:val="center"/>
          </w:tcPr>
          <w:p w14:paraId="3D86062A"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LA, Feedback</w:t>
            </w:r>
          </w:p>
        </w:tc>
        <w:tc>
          <w:tcPr>
            <w:tcW w:w="990" w:type="dxa"/>
            <w:tcBorders>
              <w:top w:val="single" w:sz="4" w:space="0" w:color="000000"/>
              <w:bottom w:val="single" w:sz="4" w:space="0" w:color="000000"/>
            </w:tcBorders>
            <w:vAlign w:val="center"/>
          </w:tcPr>
          <w:p w14:paraId="3D86062B"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Excellent</w:t>
            </w:r>
          </w:p>
        </w:tc>
        <w:tc>
          <w:tcPr>
            <w:tcW w:w="3330" w:type="dxa"/>
            <w:tcBorders>
              <w:top w:val="single" w:sz="4" w:space="0" w:color="000000"/>
              <w:bottom w:val="single" w:sz="4" w:space="0" w:color="000000"/>
            </w:tcBorders>
            <w:vAlign w:val="center"/>
          </w:tcPr>
          <w:p w14:paraId="3D86062C"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LA used to collect information about student learning rather than teaching. LA helps to personalise learning and facilitates students’ reflection.</w:t>
            </w:r>
          </w:p>
        </w:tc>
        <w:tc>
          <w:tcPr>
            <w:tcW w:w="3569" w:type="dxa"/>
            <w:tcBorders>
              <w:top w:val="single" w:sz="4" w:space="0" w:color="000000"/>
              <w:bottom w:val="single" w:sz="4" w:space="0" w:color="000000"/>
            </w:tcBorders>
            <w:vAlign w:val="center"/>
          </w:tcPr>
          <w:p w14:paraId="3D86062D" w14:textId="77777777" w:rsidR="001B20FA" w:rsidRPr="00B94788" w:rsidRDefault="00CA17C1">
            <w:pPr>
              <w:ind w:left="-8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How LA can affect peer and educator feedback, exploring the effect size of different data types and categorie</w:t>
            </w:r>
            <w:r w:rsidRPr="00B94788">
              <w:rPr>
                <w:rFonts w:ascii="Times New Roman" w:eastAsia="Times New Roman" w:hAnsi="Times New Roman" w:cs="Times New Roman"/>
                <w:sz w:val="16"/>
                <w:szCs w:val="16"/>
                <w:lang w:val="en-GB"/>
              </w:rPr>
              <w:t xml:space="preserve">s, K-12 review </w:t>
            </w:r>
            <w:proofErr w:type="gramStart"/>
            <w:r w:rsidRPr="00B94788">
              <w:rPr>
                <w:rFonts w:ascii="Times New Roman" w:eastAsia="Times New Roman" w:hAnsi="Times New Roman" w:cs="Times New Roman"/>
                <w:sz w:val="16"/>
                <w:szCs w:val="16"/>
                <w:lang w:val="en-GB"/>
              </w:rPr>
              <w:t>in order to</w:t>
            </w:r>
            <w:proofErr w:type="gramEnd"/>
            <w:r w:rsidRPr="00B94788">
              <w:rPr>
                <w:rFonts w:ascii="Times New Roman" w:eastAsia="Times New Roman" w:hAnsi="Times New Roman" w:cs="Times New Roman"/>
                <w:sz w:val="16"/>
                <w:szCs w:val="16"/>
                <w:lang w:val="en-GB"/>
              </w:rPr>
              <w:t xml:space="preserve"> compare with HE.</w:t>
            </w:r>
          </w:p>
        </w:tc>
      </w:tr>
      <w:tr w:rsidR="001B20FA" w:rsidRPr="00B94788" w14:paraId="3D86063A" w14:textId="77777777">
        <w:trPr>
          <w:trHeight w:val="290"/>
        </w:trPr>
        <w:tc>
          <w:tcPr>
            <w:tcW w:w="1530" w:type="dxa"/>
            <w:tcBorders>
              <w:top w:val="single" w:sz="4" w:space="0" w:color="000000"/>
              <w:bottom w:val="single" w:sz="4" w:space="0" w:color="000000"/>
            </w:tcBorders>
            <w:vAlign w:val="center"/>
          </w:tcPr>
          <w:p w14:paraId="3D86062F" w14:textId="77777777" w:rsidR="001B20FA" w:rsidRPr="00B94788" w:rsidRDefault="00CA17C1">
            <w:pPr>
              <w:rPr>
                <w:lang w:val="en-GB"/>
              </w:rPr>
            </w:pPr>
            <w:hyperlink r:id="rId128">
              <w:r w:rsidRPr="00B94788">
                <w:rPr>
                  <w:rFonts w:ascii="Times New Roman" w:eastAsia="Times New Roman" w:hAnsi="Times New Roman" w:cs="Times New Roman"/>
                  <w:color w:val="0563C1"/>
                  <w:sz w:val="16"/>
                  <w:szCs w:val="16"/>
                  <w:u w:val="single"/>
                  <w:lang w:val="en-GB"/>
                </w:rPr>
                <w:t>Del Gobbo et al.</w:t>
              </w:r>
            </w:hyperlink>
          </w:p>
        </w:tc>
        <w:tc>
          <w:tcPr>
            <w:tcW w:w="540" w:type="dxa"/>
            <w:tcBorders>
              <w:top w:val="single" w:sz="4" w:space="0" w:color="000000"/>
              <w:bottom w:val="single" w:sz="4" w:space="0" w:color="000000"/>
            </w:tcBorders>
            <w:vAlign w:val="center"/>
          </w:tcPr>
          <w:p w14:paraId="3D860630"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2023</w:t>
            </w:r>
          </w:p>
        </w:tc>
        <w:tc>
          <w:tcPr>
            <w:tcW w:w="630" w:type="dxa"/>
            <w:tcBorders>
              <w:top w:val="single" w:sz="4" w:space="0" w:color="000000"/>
              <w:bottom w:val="single" w:sz="4" w:space="0" w:color="000000"/>
            </w:tcBorders>
            <w:vAlign w:val="center"/>
          </w:tcPr>
          <w:p w14:paraId="3D860631"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w:t>
            </w:r>
          </w:p>
        </w:tc>
        <w:tc>
          <w:tcPr>
            <w:tcW w:w="810" w:type="dxa"/>
            <w:tcBorders>
              <w:top w:val="single" w:sz="4" w:space="0" w:color="000000"/>
              <w:bottom w:val="single" w:sz="4" w:space="0" w:color="000000"/>
            </w:tcBorders>
            <w:vAlign w:val="center"/>
          </w:tcPr>
          <w:p w14:paraId="3D860632" w14:textId="77777777" w:rsidR="001B20FA" w:rsidRPr="00B94788" w:rsidRDefault="00CA17C1">
            <w:pPr>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MR, SR</w:t>
            </w:r>
          </w:p>
        </w:tc>
        <w:tc>
          <w:tcPr>
            <w:tcW w:w="720" w:type="dxa"/>
            <w:tcBorders>
              <w:top w:val="single" w:sz="4" w:space="0" w:color="000000"/>
              <w:bottom w:val="single" w:sz="4" w:space="0" w:color="000000"/>
            </w:tcBorders>
            <w:vAlign w:val="center"/>
          </w:tcPr>
          <w:p w14:paraId="3D860633"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80</w:t>
            </w:r>
          </w:p>
        </w:tc>
        <w:tc>
          <w:tcPr>
            <w:tcW w:w="810" w:type="dxa"/>
            <w:tcBorders>
              <w:top w:val="single" w:sz="4" w:space="0" w:color="000000"/>
              <w:bottom w:val="single" w:sz="4" w:space="0" w:color="000000"/>
            </w:tcBorders>
            <w:vAlign w:val="center"/>
          </w:tcPr>
          <w:p w14:paraId="3D860634"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2018-2021</w:t>
            </w:r>
          </w:p>
        </w:tc>
        <w:tc>
          <w:tcPr>
            <w:tcW w:w="900" w:type="dxa"/>
            <w:tcBorders>
              <w:top w:val="single" w:sz="4" w:space="0" w:color="000000"/>
              <w:bottom w:val="single" w:sz="4" w:space="0" w:color="000000"/>
            </w:tcBorders>
            <w:vAlign w:val="center"/>
          </w:tcPr>
          <w:p w14:paraId="3D860635"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HE</w:t>
            </w:r>
          </w:p>
        </w:tc>
        <w:tc>
          <w:tcPr>
            <w:tcW w:w="990" w:type="dxa"/>
            <w:tcBorders>
              <w:top w:val="single" w:sz="4" w:space="0" w:color="000000"/>
              <w:bottom w:val="single" w:sz="4" w:space="0" w:color="000000"/>
            </w:tcBorders>
            <w:vAlign w:val="center"/>
          </w:tcPr>
          <w:p w14:paraId="3D860636"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OL</w:t>
            </w:r>
          </w:p>
        </w:tc>
        <w:tc>
          <w:tcPr>
            <w:tcW w:w="990" w:type="dxa"/>
            <w:tcBorders>
              <w:top w:val="single" w:sz="4" w:space="0" w:color="000000"/>
              <w:bottom w:val="single" w:sz="4" w:space="0" w:color="000000"/>
            </w:tcBorders>
            <w:vAlign w:val="center"/>
          </w:tcPr>
          <w:p w14:paraId="3D860637" w14:textId="77777777" w:rsidR="001B20FA" w:rsidRPr="00B94788" w:rsidRDefault="00CA17C1">
            <w:pPr>
              <w:ind w:left="-130"/>
              <w:jc w:val="cente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Medium</w:t>
            </w:r>
          </w:p>
        </w:tc>
        <w:tc>
          <w:tcPr>
            <w:tcW w:w="3330" w:type="dxa"/>
            <w:tcBorders>
              <w:top w:val="single" w:sz="4" w:space="0" w:color="000000"/>
              <w:bottom w:val="single" w:sz="4" w:space="0" w:color="000000"/>
            </w:tcBorders>
            <w:vAlign w:val="center"/>
          </w:tcPr>
          <w:p w14:paraId="3D860638" w14:textId="77777777" w:rsidR="001B20FA" w:rsidRPr="00B94788" w:rsidRDefault="00CA17C1">
            <w:pPr>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Most studies are interested in automatic grading, with the most used approaches based on term frequency-inverse document frequency &amp; Word Embeddings. STEM most researched. Few studies evaluated their algorithms against other datasets.</w:t>
            </w:r>
          </w:p>
        </w:tc>
        <w:tc>
          <w:tcPr>
            <w:tcW w:w="3569" w:type="dxa"/>
            <w:tcBorders>
              <w:top w:val="single" w:sz="4" w:space="0" w:color="000000"/>
              <w:bottom w:val="single" w:sz="4" w:space="0" w:color="000000"/>
            </w:tcBorders>
            <w:vAlign w:val="center"/>
          </w:tcPr>
          <w:p w14:paraId="3D860639" w14:textId="77777777" w:rsidR="001B20FA" w:rsidRPr="00B94788" w:rsidRDefault="00CA17C1">
            <w:pPr>
              <w:ind w:left="-85"/>
              <w:rPr>
                <w:rFonts w:ascii="Times New Roman" w:eastAsia="Times New Roman" w:hAnsi="Times New Roman" w:cs="Times New Roman"/>
                <w:sz w:val="16"/>
                <w:szCs w:val="16"/>
                <w:lang w:val="en-GB"/>
              </w:rPr>
            </w:pPr>
            <w:r w:rsidRPr="00B94788">
              <w:rPr>
                <w:rFonts w:ascii="Times New Roman" w:eastAsia="Times New Roman" w:hAnsi="Times New Roman" w:cs="Times New Roman"/>
                <w:sz w:val="16"/>
                <w:szCs w:val="16"/>
                <w:lang w:val="en-GB"/>
              </w:rPr>
              <w:t xml:space="preserve">More research with a </w:t>
            </w:r>
            <w:r w:rsidRPr="00B94788">
              <w:rPr>
                <w:rFonts w:ascii="Times New Roman" w:eastAsia="Times New Roman" w:hAnsi="Times New Roman" w:cs="Times New Roman"/>
                <w:sz w:val="16"/>
                <w:szCs w:val="16"/>
                <w:lang w:val="en-GB"/>
              </w:rPr>
              <w:t xml:space="preserve">wider range of stakeholders, including consideration of student perceptions of fairness and effectiveness. Validating algorithms against different datasets and within real-world scenarios. </w:t>
            </w:r>
          </w:p>
        </w:tc>
      </w:tr>
    </w:tbl>
    <w:p w14:paraId="3D86063B" w14:textId="77777777" w:rsidR="001B20FA" w:rsidRPr="00B94788" w:rsidRDefault="001B20FA">
      <w:pPr>
        <w:rPr>
          <w:sz w:val="14"/>
          <w:szCs w:val="14"/>
          <w:lang w:val="en-GB"/>
        </w:rPr>
      </w:pPr>
    </w:p>
    <w:sectPr w:rsidR="001B20FA" w:rsidRPr="00B94788">
      <w:pgSz w:w="16838" w:h="11906" w:orient="landscape"/>
      <w:pgMar w:top="1135" w:right="1135"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60671" w14:textId="77777777" w:rsidR="00CA17C1" w:rsidRDefault="00CA17C1">
      <w:pPr>
        <w:spacing w:line="240" w:lineRule="auto"/>
      </w:pPr>
      <w:r>
        <w:separator/>
      </w:r>
    </w:p>
  </w:endnote>
  <w:endnote w:type="continuationSeparator" w:id="0">
    <w:p w14:paraId="3D860673" w14:textId="77777777" w:rsidR="00CA17C1" w:rsidRDefault="00CA17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nux Biolinum O">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Linux Libertine 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Linux Libertine">
    <w:altName w:val="Cambria"/>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0669" w14:textId="77777777" w:rsidR="001B20FA" w:rsidRDefault="001B20FA">
    <w:pPr>
      <w:pBdr>
        <w:top w:val="none" w:sz="0" w:space="0" w:color="000000"/>
        <w:left w:val="none" w:sz="0" w:space="0" w:color="000000"/>
        <w:bottom w:val="none" w:sz="0" w:space="0" w:color="000000"/>
        <w:right w:val="none" w:sz="0" w:space="0" w:color="000000"/>
        <w:between w:val="none" w:sz="0" w:space="0" w:color="000000"/>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066A" w14:textId="77777777" w:rsidR="001B20FA" w:rsidRDefault="00CA17C1">
    <w:pPr>
      <w:spacing w:line="240" w:lineRule="auto"/>
      <w:rPr>
        <w:rFonts w:ascii="Times New Roman" w:eastAsia="Times New Roman" w:hAnsi="Times New Roman" w:cs="Times New Roman"/>
        <w:sz w:val="13"/>
        <w:szCs w:val="13"/>
      </w:rPr>
    </w:pPr>
    <w:r>
      <w:rPr>
        <w:rFonts w:ascii="Times New Roman" w:eastAsia="Times New Roman" w:hAnsi="Times New Roman" w:cs="Times New Roman"/>
        <w:sz w:val="13"/>
        <w:szCs w:val="13"/>
      </w:rPr>
      <w:t xml:space="preserve">Note: SR = Systematic Review, </w:t>
    </w:r>
    <w:proofErr w:type="spellStart"/>
    <w:r>
      <w:rPr>
        <w:rFonts w:ascii="Times New Roman" w:eastAsia="Times New Roman" w:hAnsi="Times New Roman" w:cs="Times New Roman"/>
        <w:sz w:val="13"/>
        <w:szCs w:val="13"/>
      </w:rPr>
      <w:t>ScR</w:t>
    </w:r>
    <w:proofErr w:type="spellEnd"/>
    <w:r>
      <w:rPr>
        <w:rFonts w:ascii="Times New Roman" w:eastAsia="Times New Roman" w:hAnsi="Times New Roman" w:cs="Times New Roman"/>
        <w:sz w:val="13"/>
        <w:szCs w:val="13"/>
      </w:rPr>
      <w:t xml:space="preserve"> = Scoping Review, MR = Mapping Review, BR = Bibliometric Review, MA = Meta-analysis, ER = Exploratory Review, CLR = Critical Literature Review, LR = Literature Review, IR = I</w:t>
    </w:r>
    <w:r>
      <w:rPr>
        <w:rFonts w:ascii="Times New Roman" w:eastAsia="Times New Roman" w:hAnsi="Times New Roman" w:cs="Times New Roman"/>
        <w:sz w:val="13"/>
        <w:szCs w:val="13"/>
      </w:rPr>
      <w:t xml:space="preserve">ntegrative Review, PP = Position Paper, FS = Framework Synthesis, </w:t>
    </w:r>
    <w:proofErr w:type="spellStart"/>
    <w:r>
      <w:rPr>
        <w:rFonts w:ascii="Times New Roman" w:eastAsia="Times New Roman" w:hAnsi="Times New Roman" w:cs="Times New Roman"/>
        <w:sz w:val="13"/>
        <w:szCs w:val="13"/>
      </w:rPr>
      <w:t>SoA</w:t>
    </w:r>
    <w:proofErr w:type="spellEnd"/>
    <w:r>
      <w:rPr>
        <w:rFonts w:ascii="Times New Roman" w:eastAsia="Times New Roman" w:hAnsi="Times New Roman" w:cs="Times New Roman"/>
        <w:sz w:val="13"/>
        <w:szCs w:val="13"/>
      </w:rPr>
      <w:t xml:space="preserve"> = State of the Art review, K-12 = school, EC = Early Childhood, HE = Higher Education, CE = Continuing Education, DE = Distance Education, SEND = Special Education Needs &amp; Disabilities, </w:t>
    </w:r>
    <w:r>
      <w:rPr>
        <w:rFonts w:ascii="Times New Roman" w:eastAsia="Times New Roman" w:hAnsi="Times New Roman" w:cs="Times New Roman"/>
        <w:sz w:val="13"/>
        <w:szCs w:val="13"/>
      </w:rPr>
      <w:t xml:space="preserve">OL = Online Learning, Min = Minority students, GBL = Game-based Learning, ITS = Intelligent Tutoring Systems, ASP = Adaptive Systems &amp; </w:t>
    </w:r>
    <w:proofErr w:type="spellStart"/>
    <w:r>
      <w:rPr>
        <w:rFonts w:ascii="Times New Roman" w:eastAsia="Times New Roman" w:hAnsi="Times New Roman" w:cs="Times New Roman"/>
        <w:sz w:val="13"/>
        <w:szCs w:val="13"/>
      </w:rPr>
      <w:t>Personalisation</w:t>
    </w:r>
    <w:proofErr w:type="spellEnd"/>
    <w:r>
      <w:rPr>
        <w:rFonts w:ascii="Times New Roman" w:eastAsia="Times New Roman" w:hAnsi="Times New Roman" w:cs="Times New Roman"/>
        <w:sz w:val="13"/>
        <w:szCs w:val="13"/>
      </w:rPr>
      <w:t>, MMLA = Multimodal Learning Analytics, FC = Flipped classrooms, ML = Machine Learning, LMICs = Low and Mi</w:t>
    </w:r>
    <w:r>
      <w:rPr>
        <w:rFonts w:ascii="Times New Roman" w:eastAsia="Times New Roman" w:hAnsi="Times New Roman" w:cs="Times New Roman"/>
        <w:sz w:val="13"/>
        <w:szCs w:val="13"/>
      </w:rPr>
      <w:t xml:space="preserve">ddle Income Countries, PL = </w:t>
    </w:r>
    <w:proofErr w:type="spellStart"/>
    <w:r>
      <w:rPr>
        <w:rFonts w:ascii="Times New Roman" w:eastAsia="Times New Roman" w:hAnsi="Times New Roman" w:cs="Times New Roman"/>
        <w:sz w:val="13"/>
        <w:szCs w:val="13"/>
      </w:rPr>
      <w:t>Personalised</w:t>
    </w:r>
    <w:proofErr w:type="spellEnd"/>
    <w:r>
      <w:rPr>
        <w:rFonts w:ascii="Times New Roman" w:eastAsia="Times New Roman" w:hAnsi="Times New Roman" w:cs="Times New Roman"/>
        <w:sz w:val="13"/>
        <w:szCs w:val="13"/>
      </w:rPr>
      <w:t xml:space="preserve"> Learning, RS = Recommender Systems, BL = Blended Learning, LA = Learning Analytics, ND = Neurophysiological Data, H&amp;W = Health &amp; Welfare, AL = Adaptive Learning, EDM = Educational Data Mining, SC = Smart Classroom, </w:t>
    </w:r>
    <w:r>
      <w:rPr>
        <w:rFonts w:ascii="Times New Roman" w:eastAsia="Times New Roman" w:hAnsi="Times New Roman" w:cs="Times New Roman"/>
        <w:sz w:val="13"/>
        <w:szCs w:val="13"/>
      </w:rPr>
      <w:t>AQG = Automatic Question Generation, KT = Knowledge Tracing, PM = Process Mining, ANNs = Artificial Neural Networks, OLM = Open Learner Models, AWE = Automated Writing Evaluation, AES = Automated Essay Scoring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066C" w14:textId="77777777" w:rsidR="001B20FA" w:rsidRDefault="001B20FA">
    <w:pPr>
      <w:pBdr>
        <w:top w:val="none" w:sz="0" w:space="0" w:color="000000"/>
        <w:left w:val="none" w:sz="0" w:space="0" w:color="000000"/>
        <w:bottom w:val="none" w:sz="0" w:space="0" w:color="000000"/>
        <w:right w:val="none" w:sz="0" w:space="0" w:color="000000"/>
        <w:between w:val="none" w:sz="0" w:space="0" w:color="000000"/>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6066D" w14:textId="77777777" w:rsidR="00CA17C1" w:rsidRDefault="00CA17C1">
      <w:pPr>
        <w:spacing w:line="240" w:lineRule="auto"/>
      </w:pPr>
      <w:r>
        <w:separator/>
      </w:r>
    </w:p>
  </w:footnote>
  <w:footnote w:type="continuationSeparator" w:id="0">
    <w:p w14:paraId="3D86066F" w14:textId="77777777" w:rsidR="00CA17C1" w:rsidRDefault="00CA17C1">
      <w:pPr>
        <w:spacing w:line="240" w:lineRule="auto"/>
      </w:pPr>
      <w:r>
        <w:continuationSeparator/>
      </w:r>
    </w:p>
  </w:footnote>
  <w:footnote w:id="1">
    <w:p w14:paraId="3D86066D" w14:textId="77777777" w:rsidR="001B20FA" w:rsidRDefault="00CA17C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Cropped from the Open Access Logo image at </w:t>
      </w:r>
      <w:hyperlink r:id="rId1">
        <w:r>
          <w:rPr>
            <w:rFonts w:ascii="Times New Roman" w:eastAsia="Times New Roman" w:hAnsi="Times New Roman" w:cs="Times New Roman"/>
            <w:color w:val="0563C1"/>
            <w:sz w:val="16"/>
            <w:szCs w:val="16"/>
            <w:u w:val="single"/>
          </w:rPr>
          <w:t>https://creativecommons.org/about/program-areas/open-access/open-access-logo/</w:t>
        </w:r>
      </w:hyperlink>
    </w:p>
  </w:footnote>
  <w:footnote w:id="2">
    <w:p w14:paraId="01054162" w14:textId="77777777" w:rsidR="00B94788" w:rsidRDefault="00B94788" w:rsidP="00B94788">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Cropped from the Open Access Logo image at </w:t>
      </w:r>
      <w:hyperlink r:id="rId2">
        <w:r>
          <w:rPr>
            <w:rFonts w:ascii="Times New Roman" w:eastAsia="Times New Roman" w:hAnsi="Times New Roman" w:cs="Times New Roman"/>
            <w:color w:val="0563C1"/>
            <w:sz w:val="16"/>
            <w:szCs w:val="16"/>
            <w:u w:val="single"/>
          </w:rPr>
          <w:t>https://creativecommons.org/about/program-areas/open-access/open-access-logo/</w:t>
        </w:r>
      </w:hyperlink>
    </w:p>
  </w:footnote>
  <w:footnote w:id="3">
    <w:p w14:paraId="3D86066E" w14:textId="77777777" w:rsidR="001B20FA" w:rsidRDefault="00CA17C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Only 11 studies related to </w:t>
      </w:r>
      <w:proofErr w:type="gramStart"/>
      <w:r>
        <w:rPr>
          <w:rFonts w:ascii="Times New Roman" w:eastAsia="Times New Roman" w:hAnsi="Times New Roman" w:cs="Times New Roman"/>
          <w:color w:val="000000"/>
          <w:sz w:val="16"/>
          <w:szCs w:val="16"/>
        </w:rPr>
        <w:t>AI</w:t>
      </w:r>
      <w:proofErr w:type="gramEnd"/>
    </w:p>
  </w:footnote>
  <w:footnote w:id="4">
    <w:p w14:paraId="19ADB928" w14:textId="77777777" w:rsidR="00B94788" w:rsidRDefault="00B94788" w:rsidP="00B94788">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Cropped from the Open Access Logo image at </w:t>
      </w:r>
      <w:hyperlink r:id="rId3">
        <w:r>
          <w:rPr>
            <w:rFonts w:ascii="Times New Roman" w:eastAsia="Times New Roman" w:hAnsi="Times New Roman" w:cs="Times New Roman"/>
            <w:color w:val="0563C1"/>
            <w:sz w:val="16"/>
            <w:szCs w:val="16"/>
            <w:u w:val="single"/>
          </w:rPr>
          <w:t>https://creativecommons.org/about/program-areas/open-access/open-access-logo/</w:t>
        </w:r>
      </w:hyperlink>
    </w:p>
  </w:footnote>
  <w:footnote w:id="5">
    <w:p w14:paraId="52F4CE36" w14:textId="77777777" w:rsidR="00B94788" w:rsidRDefault="00B94788" w:rsidP="00B94788">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Cropped from the Open Access Logo image at </w:t>
      </w:r>
      <w:hyperlink r:id="rId4">
        <w:r>
          <w:rPr>
            <w:rFonts w:ascii="Times New Roman" w:eastAsia="Times New Roman" w:hAnsi="Times New Roman" w:cs="Times New Roman"/>
            <w:color w:val="0563C1"/>
            <w:sz w:val="16"/>
            <w:szCs w:val="16"/>
            <w:u w:val="single"/>
          </w:rPr>
          <w:t>https://creativecommons.org/about/program-areas/open-access/open-access-logo/</w:t>
        </w:r>
      </w:hyperlink>
    </w:p>
  </w:footnote>
  <w:footnote w:id="6">
    <w:p w14:paraId="2AF97C23" w14:textId="77777777" w:rsidR="00B94788" w:rsidRDefault="00B94788" w:rsidP="00B94788">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Cropped from the Open Access Logo image at </w:t>
      </w:r>
      <w:hyperlink r:id="rId5">
        <w:r>
          <w:rPr>
            <w:rFonts w:ascii="Times New Roman" w:eastAsia="Times New Roman" w:hAnsi="Times New Roman" w:cs="Times New Roman"/>
            <w:color w:val="0563C1"/>
            <w:sz w:val="16"/>
            <w:szCs w:val="16"/>
            <w:u w:val="single"/>
          </w:rPr>
          <w:t>https://creativecommons.org/about/program-areas/open-access/open-access-logo/</w:t>
        </w:r>
      </w:hyperlink>
    </w:p>
  </w:footnote>
  <w:footnote w:id="7">
    <w:p w14:paraId="3D86066F" w14:textId="77777777" w:rsidR="001B20FA" w:rsidRDefault="00CA17C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Cropped from the Open Access Logo image at </w:t>
      </w:r>
      <w:hyperlink r:id="rId6">
        <w:r>
          <w:rPr>
            <w:rFonts w:ascii="Times New Roman" w:eastAsia="Times New Roman" w:hAnsi="Times New Roman" w:cs="Times New Roman"/>
            <w:color w:val="0563C1"/>
            <w:sz w:val="16"/>
            <w:szCs w:val="16"/>
            <w:u w:val="single"/>
          </w:rPr>
          <w:t>https://creativecommons.org/about/program-areas/open-access/open-access-logo/</w:t>
        </w:r>
      </w:hyperlink>
      <w:r>
        <w:rPr>
          <w:rFonts w:ascii="Times New Roman" w:eastAsia="Times New Roman" w:hAnsi="Times New Roman" w:cs="Times New Roman"/>
          <w:color w:val="000000"/>
          <w:sz w:val="16"/>
          <w:szCs w:val="16"/>
        </w:rPr>
        <w:t xml:space="preserve"> </w:t>
      </w:r>
    </w:p>
  </w:footnote>
  <w:footnote w:id="8">
    <w:p w14:paraId="3D860670" w14:textId="77777777" w:rsidR="001B20FA" w:rsidRDefault="00CA17C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C</w:t>
      </w:r>
      <w:r>
        <w:rPr>
          <w:rFonts w:ascii="Times New Roman" w:eastAsia="Times New Roman" w:hAnsi="Times New Roman" w:cs="Times New Roman"/>
          <w:color w:val="000000"/>
          <w:sz w:val="16"/>
          <w:szCs w:val="16"/>
        </w:rPr>
        <w:t xml:space="preserve">ropped from the Open Access Logo image at </w:t>
      </w:r>
      <w:hyperlink r:id="rId7">
        <w:r>
          <w:rPr>
            <w:rFonts w:ascii="Times New Roman" w:eastAsia="Times New Roman" w:hAnsi="Times New Roman" w:cs="Times New Roman"/>
            <w:color w:val="0563C1"/>
            <w:sz w:val="16"/>
            <w:szCs w:val="16"/>
            <w:u w:val="single"/>
          </w:rPr>
          <w:t>https://creativecommons.org/about/program-areas/open-access/open-access-logo/</w:t>
        </w:r>
      </w:hyperlink>
      <w:r>
        <w:rPr>
          <w:rFonts w:ascii="Times New Roman" w:eastAsia="Times New Roman" w:hAnsi="Times New Roman" w:cs="Times New Roman"/>
          <w:color w:val="000000"/>
          <w:sz w:val="16"/>
          <w:szCs w:val="16"/>
        </w:rPr>
        <w:t xml:space="preserve"> </w:t>
      </w:r>
    </w:p>
  </w:footnote>
  <w:footnote w:id="9">
    <w:p w14:paraId="3D860671" w14:textId="77777777" w:rsidR="001B20FA" w:rsidRDefault="00CA17C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Only 11 studies related to </w:t>
      </w:r>
      <w:proofErr w:type="gramStart"/>
      <w:r>
        <w:rPr>
          <w:rFonts w:ascii="Times New Roman" w:eastAsia="Times New Roman" w:hAnsi="Times New Roman" w:cs="Times New Roman"/>
          <w:color w:val="000000"/>
          <w:sz w:val="16"/>
          <w:szCs w:val="16"/>
        </w:rPr>
        <w:t>AI</w:t>
      </w:r>
      <w:proofErr w:type="gramEnd"/>
    </w:p>
  </w:footnote>
  <w:footnote w:id="10">
    <w:p w14:paraId="3D860672" w14:textId="77777777" w:rsidR="001B20FA" w:rsidRDefault="00CA17C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Cropped from the Open Access Logo image at </w:t>
      </w:r>
      <w:hyperlink r:id="rId8">
        <w:r>
          <w:rPr>
            <w:rFonts w:ascii="Times New Roman" w:eastAsia="Times New Roman" w:hAnsi="Times New Roman" w:cs="Times New Roman"/>
            <w:color w:val="0563C1"/>
            <w:sz w:val="16"/>
            <w:szCs w:val="16"/>
            <w:u w:val="single"/>
          </w:rPr>
          <w:t>https://creativecommons.org/about/program-areas/open-access/open-access-logo/</w:t>
        </w:r>
      </w:hyperlink>
      <w:r>
        <w:rPr>
          <w:rFonts w:ascii="Times New Roman" w:eastAsia="Times New Roman" w:hAnsi="Times New Roman" w:cs="Times New Roman"/>
          <w:color w:val="000000"/>
          <w:sz w:val="16"/>
          <w:szCs w:val="16"/>
        </w:rPr>
        <w:t xml:space="preserve"> </w:t>
      </w:r>
    </w:p>
  </w:footnote>
  <w:footnote w:id="11">
    <w:p w14:paraId="3D860673" w14:textId="77777777" w:rsidR="001B20FA" w:rsidRDefault="00CA17C1">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Cropped from the Open Access Logo image at </w:t>
      </w:r>
      <w:hyperlink r:id="rId9">
        <w:r>
          <w:rPr>
            <w:rFonts w:ascii="Times New Roman" w:eastAsia="Times New Roman" w:hAnsi="Times New Roman" w:cs="Times New Roman"/>
            <w:color w:val="0563C1"/>
            <w:sz w:val="16"/>
            <w:szCs w:val="16"/>
            <w:u w:val="single"/>
          </w:rPr>
          <w:t>https://creativecommons.org/about/program-areas/open-access/open-access-logo/</w:t>
        </w:r>
      </w:hyperlink>
      <w:r>
        <w:rPr>
          <w:rFonts w:ascii="Times New Roman" w:eastAsia="Times New Roman" w:hAnsi="Times New Roman" w:cs="Times New Roman"/>
          <w:color w:val="00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0667" w14:textId="77777777" w:rsidR="001B20FA" w:rsidRDefault="001B20FA">
    <w:pPr>
      <w:pBdr>
        <w:top w:val="none" w:sz="0" w:space="0" w:color="000000"/>
        <w:left w:val="none" w:sz="0" w:space="0" w:color="000000"/>
        <w:bottom w:val="none" w:sz="0" w:space="0" w:color="000000"/>
        <w:right w:val="none" w:sz="0" w:space="0" w:color="000000"/>
        <w:between w:val="none" w:sz="0" w:space="0" w:color="000000"/>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0668" w14:textId="77777777" w:rsidR="001B20FA" w:rsidRDefault="00CA17C1">
    <w:pPr>
      <w:pBdr>
        <w:top w:val="none" w:sz="0" w:space="0" w:color="000000"/>
        <w:left w:val="none" w:sz="0" w:space="0" w:color="000000"/>
        <w:bottom w:val="none" w:sz="0" w:space="0" w:color="000000"/>
        <w:right w:val="none" w:sz="0" w:space="0" w:color="000000"/>
        <w:between w:val="none" w:sz="0" w:space="0" w:color="000000"/>
      </w:pBdr>
      <w:rPr>
        <w:rFonts w:ascii="Linux Libertine" w:eastAsia="Linux Libertine" w:hAnsi="Linux Libertine" w:cs="Linux Libertine"/>
        <w:color w:val="000000"/>
        <w:sz w:val="20"/>
        <w:szCs w:val="20"/>
      </w:rPr>
    </w:pPr>
    <w:r>
      <w:rPr>
        <w:rFonts w:ascii="Times New Roman" w:eastAsia="Times New Roman" w:hAnsi="Times New Roman" w:cs="Times New Roman"/>
        <w:color w:val="000000"/>
        <w:sz w:val="20"/>
        <w:szCs w:val="20"/>
      </w:rPr>
      <w:t xml:space="preserve">Appendix A </w:t>
    </w:r>
    <w:r>
      <w:rPr>
        <w:rFonts w:ascii="Times New Roman" w:eastAsia="Times New Roman" w:hAnsi="Times New Roman" w:cs="Times New Roman"/>
        <w:i/>
        <w:color w:val="000000"/>
        <w:sz w:val="20"/>
        <w:szCs w:val="20"/>
      </w:rPr>
      <w:t>List of studies in the corpus by thematic foc</w:t>
    </w:r>
    <w:r>
      <w:rPr>
        <w:rFonts w:ascii="Times New Roman" w:eastAsia="Times New Roman" w:hAnsi="Times New Roman" w:cs="Times New Roman"/>
        <w:i/>
        <w:sz w:val="20"/>
        <w:szCs w:val="20"/>
      </w:rPr>
      <w:t>us</w:t>
    </w:r>
    <w:r>
      <w:rPr>
        <w:rFonts w:ascii="Times New Roman" w:eastAsia="Times New Roman" w:hAnsi="Times New Roman" w:cs="Times New Roman"/>
        <w:i/>
        <w:color w:val="000000"/>
        <w:sz w:val="20"/>
        <w:szCs w:val="20"/>
      </w:rPr>
      <w:t xml:space="preserve"> (n = 6</w:t>
    </w:r>
    <w:r>
      <w:rPr>
        <w:rFonts w:ascii="Times New Roman" w:eastAsia="Times New Roman" w:hAnsi="Times New Roman" w:cs="Times New Roman"/>
        <w:i/>
        <w:sz w:val="20"/>
        <w:szCs w:val="20"/>
      </w:rPr>
      <w:t>6</w:t>
    </w:r>
    <w:r>
      <w:rPr>
        <w:rFonts w:ascii="Times New Roman" w:eastAsia="Times New Roman" w:hAnsi="Times New Roman" w:cs="Times New Roman"/>
        <w:i/>
        <w:color w:val="000000"/>
        <w:sz w:val="20"/>
        <w:szCs w:val="20"/>
      </w:rPr>
      <w:t>)</w:t>
    </w:r>
    <w:r>
      <w:rPr>
        <w:rFonts w:ascii="Times New Roman" w:eastAsia="Times New Roman" w:hAnsi="Times New Roman" w:cs="Times New Roman"/>
        <w:i/>
        <w:color w:val="000000"/>
        <w:sz w:val="20"/>
        <w:szCs w:val="20"/>
      </w:rPr>
      <w:tab/>
    </w:r>
    <w:r>
      <w:rPr>
        <w:rFonts w:ascii="Times New Roman" w:eastAsia="Times New Roman" w:hAnsi="Times New Roman" w:cs="Times New Roman"/>
        <w:i/>
        <w:color w:val="000000"/>
        <w:sz w:val="20"/>
        <w:szCs w:val="20"/>
      </w:rPr>
      <w:tab/>
      <w:t xml:space="preserve">                                                    A Meta </w:t>
    </w:r>
    <w:r>
      <w:rPr>
        <w:rFonts w:ascii="Times New Roman" w:eastAsia="Times New Roman" w:hAnsi="Times New Roman" w:cs="Times New Roman"/>
        <w:i/>
        <w:sz w:val="20"/>
        <w:szCs w:val="20"/>
      </w:rPr>
      <w:t>Review of A</w:t>
    </w:r>
    <w:r>
      <w:rPr>
        <w:rFonts w:ascii="Times New Roman" w:eastAsia="Times New Roman" w:hAnsi="Times New Roman" w:cs="Times New Roman"/>
        <w:i/>
        <w:color w:val="000000"/>
        <w:sz w:val="20"/>
        <w:szCs w:val="20"/>
      </w:rPr>
      <w:t>rtificial Intelligence in Higher Education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066B" w14:textId="77777777" w:rsidR="001B20FA" w:rsidRDefault="001B20FA">
    <w:pPr>
      <w:pBdr>
        <w:top w:val="none" w:sz="0" w:space="0" w:color="000000"/>
        <w:left w:val="none" w:sz="0" w:space="0" w:color="000000"/>
        <w:bottom w:val="none" w:sz="0" w:space="0" w:color="000000"/>
        <w:right w:val="none" w:sz="0" w:space="0" w:color="000000"/>
        <w:between w:val="none" w:sz="0" w:space="0" w:color="000000"/>
      </w:pBdr>
      <w:tabs>
        <w:tab w:val="center" w:pos="4536"/>
        <w:tab w:val="right" w:pos="9072"/>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0FA"/>
    <w:rsid w:val="001B20FA"/>
    <w:rsid w:val="00B94788"/>
    <w:rsid w:val="00CA17C1"/>
    <w:rsid w:val="00D34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6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AU" w:eastAsia="en-GB" w:bidi="ar-SA"/>
      </w:rPr>
    </w:rPrDefault>
    <w:pPrDefault>
      <w:pPr>
        <w:pBdr>
          <w:top w:val="none" w:sz="0" w:space="0" w:color="000000"/>
          <w:left w:val="none" w:sz="0" w:space="0" w:color="000000"/>
          <w:bottom w:val="none" w:sz="0" w:space="0" w:color="000000"/>
          <w:right w:val="none" w:sz="0" w:space="0" w:color="000000"/>
          <w:between w:val="none" w:sz="0" w:space="0" w:color="000000"/>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9C7"/>
    <w:pPr>
      <w:pBdr>
        <w:top w:val="none" w:sz="4" w:space="0" w:color="000000"/>
        <w:left w:val="none" w:sz="4" w:space="0" w:color="000000"/>
        <w:bottom w:val="none" w:sz="4" w:space="0" w:color="000000"/>
        <w:right w:val="none" w:sz="4" w:space="0" w:color="000000"/>
        <w:between w:val="none" w:sz="4" w:space="0" w:color="000000"/>
      </w:pBdr>
    </w:pPr>
    <w:rPr>
      <w:lang w:val="en" w:eastAsia="en-AU"/>
    </w:rPr>
  </w:style>
  <w:style w:type="paragraph" w:styleId="Heading1">
    <w:name w:val="heading 1"/>
    <w:basedOn w:val="Normal"/>
    <w:next w:val="Normal"/>
    <w:link w:val="Heading1Char"/>
    <w:uiPriority w:val="9"/>
    <w:qFormat/>
    <w:rsid w:val="00F231CA"/>
    <w:pPr>
      <w:spacing w:line="240" w:lineRule="auto"/>
      <w:outlineLvl w:val="0"/>
    </w:pPr>
    <w:rPr>
      <w:rFonts w:ascii="Times New Roman" w:hAnsi="Times New Roman" w:cs="Times New Roman"/>
      <w:i/>
      <w:sz w:val="20"/>
      <w:lang w:val="en-AU"/>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8C29C7"/>
    <w:pPr>
      <w:pBdr>
        <w:top w:val="none" w:sz="4" w:space="0" w:color="000000"/>
        <w:left w:val="none" w:sz="4" w:space="0" w:color="000000"/>
        <w:bottom w:val="none" w:sz="4" w:space="0" w:color="000000"/>
        <w:right w:val="none" w:sz="4" w:space="0" w:color="000000"/>
        <w:between w:val="none" w:sz="4" w:space="0" w:color="000000"/>
      </w:pBdr>
      <w:spacing w:line="240" w:lineRule="auto"/>
    </w:pPr>
    <w:rPr>
      <w:lang w:val="en"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063D6"/>
    <w:pPr>
      <w:tabs>
        <w:tab w:val="center" w:pos="4536"/>
        <w:tab w:val="right" w:pos="9072"/>
      </w:tabs>
      <w:spacing w:line="240" w:lineRule="auto"/>
    </w:pPr>
  </w:style>
  <w:style w:type="character" w:customStyle="1" w:styleId="HeaderChar">
    <w:name w:val="Header Char"/>
    <w:basedOn w:val="DefaultParagraphFont"/>
    <w:link w:val="Header"/>
    <w:uiPriority w:val="99"/>
    <w:rsid w:val="00B063D6"/>
    <w:rPr>
      <w:rFonts w:ascii="Arial" w:eastAsia="Arial" w:hAnsi="Arial" w:cs="Arial"/>
      <w:lang w:val="en" w:eastAsia="en-AU"/>
    </w:rPr>
  </w:style>
  <w:style w:type="paragraph" w:styleId="Footer">
    <w:name w:val="footer"/>
    <w:basedOn w:val="Normal"/>
    <w:link w:val="FooterChar"/>
    <w:uiPriority w:val="99"/>
    <w:unhideWhenUsed/>
    <w:rsid w:val="00B063D6"/>
    <w:pPr>
      <w:tabs>
        <w:tab w:val="center" w:pos="4536"/>
        <w:tab w:val="right" w:pos="9072"/>
      </w:tabs>
      <w:spacing w:line="240" w:lineRule="auto"/>
    </w:pPr>
  </w:style>
  <w:style w:type="character" w:customStyle="1" w:styleId="FooterChar">
    <w:name w:val="Footer Char"/>
    <w:basedOn w:val="DefaultParagraphFont"/>
    <w:link w:val="Footer"/>
    <w:uiPriority w:val="99"/>
    <w:rsid w:val="00B063D6"/>
    <w:rPr>
      <w:rFonts w:ascii="Arial" w:eastAsia="Arial" w:hAnsi="Arial" w:cs="Arial"/>
      <w:lang w:val="en" w:eastAsia="en-AU"/>
    </w:rPr>
  </w:style>
  <w:style w:type="character" w:styleId="Hyperlink">
    <w:name w:val="Hyperlink"/>
    <w:basedOn w:val="DefaultParagraphFont"/>
    <w:uiPriority w:val="99"/>
    <w:unhideWhenUsed/>
    <w:rsid w:val="006F24F2"/>
    <w:rPr>
      <w:color w:val="0563C1" w:themeColor="hyperlink"/>
      <w:u w:val="single"/>
    </w:rPr>
  </w:style>
  <w:style w:type="paragraph" w:styleId="ListParagraph">
    <w:name w:val="List Paragraph"/>
    <w:basedOn w:val="Normal"/>
    <w:uiPriority w:val="34"/>
    <w:qFormat/>
    <w:rsid w:val="00EF107F"/>
    <w:pPr>
      <w:ind w:left="720"/>
      <w:contextualSpacing/>
    </w:pPr>
  </w:style>
  <w:style w:type="paragraph" w:styleId="Subtitle">
    <w:name w:val="Subtitle"/>
    <w:basedOn w:val="Normal"/>
    <w:next w:val="Normal"/>
    <w:link w:val="SubtitleChar"/>
    <w:uiPriority w:val="11"/>
    <w:qFormat/>
    <w:pPr>
      <w:pBdr>
        <w:top w:val="none" w:sz="0" w:space="0" w:color="000000"/>
        <w:left w:val="none" w:sz="0" w:space="0" w:color="000000"/>
        <w:bottom w:val="none" w:sz="0" w:space="0" w:color="000000"/>
        <w:right w:val="none" w:sz="0" w:space="0" w:color="000000"/>
        <w:between w:val="none" w:sz="0" w:space="0" w:color="000000"/>
      </w:pBdr>
      <w:spacing w:after="360"/>
    </w:pPr>
    <w:rPr>
      <w:rFonts w:ascii="Linux Biolinum O" w:eastAsia="Linux Biolinum O" w:hAnsi="Linux Biolinum O" w:cs="Linux Biolinum O"/>
      <w:sz w:val="18"/>
      <w:szCs w:val="18"/>
    </w:rPr>
  </w:style>
  <w:style w:type="character" w:customStyle="1" w:styleId="SubtitleChar">
    <w:name w:val="Subtitle Char"/>
    <w:basedOn w:val="DefaultParagraphFont"/>
    <w:link w:val="Subtitle"/>
    <w:rsid w:val="005E4820"/>
    <w:rPr>
      <w:rFonts w:ascii="Linux Biolinum O" w:eastAsia="MS Gothic" w:hAnsi="Linux Biolinum O" w:cs="Linux Biolinum O"/>
      <w:iCs/>
      <w:sz w:val="18"/>
      <w:szCs w:val="24"/>
      <w:lang w:val="en-US" w:eastAsia="en-GB"/>
    </w:rPr>
  </w:style>
  <w:style w:type="character" w:styleId="UnresolvedMention">
    <w:name w:val="Unresolved Mention"/>
    <w:basedOn w:val="DefaultParagraphFont"/>
    <w:uiPriority w:val="99"/>
    <w:semiHidden/>
    <w:unhideWhenUsed/>
    <w:rsid w:val="00AF250D"/>
    <w:rPr>
      <w:color w:val="605E5C"/>
      <w:shd w:val="clear" w:color="auto" w:fill="E1DFDD"/>
    </w:rPr>
  </w:style>
  <w:style w:type="paragraph" w:customStyle="1" w:styleId="Para">
    <w:name w:val="Para"/>
    <w:basedOn w:val="Normal"/>
    <w:next w:val="Normal"/>
    <w:rsid w:val="00B51BA9"/>
    <w:pPr>
      <w:pBdr>
        <w:top w:val="none" w:sz="0" w:space="0" w:color="auto"/>
        <w:left w:val="none" w:sz="0" w:space="0" w:color="auto"/>
        <w:bottom w:val="none" w:sz="0" w:space="0" w:color="auto"/>
        <w:right w:val="none" w:sz="0" w:space="0" w:color="auto"/>
        <w:between w:val="none" w:sz="0" w:space="0" w:color="auto"/>
      </w:pBdr>
      <w:spacing w:line="270" w:lineRule="atLeast"/>
      <w:ind w:firstLine="240"/>
      <w:jc w:val="both"/>
    </w:pPr>
    <w:rPr>
      <w:rFonts w:ascii="Linux Libertine O" w:eastAsia="Cambria" w:hAnsi="Linux Libertine O" w:cs="Linux Libertine O"/>
      <w:sz w:val="18"/>
      <w:szCs w:val="24"/>
      <w:lang w:val="en-US" w:eastAsia="ja-JP"/>
    </w:rPr>
  </w:style>
  <w:style w:type="paragraph" w:customStyle="1" w:styleId="ShortTitle">
    <w:name w:val="Short Title"/>
    <w:basedOn w:val="Normal"/>
    <w:qFormat/>
    <w:rsid w:val="00B51BA9"/>
    <w:pPr>
      <w:pBdr>
        <w:top w:val="none" w:sz="0" w:space="0" w:color="auto"/>
        <w:left w:val="none" w:sz="0" w:space="0" w:color="auto"/>
        <w:bottom w:val="none" w:sz="0" w:space="0" w:color="auto"/>
        <w:right w:val="none" w:sz="0" w:space="0" w:color="auto"/>
        <w:between w:val="none" w:sz="0" w:space="0" w:color="auto"/>
      </w:pBdr>
      <w:spacing w:line="360" w:lineRule="atLeast"/>
    </w:pPr>
    <w:rPr>
      <w:rFonts w:ascii="Linux Libertine" w:eastAsia="Times New Roman" w:hAnsi="Linux Libertine" w:cs="Linux Biolinum O"/>
      <w:bCs/>
      <w:sz w:val="20"/>
      <w:szCs w:val="20"/>
      <w:lang w:val="en-US" w:eastAsia="en-US"/>
    </w:rPr>
  </w:style>
  <w:style w:type="paragraph" w:styleId="FootnoteText">
    <w:name w:val="footnote text"/>
    <w:basedOn w:val="Normal"/>
    <w:link w:val="FootnoteTextChar"/>
    <w:uiPriority w:val="99"/>
    <w:semiHidden/>
    <w:unhideWhenUsed/>
    <w:rsid w:val="00401C81"/>
    <w:pPr>
      <w:spacing w:line="240" w:lineRule="auto"/>
    </w:pPr>
    <w:rPr>
      <w:sz w:val="20"/>
      <w:szCs w:val="20"/>
    </w:rPr>
  </w:style>
  <w:style w:type="character" w:customStyle="1" w:styleId="FootnoteTextChar">
    <w:name w:val="Footnote Text Char"/>
    <w:basedOn w:val="DefaultParagraphFont"/>
    <w:link w:val="FootnoteText"/>
    <w:uiPriority w:val="99"/>
    <w:semiHidden/>
    <w:rsid w:val="00401C81"/>
    <w:rPr>
      <w:rFonts w:ascii="Arial" w:eastAsia="Arial" w:hAnsi="Arial" w:cs="Arial"/>
      <w:sz w:val="20"/>
      <w:szCs w:val="20"/>
      <w:lang w:val="en" w:eastAsia="en-AU"/>
    </w:rPr>
  </w:style>
  <w:style w:type="character" w:styleId="FootnoteReference">
    <w:name w:val="footnote reference"/>
    <w:basedOn w:val="DefaultParagraphFont"/>
    <w:uiPriority w:val="99"/>
    <w:semiHidden/>
    <w:unhideWhenUsed/>
    <w:rsid w:val="00401C81"/>
    <w:rPr>
      <w:vertAlign w:val="superscript"/>
    </w:rPr>
  </w:style>
  <w:style w:type="character" w:customStyle="1" w:styleId="Heading1Char">
    <w:name w:val="Heading 1 Char"/>
    <w:basedOn w:val="DefaultParagraphFont"/>
    <w:link w:val="Heading1"/>
    <w:uiPriority w:val="9"/>
    <w:rsid w:val="00F231CA"/>
    <w:rPr>
      <w:rFonts w:ascii="Times New Roman" w:eastAsia="Arial" w:hAnsi="Times New Roman" w:cs="Times New Roman"/>
      <w:i/>
      <w:sz w:val="20"/>
      <w:lang w:eastAsia="en-AU"/>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val="en" w:eastAsia="en-AU"/>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F48B4"/>
    <w:rPr>
      <w:b/>
      <w:bCs/>
    </w:rPr>
  </w:style>
  <w:style w:type="character" w:customStyle="1" w:styleId="CommentSubjectChar">
    <w:name w:val="Comment Subject Char"/>
    <w:basedOn w:val="CommentTextChar"/>
    <w:link w:val="CommentSubject"/>
    <w:uiPriority w:val="99"/>
    <w:semiHidden/>
    <w:rsid w:val="003F48B4"/>
    <w:rPr>
      <w:rFonts w:ascii="Arial" w:eastAsia="Arial" w:hAnsi="Arial" w:cs="Arial"/>
      <w:b/>
      <w:bCs/>
      <w:sz w:val="20"/>
      <w:szCs w:val="20"/>
      <w:lang w:val="en" w:eastAsia="en-AU"/>
    </w:rPr>
  </w:style>
  <w:style w:type="paragraph" w:styleId="NormalWeb">
    <w:name w:val="Normal (Web)"/>
    <w:basedOn w:val="Normal"/>
    <w:uiPriority w:val="99"/>
    <w:semiHidden/>
    <w:unhideWhenUsed/>
    <w:rsid w:val="001E088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oleObject" Target="embeddings/oleObject40.bin"/><Relationship Id="rId21" Type="http://schemas.openxmlformats.org/officeDocument/2006/relationships/oleObject" Target="embeddings/oleObject6.bin"/><Relationship Id="rId42" Type="http://schemas.openxmlformats.org/officeDocument/2006/relationships/hyperlink" Target="https://doi.org/10.1109/icabcd51485.2021.9519368" TargetMode="External"/><Relationship Id="rId47" Type="http://schemas.openxmlformats.org/officeDocument/2006/relationships/hyperlink" Target="https://doi.org/10.1186/s41239-022-00326-w" TargetMode="External"/><Relationship Id="rId63" Type="http://schemas.openxmlformats.org/officeDocument/2006/relationships/footer" Target="footer2.xml"/><Relationship Id="rId68" Type="http://schemas.openxmlformats.org/officeDocument/2006/relationships/hyperlink" Target="https://doi.org/10.4018/IJICTE.20210701.oa3" TargetMode="External"/><Relationship Id="rId84" Type="http://schemas.openxmlformats.org/officeDocument/2006/relationships/oleObject" Target="embeddings/oleObject28.bin"/><Relationship Id="rId89" Type="http://schemas.openxmlformats.org/officeDocument/2006/relationships/oleObject" Target="embeddings/oleObject30.bin"/><Relationship Id="rId112" Type="http://schemas.openxmlformats.org/officeDocument/2006/relationships/hyperlink" Target="https://doi.org/10.3389/fpsyg.2023.1131506" TargetMode="External"/><Relationship Id="rId16" Type="http://schemas.openxmlformats.org/officeDocument/2006/relationships/hyperlink" Target="https://doi.org/10.2196/23933" TargetMode="External"/><Relationship Id="rId107" Type="http://schemas.openxmlformats.org/officeDocument/2006/relationships/hyperlink" Target="https://doi.org/10.1007/s10758-022-09628-4" TargetMode="External"/><Relationship Id="rId11" Type="http://schemas.openxmlformats.org/officeDocument/2006/relationships/hyperlink" Target="https://doi.org/10.3390/su151310723" TargetMode="External"/><Relationship Id="rId32" Type="http://schemas.openxmlformats.org/officeDocument/2006/relationships/hyperlink" Target="https://doi.org/10.20525/ijrbs.v12i4.2585" TargetMode="External"/><Relationship Id="rId37" Type="http://schemas.openxmlformats.org/officeDocument/2006/relationships/hyperlink" Target="https://doi.org/10.1080/10494820.2022.2086579" TargetMode="External"/><Relationship Id="rId53" Type="http://schemas.openxmlformats.org/officeDocument/2006/relationships/hyperlink" Target="https://digitalcommons.aaru.edu.jo/aljinan/vol11/iss1/23/" TargetMode="External"/><Relationship Id="rId58" Type="http://schemas.openxmlformats.org/officeDocument/2006/relationships/oleObject" Target="embeddings/oleObject21.bin"/><Relationship Id="rId74" Type="http://schemas.openxmlformats.org/officeDocument/2006/relationships/hyperlink" Target="https://doi.org/10.1177/1521025120964920" TargetMode="External"/><Relationship Id="rId79" Type="http://schemas.openxmlformats.org/officeDocument/2006/relationships/hyperlink" Target="https://doi.org/10.1007/s11423-020-09788-z" TargetMode="External"/><Relationship Id="rId102" Type="http://schemas.openxmlformats.org/officeDocument/2006/relationships/oleObject" Target="embeddings/oleObject35.bin"/><Relationship Id="rId123" Type="http://schemas.openxmlformats.org/officeDocument/2006/relationships/hyperlink" Target="https://doi.org/10.1080/10494820.2022.2061006" TargetMode="External"/><Relationship Id="rId128" Type="http://schemas.openxmlformats.org/officeDocument/2006/relationships/hyperlink" Target="https://doi.org/10.1016/j.stueduc.2023.101258" TargetMode="External"/><Relationship Id="rId5" Type="http://schemas.openxmlformats.org/officeDocument/2006/relationships/footnotes" Target="footnotes.xml"/><Relationship Id="rId90" Type="http://schemas.openxmlformats.org/officeDocument/2006/relationships/hyperlink" Target="https://doi.org/10.1145/3377817.3377836" TargetMode="External"/><Relationship Id="rId95" Type="http://schemas.openxmlformats.org/officeDocument/2006/relationships/oleObject" Target="embeddings/oleObject32.bin"/><Relationship Id="rId22" Type="http://schemas.openxmlformats.org/officeDocument/2006/relationships/hyperlink" Target="https://doi.org/10.2196/31043" TargetMode="External"/><Relationship Id="rId27" Type="http://schemas.openxmlformats.org/officeDocument/2006/relationships/oleObject" Target="embeddings/oleObject9.bin"/><Relationship Id="rId43" Type="http://schemas.openxmlformats.org/officeDocument/2006/relationships/hyperlink" Target="https://doi.org/10.1007/s10639-022-10925-9" TargetMode="External"/><Relationship Id="rId48" Type="http://schemas.openxmlformats.org/officeDocument/2006/relationships/oleObject" Target="embeddings/oleObject16.bin"/><Relationship Id="rId64" Type="http://schemas.openxmlformats.org/officeDocument/2006/relationships/header" Target="header3.xml"/><Relationship Id="rId69" Type="http://schemas.openxmlformats.org/officeDocument/2006/relationships/oleObject" Target="embeddings/oleObject22.bin"/><Relationship Id="rId113" Type="http://schemas.openxmlformats.org/officeDocument/2006/relationships/oleObject" Target="embeddings/oleObject38.bin"/><Relationship Id="rId118" Type="http://schemas.openxmlformats.org/officeDocument/2006/relationships/hyperlink" Target="https://doi.org/10.1108/idd-10-2022-0099" TargetMode="External"/><Relationship Id="rId80" Type="http://schemas.openxmlformats.org/officeDocument/2006/relationships/oleObject" Target="embeddings/oleObject26.bin"/><Relationship Id="rId85" Type="http://schemas.openxmlformats.org/officeDocument/2006/relationships/hyperlink" Target="https://doi.org/10.1145/3415088.3415096" TargetMode="External"/><Relationship Id="rId12" Type="http://schemas.openxmlformats.org/officeDocument/2006/relationships/oleObject" Target="embeddings/oleObject2.bin"/><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hyperlink" Target="https://doi.org/10.1016/j.jsurg.2021.09.012" TargetMode="External"/><Relationship Id="rId59" Type="http://schemas.openxmlformats.org/officeDocument/2006/relationships/hyperlink" Target="https://doi.org/10.1007/s10639-023-12009-8" TargetMode="External"/><Relationship Id="rId103" Type="http://schemas.openxmlformats.org/officeDocument/2006/relationships/hyperlink" Target="https://rptel.apsce.net/index.php/RPTEL/article/view/2023-18002" TargetMode="External"/><Relationship Id="rId108" Type="http://schemas.openxmlformats.org/officeDocument/2006/relationships/hyperlink" Target="https://doi.org/10.1136/bmjopen-2018-025252" TargetMode="External"/><Relationship Id="rId124" Type="http://schemas.openxmlformats.org/officeDocument/2006/relationships/hyperlink" Target="https://doi.org/10.1145/3160489.3160492" TargetMode="External"/><Relationship Id="rId129" Type="http://schemas.openxmlformats.org/officeDocument/2006/relationships/fontTable" Target="fontTable.xml"/><Relationship Id="rId54" Type="http://schemas.openxmlformats.org/officeDocument/2006/relationships/oleObject" Target="embeddings/oleObject19.bin"/><Relationship Id="rId70" Type="http://schemas.openxmlformats.org/officeDocument/2006/relationships/hyperlink" Target="https://doi.org/10.1186/s41239-020-0177-7" TargetMode="External"/><Relationship Id="rId75" Type="http://schemas.openxmlformats.org/officeDocument/2006/relationships/hyperlink" Target="https://doi.org/10.1109/FIE49875.2021.9637207" TargetMode="External"/><Relationship Id="rId91" Type="http://schemas.openxmlformats.org/officeDocument/2006/relationships/hyperlink" Target="https://doi.org/10.55267/iadt.07.13227" TargetMode="External"/><Relationship Id="rId96" Type="http://schemas.openxmlformats.org/officeDocument/2006/relationships/hyperlink" Target="https://doi.org/10.1007/s11528-020-00530-3"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oleObject" Target="embeddings/oleObject7.bin"/><Relationship Id="rId28" Type="http://schemas.openxmlformats.org/officeDocument/2006/relationships/hyperlink" Target="https://doi.org/10.5206/eei.v31i1.14089" TargetMode="External"/><Relationship Id="rId49" Type="http://schemas.openxmlformats.org/officeDocument/2006/relationships/hyperlink" Target="https://doi.org/10.3390/educsci12080569" TargetMode="External"/><Relationship Id="rId114" Type="http://schemas.openxmlformats.org/officeDocument/2006/relationships/hyperlink" Target="https://eric.ed.gov/?id=EJ1305781" TargetMode="External"/><Relationship Id="rId119" Type="http://schemas.openxmlformats.org/officeDocument/2006/relationships/hyperlink" Target="https://doi.org/10.3390/electronics10141611" TargetMode="External"/><Relationship Id="rId44" Type="http://schemas.openxmlformats.org/officeDocument/2006/relationships/hyperlink" Target="https://doi.org/10.3390/su15043507" TargetMode="External"/><Relationship Id="rId60" Type="http://schemas.openxmlformats.org/officeDocument/2006/relationships/header" Target="header1.xml"/><Relationship Id="rId65" Type="http://schemas.openxmlformats.org/officeDocument/2006/relationships/footer" Target="footer3.xml"/><Relationship Id="rId81" Type="http://schemas.openxmlformats.org/officeDocument/2006/relationships/hyperlink" Target="https://doi.org/10.3390/educsci12110781" TargetMode="External"/><Relationship Id="rId86" Type="http://schemas.openxmlformats.org/officeDocument/2006/relationships/hyperlink" Target="https://doi.org/10.1145/3544548.3580658" TargetMode="External"/><Relationship Id="rId130" Type="http://schemas.openxmlformats.org/officeDocument/2006/relationships/theme" Target="theme/theme1.xml"/><Relationship Id="rId13" Type="http://schemas.openxmlformats.org/officeDocument/2006/relationships/hyperlink" Target="https://doi.org/10.1007/s10734-022-00937-2" TargetMode="External"/><Relationship Id="rId18" Type="http://schemas.openxmlformats.org/officeDocument/2006/relationships/hyperlink" Target="https://doi.org/10.32593/jstmu/Vol5.Iss1.183" TargetMode="External"/><Relationship Id="rId39" Type="http://schemas.openxmlformats.org/officeDocument/2006/relationships/hyperlink" Target="https://doi.org/10.1097/ACM.0000000000004291" TargetMode="External"/><Relationship Id="rId109" Type="http://schemas.openxmlformats.org/officeDocument/2006/relationships/oleObject" Target="embeddings/oleObject37.bin"/><Relationship Id="rId34" Type="http://schemas.openxmlformats.org/officeDocument/2006/relationships/hyperlink" Target="https://doi.org/10.1016/j.nedt.2020.104700" TargetMode="External"/><Relationship Id="rId50" Type="http://schemas.openxmlformats.org/officeDocument/2006/relationships/oleObject" Target="embeddings/oleObject17.bin"/><Relationship Id="rId55" Type="http://schemas.openxmlformats.org/officeDocument/2006/relationships/hyperlink" Target="https://doi.org/10.1007/s44163-022-00031-7" TargetMode="External"/><Relationship Id="rId76" Type="http://schemas.openxmlformats.org/officeDocument/2006/relationships/hyperlink" Target="https://doi.org/10.1007/s10639-021-10741-7" TargetMode="External"/><Relationship Id="rId97" Type="http://schemas.openxmlformats.org/officeDocument/2006/relationships/hyperlink" Target="https://doi.org/10.4018/IJICTE.20210701.oa3" TargetMode="External"/><Relationship Id="rId104" Type="http://schemas.openxmlformats.org/officeDocument/2006/relationships/oleObject" Target="embeddings/oleObject36.bin"/><Relationship Id="rId120" Type="http://schemas.openxmlformats.org/officeDocument/2006/relationships/oleObject" Target="embeddings/oleObject41.bin"/><Relationship Id="rId125" Type="http://schemas.openxmlformats.org/officeDocument/2006/relationships/hyperlink" Target="https://doi.org/10.1145/3371156" TargetMode="External"/><Relationship Id="rId7" Type="http://schemas.openxmlformats.org/officeDocument/2006/relationships/hyperlink" Target="https://link.springer.com/chapter/10.1007/978-3-031-23233-6_2" TargetMode="External"/><Relationship Id="rId71" Type="http://schemas.openxmlformats.org/officeDocument/2006/relationships/oleObject" Target="embeddings/oleObject23.bin"/><Relationship Id="rId92" Type="http://schemas.openxmlformats.org/officeDocument/2006/relationships/oleObject" Target="embeddings/oleObject31.bin"/><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hyperlink" Target="https://ajet.org.au/index.php/AJET/article/view/7526" TargetMode="External"/><Relationship Id="rId40" Type="http://schemas.openxmlformats.org/officeDocument/2006/relationships/oleObject" Target="embeddings/oleObject14.bin"/><Relationship Id="rId45" Type="http://schemas.openxmlformats.org/officeDocument/2006/relationships/oleObject" Target="embeddings/oleObject15.bin"/><Relationship Id="rId66" Type="http://schemas.openxmlformats.org/officeDocument/2006/relationships/hyperlink" Target="https://doi.org/10.1007/s10758-019-09408-7" TargetMode="External"/><Relationship Id="rId87" Type="http://schemas.openxmlformats.org/officeDocument/2006/relationships/oleObject" Target="embeddings/oleObject29.bin"/><Relationship Id="rId110" Type="http://schemas.openxmlformats.org/officeDocument/2006/relationships/hyperlink" Target="https://doi.org/10.1007/978-3-030-77943-6_11" TargetMode="External"/><Relationship Id="rId115" Type="http://schemas.openxmlformats.org/officeDocument/2006/relationships/oleObject" Target="embeddings/oleObject39.bin"/><Relationship Id="rId61" Type="http://schemas.openxmlformats.org/officeDocument/2006/relationships/header" Target="header2.xml"/><Relationship Id="rId82" Type="http://schemas.openxmlformats.org/officeDocument/2006/relationships/oleObject" Target="embeddings/oleObject27.bin"/><Relationship Id="rId19" Type="http://schemas.openxmlformats.org/officeDocument/2006/relationships/oleObject" Target="embeddings/oleObject5.bin"/><Relationship Id="rId14" Type="http://schemas.openxmlformats.org/officeDocument/2006/relationships/oleObject" Target="embeddings/oleObject3.bin"/><Relationship Id="rId30" Type="http://schemas.openxmlformats.org/officeDocument/2006/relationships/hyperlink" Target="https://doi.org/10.1177/23821205211036836" TargetMode="External"/><Relationship Id="rId35" Type="http://schemas.openxmlformats.org/officeDocument/2006/relationships/hyperlink" Target="https://doi.org/10.3390/educsci9010051" TargetMode="External"/><Relationship Id="rId56" Type="http://schemas.openxmlformats.org/officeDocument/2006/relationships/oleObject" Target="embeddings/oleObject20.bin"/><Relationship Id="rId77" Type="http://schemas.openxmlformats.org/officeDocument/2006/relationships/hyperlink" Target="https://doi.org/10.1145/3293881.3295783" TargetMode="External"/><Relationship Id="rId100" Type="http://schemas.openxmlformats.org/officeDocument/2006/relationships/oleObject" Target="embeddings/oleObject34.bin"/><Relationship Id="rId105" Type="http://schemas.openxmlformats.org/officeDocument/2006/relationships/hyperlink" Target="https://doi.org/10.1007/s40593-021-00256-0" TargetMode="External"/><Relationship Id="rId126" Type="http://schemas.openxmlformats.org/officeDocument/2006/relationships/hyperlink" Target="https://doi.org/10.1016/j.edurev.2022.100489" TargetMode="External"/><Relationship Id="rId8" Type="http://schemas.openxmlformats.org/officeDocument/2006/relationships/hyperlink" Target="https://www.researchgate.net/profile/Kabir-Kharade/publication/359894024_Promise_Threats_And_Personalization_In_Higher_Education_With_Artificial_Intelligence/links/62553603d726197cfd50fb2c/Promise-Threats-And-Personalization-In-Higher-Education-With-Artificial-Intelligence.pdf" TargetMode="External"/><Relationship Id="rId51" Type="http://schemas.openxmlformats.org/officeDocument/2006/relationships/hyperlink" Target="https://doi.org/10.2196/19285" TargetMode="External"/><Relationship Id="rId72" Type="http://schemas.openxmlformats.org/officeDocument/2006/relationships/hyperlink" Target="https://doi.org/10.1016/j.edurev.2022.100489" TargetMode="External"/><Relationship Id="rId93" Type="http://schemas.openxmlformats.org/officeDocument/2006/relationships/hyperlink" Target="https://doi.org/10.1007/s10639-022-11536-0" TargetMode="External"/><Relationship Id="rId98" Type="http://schemas.openxmlformats.org/officeDocument/2006/relationships/oleObject" Target="embeddings/oleObject33.bin"/><Relationship Id="rId121" Type="http://schemas.openxmlformats.org/officeDocument/2006/relationships/hyperlink" Target="https://doi.org/10.1016/j.caeai.2023.100134" TargetMode="External"/><Relationship Id="rId3" Type="http://schemas.openxmlformats.org/officeDocument/2006/relationships/settings" Target="settings.xml"/><Relationship Id="rId25" Type="http://schemas.openxmlformats.org/officeDocument/2006/relationships/oleObject" Target="embeddings/oleObject8.bin"/><Relationship Id="rId46" Type="http://schemas.openxmlformats.org/officeDocument/2006/relationships/hyperlink" Target="https://doi.org/10.1002/jdd.12856" TargetMode="External"/><Relationship Id="rId67" Type="http://schemas.openxmlformats.org/officeDocument/2006/relationships/hyperlink" Target="https://doi.org/10.1016/j.tele.2019.01.007" TargetMode="External"/><Relationship Id="rId116" Type="http://schemas.openxmlformats.org/officeDocument/2006/relationships/hyperlink" Target="https://doi.org/10.55267/iadt.07.13227" TargetMode="External"/><Relationship Id="rId20" Type="http://schemas.openxmlformats.org/officeDocument/2006/relationships/hyperlink" Target="https://rptel.apsce.net/index.php/RPTEL/article/view/2023-18002" TargetMode="External"/><Relationship Id="rId41" Type="http://schemas.openxmlformats.org/officeDocument/2006/relationships/hyperlink" Target="https://doi.org/10.23919/CISTI54924.2022.9820205" TargetMode="External"/><Relationship Id="rId62" Type="http://schemas.openxmlformats.org/officeDocument/2006/relationships/footer" Target="footer1.xml"/><Relationship Id="rId83" Type="http://schemas.openxmlformats.org/officeDocument/2006/relationships/hyperlink" Target="https://doi.org/10.3390/app9245569" TargetMode="External"/><Relationship Id="rId88" Type="http://schemas.openxmlformats.org/officeDocument/2006/relationships/hyperlink" Target="https://doi.org/10.14569/IJACSA.2021.0120213" TargetMode="External"/><Relationship Id="rId111" Type="http://schemas.openxmlformats.org/officeDocument/2006/relationships/hyperlink" Target="https://doi.org/10.1007/978-3-030-78645-8_8" TargetMode="External"/><Relationship Id="rId15" Type="http://schemas.openxmlformats.org/officeDocument/2006/relationships/hyperlink" Target="https://doi.org/10.1109/ieem44572.2019.8978798" TargetMode="External"/><Relationship Id="rId36" Type="http://schemas.openxmlformats.org/officeDocument/2006/relationships/oleObject" Target="embeddings/oleObject13.bin"/><Relationship Id="rId57" Type="http://schemas.openxmlformats.org/officeDocument/2006/relationships/hyperlink" Target="https://doi.org/10.1186/s41239-019-0171-0" TargetMode="External"/><Relationship Id="rId106" Type="http://schemas.openxmlformats.org/officeDocument/2006/relationships/hyperlink" Target="https://doi.org/10.1109/FIE49875.2021.9637207" TargetMode="External"/><Relationship Id="rId127" Type="http://schemas.openxmlformats.org/officeDocument/2006/relationships/oleObject" Target="embeddings/oleObject43.bin"/><Relationship Id="rId10" Type="http://schemas.openxmlformats.org/officeDocument/2006/relationships/oleObject" Target="embeddings/oleObject1.bin"/><Relationship Id="rId31" Type="http://schemas.openxmlformats.org/officeDocument/2006/relationships/oleObject" Target="embeddings/oleObject11.bin"/><Relationship Id="rId52" Type="http://schemas.openxmlformats.org/officeDocument/2006/relationships/oleObject" Target="embeddings/oleObject18.bin"/><Relationship Id="rId73" Type="http://schemas.openxmlformats.org/officeDocument/2006/relationships/oleObject" Target="embeddings/oleObject24.bin"/><Relationship Id="rId78" Type="http://schemas.openxmlformats.org/officeDocument/2006/relationships/oleObject" Target="embeddings/oleObject25.bin"/><Relationship Id="rId94" Type="http://schemas.openxmlformats.org/officeDocument/2006/relationships/hyperlink" Target="https://doi.org/10.35940/ijrte.B1061.0782S319" TargetMode="External"/><Relationship Id="rId99" Type="http://schemas.openxmlformats.org/officeDocument/2006/relationships/hyperlink" Target="https://doi.org/10.30935/cedtech/11370" TargetMode="External"/><Relationship Id="rId101" Type="http://schemas.openxmlformats.org/officeDocument/2006/relationships/hyperlink" Target="https://doi.org/10.1016/j.edurev.2022.100489" TargetMode="External"/><Relationship Id="rId122" Type="http://schemas.openxmlformats.org/officeDocument/2006/relationships/oleObject" Target="embeddings/oleObject42.bin"/><Relationship Id="rId4" Type="http://schemas.openxmlformats.org/officeDocument/2006/relationships/webSettings" Target="webSettings.xml"/><Relationship Id="rId9" Type="http://schemas.openxmlformats.org/officeDocument/2006/relationships/image" Target="media/image1.png"/><Relationship Id="rId26" Type="http://schemas.openxmlformats.org/officeDocument/2006/relationships/hyperlink" Target="https://educationaltechnologyjournal.springeropen.com/articles/10.1186/s41239-023-00392-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reativecommons.org/about/program-areas/open-access/open-access-logo/" TargetMode="External"/><Relationship Id="rId3" Type="http://schemas.openxmlformats.org/officeDocument/2006/relationships/hyperlink" Target="https://creativecommons.org/about/program-areas/open-access/open-access-logo/" TargetMode="External"/><Relationship Id="rId7" Type="http://schemas.openxmlformats.org/officeDocument/2006/relationships/hyperlink" Target="https://creativecommons.org/about/program-areas/open-access/open-access-logo/" TargetMode="External"/><Relationship Id="rId2" Type="http://schemas.openxmlformats.org/officeDocument/2006/relationships/hyperlink" Target="https://creativecommons.org/about/program-areas/open-access/open-access-logo/" TargetMode="External"/><Relationship Id="rId1" Type="http://schemas.openxmlformats.org/officeDocument/2006/relationships/hyperlink" Target="https://creativecommons.org/about/program-areas/open-access/open-access-logo/" TargetMode="External"/><Relationship Id="rId6" Type="http://schemas.openxmlformats.org/officeDocument/2006/relationships/hyperlink" Target="https://creativecommons.org/about/program-areas/open-access/open-access-logo/" TargetMode="External"/><Relationship Id="rId5" Type="http://schemas.openxmlformats.org/officeDocument/2006/relationships/hyperlink" Target="https://creativecommons.org/about/program-areas/open-access/open-access-logo/" TargetMode="External"/><Relationship Id="rId4" Type="http://schemas.openxmlformats.org/officeDocument/2006/relationships/hyperlink" Target="https://creativecommons.org/about/program-areas/open-access/open-access-logo/" TargetMode="External"/><Relationship Id="rId9" Type="http://schemas.openxmlformats.org/officeDocument/2006/relationships/hyperlink" Target="https://creativecommons.org/about/program-areas/open-access/open-access-logo/"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TeXLWhPEkBpntI5A/W6gusrKmw==">CgMxLjA4AHIhMVgyMy11aTIzeG9FSUlCdUQ3NGZHcVNKYlNIZFlYLUN5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6631</Words>
  <Characters>37799</Characters>
  <Application>Microsoft Office Word</Application>
  <DocSecurity>0</DocSecurity>
  <Lines>314</Lines>
  <Paragraphs>88</Paragraphs>
  <ScaleCrop>false</ScaleCrop>
  <Company/>
  <LinksUpToDate>false</LinksUpToDate>
  <CharactersWithSpaces>44342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2023-10-02T21:01:00Z</dcterms:created>
  <dcterms:modified xsi:type="dcterms:W3CDTF">2023-10-02T21:02:00Z</dcterms:modified>
</cp:coreProperties>
</file>