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09AB9" w14:textId="77777777" w:rsidR="003C2B2A" w:rsidRDefault="003C2B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0"/>
        <w:gridCol w:w="3952"/>
        <w:gridCol w:w="2524"/>
        <w:gridCol w:w="2524"/>
      </w:tblGrid>
      <w:tr w:rsidR="003C2B2A" w14:paraId="34009ABE" w14:textId="77777777">
        <w:tc>
          <w:tcPr>
            <w:tcW w:w="4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009ABA" w14:textId="77777777" w:rsidR="003C2B2A" w:rsidRDefault="00FC4CAF">
            <w:pPr>
              <w:jc w:val="center"/>
              <w:rPr>
                <w:b/>
              </w:rPr>
            </w:pPr>
            <w:r>
              <w:rPr>
                <w:b/>
              </w:rPr>
              <w:t>Evidence synthesis type</w:t>
            </w: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009ABB" w14:textId="77777777" w:rsidR="003C2B2A" w:rsidRDefault="00FC4CAF">
            <w:pPr>
              <w:jc w:val="center"/>
              <w:rPr>
                <w:b/>
              </w:rPr>
            </w:pPr>
            <w:r>
              <w:rPr>
                <w:b/>
              </w:rPr>
              <w:t>Evidence synthesis family</w:t>
            </w:r>
          </w:p>
        </w:tc>
        <w:tc>
          <w:tcPr>
            <w:tcW w:w="2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009ABC" w14:textId="77777777" w:rsidR="003C2B2A" w:rsidRDefault="00FC4CAF">
            <w:pPr>
              <w:jc w:val="center"/>
              <w:rPr>
                <w:b/>
              </w:rPr>
            </w:pPr>
            <w:r>
              <w:rPr>
                <w:b/>
              </w:rPr>
              <w:t>Count</w:t>
            </w:r>
          </w:p>
        </w:tc>
        <w:tc>
          <w:tcPr>
            <w:tcW w:w="2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009ABD" w14:textId="77777777" w:rsidR="003C2B2A" w:rsidRDefault="00FC4CAF">
            <w:pPr>
              <w:jc w:val="center"/>
              <w:rPr>
                <w:b/>
              </w:rPr>
            </w:pPr>
            <w:r>
              <w:rPr>
                <w:b/>
              </w:rPr>
              <w:t>Percentage</w:t>
            </w:r>
          </w:p>
        </w:tc>
      </w:tr>
      <w:tr w:rsidR="003C2B2A" w14:paraId="34009AC3" w14:textId="77777777">
        <w:tc>
          <w:tcPr>
            <w:tcW w:w="45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009ABF" w14:textId="77777777" w:rsidR="003C2B2A" w:rsidRDefault="00FC4CAF">
            <w:r>
              <w:t>Systematic review / systematic literature review</w:t>
            </w: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009AC0" w14:textId="77777777" w:rsidR="003C2B2A" w:rsidRDefault="00FC4CAF">
            <w:pPr>
              <w:jc w:val="center"/>
            </w:pPr>
            <w:r>
              <w:t>Systematic review family</w:t>
            </w:r>
          </w:p>
        </w:tc>
        <w:tc>
          <w:tcPr>
            <w:tcW w:w="25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009AC1" w14:textId="77777777" w:rsidR="003C2B2A" w:rsidRDefault="00FC4CAF">
            <w:pPr>
              <w:jc w:val="center"/>
            </w:pPr>
            <w:r>
              <w:t>44</w:t>
            </w:r>
          </w:p>
        </w:tc>
        <w:tc>
          <w:tcPr>
            <w:tcW w:w="25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009AC2" w14:textId="77777777" w:rsidR="003C2B2A" w:rsidRDefault="00FC4CAF">
            <w:pPr>
              <w:jc w:val="center"/>
            </w:pPr>
            <w:r>
              <w:t>66.7%</w:t>
            </w:r>
          </w:p>
        </w:tc>
      </w:tr>
      <w:tr w:rsidR="003C2B2A" w14:paraId="34009AC8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4009AC4" w14:textId="77777777" w:rsidR="003C2B2A" w:rsidRDefault="00FC4CAF">
            <w:r>
              <w:t>Scoping review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14:paraId="34009AC5" w14:textId="77777777" w:rsidR="003C2B2A" w:rsidRDefault="00FC4CAF">
            <w:pPr>
              <w:jc w:val="center"/>
            </w:pPr>
            <w:r>
              <w:t>Purpose specific review family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C6" w14:textId="77777777" w:rsidR="003C2B2A" w:rsidRDefault="00FC4CAF">
            <w:pPr>
              <w:jc w:val="center"/>
            </w:pPr>
            <w:r>
              <w:t>8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C7" w14:textId="77777777" w:rsidR="003C2B2A" w:rsidRDefault="00FC4CAF">
            <w:pPr>
              <w:jc w:val="center"/>
            </w:pPr>
            <w:r>
              <w:t>12.1%</w:t>
            </w:r>
          </w:p>
        </w:tc>
      </w:tr>
      <w:tr w:rsidR="003C2B2A" w14:paraId="34009ACD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4009AC9" w14:textId="77777777" w:rsidR="003C2B2A" w:rsidRDefault="00FC4CAF">
            <w:r>
              <w:t>Bibliographic review / bibliometric analysis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14:paraId="34009ACA" w14:textId="77777777" w:rsidR="003C2B2A" w:rsidRDefault="00FC4CAF">
            <w:pPr>
              <w:jc w:val="center"/>
            </w:pPr>
            <w:r>
              <w:t>Purpose specific review family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CB" w14:textId="77777777" w:rsidR="003C2B2A" w:rsidRDefault="00FC4CAF">
            <w:pPr>
              <w:jc w:val="center"/>
            </w:pPr>
            <w:r>
              <w:t>5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CC" w14:textId="77777777" w:rsidR="003C2B2A" w:rsidRDefault="00FC4CAF">
            <w:pPr>
              <w:jc w:val="center"/>
            </w:pPr>
            <w:r>
              <w:t>7.6%</w:t>
            </w:r>
          </w:p>
        </w:tc>
      </w:tr>
      <w:tr w:rsidR="003C2B2A" w14:paraId="34009AD2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4009ACE" w14:textId="77777777" w:rsidR="003C2B2A" w:rsidRDefault="00FC4CAF">
            <w:r>
              <w:t>Literature review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14:paraId="34009ACF" w14:textId="77777777" w:rsidR="003C2B2A" w:rsidRDefault="00FC4CAF">
            <w:pPr>
              <w:jc w:val="center"/>
            </w:pPr>
            <w:r>
              <w:t>Traditional review family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D0" w14:textId="77777777" w:rsidR="003C2B2A" w:rsidRDefault="00FC4CAF">
            <w:pPr>
              <w:jc w:val="center"/>
            </w:pPr>
            <w:r>
              <w:t>4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D1" w14:textId="77777777" w:rsidR="003C2B2A" w:rsidRDefault="00FC4CAF">
            <w:pPr>
              <w:jc w:val="center"/>
            </w:pPr>
            <w:r>
              <w:t>6.1%</w:t>
            </w:r>
          </w:p>
        </w:tc>
      </w:tr>
      <w:tr w:rsidR="003C2B2A" w14:paraId="34009AD7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4009AD3" w14:textId="77777777" w:rsidR="003C2B2A" w:rsidRDefault="00FC4CAF">
            <w:r>
              <w:t>Mapping review / systematic map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14:paraId="34009AD4" w14:textId="77777777" w:rsidR="003C2B2A" w:rsidRDefault="00FC4CAF">
            <w:pPr>
              <w:jc w:val="center"/>
            </w:pPr>
            <w:r>
              <w:t>Purpose specific review family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D5" w14:textId="77777777" w:rsidR="003C2B2A" w:rsidRDefault="00FC4CAF">
            <w:pPr>
              <w:jc w:val="center"/>
            </w:pPr>
            <w:r>
              <w:t>3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D6" w14:textId="77777777" w:rsidR="003C2B2A" w:rsidRDefault="00FC4CAF">
            <w:pPr>
              <w:jc w:val="center"/>
            </w:pPr>
            <w:r>
              <w:t>4.5%</w:t>
            </w:r>
          </w:p>
        </w:tc>
      </w:tr>
      <w:tr w:rsidR="003C2B2A" w14:paraId="34009ADC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4009AD8" w14:textId="77777777" w:rsidR="003C2B2A" w:rsidRDefault="00FC4CAF">
            <w:r>
              <w:t>Meta-analysis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14:paraId="34009AD9" w14:textId="77777777" w:rsidR="003C2B2A" w:rsidRDefault="00FC4CAF">
            <w:pPr>
              <w:jc w:val="center"/>
            </w:pPr>
            <w:r>
              <w:t>Systematic review family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DA" w14:textId="77777777" w:rsidR="003C2B2A" w:rsidRDefault="00FC4CAF">
            <w:pPr>
              <w:jc w:val="center"/>
            </w:pPr>
            <w:r>
              <w:t>3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DB" w14:textId="77777777" w:rsidR="003C2B2A" w:rsidRDefault="00FC4CAF">
            <w:pPr>
              <w:jc w:val="center"/>
            </w:pPr>
            <w:r>
              <w:t>4.5%</w:t>
            </w:r>
          </w:p>
        </w:tc>
      </w:tr>
      <w:tr w:rsidR="003C2B2A" w14:paraId="34009AE1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4009ADD" w14:textId="77777777" w:rsidR="003C2B2A" w:rsidRDefault="00FC4CAF">
            <w:r>
              <w:t>Integrative review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14:paraId="34009ADE" w14:textId="77777777" w:rsidR="003C2B2A" w:rsidRDefault="00FC4CAF">
            <w:pPr>
              <w:jc w:val="center"/>
            </w:pPr>
            <w:r>
              <w:t>Traditional review family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DF" w14:textId="77777777" w:rsidR="003C2B2A" w:rsidRDefault="00FC4CAF">
            <w:pPr>
              <w:jc w:val="center"/>
            </w:pPr>
            <w:r>
              <w:t>2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009AE0" w14:textId="77777777" w:rsidR="003C2B2A" w:rsidRDefault="00FC4CAF">
            <w:pPr>
              <w:jc w:val="center"/>
            </w:pPr>
            <w:r>
              <w:t>3.0%</w:t>
            </w:r>
          </w:p>
        </w:tc>
      </w:tr>
      <w:tr w:rsidR="003C2B2A" w14:paraId="34009AE6" w14:textId="77777777"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009AE2" w14:textId="77777777" w:rsidR="003C2B2A" w:rsidRDefault="00FC4CAF">
            <w:r>
              <w:t>Critical literature review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009AE3" w14:textId="77777777" w:rsidR="003C2B2A" w:rsidRDefault="00FC4CAF">
            <w:pPr>
              <w:jc w:val="center"/>
            </w:pPr>
            <w:r>
              <w:t>Mixed methods review family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009AE4" w14:textId="77777777" w:rsidR="003C2B2A" w:rsidRDefault="00FC4CAF">
            <w:pPr>
              <w:jc w:val="center"/>
            </w:pPr>
            <w: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009AE5" w14:textId="77777777" w:rsidR="003C2B2A" w:rsidRDefault="00FC4CAF">
            <w:pPr>
              <w:jc w:val="center"/>
            </w:pPr>
            <w:r>
              <w:t>1.5%</w:t>
            </w:r>
          </w:p>
        </w:tc>
      </w:tr>
    </w:tbl>
    <w:p w14:paraId="34009AE7" w14:textId="77777777" w:rsidR="003C2B2A" w:rsidRDefault="003C2B2A"/>
    <w:p w14:paraId="34009AE8" w14:textId="77777777" w:rsidR="003C2B2A" w:rsidRDefault="00FC4CAF">
      <w:r>
        <w:t xml:space="preserve">NB – Some reviews used more than one </w:t>
      </w:r>
      <w:proofErr w:type="gramStart"/>
      <w:r>
        <w:t>type</w:t>
      </w:r>
      <w:proofErr w:type="gramEnd"/>
    </w:p>
    <w:sectPr w:rsidR="003C2B2A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09AEE" w14:textId="77777777" w:rsidR="00FC4CAF" w:rsidRDefault="00FC4CAF">
      <w:pPr>
        <w:spacing w:after="0" w:line="240" w:lineRule="auto"/>
      </w:pPr>
      <w:r>
        <w:separator/>
      </w:r>
    </w:p>
  </w:endnote>
  <w:endnote w:type="continuationSeparator" w:id="0">
    <w:p w14:paraId="34009AF0" w14:textId="77777777" w:rsidR="00FC4CAF" w:rsidRDefault="00FC4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9AEA" w14:textId="77777777" w:rsidR="00FC4CAF" w:rsidRDefault="00FC4CAF">
      <w:pPr>
        <w:spacing w:after="0" w:line="240" w:lineRule="auto"/>
      </w:pPr>
      <w:r>
        <w:separator/>
      </w:r>
    </w:p>
  </w:footnote>
  <w:footnote w:type="continuationSeparator" w:id="0">
    <w:p w14:paraId="34009AEC" w14:textId="77777777" w:rsidR="00FC4CAF" w:rsidRDefault="00FC4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9AE9" w14:textId="77777777" w:rsidR="003C2B2A" w:rsidRDefault="00FC4CA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B</w:t>
    </w:r>
    <w:r>
      <w:rPr>
        <w:b/>
        <w:color w:val="000000"/>
      </w:rPr>
      <w:t xml:space="preserve"> – Types of evidence synthesis published in </w:t>
    </w:r>
    <w:proofErr w:type="spellStart"/>
    <w:r>
      <w:rPr>
        <w:b/>
        <w:color w:val="000000"/>
      </w:rPr>
      <w:t>AIEd</w:t>
    </w:r>
    <w:proofErr w:type="spellEnd"/>
    <w:r>
      <w:rPr>
        <w:b/>
        <w:color w:val="000000"/>
      </w:rPr>
      <w:t xml:space="preserve"> higher education evidence </w:t>
    </w:r>
    <w:proofErr w:type="gramStart"/>
    <w:r>
      <w:rPr>
        <w:b/>
        <w:color w:val="000000"/>
      </w:rPr>
      <w:t>synthesis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B2A"/>
    <w:rsid w:val="003C2B2A"/>
    <w:rsid w:val="00FC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09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9190C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90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90C"/>
    <w:rPr>
      <w:rFonts w:ascii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hYUwp/ugEnIZqj7CXmpnVdWgeg==">CgMxLjA4AHIhMVA0bzc3NmRta0hsMWdFWU1zNjhYZ2JtekdVTXlfTG1p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2023-10-02T21:02:00Z</dcterms:created>
  <dcterms:modified xsi:type="dcterms:W3CDTF">2023-10-02T21:02:00Z</dcterms:modified>
</cp:coreProperties>
</file>