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1CDD" w14:textId="77777777" w:rsidR="003D7060" w:rsidRDefault="003D70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6"/>
        <w:gridCol w:w="1819"/>
        <w:gridCol w:w="1650"/>
        <w:gridCol w:w="1582"/>
        <w:gridCol w:w="1860"/>
        <w:gridCol w:w="1819"/>
        <w:gridCol w:w="1595"/>
        <w:gridCol w:w="1847"/>
      </w:tblGrid>
      <w:tr w:rsidR="003D7060" w14:paraId="3E761CE6" w14:textId="77777777">
        <w:tc>
          <w:tcPr>
            <w:tcW w:w="1776" w:type="dxa"/>
          </w:tcPr>
          <w:p w14:paraId="3E761CDE" w14:textId="77777777" w:rsidR="003D7060" w:rsidRDefault="003D7060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3E761CDF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Education &amp; Information Technologies</w:t>
            </w:r>
          </w:p>
        </w:tc>
        <w:tc>
          <w:tcPr>
            <w:tcW w:w="1650" w:type="dxa"/>
          </w:tcPr>
          <w:p w14:paraId="3E761CE0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International Journal of Educational Technology in Higher Education</w:t>
            </w:r>
          </w:p>
        </w:tc>
        <w:tc>
          <w:tcPr>
            <w:tcW w:w="1582" w:type="dxa"/>
          </w:tcPr>
          <w:p w14:paraId="3E761CE1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Education Sciences</w:t>
            </w:r>
          </w:p>
        </w:tc>
        <w:tc>
          <w:tcPr>
            <w:tcW w:w="1860" w:type="dxa"/>
          </w:tcPr>
          <w:p w14:paraId="3E761CE2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Interactive Learning Environments</w:t>
            </w:r>
          </w:p>
        </w:tc>
        <w:tc>
          <w:tcPr>
            <w:tcW w:w="1819" w:type="dxa"/>
          </w:tcPr>
          <w:p w14:paraId="3E761CE3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Technology, </w:t>
            </w:r>
            <w:proofErr w:type="gramStart"/>
            <w:r>
              <w:rPr>
                <w:b/>
                <w:sz w:val="18"/>
                <w:szCs w:val="18"/>
              </w:rPr>
              <w:t>Knowledge</w:t>
            </w:r>
            <w:proofErr w:type="gramEnd"/>
            <w:r>
              <w:rPr>
                <w:b/>
                <w:sz w:val="18"/>
                <w:szCs w:val="18"/>
              </w:rPr>
              <w:t xml:space="preserve"> and Learning</w:t>
            </w:r>
          </w:p>
        </w:tc>
        <w:tc>
          <w:tcPr>
            <w:tcW w:w="1595" w:type="dxa"/>
          </w:tcPr>
          <w:p w14:paraId="3E761CE4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Sustainability</w:t>
            </w:r>
          </w:p>
        </w:tc>
        <w:tc>
          <w:tcPr>
            <w:tcW w:w="1847" w:type="dxa"/>
          </w:tcPr>
          <w:p w14:paraId="3E761CE5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JMIR Medical Education</w:t>
            </w:r>
          </w:p>
        </w:tc>
      </w:tr>
      <w:tr w:rsidR="003D7060" w14:paraId="3E761CEF" w14:textId="77777777">
        <w:tc>
          <w:tcPr>
            <w:tcW w:w="1776" w:type="dxa"/>
          </w:tcPr>
          <w:p w14:paraId="3E761CE7" w14:textId="77777777" w:rsidR="003D7060" w:rsidRDefault="003D7060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  <w:tcBorders>
              <w:bottom w:val="single" w:sz="4" w:space="0" w:color="000000"/>
            </w:tcBorders>
          </w:tcPr>
          <w:p w14:paraId="3E761CE8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50" w:type="dxa"/>
            <w:tcBorders>
              <w:bottom w:val="single" w:sz="4" w:space="0" w:color="000000"/>
            </w:tcBorders>
          </w:tcPr>
          <w:p w14:paraId="3E761CE9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bottom w:val="single" w:sz="4" w:space="0" w:color="000000"/>
            </w:tcBorders>
          </w:tcPr>
          <w:p w14:paraId="3E761CEA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60" w:type="dxa"/>
            <w:tcBorders>
              <w:bottom w:val="single" w:sz="4" w:space="0" w:color="000000"/>
            </w:tcBorders>
          </w:tcPr>
          <w:p w14:paraId="3E761CEB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19" w:type="dxa"/>
            <w:tcBorders>
              <w:bottom w:val="single" w:sz="4" w:space="0" w:color="000000"/>
            </w:tcBorders>
          </w:tcPr>
          <w:p w14:paraId="3E761CEC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95" w:type="dxa"/>
            <w:tcBorders>
              <w:bottom w:val="single" w:sz="4" w:space="0" w:color="000000"/>
            </w:tcBorders>
          </w:tcPr>
          <w:p w14:paraId="3E761CED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</w:tcPr>
          <w:p w14:paraId="3E761CEE" w14:textId="77777777" w:rsidR="003D7060" w:rsidRDefault="00050D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D7060" w14:paraId="3E761CF8" w14:textId="77777777">
        <w:tc>
          <w:tcPr>
            <w:tcW w:w="1776" w:type="dxa"/>
            <w:tcBorders>
              <w:right w:val="single" w:sz="4" w:space="0" w:color="000000"/>
            </w:tcBorders>
          </w:tcPr>
          <w:p w14:paraId="3E761CF0" w14:textId="77777777" w:rsidR="003D7060" w:rsidRDefault="00050D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Bibliometric review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1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2" w14:textId="77777777" w:rsidR="003D7060" w:rsidRDefault="00050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3E761CF3" w14:textId="77777777" w:rsidR="003D7060" w:rsidRDefault="00050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33%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4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5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6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7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</w:tr>
      <w:tr w:rsidR="003D7060" w14:paraId="3E761D01" w14:textId="77777777">
        <w:tc>
          <w:tcPr>
            <w:tcW w:w="1776" w:type="dxa"/>
            <w:tcBorders>
              <w:right w:val="single" w:sz="4" w:space="0" w:color="000000"/>
            </w:tcBorders>
          </w:tcPr>
          <w:p w14:paraId="3E761CF9" w14:textId="77777777" w:rsidR="003D7060" w:rsidRDefault="00050D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Literature review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A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3E761CFB" w14:textId="77777777" w:rsidR="003D7060" w:rsidRDefault="00050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25%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C" w14:textId="77777777" w:rsidR="003D7060" w:rsidRDefault="00050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D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E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CFF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00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</w:tr>
      <w:tr w:rsidR="003D7060" w14:paraId="3E761D0A" w14:textId="77777777">
        <w:tc>
          <w:tcPr>
            <w:tcW w:w="1776" w:type="dxa"/>
            <w:tcBorders>
              <w:right w:val="single" w:sz="4" w:space="0" w:color="000000"/>
            </w:tcBorders>
          </w:tcPr>
          <w:p w14:paraId="3E761D02" w14:textId="77777777" w:rsidR="003D7060" w:rsidRDefault="00050D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Mapping review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03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04" w14:textId="77777777" w:rsidR="003D7060" w:rsidRDefault="00050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05" w14:textId="77777777" w:rsidR="003D7060" w:rsidRDefault="00050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3E761D06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50%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07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08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09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</w:tr>
      <w:tr w:rsidR="003D7060" w14:paraId="3E761D13" w14:textId="77777777">
        <w:tc>
          <w:tcPr>
            <w:tcW w:w="1776" w:type="dxa"/>
            <w:tcBorders>
              <w:right w:val="single" w:sz="4" w:space="0" w:color="000000"/>
            </w:tcBorders>
          </w:tcPr>
          <w:p w14:paraId="3E761D0B" w14:textId="77777777" w:rsidR="003D7060" w:rsidRDefault="00050D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Meta-analysis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3E761D0C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25%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0D" w14:textId="77777777" w:rsidR="003D7060" w:rsidRDefault="00050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0E" w14:textId="77777777" w:rsidR="003D7060" w:rsidRDefault="00050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0F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10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11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12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</w:tr>
      <w:tr w:rsidR="003D7060" w14:paraId="3E761D1C" w14:textId="77777777">
        <w:tc>
          <w:tcPr>
            <w:tcW w:w="1776" w:type="dxa"/>
            <w:tcBorders>
              <w:right w:val="single" w:sz="4" w:space="0" w:color="000000"/>
            </w:tcBorders>
          </w:tcPr>
          <w:p w14:paraId="3E761D14" w14:textId="77777777" w:rsidR="003D7060" w:rsidRDefault="00050D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Scoping review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15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16" w14:textId="77777777" w:rsidR="003D7060" w:rsidRDefault="00050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17" w14:textId="77777777" w:rsidR="003D7060" w:rsidRDefault="00050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18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19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61D1A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0%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3E761D1B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50%</w:t>
            </w:r>
          </w:p>
        </w:tc>
      </w:tr>
      <w:tr w:rsidR="003D7060" w14:paraId="3E761D25" w14:textId="77777777">
        <w:tc>
          <w:tcPr>
            <w:tcW w:w="1776" w:type="dxa"/>
            <w:tcBorders>
              <w:right w:val="single" w:sz="4" w:space="0" w:color="000000"/>
            </w:tcBorders>
          </w:tcPr>
          <w:p w14:paraId="3E761D1D" w14:textId="77777777" w:rsidR="003D7060" w:rsidRDefault="00050D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Systematic review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3E761D1E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</w:rPr>
              <w:t>100%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bottom"/>
          </w:tcPr>
          <w:p w14:paraId="3E761D1F" w14:textId="77777777" w:rsidR="003D7060" w:rsidRDefault="00050D3B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</w:rPr>
              <w:t>75%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55555"/>
            <w:vAlign w:val="bottom"/>
          </w:tcPr>
          <w:p w14:paraId="3E761D20" w14:textId="77777777" w:rsidR="003D7060" w:rsidRDefault="00050D3B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</w:rPr>
              <w:t>67%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3E761D21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</w:rPr>
              <w:t>100%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3E761D22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</w:rPr>
              <w:t>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3E761D23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3E761D24" w14:textId="77777777" w:rsidR="003D7060" w:rsidRDefault="00050D3B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50%</w:t>
            </w:r>
          </w:p>
        </w:tc>
      </w:tr>
    </w:tbl>
    <w:p w14:paraId="3E761D26" w14:textId="77777777" w:rsidR="003D7060" w:rsidRDefault="003D7060"/>
    <w:sectPr w:rsidR="003D70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61D31" w14:textId="77777777" w:rsidR="00050D3B" w:rsidRDefault="00050D3B">
      <w:pPr>
        <w:spacing w:after="0" w:line="240" w:lineRule="auto"/>
      </w:pPr>
      <w:r>
        <w:separator/>
      </w:r>
    </w:p>
  </w:endnote>
  <w:endnote w:type="continuationSeparator" w:id="0">
    <w:p w14:paraId="3E761D33" w14:textId="77777777" w:rsidR="00050D3B" w:rsidRDefault="00050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1D29" w14:textId="77777777" w:rsidR="003D7060" w:rsidRDefault="003D70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1D2A" w14:textId="77777777" w:rsidR="003D7060" w:rsidRDefault="003D70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1D2C" w14:textId="77777777" w:rsidR="003D7060" w:rsidRDefault="003D70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61D2D" w14:textId="77777777" w:rsidR="00050D3B" w:rsidRDefault="00050D3B">
      <w:pPr>
        <w:spacing w:after="0" w:line="240" w:lineRule="auto"/>
      </w:pPr>
      <w:r>
        <w:separator/>
      </w:r>
    </w:p>
  </w:footnote>
  <w:footnote w:type="continuationSeparator" w:id="0">
    <w:p w14:paraId="3E761D2F" w14:textId="77777777" w:rsidR="00050D3B" w:rsidRDefault="00050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1D27" w14:textId="77777777" w:rsidR="003D7060" w:rsidRDefault="003D70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1D28" w14:textId="77777777" w:rsidR="003D7060" w:rsidRDefault="00050D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D</w:t>
    </w:r>
    <w:r>
      <w:rPr>
        <w:b/>
        <w:color w:val="000000"/>
      </w:rPr>
      <w:t xml:space="preserve"> – Top 7 journals by evidence synthesis type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1D2B" w14:textId="77777777" w:rsidR="003D7060" w:rsidRDefault="003D70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060"/>
    <w:rsid w:val="00050D3B"/>
    <w:rsid w:val="003D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61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9190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0C"/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CnyK8jK4b5Ij9GGK2sWICqbxrg==">CgMxLjA4AHIhMTFFZDU5ekNna3I0Nkc3NW4tSzlKY2RvU21zOV9IcVBl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2023-10-02T21:03:00Z</dcterms:created>
  <dcterms:modified xsi:type="dcterms:W3CDTF">2023-10-02T21:03:00Z</dcterms:modified>
</cp:coreProperties>
</file>