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2122"/>
        <w:gridCol w:w="1134"/>
        <w:gridCol w:w="6804"/>
        <w:gridCol w:w="2268"/>
        <w:gridCol w:w="1701"/>
      </w:tblGrid>
      <w:tr w:rsidR="004947C8" w:rsidRPr="00556DF7" w14:paraId="0444881F" w14:textId="77777777" w:rsidTr="00D351C6">
        <w:tc>
          <w:tcPr>
            <w:tcW w:w="2122" w:type="dxa"/>
          </w:tcPr>
          <w:p w14:paraId="4270B70E" w14:textId="77777777" w:rsidR="004947C8" w:rsidRPr="00556DF7" w:rsidRDefault="004947C8" w:rsidP="00BE1569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Authors</w:t>
            </w:r>
          </w:p>
        </w:tc>
        <w:tc>
          <w:tcPr>
            <w:tcW w:w="1134" w:type="dxa"/>
          </w:tcPr>
          <w:p w14:paraId="7717A0A9" w14:textId="6183AD56" w:rsidR="004947C8" w:rsidRPr="00556DF7" w:rsidRDefault="004947C8" w:rsidP="004947C8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Years</w:t>
            </w:r>
          </w:p>
        </w:tc>
        <w:tc>
          <w:tcPr>
            <w:tcW w:w="6804" w:type="dxa"/>
          </w:tcPr>
          <w:p w14:paraId="792B7976" w14:textId="10BE7EEA" w:rsidR="004947C8" w:rsidRPr="00556DF7" w:rsidRDefault="004947C8" w:rsidP="00BE1569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Geographical representation</w:t>
            </w:r>
          </w:p>
        </w:tc>
        <w:tc>
          <w:tcPr>
            <w:tcW w:w="2268" w:type="dxa"/>
          </w:tcPr>
          <w:p w14:paraId="0B809AC1" w14:textId="58FD4749" w:rsidR="004947C8" w:rsidRPr="00556DF7" w:rsidRDefault="004947C8" w:rsidP="00BE1569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Collaboration</w:t>
            </w:r>
          </w:p>
        </w:tc>
        <w:tc>
          <w:tcPr>
            <w:tcW w:w="1701" w:type="dxa"/>
          </w:tcPr>
          <w:p w14:paraId="13DF9ADB" w14:textId="4FABC3BA" w:rsidR="004947C8" w:rsidRPr="00556DF7" w:rsidRDefault="004947C8" w:rsidP="00BE1569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  <w:t>Gender distribution</w:t>
            </w:r>
          </w:p>
        </w:tc>
      </w:tr>
      <w:tr w:rsidR="004947C8" w:rsidRPr="00556DF7" w14:paraId="6EE4F702" w14:textId="69DCFE97" w:rsidTr="00073CBF">
        <w:tc>
          <w:tcPr>
            <w:tcW w:w="14029" w:type="dxa"/>
            <w:gridSpan w:val="5"/>
          </w:tcPr>
          <w:p w14:paraId="5E1FE508" w14:textId="77777777" w:rsidR="004947C8" w:rsidRPr="00556DF7" w:rsidRDefault="004947C8" w:rsidP="004947C8">
            <w:pPr>
              <w:jc w:val="center"/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Australasian Journal of Educational Technology (AJET)</w:t>
            </w:r>
          </w:p>
        </w:tc>
      </w:tr>
      <w:tr w:rsidR="004947C8" w:rsidRPr="00556DF7" w14:paraId="59621B57" w14:textId="77777777" w:rsidTr="00D351C6">
        <w:tc>
          <w:tcPr>
            <w:tcW w:w="2122" w:type="dxa"/>
          </w:tcPr>
          <w:p w14:paraId="60E50501" w14:textId="5AE10F31" w:rsidR="004947C8" w:rsidRPr="00556DF7" w:rsidRDefault="00B45A2F" w:rsidP="00BE1569">
            <w:pP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hyperlink r:id="rId7" w:history="1">
              <w:r w:rsidR="004947C8" w:rsidRPr="00B45A2F">
                <w:rPr>
                  <w:rStyle w:val="Hyperlink"/>
                  <w:rFonts w:ascii="Times New Roman" w:hAnsi="Times New Roman" w:cs="Times New Roman"/>
                  <w:sz w:val="17"/>
                  <w:szCs w:val="17"/>
                </w:rPr>
                <w:t>Bond (2018)</w:t>
              </w:r>
            </w:hyperlink>
            <w:r w:rsidR="004947C8" w:rsidRPr="00556DF7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</w:p>
        </w:tc>
        <w:tc>
          <w:tcPr>
            <w:tcW w:w="1134" w:type="dxa"/>
          </w:tcPr>
          <w:p w14:paraId="5FE5CE71" w14:textId="0D27D738" w:rsidR="004947C8" w:rsidRPr="00556DF7" w:rsidRDefault="00FA0ECE" w:rsidP="004947C8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20</w:t>
            </w:r>
            <w:r w:rsidR="007D5BE6" w:rsidRPr="00556DF7">
              <w:rPr>
                <w:rFonts w:ascii="Times New Roman" w:hAnsi="Times New Roman" w:cs="Times New Roman"/>
                <w:sz w:val="17"/>
                <w:szCs w:val="17"/>
              </w:rPr>
              <w:t>13</w:t>
            </w: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-2017</w:t>
            </w:r>
          </w:p>
        </w:tc>
        <w:tc>
          <w:tcPr>
            <w:tcW w:w="6804" w:type="dxa"/>
          </w:tcPr>
          <w:p w14:paraId="79C842D8" w14:textId="55593F47" w:rsidR="00433A74" w:rsidRPr="00556DF7" w:rsidRDefault="00433A74" w:rsidP="007D5BE6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Australia, T</w:t>
            </w:r>
            <w:r w:rsidR="005A6B9F" w:rsidRPr="00556DF7">
              <w:rPr>
                <w:rFonts w:ascii="Times New Roman" w:hAnsi="Times New Roman" w:cs="Times New Roman"/>
                <w:sz w:val="17"/>
                <w:szCs w:val="17"/>
              </w:rPr>
              <w:t>ai</w:t>
            </w: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wan, China, US, New Zealand, Netherlands</w:t>
            </w:r>
          </w:p>
          <w:p w14:paraId="4CFDEC2D" w14:textId="44D9FCE9" w:rsidR="004947C8" w:rsidRPr="00556DF7" w:rsidRDefault="007D5BE6" w:rsidP="007D5BE6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Oceania (39%), Asia (39%), North America (15%), Europe (12%), Middle East (4%), Africa (2%), South America (0%)</w:t>
            </w:r>
          </w:p>
        </w:tc>
        <w:tc>
          <w:tcPr>
            <w:tcW w:w="2268" w:type="dxa"/>
          </w:tcPr>
          <w:p w14:paraId="6AB88C57" w14:textId="07103C0E" w:rsidR="004947C8" w:rsidRPr="00556DF7" w:rsidRDefault="00885700" w:rsidP="00885700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Not explored</w:t>
            </w:r>
          </w:p>
        </w:tc>
        <w:tc>
          <w:tcPr>
            <w:tcW w:w="1701" w:type="dxa"/>
          </w:tcPr>
          <w:p w14:paraId="445A5B01" w14:textId="14DCA6BA" w:rsidR="004947C8" w:rsidRPr="00556DF7" w:rsidRDefault="00885700" w:rsidP="00885700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Not explored</w:t>
            </w:r>
          </w:p>
        </w:tc>
      </w:tr>
      <w:tr w:rsidR="004947C8" w:rsidRPr="00556DF7" w14:paraId="1FC8EDEE" w14:textId="77777777" w:rsidTr="00D351C6">
        <w:tc>
          <w:tcPr>
            <w:tcW w:w="2122" w:type="dxa"/>
          </w:tcPr>
          <w:p w14:paraId="23BFBA9D" w14:textId="021ECA1C" w:rsidR="004947C8" w:rsidRPr="00556DF7" w:rsidRDefault="00E666EB" w:rsidP="00BE1569">
            <w:pP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hyperlink r:id="rId8" w:history="1">
              <w:r w:rsidR="004947C8" w:rsidRPr="00E666EB">
                <w:rPr>
                  <w:rStyle w:val="Hyperlink"/>
                  <w:rFonts w:ascii="Times New Roman" w:hAnsi="Times New Roman" w:cs="Times New Roman"/>
                  <w:sz w:val="17"/>
                  <w:szCs w:val="17"/>
                </w:rPr>
                <w:t>Bond &amp; Buntins (2018)</w:t>
              </w:r>
            </w:hyperlink>
          </w:p>
        </w:tc>
        <w:tc>
          <w:tcPr>
            <w:tcW w:w="1134" w:type="dxa"/>
          </w:tcPr>
          <w:p w14:paraId="4D2E9111" w14:textId="20C106D4" w:rsidR="004947C8" w:rsidRPr="00556DF7" w:rsidRDefault="00D62B9C" w:rsidP="004947C8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2013-2017</w:t>
            </w:r>
          </w:p>
        </w:tc>
        <w:tc>
          <w:tcPr>
            <w:tcW w:w="6804" w:type="dxa"/>
          </w:tcPr>
          <w:p w14:paraId="0D66E2FE" w14:textId="191AD68C" w:rsidR="004947C8" w:rsidRPr="00556DF7" w:rsidRDefault="00755542" w:rsidP="00D62B9C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Not explored</w:t>
            </w:r>
          </w:p>
        </w:tc>
        <w:tc>
          <w:tcPr>
            <w:tcW w:w="2268" w:type="dxa"/>
          </w:tcPr>
          <w:p w14:paraId="6A2A49F4" w14:textId="77777777" w:rsidR="004947C8" w:rsidRPr="00556DF7" w:rsidRDefault="00D11714" w:rsidP="0039128E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20% solo authorship</w:t>
            </w:r>
          </w:p>
          <w:p w14:paraId="4C7307D0" w14:textId="3DC9BA0B" w:rsidR="00D11714" w:rsidRPr="00556DF7" w:rsidRDefault="00755542" w:rsidP="0039128E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48% more than 3 authors</w:t>
            </w:r>
          </w:p>
        </w:tc>
        <w:tc>
          <w:tcPr>
            <w:tcW w:w="1701" w:type="dxa"/>
          </w:tcPr>
          <w:p w14:paraId="3F1EE877" w14:textId="4CEC1CD4" w:rsidR="004947C8" w:rsidRPr="00556DF7" w:rsidRDefault="00755542" w:rsidP="00755542">
            <w:pPr>
              <w:rPr>
                <w:rFonts w:ascii="Times New Roman" w:hAnsi="Times New Roman" w:cs="Times New Roman"/>
                <w:b/>
                <w:bCs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Not explored</w:t>
            </w:r>
          </w:p>
        </w:tc>
      </w:tr>
      <w:tr w:rsidR="004947C8" w:rsidRPr="00556DF7" w14:paraId="1EF4865D" w14:textId="62A8CF4F" w:rsidTr="006B6631">
        <w:tc>
          <w:tcPr>
            <w:tcW w:w="14029" w:type="dxa"/>
            <w:gridSpan w:val="5"/>
          </w:tcPr>
          <w:p w14:paraId="0125FFDE" w14:textId="77777777" w:rsidR="004947C8" w:rsidRPr="00556DF7" w:rsidRDefault="004947C8" w:rsidP="004947C8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British Journal of Educational Technology (BJET)</w:t>
            </w:r>
          </w:p>
        </w:tc>
      </w:tr>
      <w:tr w:rsidR="004947C8" w:rsidRPr="00556DF7" w14:paraId="76DA4EC1" w14:textId="77777777" w:rsidTr="00D351C6">
        <w:tc>
          <w:tcPr>
            <w:tcW w:w="2122" w:type="dxa"/>
          </w:tcPr>
          <w:p w14:paraId="3FB5640B" w14:textId="027734FC" w:rsidR="004947C8" w:rsidRPr="00556DF7" w:rsidRDefault="00E666EB" w:rsidP="00BE1569">
            <w:pPr>
              <w:rPr>
                <w:rFonts w:ascii="Times New Roman" w:hAnsi="Times New Roman" w:cs="Times New Roman"/>
                <w:sz w:val="17"/>
                <w:szCs w:val="17"/>
                <w:lang w:val="de-DE"/>
              </w:rPr>
            </w:pPr>
            <w:hyperlink r:id="rId9" w:history="1">
              <w:r w:rsidR="004947C8" w:rsidRPr="00E666EB">
                <w:rPr>
                  <w:rStyle w:val="Hyperlink"/>
                  <w:rFonts w:ascii="Times New Roman" w:hAnsi="Times New Roman" w:cs="Times New Roman"/>
                  <w:sz w:val="17"/>
                  <w:szCs w:val="17"/>
                  <w:lang w:val="de-DE"/>
                </w:rPr>
                <w:t>Bond et al. (2019)</w:t>
              </w:r>
            </w:hyperlink>
            <w:r w:rsidR="004947C8" w:rsidRPr="00556DF7">
              <w:rPr>
                <w:rFonts w:ascii="Times New Roman" w:hAnsi="Times New Roman" w:cs="Times New Roman"/>
                <w:sz w:val="17"/>
                <w:szCs w:val="17"/>
                <w:lang w:val="de-DE"/>
              </w:rPr>
              <w:t xml:space="preserve"> </w:t>
            </w:r>
          </w:p>
        </w:tc>
        <w:tc>
          <w:tcPr>
            <w:tcW w:w="1134" w:type="dxa"/>
          </w:tcPr>
          <w:p w14:paraId="36E09D93" w14:textId="09295959" w:rsidR="004947C8" w:rsidRPr="00556DF7" w:rsidRDefault="004947C8" w:rsidP="004947C8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de-DE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  <w:lang w:val="de-DE"/>
              </w:rPr>
              <w:t>1970-2018</w:t>
            </w:r>
          </w:p>
        </w:tc>
        <w:tc>
          <w:tcPr>
            <w:tcW w:w="6804" w:type="dxa"/>
          </w:tcPr>
          <w:p w14:paraId="1C8E1994" w14:textId="77777777" w:rsidR="004947C8" w:rsidRPr="00556DF7" w:rsidRDefault="004947C8" w:rsidP="00BE1569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UK (40%), US (16.5%), Australia (8.9%), Taiwan (6.9%), Netherlands (4.6%), China (4.3%)</w:t>
            </w:r>
          </w:p>
          <w:p w14:paraId="2CCBD75C" w14:textId="4AA561F5" w:rsidR="005C04E1" w:rsidRPr="00556DF7" w:rsidRDefault="005C04E1" w:rsidP="00BE1569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Europe (57%), North America (21%), Asia (16.5%), Oceania (10%), Middle East (4%), Africa (3%), South America (0.7%)</w:t>
            </w:r>
          </w:p>
        </w:tc>
        <w:tc>
          <w:tcPr>
            <w:tcW w:w="2268" w:type="dxa"/>
          </w:tcPr>
          <w:p w14:paraId="6994B9B1" w14:textId="77777777" w:rsidR="004947C8" w:rsidRPr="00556DF7" w:rsidRDefault="004947C8" w:rsidP="00BE1569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35.8% solo authorship</w:t>
            </w:r>
          </w:p>
          <w:p w14:paraId="7FB66C3A" w14:textId="4C0E53D1" w:rsidR="005C04E1" w:rsidRPr="00556DF7" w:rsidRDefault="005C04E1" w:rsidP="00BE1569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21% more than 3 authors</w:t>
            </w:r>
          </w:p>
        </w:tc>
        <w:tc>
          <w:tcPr>
            <w:tcW w:w="1701" w:type="dxa"/>
          </w:tcPr>
          <w:p w14:paraId="2311A456" w14:textId="6A41FE97" w:rsidR="004947C8" w:rsidRPr="00556DF7" w:rsidRDefault="005C04E1" w:rsidP="00BE1569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Not explored</w:t>
            </w:r>
          </w:p>
        </w:tc>
      </w:tr>
      <w:tr w:rsidR="00101C25" w:rsidRPr="00556DF7" w14:paraId="1E2848ED" w14:textId="77777777" w:rsidTr="00D351C6">
        <w:tc>
          <w:tcPr>
            <w:tcW w:w="2122" w:type="dxa"/>
          </w:tcPr>
          <w:p w14:paraId="03F3C0AA" w14:textId="158E46E7" w:rsidR="00101C25" w:rsidRPr="00556DF7" w:rsidRDefault="00674746" w:rsidP="00BE1569">
            <w:pPr>
              <w:rPr>
                <w:rFonts w:ascii="Times New Roman" w:hAnsi="Times New Roman" w:cs="Times New Roman"/>
                <w:sz w:val="17"/>
                <w:szCs w:val="17"/>
                <w:lang w:val="de-DE"/>
              </w:rPr>
            </w:pPr>
            <w:hyperlink r:id="rId10" w:history="1">
              <w:r w:rsidR="00101C25" w:rsidRPr="00674746">
                <w:rPr>
                  <w:rStyle w:val="Hyperlink"/>
                  <w:rFonts w:ascii="Times New Roman" w:hAnsi="Times New Roman" w:cs="Times New Roman"/>
                  <w:sz w:val="17"/>
                  <w:szCs w:val="17"/>
                  <w:lang w:val="de-DE"/>
                </w:rPr>
                <w:t>Chen et al. (2020)</w:t>
              </w:r>
            </w:hyperlink>
          </w:p>
        </w:tc>
        <w:tc>
          <w:tcPr>
            <w:tcW w:w="1134" w:type="dxa"/>
          </w:tcPr>
          <w:p w14:paraId="3932DD0D" w14:textId="51CDD179" w:rsidR="00101C25" w:rsidRPr="00556DF7" w:rsidRDefault="00042B1F" w:rsidP="004947C8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de-DE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  <w:lang w:val="de-DE"/>
              </w:rPr>
              <w:t>1970-2018</w:t>
            </w:r>
          </w:p>
        </w:tc>
        <w:tc>
          <w:tcPr>
            <w:tcW w:w="6804" w:type="dxa"/>
          </w:tcPr>
          <w:p w14:paraId="6F570467" w14:textId="37968A69" w:rsidR="00101C25" w:rsidRPr="00556DF7" w:rsidRDefault="0034739C" w:rsidP="00BE1569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UK, U</w:t>
            </w:r>
            <w:r w:rsidR="0030607C" w:rsidRPr="00556DF7">
              <w:rPr>
                <w:rFonts w:ascii="Times New Roman" w:hAnsi="Times New Roman" w:cs="Times New Roman"/>
                <w:sz w:val="17"/>
                <w:szCs w:val="17"/>
              </w:rPr>
              <w:t>S, Australia, Taiwan, Canada, Netherlands</w:t>
            </w:r>
          </w:p>
        </w:tc>
        <w:tc>
          <w:tcPr>
            <w:tcW w:w="2268" w:type="dxa"/>
          </w:tcPr>
          <w:p w14:paraId="7850C499" w14:textId="074B0200" w:rsidR="00101C25" w:rsidRPr="00556DF7" w:rsidRDefault="00F83D90" w:rsidP="00BE1569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Not explored</w:t>
            </w:r>
          </w:p>
        </w:tc>
        <w:tc>
          <w:tcPr>
            <w:tcW w:w="1701" w:type="dxa"/>
          </w:tcPr>
          <w:p w14:paraId="4D93120D" w14:textId="6398700F" w:rsidR="00101C25" w:rsidRPr="00556DF7" w:rsidRDefault="00F83D90" w:rsidP="00BE1569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Not explored</w:t>
            </w:r>
          </w:p>
        </w:tc>
      </w:tr>
      <w:tr w:rsidR="004947C8" w:rsidRPr="00556DF7" w14:paraId="57C29A0E" w14:textId="3D4BFBF1" w:rsidTr="002E324D">
        <w:tc>
          <w:tcPr>
            <w:tcW w:w="14029" w:type="dxa"/>
            <w:gridSpan w:val="5"/>
          </w:tcPr>
          <w:p w14:paraId="270D2A4A" w14:textId="77777777" w:rsidR="004947C8" w:rsidRPr="00556DF7" w:rsidRDefault="004947C8" w:rsidP="004947C8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Computer Assisted Language Learning (CALL)</w:t>
            </w:r>
          </w:p>
        </w:tc>
      </w:tr>
      <w:tr w:rsidR="004947C8" w:rsidRPr="00556DF7" w14:paraId="634AD027" w14:textId="77777777" w:rsidTr="00D351C6">
        <w:tc>
          <w:tcPr>
            <w:tcW w:w="2122" w:type="dxa"/>
          </w:tcPr>
          <w:p w14:paraId="5F9CFE06" w14:textId="6AB054E3" w:rsidR="004947C8" w:rsidRPr="00556DF7" w:rsidRDefault="000D0D10" w:rsidP="00BE1569">
            <w:pP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hyperlink r:id="rId11" w:history="1">
              <w:proofErr w:type="spellStart"/>
              <w:r w:rsidR="004947C8" w:rsidRPr="000D0D10">
                <w:rPr>
                  <w:rStyle w:val="Hyperlink"/>
                  <w:rFonts w:ascii="Times New Roman" w:hAnsi="Times New Roman" w:cs="Times New Roman"/>
                  <w:sz w:val="17"/>
                  <w:szCs w:val="17"/>
                </w:rPr>
                <w:t>Goksu</w:t>
              </w:r>
              <w:proofErr w:type="spellEnd"/>
              <w:r w:rsidR="004947C8" w:rsidRPr="000D0D10">
                <w:rPr>
                  <w:rStyle w:val="Hyperlink"/>
                  <w:rFonts w:ascii="Times New Roman" w:hAnsi="Times New Roman" w:cs="Times New Roman"/>
                  <w:sz w:val="17"/>
                  <w:szCs w:val="17"/>
                </w:rPr>
                <w:t xml:space="preserve"> et al. (2022)</w:t>
              </w:r>
            </w:hyperlink>
          </w:p>
        </w:tc>
        <w:tc>
          <w:tcPr>
            <w:tcW w:w="1134" w:type="dxa"/>
          </w:tcPr>
          <w:p w14:paraId="0C46FC3B" w14:textId="41248F34" w:rsidR="004947C8" w:rsidRPr="00556DF7" w:rsidRDefault="005A09A1" w:rsidP="004947C8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2008-2019</w:t>
            </w:r>
          </w:p>
        </w:tc>
        <w:tc>
          <w:tcPr>
            <w:tcW w:w="6804" w:type="dxa"/>
          </w:tcPr>
          <w:p w14:paraId="24CA1E73" w14:textId="53B28935" w:rsidR="004947C8" w:rsidRPr="00556DF7" w:rsidRDefault="005A09A1" w:rsidP="00BE1569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Taiwan, US, China</w:t>
            </w:r>
          </w:p>
        </w:tc>
        <w:tc>
          <w:tcPr>
            <w:tcW w:w="2268" w:type="dxa"/>
          </w:tcPr>
          <w:p w14:paraId="222BDE4E" w14:textId="2CD3B90D" w:rsidR="004947C8" w:rsidRPr="00556DF7" w:rsidRDefault="003416F8" w:rsidP="00BE1569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Collaboration is weak</w:t>
            </w:r>
          </w:p>
        </w:tc>
        <w:tc>
          <w:tcPr>
            <w:tcW w:w="1701" w:type="dxa"/>
          </w:tcPr>
          <w:p w14:paraId="78FED553" w14:textId="040EE87D" w:rsidR="004947C8" w:rsidRPr="00556DF7" w:rsidRDefault="003416F8" w:rsidP="00BE1569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Not explored</w:t>
            </w:r>
          </w:p>
        </w:tc>
      </w:tr>
      <w:tr w:rsidR="004947C8" w:rsidRPr="00556DF7" w14:paraId="1DA45DF2" w14:textId="1E415E6F" w:rsidTr="00CE074F">
        <w:tc>
          <w:tcPr>
            <w:tcW w:w="14029" w:type="dxa"/>
            <w:gridSpan w:val="5"/>
          </w:tcPr>
          <w:p w14:paraId="4CD07B33" w14:textId="77777777" w:rsidR="004947C8" w:rsidRPr="00556DF7" w:rsidRDefault="004947C8" w:rsidP="004947C8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Computers &amp; Education (CAE)</w:t>
            </w:r>
          </w:p>
        </w:tc>
      </w:tr>
      <w:tr w:rsidR="00BF7BC1" w:rsidRPr="00556DF7" w14:paraId="747F1EA8" w14:textId="77777777" w:rsidTr="00CE074F">
        <w:tc>
          <w:tcPr>
            <w:tcW w:w="14029" w:type="dxa"/>
            <w:gridSpan w:val="5"/>
          </w:tcPr>
          <w:p w14:paraId="119DF9A6" w14:textId="77777777" w:rsidR="00BF7BC1" w:rsidRPr="00556DF7" w:rsidRDefault="00BF7BC1" w:rsidP="004947C8">
            <w:pPr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</w:p>
        </w:tc>
      </w:tr>
      <w:tr w:rsidR="008F56E3" w:rsidRPr="00556DF7" w14:paraId="4CD4129C" w14:textId="77777777" w:rsidTr="00D351C6">
        <w:tc>
          <w:tcPr>
            <w:tcW w:w="2122" w:type="dxa"/>
          </w:tcPr>
          <w:p w14:paraId="7C50A56E" w14:textId="25F8084E" w:rsidR="00BF7BC1" w:rsidRPr="00556DF7" w:rsidRDefault="00616ADB" w:rsidP="00BE1569">
            <w:pPr>
              <w:rPr>
                <w:rFonts w:ascii="Times New Roman" w:hAnsi="Times New Roman" w:cs="Times New Roman"/>
                <w:sz w:val="17"/>
                <w:szCs w:val="17"/>
              </w:rPr>
            </w:pPr>
            <w:hyperlink r:id="rId12" w:history="1">
              <w:r w:rsidR="00BF7BC1" w:rsidRPr="00616ADB">
                <w:rPr>
                  <w:rStyle w:val="Hyperlink"/>
                  <w:rFonts w:ascii="Times New Roman" w:hAnsi="Times New Roman" w:cs="Times New Roman"/>
                  <w:sz w:val="17"/>
                  <w:szCs w:val="17"/>
                </w:rPr>
                <w:t>Chen et al. (2019)</w:t>
              </w:r>
            </w:hyperlink>
          </w:p>
        </w:tc>
        <w:tc>
          <w:tcPr>
            <w:tcW w:w="1134" w:type="dxa"/>
          </w:tcPr>
          <w:p w14:paraId="3CE77AA7" w14:textId="77777777" w:rsidR="00BF7BC1" w:rsidRPr="00556DF7" w:rsidRDefault="00BF7BC1" w:rsidP="00BE156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1978-2018</w:t>
            </w:r>
          </w:p>
        </w:tc>
        <w:tc>
          <w:tcPr>
            <w:tcW w:w="6804" w:type="dxa"/>
          </w:tcPr>
          <w:p w14:paraId="17591EBB" w14:textId="77777777" w:rsidR="00BF7BC1" w:rsidRPr="00556DF7" w:rsidRDefault="00BF7BC1" w:rsidP="00BE1569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US (21.65%), UK (18.57%), Taiwan (13.47%)</w:t>
            </w:r>
          </w:p>
        </w:tc>
        <w:tc>
          <w:tcPr>
            <w:tcW w:w="2268" w:type="dxa"/>
          </w:tcPr>
          <w:p w14:paraId="50FC990A" w14:textId="77777777" w:rsidR="00BF7BC1" w:rsidRPr="00556DF7" w:rsidRDefault="00BF7BC1" w:rsidP="00BE1569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Taiwan particularly collaborative</w:t>
            </w:r>
          </w:p>
        </w:tc>
        <w:tc>
          <w:tcPr>
            <w:tcW w:w="1701" w:type="dxa"/>
          </w:tcPr>
          <w:p w14:paraId="0587FBD0" w14:textId="77777777" w:rsidR="00BF7BC1" w:rsidRPr="00556DF7" w:rsidRDefault="00BF7BC1" w:rsidP="00BE1569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Not explored</w:t>
            </w:r>
          </w:p>
        </w:tc>
      </w:tr>
      <w:tr w:rsidR="00BF7BC1" w:rsidRPr="00556DF7" w14:paraId="301C5AAC" w14:textId="77777777" w:rsidTr="00D351C6">
        <w:tc>
          <w:tcPr>
            <w:tcW w:w="2122" w:type="dxa"/>
          </w:tcPr>
          <w:p w14:paraId="1D0CEE0E" w14:textId="30C70972" w:rsidR="00BF7BC1" w:rsidRPr="00556DF7" w:rsidRDefault="004839D8" w:rsidP="00BF7BC1">
            <w:pPr>
              <w:rPr>
                <w:rFonts w:ascii="Times New Roman" w:hAnsi="Times New Roman" w:cs="Times New Roman"/>
                <w:sz w:val="17"/>
                <w:szCs w:val="17"/>
              </w:rPr>
            </w:pPr>
            <w:hyperlink r:id="rId13" w:history="1">
              <w:r w:rsidR="00BF7BC1" w:rsidRPr="004839D8">
                <w:rPr>
                  <w:rStyle w:val="Hyperlink"/>
                  <w:rFonts w:ascii="Times New Roman" w:hAnsi="Times New Roman" w:cs="Times New Roman"/>
                  <w:sz w:val="17"/>
                  <w:szCs w:val="17"/>
                </w:rPr>
                <w:t xml:space="preserve">Zawacki-Richter &amp; </w:t>
              </w:r>
              <w:proofErr w:type="spellStart"/>
              <w:r w:rsidR="00BF7BC1" w:rsidRPr="004839D8">
                <w:rPr>
                  <w:rStyle w:val="Hyperlink"/>
                  <w:rFonts w:ascii="Times New Roman" w:hAnsi="Times New Roman" w:cs="Times New Roman"/>
                  <w:sz w:val="17"/>
                  <w:szCs w:val="17"/>
                </w:rPr>
                <w:t>Latchem</w:t>
              </w:r>
              <w:proofErr w:type="spellEnd"/>
              <w:r w:rsidR="00BF7BC1" w:rsidRPr="004839D8">
                <w:rPr>
                  <w:rStyle w:val="Hyperlink"/>
                  <w:rFonts w:ascii="Times New Roman" w:hAnsi="Times New Roman" w:cs="Times New Roman"/>
                  <w:sz w:val="17"/>
                  <w:szCs w:val="17"/>
                </w:rPr>
                <w:t xml:space="preserve"> (2018)</w:t>
              </w:r>
            </w:hyperlink>
          </w:p>
        </w:tc>
        <w:tc>
          <w:tcPr>
            <w:tcW w:w="1134" w:type="dxa"/>
          </w:tcPr>
          <w:p w14:paraId="14155CA4" w14:textId="39D55643" w:rsidR="00BF7BC1" w:rsidRPr="00556DF7" w:rsidRDefault="00BF7BC1" w:rsidP="00BF7BC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1976-2016</w:t>
            </w:r>
          </w:p>
        </w:tc>
        <w:tc>
          <w:tcPr>
            <w:tcW w:w="6804" w:type="dxa"/>
          </w:tcPr>
          <w:p w14:paraId="128FB2FB" w14:textId="485B263A" w:rsidR="00BF7BC1" w:rsidRPr="00556DF7" w:rsidRDefault="00BF7BC1" w:rsidP="00BF7BC1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18.9% (US), 18.5% (UK), Taiwan (12.4%), Spain (4.7%), Netherlands (4.5%)</w:t>
            </w:r>
          </w:p>
        </w:tc>
        <w:tc>
          <w:tcPr>
            <w:tcW w:w="2268" w:type="dxa"/>
          </w:tcPr>
          <w:p w14:paraId="2DD211E3" w14:textId="6BD64966" w:rsidR="00BF7BC1" w:rsidRPr="00556DF7" w:rsidRDefault="00BF7BC1" w:rsidP="00BF7BC1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Not explored</w:t>
            </w:r>
          </w:p>
        </w:tc>
        <w:tc>
          <w:tcPr>
            <w:tcW w:w="1701" w:type="dxa"/>
          </w:tcPr>
          <w:p w14:paraId="6F050EF9" w14:textId="16CAAF17" w:rsidR="00BF7BC1" w:rsidRPr="00556DF7" w:rsidRDefault="00BF7BC1" w:rsidP="00BF7BC1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Not explored</w:t>
            </w:r>
          </w:p>
        </w:tc>
      </w:tr>
      <w:tr w:rsidR="00BF7BC1" w:rsidRPr="00556DF7" w14:paraId="3E6B1A0F" w14:textId="50A788A0" w:rsidTr="00212292">
        <w:tc>
          <w:tcPr>
            <w:tcW w:w="14029" w:type="dxa"/>
            <w:gridSpan w:val="5"/>
          </w:tcPr>
          <w:p w14:paraId="46314BD9" w14:textId="77777777" w:rsidR="00BF7BC1" w:rsidRPr="00556DF7" w:rsidRDefault="00BF7BC1" w:rsidP="00BF7BC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Education &amp; Information Technologies</w:t>
            </w:r>
          </w:p>
        </w:tc>
      </w:tr>
      <w:tr w:rsidR="00BF7BC1" w:rsidRPr="00556DF7" w14:paraId="1892991E" w14:textId="77777777" w:rsidTr="00D351C6">
        <w:tc>
          <w:tcPr>
            <w:tcW w:w="2122" w:type="dxa"/>
          </w:tcPr>
          <w:p w14:paraId="2DD38D2A" w14:textId="333673D0" w:rsidR="00BF7BC1" w:rsidRPr="00556DF7" w:rsidRDefault="00700234" w:rsidP="00BF7BC1">
            <w:pP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hyperlink r:id="rId14" w:history="1">
              <w:r w:rsidR="00BF7BC1" w:rsidRPr="00700234">
                <w:rPr>
                  <w:rStyle w:val="Hyperlink"/>
                  <w:rFonts w:ascii="Times New Roman" w:hAnsi="Times New Roman" w:cs="Times New Roman"/>
                  <w:sz w:val="17"/>
                  <w:szCs w:val="17"/>
                </w:rPr>
                <w:t>Ozyurt &amp; Ayaz (2022)</w:t>
              </w:r>
            </w:hyperlink>
          </w:p>
        </w:tc>
        <w:tc>
          <w:tcPr>
            <w:tcW w:w="1134" w:type="dxa"/>
          </w:tcPr>
          <w:p w14:paraId="68BD3917" w14:textId="2EE003EC" w:rsidR="00BF7BC1" w:rsidRPr="00556DF7" w:rsidRDefault="00BF7BC1" w:rsidP="00BF7BC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1996-2021</w:t>
            </w:r>
          </w:p>
        </w:tc>
        <w:tc>
          <w:tcPr>
            <w:tcW w:w="6804" w:type="dxa"/>
          </w:tcPr>
          <w:p w14:paraId="27DB4453" w14:textId="3EE2EF78" w:rsidR="00BF7BC1" w:rsidRPr="00556DF7" w:rsidRDefault="00BF7BC1" w:rsidP="00BF7BC1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US, UK, Greece, Turkey, Australia</w:t>
            </w:r>
          </w:p>
        </w:tc>
        <w:tc>
          <w:tcPr>
            <w:tcW w:w="2268" w:type="dxa"/>
          </w:tcPr>
          <w:p w14:paraId="0161A44F" w14:textId="4B8193C4" w:rsidR="00BF7BC1" w:rsidRPr="00556DF7" w:rsidRDefault="00BF7BC1" w:rsidP="00BF7BC1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Not explored</w:t>
            </w:r>
          </w:p>
        </w:tc>
        <w:tc>
          <w:tcPr>
            <w:tcW w:w="1701" w:type="dxa"/>
          </w:tcPr>
          <w:p w14:paraId="21D8E33E" w14:textId="516616A2" w:rsidR="00BF7BC1" w:rsidRPr="00556DF7" w:rsidRDefault="00BF7BC1" w:rsidP="00BF7BC1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Not explored</w:t>
            </w:r>
          </w:p>
        </w:tc>
      </w:tr>
      <w:tr w:rsidR="00BF7BC1" w:rsidRPr="00556DF7" w14:paraId="5165CF4F" w14:textId="4D208684" w:rsidTr="00E72FC2">
        <w:tc>
          <w:tcPr>
            <w:tcW w:w="14029" w:type="dxa"/>
            <w:gridSpan w:val="5"/>
          </w:tcPr>
          <w:p w14:paraId="73D54BE5" w14:textId="77777777" w:rsidR="00BF7BC1" w:rsidRPr="00556DF7" w:rsidRDefault="00BF7BC1" w:rsidP="00BF7BC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proofErr w:type="spellStart"/>
            <w:r w:rsidRPr="00556DF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Edutec</w:t>
            </w:r>
            <w:proofErr w:type="spellEnd"/>
          </w:p>
        </w:tc>
      </w:tr>
      <w:tr w:rsidR="00BF7BC1" w:rsidRPr="00556DF7" w14:paraId="7B6B9DBC" w14:textId="77777777" w:rsidTr="00D351C6">
        <w:tc>
          <w:tcPr>
            <w:tcW w:w="2122" w:type="dxa"/>
          </w:tcPr>
          <w:p w14:paraId="49CEEF87" w14:textId="0BFAEC92" w:rsidR="00BF7BC1" w:rsidRPr="00556DF7" w:rsidRDefault="00BD40F2" w:rsidP="00BF7BC1">
            <w:pPr>
              <w:rPr>
                <w:rFonts w:ascii="Times New Roman" w:hAnsi="Times New Roman" w:cs="Times New Roman"/>
                <w:i/>
                <w:iCs/>
                <w:sz w:val="17"/>
                <w:szCs w:val="17"/>
                <w:lang w:val="de-DE"/>
              </w:rPr>
            </w:pPr>
            <w:hyperlink r:id="rId15" w:history="1">
              <w:r w:rsidR="00BF7BC1" w:rsidRPr="00A70121">
                <w:rPr>
                  <w:rStyle w:val="Hyperlink"/>
                  <w:rFonts w:ascii="Times New Roman" w:hAnsi="Times New Roman" w:cs="Times New Roman"/>
                  <w:sz w:val="17"/>
                  <w:szCs w:val="17"/>
                  <w:lang w:val="de-DE"/>
                </w:rPr>
                <w:t>Marín</w:t>
              </w:r>
              <w:r w:rsidR="00BF7BC1" w:rsidRPr="00BD40F2">
                <w:rPr>
                  <w:rStyle w:val="Hyperlink"/>
                  <w:rFonts w:ascii="Times New Roman" w:hAnsi="Times New Roman" w:cs="Times New Roman"/>
                  <w:sz w:val="17"/>
                  <w:szCs w:val="17"/>
                  <w:lang w:val="de-DE"/>
                </w:rPr>
                <w:t xml:space="preserve"> et al. (2017)</w:t>
              </w:r>
            </w:hyperlink>
          </w:p>
        </w:tc>
        <w:tc>
          <w:tcPr>
            <w:tcW w:w="1134" w:type="dxa"/>
          </w:tcPr>
          <w:p w14:paraId="2B19A3EC" w14:textId="37E594AA" w:rsidR="00BF7BC1" w:rsidRPr="00556DF7" w:rsidRDefault="00D837EB" w:rsidP="00BF7BC1">
            <w:pPr>
              <w:jc w:val="center"/>
              <w:rPr>
                <w:rFonts w:ascii="Times New Roman" w:hAnsi="Times New Roman" w:cs="Times New Roman"/>
                <w:sz w:val="17"/>
                <w:szCs w:val="17"/>
                <w:lang w:val="de-DE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  <w:lang w:val="de-DE"/>
              </w:rPr>
              <w:t>1995-2015</w:t>
            </w:r>
          </w:p>
        </w:tc>
        <w:tc>
          <w:tcPr>
            <w:tcW w:w="6804" w:type="dxa"/>
          </w:tcPr>
          <w:p w14:paraId="22C7E21D" w14:textId="027E2F0F" w:rsidR="00BF7BC1" w:rsidRPr="00556DF7" w:rsidRDefault="00D837EB" w:rsidP="00BF7BC1">
            <w:pPr>
              <w:rPr>
                <w:rFonts w:ascii="Times New Roman" w:hAnsi="Times New Roman" w:cs="Times New Roman"/>
                <w:sz w:val="17"/>
                <w:szCs w:val="17"/>
                <w:lang w:val="de-DE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  <w:lang w:val="de-DE"/>
              </w:rPr>
              <w:t>Spain (69.4%), Argentina (9%), Mexico (</w:t>
            </w:r>
            <w:r w:rsidR="00042826" w:rsidRPr="00556DF7">
              <w:rPr>
                <w:rFonts w:ascii="Times New Roman" w:hAnsi="Times New Roman" w:cs="Times New Roman"/>
                <w:sz w:val="17"/>
                <w:szCs w:val="17"/>
                <w:lang w:val="de-DE"/>
              </w:rPr>
              <w:t>7.5%), Cuba (4.7%)</w:t>
            </w:r>
          </w:p>
        </w:tc>
        <w:tc>
          <w:tcPr>
            <w:tcW w:w="2268" w:type="dxa"/>
          </w:tcPr>
          <w:p w14:paraId="40F826C7" w14:textId="5544D2CC" w:rsidR="00BF7BC1" w:rsidRPr="00556DF7" w:rsidRDefault="00042826" w:rsidP="00BF7BC1">
            <w:pPr>
              <w:rPr>
                <w:rFonts w:ascii="Times New Roman" w:hAnsi="Times New Roman" w:cs="Times New Roman"/>
                <w:sz w:val="17"/>
                <w:szCs w:val="17"/>
                <w:lang w:val="de-DE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Not explored</w:t>
            </w:r>
          </w:p>
        </w:tc>
        <w:tc>
          <w:tcPr>
            <w:tcW w:w="1701" w:type="dxa"/>
          </w:tcPr>
          <w:p w14:paraId="693A44BB" w14:textId="4C57CC20" w:rsidR="00BF7BC1" w:rsidRPr="00556DF7" w:rsidRDefault="00042826" w:rsidP="00BF7BC1">
            <w:pPr>
              <w:rPr>
                <w:rFonts w:ascii="Times New Roman" w:hAnsi="Times New Roman" w:cs="Times New Roman"/>
                <w:sz w:val="17"/>
                <w:szCs w:val="17"/>
                <w:lang w:val="de-DE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Not explored</w:t>
            </w:r>
          </w:p>
        </w:tc>
      </w:tr>
      <w:tr w:rsidR="00BF7BC1" w:rsidRPr="00556DF7" w14:paraId="12B3C4DF" w14:textId="3D461898" w:rsidTr="001539BF">
        <w:tc>
          <w:tcPr>
            <w:tcW w:w="14029" w:type="dxa"/>
            <w:gridSpan w:val="5"/>
          </w:tcPr>
          <w:p w14:paraId="452A4221" w14:textId="77777777" w:rsidR="00BF7BC1" w:rsidRPr="00556DF7" w:rsidRDefault="00BF7BC1" w:rsidP="00BF7BC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International Review of Research in Open &amp; Distributed Learning</w:t>
            </w:r>
          </w:p>
        </w:tc>
      </w:tr>
      <w:tr w:rsidR="00BF7BC1" w:rsidRPr="00556DF7" w14:paraId="27AC027F" w14:textId="77777777" w:rsidTr="00D351C6">
        <w:tc>
          <w:tcPr>
            <w:tcW w:w="2122" w:type="dxa"/>
          </w:tcPr>
          <w:p w14:paraId="1594594F" w14:textId="0366FDDF" w:rsidR="00BF7BC1" w:rsidRPr="00556DF7" w:rsidRDefault="00700234" w:rsidP="00BF7BC1">
            <w:pPr>
              <w:rPr>
                <w:rFonts w:ascii="Times New Roman" w:hAnsi="Times New Roman" w:cs="Times New Roman"/>
                <w:sz w:val="17"/>
                <w:szCs w:val="17"/>
              </w:rPr>
            </w:pPr>
            <w:hyperlink r:id="rId16" w:history="1">
              <w:r w:rsidR="00BF7BC1" w:rsidRPr="00700234">
                <w:rPr>
                  <w:rStyle w:val="Hyperlink"/>
                  <w:rFonts w:ascii="Times New Roman" w:hAnsi="Times New Roman" w:cs="Times New Roman"/>
                  <w:sz w:val="17"/>
                  <w:szCs w:val="17"/>
                </w:rPr>
                <w:t>Zawacki-Richter et al. (2017)</w:t>
              </w:r>
            </w:hyperlink>
          </w:p>
        </w:tc>
        <w:tc>
          <w:tcPr>
            <w:tcW w:w="1134" w:type="dxa"/>
          </w:tcPr>
          <w:p w14:paraId="0436FAF4" w14:textId="51B33A48" w:rsidR="00BF7BC1" w:rsidRPr="00556DF7" w:rsidRDefault="00BF7BC1" w:rsidP="00BF7BC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2000-2015</w:t>
            </w:r>
          </w:p>
        </w:tc>
        <w:tc>
          <w:tcPr>
            <w:tcW w:w="6804" w:type="dxa"/>
          </w:tcPr>
          <w:p w14:paraId="7732EB4F" w14:textId="0A028D44" w:rsidR="00BF7BC1" w:rsidRPr="00556DF7" w:rsidRDefault="00BF7BC1" w:rsidP="00BF7BC1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US (26.4%), Canada (15.3%), UK (7.1%), Australia, (4.8%), South Africa (3.8%), Spain (3.8%)</w:t>
            </w:r>
          </w:p>
        </w:tc>
        <w:tc>
          <w:tcPr>
            <w:tcW w:w="2268" w:type="dxa"/>
          </w:tcPr>
          <w:p w14:paraId="49373656" w14:textId="488FE84E" w:rsidR="00BF7BC1" w:rsidRPr="00556DF7" w:rsidRDefault="00BF7BC1" w:rsidP="00BF7BC1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Not explored</w:t>
            </w:r>
          </w:p>
        </w:tc>
        <w:tc>
          <w:tcPr>
            <w:tcW w:w="1701" w:type="dxa"/>
          </w:tcPr>
          <w:p w14:paraId="777A3E11" w14:textId="508C6869" w:rsidR="00BF7BC1" w:rsidRPr="00556DF7" w:rsidRDefault="00BF7BC1" w:rsidP="00BF7BC1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55.9% male, 44.1% female first authors</w:t>
            </w:r>
          </w:p>
        </w:tc>
      </w:tr>
      <w:tr w:rsidR="00BF7BC1" w:rsidRPr="00556DF7" w14:paraId="4E92C715" w14:textId="689328B6" w:rsidTr="000F2075">
        <w:tc>
          <w:tcPr>
            <w:tcW w:w="14029" w:type="dxa"/>
            <w:gridSpan w:val="5"/>
          </w:tcPr>
          <w:p w14:paraId="708DB537" w14:textId="77777777" w:rsidR="00BF7BC1" w:rsidRPr="00556DF7" w:rsidRDefault="00BF7BC1" w:rsidP="00BF7BC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Journal of Computer Assisted Learning (JCAL)</w:t>
            </w:r>
          </w:p>
        </w:tc>
      </w:tr>
      <w:tr w:rsidR="00BF7BC1" w:rsidRPr="00556DF7" w14:paraId="0E2BC5E2" w14:textId="77777777" w:rsidTr="00D351C6">
        <w:tc>
          <w:tcPr>
            <w:tcW w:w="2122" w:type="dxa"/>
          </w:tcPr>
          <w:p w14:paraId="6FEC5E65" w14:textId="793CDD38" w:rsidR="00BF7BC1" w:rsidRPr="00556DF7" w:rsidRDefault="0016463A" w:rsidP="00BF7BC1">
            <w:pPr>
              <w:rPr>
                <w:rFonts w:ascii="Times New Roman" w:hAnsi="Times New Roman" w:cs="Times New Roman"/>
                <w:sz w:val="17"/>
                <w:szCs w:val="17"/>
              </w:rPr>
            </w:pPr>
            <w:hyperlink r:id="rId17" w:history="1">
              <w:r w:rsidR="00BF7BC1" w:rsidRPr="0016463A">
                <w:rPr>
                  <w:rStyle w:val="Hyperlink"/>
                  <w:rFonts w:ascii="Times New Roman" w:hAnsi="Times New Roman" w:cs="Times New Roman"/>
                  <w:sz w:val="17"/>
                  <w:szCs w:val="17"/>
                </w:rPr>
                <w:t>Akturk (2022)</w:t>
              </w:r>
            </w:hyperlink>
          </w:p>
        </w:tc>
        <w:tc>
          <w:tcPr>
            <w:tcW w:w="1134" w:type="dxa"/>
          </w:tcPr>
          <w:p w14:paraId="1151DC61" w14:textId="42F33B59" w:rsidR="00BF7BC1" w:rsidRPr="00556DF7" w:rsidRDefault="00BF7BC1" w:rsidP="00BF7BC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1985-2020</w:t>
            </w:r>
          </w:p>
        </w:tc>
        <w:tc>
          <w:tcPr>
            <w:tcW w:w="6804" w:type="dxa"/>
          </w:tcPr>
          <w:p w14:paraId="59EE4CDD" w14:textId="24F83D2E" w:rsidR="00BF7BC1" w:rsidRPr="00556DF7" w:rsidRDefault="00BF7BC1" w:rsidP="00BF7BC1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UK, US, Taiwan, Netherlands, Australia</w:t>
            </w:r>
          </w:p>
        </w:tc>
        <w:tc>
          <w:tcPr>
            <w:tcW w:w="2268" w:type="dxa"/>
          </w:tcPr>
          <w:p w14:paraId="1B74FB45" w14:textId="196BE61C" w:rsidR="00BF7BC1" w:rsidRPr="00556DF7" w:rsidRDefault="00BF7BC1" w:rsidP="00BF7BC1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Collaboration is weak</w:t>
            </w:r>
          </w:p>
        </w:tc>
        <w:tc>
          <w:tcPr>
            <w:tcW w:w="1701" w:type="dxa"/>
          </w:tcPr>
          <w:p w14:paraId="2607A403" w14:textId="128B1955" w:rsidR="00BF7BC1" w:rsidRPr="00556DF7" w:rsidRDefault="00BF7BC1" w:rsidP="00BF7BC1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Not explored</w:t>
            </w:r>
          </w:p>
        </w:tc>
      </w:tr>
      <w:tr w:rsidR="00BF7BC1" w:rsidRPr="00556DF7" w14:paraId="519E8B36" w14:textId="2941B8D0" w:rsidTr="000A149F">
        <w:tc>
          <w:tcPr>
            <w:tcW w:w="14029" w:type="dxa"/>
            <w:gridSpan w:val="5"/>
          </w:tcPr>
          <w:p w14:paraId="595BBB62" w14:textId="77777777" w:rsidR="00BF7BC1" w:rsidRPr="00556DF7" w:rsidRDefault="00BF7BC1" w:rsidP="00BF7BC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Research in Learning Technology</w:t>
            </w:r>
          </w:p>
        </w:tc>
      </w:tr>
      <w:tr w:rsidR="00BF7BC1" w:rsidRPr="00556DF7" w14:paraId="284067BB" w14:textId="77777777" w:rsidTr="00D351C6">
        <w:tc>
          <w:tcPr>
            <w:tcW w:w="2122" w:type="dxa"/>
          </w:tcPr>
          <w:p w14:paraId="4A4F770D" w14:textId="785C65CD" w:rsidR="00BF7BC1" w:rsidRPr="00556DF7" w:rsidRDefault="00324AA8" w:rsidP="00BF7BC1">
            <w:pPr>
              <w:rPr>
                <w:rFonts w:ascii="Times New Roman" w:hAnsi="Times New Roman" w:cs="Times New Roman"/>
                <w:sz w:val="17"/>
                <w:szCs w:val="17"/>
              </w:rPr>
            </w:pPr>
            <w:hyperlink r:id="rId18" w:history="1">
              <w:r w:rsidR="00BF7BC1" w:rsidRPr="00324AA8">
                <w:rPr>
                  <w:rStyle w:val="Hyperlink"/>
                  <w:rFonts w:ascii="Times New Roman" w:hAnsi="Times New Roman" w:cs="Times New Roman"/>
                  <w:sz w:val="17"/>
                  <w:szCs w:val="17"/>
                </w:rPr>
                <w:t>Voce et al. (2024)</w:t>
              </w:r>
            </w:hyperlink>
          </w:p>
        </w:tc>
        <w:tc>
          <w:tcPr>
            <w:tcW w:w="1134" w:type="dxa"/>
          </w:tcPr>
          <w:p w14:paraId="541B7DF2" w14:textId="7F4D9B56" w:rsidR="00BF7BC1" w:rsidRPr="00556DF7" w:rsidRDefault="00BF7BC1" w:rsidP="00BF7BC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1993-2022</w:t>
            </w:r>
          </w:p>
        </w:tc>
        <w:tc>
          <w:tcPr>
            <w:tcW w:w="6804" w:type="dxa"/>
          </w:tcPr>
          <w:p w14:paraId="6596FECB" w14:textId="0617ED73" w:rsidR="00BF7BC1" w:rsidRPr="00556DF7" w:rsidRDefault="00BF7BC1" w:rsidP="00BF7BC1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UK (81%), Australia, New Zealand, US, Canada, Germany</w:t>
            </w:r>
          </w:p>
        </w:tc>
        <w:tc>
          <w:tcPr>
            <w:tcW w:w="2268" w:type="dxa"/>
          </w:tcPr>
          <w:p w14:paraId="1BC1E4D4" w14:textId="1E296119" w:rsidR="00BF7BC1" w:rsidRPr="00556DF7" w:rsidRDefault="00BF7BC1" w:rsidP="00BF7BC1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Not explored</w:t>
            </w:r>
          </w:p>
        </w:tc>
        <w:tc>
          <w:tcPr>
            <w:tcW w:w="1701" w:type="dxa"/>
          </w:tcPr>
          <w:p w14:paraId="6CB9A01D" w14:textId="347EB22E" w:rsidR="00BF7BC1" w:rsidRPr="00556DF7" w:rsidRDefault="00BF7BC1" w:rsidP="00BF7BC1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Not explored</w:t>
            </w:r>
          </w:p>
        </w:tc>
      </w:tr>
      <w:tr w:rsidR="00BF7BC1" w:rsidRPr="00556DF7" w14:paraId="0729FD17" w14:textId="531B71AE" w:rsidTr="00046FFC">
        <w:tc>
          <w:tcPr>
            <w:tcW w:w="14029" w:type="dxa"/>
            <w:gridSpan w:val="5"/>
          </w:tcPr>
          <w:p w14:paraId="5EE50117" w14:textId="77777777" w:rsidR="00BF7BC1" w:rsidRPr="00556DF7" w:rsidRDefault="00BF7BC1" w:rsidP="00BF7BC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Turkish Online Journal of Educational Technology (TOJET)</w:t>
            </w:r>
          </w:p>
        </w:tc>
      </w:tr>
      <w:tr w:rsidR="00BF7BC1" w:rsidRPr="00556DF7" w14:paraId="2F02FFA4" w14:textId="77777777" w:rsidTr="00D351C6">
        <w:tc>
          <w:tcPr>
            <w:tcW w:w="2122" w:type="dxa"/>
          </w:tcPr>
          <w:p w14:paraId="70DF2143" w14:textId="22CBC449" w:rsidR="00BF7BC1" w:rsidRPr="00556DF7" w:rsidRDefault="005B2D74" w:rsidP="00BF7BC1">
            <w:pPr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hyperlink r:id="rId19" w:history="1">
              <w:proofErr w:type="spellStart"/>
              <w:r w:rsidR="00BF7BC1" w:rsidRPr="005B2D74">
                <w:rPr>
                  <w:rStyle w:val="Hyperlink"/>
                  <w:rFonts w:ascii="Times New Roman" w:hAnsi="Times New Roman" w:cs="Times New Roman"/>
                  <w:sz w:val="17"/>
                  <w:szCs w:val="17"/>
                </w:rPr>
                <w:t>Bozkaya</w:t>
              </w:r>
              <w:proofErr w:type="spellEnd"/>
              <w:r w:rsidR="00BF7BC1" w:rsidRPr="005B2D74">
                <w:rPr>
                  <w:rStyle w:val="Hyperlink"/>
                  <w:rFonts w:ascii="Times New Roman" w:hAnsi="Times New Roman" w:cs="Times New Roman"/>
                  <w:sz w:val="17"/>
                  <w:szCs w:val="17"/>
                </w:rPr>
                <w:t xml:space="preserve"> et al. (2012)</w:t>
              </w:r>
            </w:hyperlink>
          </w:p>
        </w:tc>
        <w:tc>
          <w:tcPr>
            <w:tcW w:w="1134" w:type="dxa"/>
          </w:tcPr>
          <w:p w14:paraId="570BF0F3" w14:textId="4B503724" w:rsidR="00BF7BC1" w:rsidRPr="00556DF7" w:rsidRDefault="00BF7BC1" w:rsidP="00BF7BC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2008-2011</w:t>
            </w:r>
          </w:p>
        </w:tc>
        <w:tc>
          <w:tcPr>
            <w:tcW w:w="6804" w:type="dxa"/>
          </w:tcPr>
          <w:p w14:paraId="3B0BF33D" w14:textId="77448968" w:rsidR="00BF7BC1" w:rsidRPr="00556DF7" w:rsidRDefault="00BF7BC1" w:rsidP="00BF7BC1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 xml:space="preserve">Turkey (52%), Malaysia (13.2%), Taiwan (5.9%), US (4%), Cyprus (4%) </w:t>
            </w:r>
          </w:p>
        </w:tc>
        <w:tc>
          <w:tcPr>
            <w:tcW w:w="2268" w:type="dxa"/>
          </w:tcPr>
          <w:p w14:paraId="1F3DD1AD" w14:textId="77777777" w:rsidR="00BF7BC1" w:rsidRPr="00556DF7" w:rsidRDefault="00BF7BC1" w:rsidP="00BF7BC1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36.3% solo authorship</w:t>
            </w:r>
          </w:p>
          <w:p w14:paraId="518C55E5" w14:textId="1C727370" w:rsidR="00BF7BC1" w:rsidRPr="00556DF7" w:rsidRDefault="00BF7BC1" w:rsidP="00BF7BC1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32.4% more than 3 authors</w:t>
            </w:r>
          </w:p>
        </w:tc>
        <w:tc>
          <w:tcPr>
            <w:tcW w:w="1701" w:type="dxa"/>
          </w:tcPr>
          <w:p w14:paraId="547F3437" w14:textId="7759331A" w:rsidR="00BF7BC1" w:rsidRPr="00556DF7" w:rsidRDefault="00BF7BC1" w:rsidP="00BF7BC1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Not explored</w:t>
            </w:r>
          </w:p>
        </w:tc>
      </w:tr>
      <w:tr w:rsidR="005F5B32" w:rsidRPr="00556DF7" w14:paraId="79FFADE5" w14:textId="77777777" w:rsidTr="006A4881">
        <w:tc>
          <w:tcPr>
            <w:tcW w:w="14029" w:type="dxa"/>
            <w:gridSpan w:val="5"/>
          </w:tcPr>
          <w:p w14:paraId="2426A7CA" w14:textId="4325EA8B" w:rsidR="005F5B32" w:rsidRPr="00556DF7" w:rsidRDefault="005F5B32" w:rsidP="005F5B32">
            <w:pPr>
              <w:jc w:val="center"/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>Multiple journals</w:t>
            </w:r>
            <w:r w:rsidR="007D3146" w:rsidRPr="00556DF7">
              <w:rPr>
                <w:rFonts w:ascii="Times New Roman" w:hAnsi="Times New Roman" w:cs="Times New Roman"/>
                <w:i/>
                <w:iCs/>
                <w:sz w:val="17"/>
                <w:szCs w:val="17"/>
              </w:rPr>
              <w:t xml:space="preserve"> or conferences</w:t>
            </w:r>
          </w:p>
        </w:tc>
      </w:tr>
      <w:tr w:rsidR="005F5B32" w:rsidRPr="00556DF7" w14:paraId="534B26A9" w14:textId="77777777" w:rsidTr="00D351C6">
        <w:tc>
          <w:tcPr>
            <w:tcW w:w="2122" w:type="dxa"/>
          </w:tcPr>
          <w:p w14:paraId="29155D6E" w14:textId="02AC892F" w:rsidR="005F5B32" w:rsidRPr="00556DF7" w:rsidRDefault="00841006" w:rsidP="00BF7BC1">
            <w:pPr>
              <w:rPr>
                <w:rFonts w:ascii="Times New Roman" w:hAnsi="Times New Roman" w:cs="Times New Roman"/>
                <w:sz w:val="17"/>
                <w:szCs w:val="17"/>
              </w:rPr>
            </w:pPr>
            <w:hyperlink r:id="rId20" w:history="1">
              <w:proofErr w:type="spellStart"/>
              <w:r w:rsidR="006142E9" w:rsidRPr="00841006">
                <w:rPr>
                  <w:rStyle w:val="Hyperlink"/>
                  <w:rFonts w:ascii="Times New Roman" w:hAnsi="Times New Roman" w:cs="Times New Roman"/>
                  <w:sz w:val="17"/>
                  <w:szCs w:val="17"/>
                </w:rPr>
                <w:t>Bardakci</w:t>
              </w:r>
              <w:proofErr w:type="spellEnd"/>
              <w:r w:rsidR="006142E9" w:rsidRPr="00841006">
                <w:rPr>
                  <w:rStyle w:val="Hyperlink"/>
                  <w:rFonts w:ascii="Times New Roman" w:hAnsi="Times New Roman" w:cs="Times New Roman"/>
                  <w:sz w:val="17"/>
                  <w:szCs w:val="17"/>
                </w:rPr>
                <w:t xml:space="preserve"> et al. (2022)</w:t>
              </w:r>
            </w:hyperlink>
          </w:p>
        </w:tc>
        <w:tc>
          <w:tcPr>
            <w:tcW w:w="1134" w:type="dxa"/>
          </w:tcPr>
          <w:p w14:paraId="33AE0626" w14:textId="455BE38A" w:rsidR="005F5B32" w:rsidRPr="00556DF7" w:rsidRDefault="006142E9" w:rsidP="00BF7BC1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2014-2018</w:t>
            </w:r>
          </w:p>
        </w:tc>
        <w:tc>
          <w:tcPr>
            <w:tcW w:w="6804" w:type="dxa"/>
          </w:tcPr>
          <w:p w14:paraId="362EBAB2" w14:textId="682B9009" w:rsidR="005F5B32" w:rsidRPr="00556DF7" w:rsidRDefault="006142E9" w:rsidP="00BD07CC">
            <w:pPr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US</w:t>
            </w:r>
            <w:r w:rsidR="007D3146" w:rsidRPr="00556DF7">
              <w:rPr>
                <w:rFonts w:ascii="Times New Roman" w:hAnsi="Times New Roman" w:cs="Times New Roman"/>
                <w:sz w:val="17"/>
                <w:szCs w:val="17"/>
              </w:rPr>
              <w:t>,</w:t>
            </w: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 xml:space="preserve"> Taiwan, China, Australia, Canada, Turkey</w:t>
            </w:r>
          </w:p>
        </w:tc>
        <w:tc>
          <w:tcPr>
            <w:tcW w:w="2268" w:type="dxa"/>
          </w:tcPr>
          <w:p w14:paraId="39BCFECE" w14:textId="4684AE58" w:rsidR="005F5B32" w:rsidRPr="00556DF7" w:rsidRDefault="006E1D99" w:rsidP="00BF7BC1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14.4% solo authorship</w:t>
            </w:r>
            <w:r w:rsidR="008F56E3">
              <w:rPr>
                <w:rFonts w:ascii="Times New Roman" w:hAnsi="Times New Roman" w:cs="Times New Roman"/>
                <w:sz w:val="17"/>
                <w:szCs w:val="17"/>
              </w:rPr>
              <w:t>, 70.49% 3 or more institutions</w:t>
            </w:r>
          </w:p>
        </w:tc>
        <w:tc>
          <w:tcPr>
            <w:tcW w:w="1701" w:type="dxa"/>
          </w:tcPr>
          <w:p w14:paraId="2287EAE5" w14:textId="3C0F967B" w:rsidR="005F5B32" w:rsidRPr="00556DF7" w:rsidRDefault="006142E9" w:rsidP="00BF7BC1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Not explored</w:t>
            </w:r>
          </w:p>
        </w:tc>
      </w:tr>
      <w:tr w:rsidR="00BD07CC" w:rsidRPr="00556DF7" w14:paraId="6CE3E9A7" w14:textId="77777777" w:rsidTr="00D351C6">
        <w:tc>
          <w:tcPr>
            <w:tcW w:w="2122" w:type="dxa"/>
          </w:tcPr>
          <w:p w14:paraId="3A708371" w14:textId="45B298D0" w:rsidR="00BD07CC" w:rsidRPr="00556DF7" w:rsidRDefault="003C1166" w:rsidP="00BD07CC">
            <w:pPr>
              <w:rPr>
                <w:rFonts w:ascii="Times New Roman" w:hAnsi="Times New Roman" w:cs="Times New Roman"/>
                <w:sz w:val="17"/>
                <w:szCs w:val="17"/>
              </w:rPr>
            </w:pPr>
            <w:hyperlink r:id="rId21" w:history="1">
              <w:r w:rsidR="00BD07CC" w:rsidRPr="003C1166">
                <w:rPr>
                  <w:rStyle w:val="Hyperlink"/>
                  <w:rFonts w:ascii="Times New Roman" w:hAnsi="Times New Roman" w:cs="Times New Roman"/>
                  <w:sz w:val="17"/>
                  <w:szCs w:val="17"/>
                </w:rPr>
                <w:t>Bodily et al. (2019)</w:t>
              </w:r>
            </w:hyperlink>
          </w:p>
        </w:tc>
        <w:tc>
          <w:tcPr>
            <w:tcW w:w="1134" w:type="dxa"/>
          </w:tcPr>
          <w:p w14:paraId="096F55B4" w14:textId="7F0BEAE3" w:rsidR="00BD07CC" w:rsidRPr="00556DF7" w:rsidRDefault="00BD07CC" w:rsidP="00BD07CC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2007-2017</w:t>
            </w:r>
          </w:p>
        </w:tc>
        <w:tc>
          <w:tcPr>
            <w:tcW w:w="6804" w:type="dxa"/>
          </w:tcPr>
          <w:p w14:paraId="0F379117" w14:textId="073F0D1D" w:rsidR="00BD07CC" w:rsidRPr="00556DF7" w:rsidRDefault="00BD07CC" w:rsidP="00BD07CC">
            <w:pPr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US, Taiwan, UK, Australia, Turkey</w:t>
            </w:r>
          </w:p>
        </w:tc>
        <w:tc>
          <w:tcPr>
            <w:tcW w:w="2268" w:type="dxa"/>
          </w:tcPr>
          <w:p w14:paraId="61C5E9C2" w14:textId="69853653" w:rsidR="00BD07CC" w:rsidRPr="00556DF7" w:rsidRDefault="006732E4" w:rsidP="00BD07CC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Co-authorship </w:t>
            </w:r>
            <w:r w:rsidR="00D351C6">
              <w:rPr>
                <w:rFonts w:ascii="Times New Roman" w:hAnsi="Times New Roman" w:cs="Times New Roman"/>
                <w:sz w:val="17"/>
                <w:szCs w:val="17"/>
              </w:rPr>
              <w:t>related to increase in citations</w:t>
            </w:r>
          </w:p>
        </w:tc>
        <w:tc>
          <w:tcPr>
            <w:tcW w:w="1701" w:type="dxa"/>
          </w:tcPr>
          <w:p w14:paraId="00A59F7B" w14:textId="6A7C7A9A" w:rsidR="00BD07CC" w:rsidRPr="00556DF7" w:rsidRDefault="00BD07CC" w:rsidP="00BD07CC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Not explored</w:t>
            </w:r>
          </w:p>
        </w:tc>
      </w:tr>
      <w:tr w:rsidR="00BD07CC" w:rsidRPr="00556DF7" w14:paraId="7780870E" w14:textId="77777777" w:rsidTr="00D351C6">
        <w:tc>
          <w:tcPr>
            <w:tcW w:w="2122" w:type="dxa"/>
          </w:tcPr>
          <w:p w14:paraId="17DF9838" w14:textId="5F8E97C5" w:rsidR="00BD07CC" w:rsidRPr="00556DF7" w:rsidRDefault="006949BF" w:rsidP="00BD07CC">
            <w:pPr>
              <w:rPr>
                <w:rFonts w:ascii="Times New Roman" w:hAnsi="Times New Roman" w:cs="Times New Roman"/>
                <w:sz w:val="17"/>
                <w:szCs w:val="17"/>
              </w:rPr>
            </w:pPr>
            <w:hyperlink r:id="rId22" w:history="1">
              <w:r w:rsidR="00BD07CC" w:rsidRPr="006949BF">
                <w:rPr>
                  <w:rStyle w:val="Hyperlink"/>
                  <w:rFonts w:ascii="Times New Roman" w:hAnsi="Times New Roman" w:cs="Times New Roman"/>
                  <w:sz w:val="17"/>
                  <w:szCs w:val="17"/>
                </w:rPr>
                <w:t>Bozkurt (2020)</w:t>
              </w:r>
            </w:hyperlink>
          </w:p>
        </w:tc>
        <w:tc>
          <w:tcPr>
            <w:tcW w:w="1134" w:type="dxa"/>
          </w:tcPr>
          <w:p w14:paraId="77DF68C4" w14:textId="4231949E" w:rsidR="00BD07CC" w:rsidRPr="00556DF7" w:rsidRDefault="00BD07CC" w:rsidP="00BD07CC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1993-2019</w:t>
            </w:r>
          </w:p>
        </w:tc>
        <w:tc>
          <w:tcPr>
            <w:tcW w:w="6804" w:type="dxa"/>
          </w:tcPr>
          <w:p w14:paraId="50C331E5" w14:textId="031F5907" w:rsidR="00BD07CC" w:rsidRPr="00556DF7" w:rsidRDefault="00BD07CC" w:rsidP="00BD07CC">
            <w:pPr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US (32.5%), UK (5.3%), China (4.5%), Australia (3.6%), Turkey (3.6%)</w:t>
            </w:r>
          </w:p>
        </w:tc>
        <w:tc>
          <w:tcPr>
            <w:tcW w:w="2268" w:type="dxa"/>
          </w:tcPr>
          <w:p w14:paraId="6B5E006C" w14:textId="64A71D09" w:rsidR="00BD07CC" w:rsidRPr="00556DF7" w:rsidRDefault="00BD07CC" w:rsidP="00BD07CC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Not explored</w:t>
            </w:r>
          </w:p>
        </w:tc>
        <w:tc>
          <w:tcPr>
            <w:tcW w:w="1701" w:type="dxa"/>
          </w:tcPr>
          <w:p w14:paraId="10430E19" w14:textId="7A11C4A6" w:rsidR="00BD07CC" w:rsidRPr="00556DF7" w:rsidRDefault="00BD07CC" w:rsidP="00BD07CC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Not explored</w:t>
            </w:r>
          </w:p>
        </w:tc>
      </w:tr>
      <w:tr w:rsidR="007D3146" w:rsidRPr="00556DF7" w14:paraId="338E9F32" w14:textId="77777777" w:rsidTr="00D351C6">
        <w:tc>
          <w:tcPr>
            <w:tcW w:w="2122" w:type="dxa"/>
          </w:tcPr>
          <w:p w14:paraId="47B7E899" w14:textId="6A0C5636" w:rsidR="007D3146" w:rsidRPr="00556DF7" w:rsidRDefault="00FB3F46" w:rsidP="00BD07CC">
            <w:pPr>
              <w:rPr>
                <w:rFonts w:ascii="Times New Roman" w:hAnsi="Times New Roman" w:cs="Times New Roman"/>
                <w:sz w:val="17"/>
                <w:szCs w:val="17"/>
              </w:rPr>
            </w:pPr>
            <w:hyperlink r:id="rId23" w:history="1">
              <w:r w:rsidR="007D3146" w:rsidRPr="00FB3F46">
                <w:rPr>
                  <w:rStyle w:val="Hyperlink"/>
                  <w:rFonts w:ascii="Times New Roman" w:hAnsi="Times New Roman" w:cs="Times New Roman"/>
                  <w:sz w:val="17"/>
                  <w:szCs w:val="17"/>
                </w:rPr>
                <w:t>Chen et al. (2023)</w:t>
              </w:r>
            </w:hyperlink>
          </w:p>
        </w:tc>
        <w:tc>
          <w:tcPr>
            <w:tcW w:w="1134" w:type="dxa"/>
          </w:tcPr>
          <w:p w14:paraId="75630CDF" w14:textId="734D3896" w:rsidR="007D3146" w:rsidRPr="00556DF7" w:rsidRDefault="00F87F53" w:rsidP="00BD07CC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2009-2020</w:t>
            </w:r>
          </w:p>
        </w:tc>
        <w:tc>
          <w:tcPr>
            <w:tcW w:w="6804" w:type="dxa"/>
          </w:tcPr>
          <w:p w14:paraId="73F1B84D" w14:textId="15F76BFC" w:rsidR="007D3146" w:rsidRPr="00556DF7" w:rsidRDefault="007D3146" w:rsidP="00BD07CC">
            <w:pPr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US, Canada, UK, Australia, Germany, Netherlands, France</w:t>
            </w:r>
          </w:p>
        </w:tc>
        <w:tc>
          <w:tcPr>
            <w:tcW w:w="2268" w:type="dxa"/>
          </w:tcPr>
          <w:p w14:paraId="1B385464" w14:textId="0D0F82FD" w:rsidR="007D3146" w:rsidRPr="00556DF7" w:rsidRDefault="004B2199" w:rsidP="00BD07CC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Canada &amp; US</w:t>
            </w:r>
            <w:r w:rsidR="00B544AE">
              <w:rPr>
                <w:rFonts w:ascii="Times New Roman" w:hAnsi="Times New Roman" w:cs="Times New Roman"/>
                <w:sz w:val="17"/>
                <w:szCs w:val="17"/>
              </w:rPr>
              <w:t>, US &amp; UK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strong collab</w:t>
            </w:r>
          </w:p>
        </w:tc>
        <w:tc>
          <w:tcPr>
            <w:tcW w:w="1701" w:type="dxa"/>
          </w:tcPr>
          <w:p w14:paraId="5B0A41E4" w14:textId="4FA5A90B" w:rsidR="007D3146" w:rsidRPr="00556DF7" w:rsidRDefault="007D3146" w:rsidP="00BD07CC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Not explored</w:t>
            </w:r>
          </w:p>
        </w:tc>
      </w:tr>
      <w:tr w:rsidR="006142E9" w:rsidRPr="00556DF7" w14:paraId="599CF624" w14:textId="77777777" w:rsidTr="00D351C6">
        <w:tc>
          <w:tcPr>
            <w:tcW w:w="2122" w:type="dxa"/>
          </w:tcPr>
          <w:p w14:paraId="6FEEE16F" w14:textId="1274F0CA" w:rsidR="006142E9" w:rsidRPr="00556DF7" w:rsidRDefault="004007D2" w:rsidP="00BD07CC">
            <w:pPr>
              <w:rPr>
                <w:rFonts w:ascii="Times New Roman" w:hAnsi="Times New Roman" w:cs="Times New Roman"/>
                <w:sz w:val="17"/>
                <w:szCs w:val="17"/>
              </w:rPr>
            </w:pPr>
            <w:hyperlink r:id="rId24" w:history="1">
              <w:r w:rsidR="006142E9" w:rsidRPr="004007D2">
                <w:rPr>
                  <w:rStyle w:val="Hyperlink"/>
                  <w:rFonts w:ascii="Times New Roman" w:hAnsi="Times New Roman" w:cs="Times New Roman"/>
                  <w:sz w:val="17"/>
                  <w:szCs w:val="17"/>
                </w:rPr>
                <w:t>Hsu et al. (2013)</w:t>
              </w:r>
            </w:hyperlink>
          </w:p>
        </w:tc>
        <w:tc>
          <w:tcPr>
            <w:tcW w:w="1134" w:type="dxa"/>
          </w:tcPr>
          <w:p w14:paraId="3A4B623A" w14:textId="12D9DA64" w:rsidR="006142E9" w:rsidRPr="00556DF7" w:rsidRDefault="00393748" w:rsidP="00BD07CC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2000-2010</w:t>
            </w:r>
          </w:p>
        </w:tc>
        <w:tc>
          <w:tcPr>
            <w:tcW w:w="6804" w:type="dxa"/>
          </w:tcPr>
          <w:p w14:paraId="79040B21" w14:textId="4E885B06" w:rsidR="006142E9" w:rsidRPr="00556DF7" w:rsidRDefault="007D3146" w:rsidP="00BD07CC">
            <w:pPr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US, England, Taiwan, Australia, the Netherlands, Canada</w:t>
            </w:r>
          </w:p>
        </w:tc>
        <w:tc>
          <w:tcPr>
            <w:tcW w:w="2268" w:type="dxa"/>
          </w:tcPr>
          <w:p w14:paraId="2B2BFCCE" w14:textId="03787F13" w:rsidR="006142E9" w:rsidRPr="00556DF7" w:rsidRDefault="007D3146" w:rsidP="00BD07CC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Not explored</w:t>
            </w:r>
          </w:p>
        </w:tc>
        <w:tc>
          <w:tcPr>
            <w:tcW w:w="1701" w:type="dxa"/>
          </w:tcPr>
          <w:p w14:paraId="518E4294" w14:textId="78CF539F" w:rsidR="006142E9" w:rsidRPr="00556DF7" w:rsidRDefault="007D3146" w:rsidP="00BD07CC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556DF7">
              <w:rPr>
                <w:rFonts w:ascii="Times New Roman" w:hAnsi="Times New Roman" w:cs="Times New Roman"/>
                <w:sz w:val="17"/>
                <w:szCs w:val="17"/>
              </w:rPr>
              <w:t>Not explored</w:t>
            </w:r>
          </w:p>
        </w:tc>
      </w:tr>
    </w:tbl>
    <w:p w14:paraId="1EE786DE" w14:textId="77777777" w:rsidR="0085695A" w:rsidRPr="0085695A" w:rsidRDefault="0085695A" w:rsidP="007D3146">
      <w:pPr>
        <w:rPr>
          <w:rFonts w:ascii="Times New Roman" w:hAnsi="Times New Roman" w:cs="Times New Roman"/>
          <w:sz w:val="20"/>
          <w:szCs w:val="20"/>
        </w:rPr>
      </w:pPr>
    </w:p>
    <w:sectPr w:rsidR="0085695A" w:rsidRPr="0085695A" w:rsidSect="004947C8">
      <w:headerReference w:type="default" r:id="rId2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177125" w14:textId="77777777" w:rsidR="004947C8" w:rsidRDefault="004947C8" w:rsidP="004947C8">
      <w:pPr>
        <w:spacing w:after="0" w:line="240" w:lineRule="auto"/>
      </w:pPr>
      <w:r>
        <w:separator/>
      </w:r>
    </w:p>
  </w:endnote>
  <w:endnote w:type="continuationSeparator" w:id="0">
    <w:p w14:paraId="48C3DF6C" w14:textId="77777777" w:rsidR="004947C8" w:rsidRDefault="004947C8" w:rsidP="00494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25ED59" w14:textId="77777777" w:rsidR="004947C8" w:rsidRDefault="004947C8" w:rsidP="004947C8">
      <w:pPr>
        <w:spacing w:after="0" w:line="240" w:lineRule="auto"/>
      </w:pPr>
      <w:r>
        <w:separator/>
      </w:r>
    </w:p>
  </w:footnote>
  <w:footnote w:type="continuationSeparator" w:id="0">
    <w:p w14:paraId="3EB430F4" w14:textId="77777777" w:rsidR="004947C8" w:rsidRDefault="004947C8" w:rsidP="004947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E299B0" w14:textId="532D2864" w:rsidR="004947C8" w:rsidRDefault="004947C8">
    <w:pPr>
      <w:pStyle w:val="Header"/>
    </w:pPr>
    <w:r w:rsidRPr="004947C8">
      <w:rPr>
        <w:rFonts w:ascii="Times New Roman" w:hAnsi="Times New Roman" w:cs="Times New Roman"/>
        <w:b/>
        <w:bCs/>
      </w:rPr>
      <w:t xml:space="preserve">Appendix A – </w:t>
    </w:r>
    <w:r w:rsidR="00B907C4">
      <w:rPr>
        <w:rFonts w:ascii="Times New Roman" w:hAnsi="Times New Roman" w:cs="Times New Roman"/>
        <w:b/>
        <w:bCs/>
      </w:rPr>
      <w:t>Example p</w:t>
    </w:r>
    <w:r w:rsidRPr="004947C8">
      <w:rPr>
        <w:rFonts w:ascii="Times New Roman" w:hAnsi="Times New Roman" w:cs="Times New Roman"/>
        <w:b/>
        <w:bCs/>
      </w:rPr>
      <w:t>revious analyses of EdTech journals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4B2B42"/>
    <w:multiLevelType w:val="hybridMultilevel"/>
    <w:tmpl w:val="5F06D1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9785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7C8"/>
    <w:rsid w:val="00042826"/>
    <w:rsid w:val="00042B1F"/>
    <w:rsid w:val="000523CA"/>
    <w:rsid w:val="000752A1"/>
    <w:rsid w:val="00082065"/>
    <w:rsid w:val="0008646E"/>
    <w:rsid w:val="000D0D10"/>
    <w:rsid w:val="00101C25"/>
    <w:rsid w:val="0016463A"/>
    <w:rsid w:val="001713CC"/>
    <w:rsid w:val="001F4A5B"/>
    <w:rsid w:val="002811AE"/>
    <w:rsid w:val="00290727"/>
    <w:rsid w:val="0030607C"/>
    <w:rsid w:val="00324AA8"/>
    <w:rsid w:val="003416F8"/>
    <w:rsid w:val="0034739C"/>
    <w:rsid w:val="0039128E"/>
    <w:rsid w:val="00393748"/>
    <w:rsid w:val="003B44CD"/>
    <w:rsid w:val="003C1166"/>
    <w:rsid w:val="003F65EE"/>
    <w:rsid w:val="004002E8"/>
    <w:rsid w:val="004007D2"/>
    <w:rsid w:val="00433A74"/>
    <w:rsid w:val="0045624F"/>
    <w:rsid w:val="004839D8"/>
    <w:rsid w:val="004947C8"/>
    <w:rsid w:val="004A18A7"/>
    <w:rsid w:val="004A4A56"/>
    <w:rsid w:val="004B2199"/>
    <w:rsid w:val="004B4C20"/>
    <w:rsid w:val="004D000B"/>
    <w:rsid w:val="00556DF7"/>
    <w:rsid w:val="005A09A1"/>
    <w:rsid w:val="005A6B9F"/>
    <w:rsid w:val="005B2D74"/>
    <w:rsid w:val="005C04E1"/>
    <w:rsid w:val="005C5A1D"/>
    <w:rsid w:val="005F5B32"/>
    <w:rsid w:val="006142E9"/>
    <w:rsid w:val="00616ADB"/>
    <w:rsid w:val="006732E4"/>
    <w:rsid w:val="00674746"/>
    <w:rsid w:val="006949BF"/>
    <w:rsid w:val="006E1D99"/>
    <w:rsid w:val="00700234"/>
    <w:rsid w:val="00755542"/>
    <w:rsid w:val="00757D85"/>
    <w:rsid w:val="007B0224"/>
    <w:rsid w:val="007C1C49"/>
    <w:rsid w:val="007D3146"/>
    <w:rsid w:val="007D5BE6"/>
    <w:rsid w:val="008206E2"/>
    <w:rsid w:val="00827D03"/>
    <w:rsid w:val="00841006"/>
    <w:rsid w:val="00850F7A"/>
    <w:rsid w:val="0085695A"/>
    <w:rsid w:val="00885700"/>
    <w:rsid w:val="008A00EF"/>
    <w:rsid w:val="008D5339"/>
    <w:rsid w:val="008F56E3"/>
    <w:rsid w:val="00936381"/>
    <w:rsid w:val="00982D9F"/>
    <w:rsid w:val="00993530"/>
    <w:rsid w:val="00A57561"/>
    <w:rsid w:val="00AF5407"/>
    <w:rsid w:val="00B45A2F"/>
    <w:rsid w:val="00B544AE"/>
    <w:rsid w:val="00B907C4"/>
    <w:rsid w:val="00BD07CC"/>
    <w:rsid w:val="00BD40F2"/>
    <w:rsid w:val="00BF7BC1"/>
    <w:rsid w:val="00CB3A55"/>
    <w:rsid w:val="00D11714"/>
    <w:rsid w:val="00D351C6"/>
    <w:rsid w:val="00D62B9C"/>
    <w:rsid w:val="00D837EB"/>
    <w:rsid w:val="00DB29CA"/>
    <w:rsid w:val="00DE0F64"/>
    <w:rsid w:val="00E35714"/>
    <w:rsid w:val="00E666EB"/>
    <w:rsid w:val="00F13A11"/>
    <w:rsid w:val="00F439D8"/>
    <w:rsid w:val="00F83D90"/>
    <w:rsid w:val="00F87F53"/>
    <w:rsid w:val="00FA0ECE"/>
    <w:rsid w:val="00FB3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FCBFA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47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47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7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47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47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47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47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47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47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47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47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47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47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47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47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47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47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47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47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47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47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47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47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47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47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47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7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7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47C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947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947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47C8"/>
  </w:style>
  <w:style w:type="paragraph" w:styleId="Footer">
    <w:name w:val="footer"/>
    <w:basedOn w:val="Normal"/>
    <w:link w:val="FooterChar"/>
    <w:uiPriority w:val="99"/>
    <w:unhideWhenUsed/>
    <w:rsid w:val="004947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47C8"/>
  </w:style>
  <w:style w:type="character" w:styleId="Hyperlink">
    <w:name w:val="Hyperlink"/>
    <w:basedOn w:val="DefaultParagraphFont"/>
    <w:uiPriority w:val="99"/>
    <w:unhideWhenUsed/>
    <w:rsid w:val="00BD40F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40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4742/ajet.4359" TargetMode="External"/><Relationship Id="rId13" Type="http://schemas.openxmlformats.org/officeDocument/2006/relationships/hyperlink" Target="https://doi.org/10.1016/j.compedu.2018.04.001" TargetMode="External"/><Relationship Id="rId18" Type="http://schemas.openxmlformats.org/officeDocument/2006/relationships/hyperlink" Target="https://doi.org/10.25304/rlt.v32.3332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doi.org/10.1111/bjet.12712" TargetMode="External"/><Relationship Id="rId7" Type="http://schemas.openxmlformats.org/officeDocument/2006/relationships/hyperlink" Target="https://doi.org/10.14742/ajet.4363" TargetMode="External"/><Relationship Id="rId12" Type="http://schemas.openxmlformats.org/officeDocument/2006/relationships/hyperlink" Target="https://link.springer.com/article/10.1007/s40692-019-00149-1" TargetMode="External"/><Relationship Id="rId17" Type="http://schemas.openxmlformats.org/officeDocument/2006/relationships/hyperlink" Target="https://doi.org/10.1111/jcal.12686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doi.org/10.19173/irrodl.v18i2.2806" TargetMode="External"/><Relationship Id="rId20" Type="http://schemas.openxmlformats.org/officeDocument/2006/relationships/hyperlink" Target="https://link.springer.com/article/10.1007/s10639-021-10785-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80/09588221.2020.1857409" TargetMode="External"/><Relationship Id="rId24" Type="http://schemas.openxmlformats.org/officeDocument/2006/relationships/hyperlink" Target="https://link.springer.com/article/10.1007/s11423-013-9290-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21556/edutec.2017.59.836" TargetMode="External"/><Relationship Id="rId23" Type="http://schemas.openxmlformats.org/officeDocument/2006/relationships/hyperlink" Target="https://link.springer.com/article/10.1007/s10639-022-11209-y" TargetMode="External"/><Relationship Id="rId10" Type="http://schemas.openxmlformats.org/officeDocument/2006/relationships/hyperlink" Target="https://doi.org/10.1111/bjet.12907" TargetMode="External"/><Relationship Id="rId19" Type="http://schemas.openxmlformats.org/officeDocument/2006/relationships/hyperlink" Target="https://files.eric.ed.gov/fulltext/EJ989035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111/bjet.12730" TargetMode="External"/><Relationship Id="rId14" Type="http://schemas.openxmlformats.org/officeDocument/2006/relationships/hyperlink" Target="https://link.springer.com/article/10.1007/s10639-022-11071-y" TargetMode="External"/><Relationship Id="rId22" Type="http://schemas.openxmlformats.org/officeDocument/2006/relationships/hyperlink" Target="https://jime.open.ac.uk/articles/10.5334/jime.57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612</Words>
  <Characters>3491</Characters>
  <Application>Microsoft Office Word</Application>
  <DocSecurity>0</DocSecurity>
  <Lines>29</Lines>
  <Paragraphs>8</Paragraphs>
  <ScaleCrop>false</ScaleCrop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2024-09-20T10:37:00Z</dcterms:created>
  <dcterms:modified xsi:type="dcterms:W3CDTF">2024-09-20T10:37:00Z</dcterms:modified>
</cp:coreProperties>
</file>