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S1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>.</w:t>
      </w:r>
      <w:r>
        <w:rPr>
          <w:rFonts w:hint="eastAsia" w:ascii="Palatino Linotype" w:hAnsi="Palatino Linotype" w:eastAsia="宋体"/>
          <w:b/>
          <w:bCs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b w:val="0"/>
          <w:bCs w:val="0"/>
          <w:color w:val="000000"/>
          <w:sz w:val="18"/>
          <w:szCs w:val="18"/>
        </w:rPr>
        <w:t xml:space="preserve">Correlations between all study variables. </w:t>
      </w:r>
      <w:r>
        <w:rPr>
          <w:rFonts w:ascii="Palatino Linotype" w:hAnsi="Palatino Linotype"/>
          <w:b w:val="0"/>
          <w:bCs w:val="0"/>
          <w:sz w:val="18"/>
          <w:szCs w:val="18"/>
        </w:rPr>
        <w:t xml:space="preserve"> </w:t>
      </w:r>
    </w:p>
    <w:tbl>
      <w:tblPr>
        <w:tblStyle w:val="5"/>
        <w:tblW w:w="838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40"/>
        <w:gridCol w:w="1083"/>
        <w:gridCol w:w="1284"/>
        <w:gridCol w:w="1475"/>
        <w:gridCol w:w="1191"/>
        <w:gridCol w:w="11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0.076*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-0.089*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Stigma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0.074*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0.206***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0.171***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0.208***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56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.191***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0.087*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.127**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Uncontrolled eating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.242***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.120**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0.605***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13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Emotional eating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.067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.271***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.611***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Perceived stress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25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019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302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</w:tbl>
    <w:p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hint="eastAsia" w:ascii="Palatino Linotype" w:hAnsi="Palatino Linotype"/>
          <w:sz w:val="20"/>
          <w:szCs w:val="20"/>
          <w:lang w:eastAsia="zh-CN"/>
        </w:rPr>
        <w:t xml:space="preserve">Notes: </w:t>
      </w:r>
      <w:r>
        <w:rPr>
          <w:rFonts w:ascii="Palatino Linotype" w:hAnsi="Palatino Linotype"/>
          <w:sz w:val="20"/>
          <w:szCs w:val="20"/>
        </w:rPr>
        <w:t>Correlations for boys in non-overweight participants (</w:t>
      </w:r>
      <w:r>
        <w:rPr>
          <w:rFonts w:hint="eastAsia" w:ascii="Palatino Linotype" w:hAnsi="Palatino Linotype"/>
          <w:sz w:val="20"/>
          <w:szCs w:val="20"/>
        </w:rPr>
        <w:t xml:space="preserve">n </w:t>
      </w:r>
      <w:r>
        <w:rPr>
          <w:rFonts w:ascii="Palatino Linotype" w:hAnsi="Palatino Linotype"/>
          <w:sz w:val="20"/>
          <w:szCs w:val="20"/>
        </w:rPr>
        <w:t>=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742) are displayed above the diagonal, and girls (</w:t>
      </w:r>
      <w:r>
        <w:rPr>
          <w:rFonts w:hint="eastAsia" w:ascii="Palatino Linotype" w:hAnsi="Palatino Linotype"/>
          <w:sz w:val="20"/>
          <w:szCs w:val="20"/>
        </w:rPr>
        <w:t xml:space="preserve">n </w:t>
      </w:r>
      <w:r>
        <w:rPr>
          <w:rFonts w:ascii="Palatino Linotype" w:hAnsi="Palatino Linotype"/>
          <w:sz w:val="20"/>
          <w:szCs w:val="20"/>
        </w:rPr>
        <w:t>=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745) are displayed below the diagonal.</w:t>
      </w:r>
    </w:p>
    <w:p>
      <w:pPr>
        <w:jc w:val="both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*p &lt;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0.05, **p &lt; 0.01,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***p &lt;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0.001</w:t>
      </w:r>
      <w:r>
        <w:rPr>
          <w:rFonts w:hint="eastAsia" w:ascii="Palatino Linotype" w:hAnsi="Palatino Linotype"/>
          <w:sz w:val="20"/>
          <w:szCs w:val="20"/>
        </w:rPr>
        <w:t>.</w:t>
      </w:r>
    </w:p>
    <w:p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rFonts w:hint="eastAsia"/>
          <w:b/>
          <w:bCs/>
          <w:color w:val="000000"/>
        </w:rPr>
      </w:pPr>
    </w:p>
    <w:p>
      <w:pPr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2. </w:t>
      </w:r>
      <w:r>
        <w:rPr>
          <w:rFonts w:hint="eastAsia" w:ascii="Palatino Linotype" w:hAnsi="Palatino Linotype"/>
          <w:b w:val="0"/>
          <w:bCs w:val="0"/>
          <w:color w:val="000000"/>
          <w:sz w:val="18"/>
          <w:szCs w:val="18"/>
        </w:rPr>
        <w:t xml:space="preserve">Correlations between all study variables. </w:t>
      </w:r>
      <w:r>
        <w:rPr>
          <w:rFonts w:ascii="Palatino Linotype" w:hAnsi="Palatino Linotype"/>
          <w:b w:val="0"/>
          <w:bCs w:val="0"/>
          <w:sz w:val="18"/>
          <w:szCs w:val="18"/>
        </w:rPr>
        <w:t xml:space="preserve"> </w:t>
      </w:r>
    </w:p>
    <w:tbl>
      <w:tblPr>
        <w:tblStyle w:val="5"/>
        <w:tblW w:w="826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833"/>
        <w:gridCol w:w="1034"/>
        <w:gridCol w:w="1316"/>
        <w:gridCol w:w="1484"/>
        <w:gridCol w:w="1183"/>
        <w:gridCol w:w="10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eastAsia="宋体"/>
                <w:b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.193**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Stigma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.350***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.301***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275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hint="eastAsia" w:ascii="Palatino Linotype" w:hAnsi="Palatino Linotype"/>
                <w:sz w:val="18"/>
                <w:szCs w:val="18"/>
              </w:rPr>
              <w:t>0</w:t>
            </w:r>
            <w:r>
              <w:rPr>
                <w:rFonts w:ascii="Palatino Linotype" w:hAnsi="Palatino Linotype"/>
                <w:sz w:val="18"/>
                <w:szCs w:val="18"/>
              </w:rPr>
              <w:t>.059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-</w:t>
            </w:r>
            <w:r>
              <w:rPr>
                <w:rFonts w:hint="eastAsia" w:ascii="Palatino Linotype" w:hAnsi="Palatino Linotype"/>
                <w:sz w:val="18"/>
                <w:szCs w:val="18"/>
              </w:rPr>
              <w:t>0</w:t>
            </w:r>
            <w:r>
              <w:rPr>
                <w:rFonts w:ascii="Palatino Linotype" w:hAnsi="Palatino Linotype"/>
                <w:sz w:val="18"/>
                <w:szCs w:val="18"/>
              </w:rPr>
              <w:t>.072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-</w:t>
            </w:r>
            <w:r>
              <w:rPr>
                <w:rFonts w:hint="eastAsia" w:ascii="Palatino Linotype" w:hAnsi="Palatino Linotype"/>
                <w:sz w:val="18"/>
                <w:szCs w:val="18"/>
              </w:rPr>
              <w:t>0</w:t>
            </w:r>
            <w:r>
              <w:rPr>
                <w:rFonts w:ascii="Palatino Linotype" w:hAnsi="Palatino Linotype"/>
                <w:sz w:val="18"/>
                <w:szCs w:val="18"/>
              </w:rPr>
              <w:t>.128*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-</w:t>
            </w:r>
            <w:r>
              <w:rPr>
                <w:rFonts w:hint="eastAsia" w:ascii="Palatino Linotype" w:hAnsi="Palatino Linotype"/>
                <w:sz w:val="18"/>
                <w:szCs w:val="18"/>
              </w:rPr>
              <w:t>0</w:t>
            </w:r>
            <w:r>
              <w:rPr>
                <w:rFonts w:ascii="Palatino Linotype" w:hAnsi="Palatino Linotype"/>
                <w:sz w:val="18"/>
                <w:szCs w:val="18"/>
              </w:rPr>
              <w:t>.039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-</w:t>
            </w:r>
            <w:r>
              <w:rPr>
                <w:rFonts w:hint="eastAsia" w:ascii="Palatino Linotype" w:hAnsi="Palatino Linotype"/>
                <w:sz w:val="18"/>
                <w:szCs w:val="18"/>
              </w:rPr>
              <w:t>0</w:t>
            </w:r>
            <w:r>
              <w:rPr>
                <w:rFonts w:ascii="Palatino Linotype" w:hAnsi="Palatino Linotype"/>
                <w:sz w:val="18"/>
                <w:szCs w:val="18"/>
              </w:rPr>
              <w:t>.0</w:t>
            </w:r>
            <w:r>
              <w:rPr>
                <w:rFonts w:hint="eastAsia" w:ascii="Palatino Linotype" w:hAnsi="Palatino Linotype"/>
                <w:sz w:val="18"/>
                <w:szCs w:val="18"/>
              </w:rPr>
              <w:t>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Uncontrolled eating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.258*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.337**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.632***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63</w:t>
            </w:r>
            <w:r>
              <w:rPr>
                <w:rFonts w:ascii="Palatino Linotype" w:hAnsi="Palatino Linotype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Emotional eating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.297**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.586***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66</w:t>
            </w:r>
            <w:r>
              <w:rPr>
                <w:rFonts w:ascii="Palatino Linotype" w:hAnsi="Palatino Linotype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Palatino Linotype" w:hAnsi="Palatino Linotype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Perceived stress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.4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01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>**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</w:t>
            </w:r>
            <w:r>
              <w:rPr>
                <w:rFonts w:ascii="Palatino Linotype" w:hAnsi="Palatino Linotype"/>
                <w:sz w:val="20"/>
                <w:szCs w:val="20"/>
              </w:rPr>
              <w:t>4*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</w:tbl>
    <w:p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>
        <w:rPr>
          <w:rFonts w:hint="eastAsia" w:ascii="Palatino Linotype" w:hAnsi="Palatino Linotype"/>
          <w:sz w:val="20"/>
          <w:szCs w:val="20"/>
          <w:lang w:eastAsia="zh-CN"/>
        </w:rPr>
        <w:t xml:space="preserve">Notes: </w:t>
      </w:r>
      <w:r>
        <w:rPr>
          <w:rFonts w:ascii="Palatino Linotype" w:hAnsi="Palatino Linotype"/>
          <w:sz w:val="20"/>
          <w:szCs w:val="20"/>
        </w:rPr>
        <w:t xml:space="preserve">Correlations for </w:t>
      </w:r>
      <w:r>
        <w:rPr>
          <w:rFonts w:hint="eastAsia" w:ascii="Palatino Linotype" w:hAnsi="Palatino Linotype"/>
          <w:sz w:val="20"/>
          <w:szCs w:val="20"/>
        </w:rPr>
        <w:t>boys</w:t>
      </w:r>
      <w:r>
        <w:rPr>
          <w:rFonts w:ascii="Palatino Linotype" w:hAnsi="Palatino Linotype"/>
          <w:sz w:val="20"/>
          <w:szCs w:val="20"/>
        </w:rPr>
        <w:t xml:space="preserve"> in overweight</w:t>
      </w:r>
      <w:r>
        <w:rPr>
          <w:rFonts w:hint="eastAsia" w:ascii="Palatino Linotype" w:hAnsi="Palatino Linotype"/>
          <w:sz w:val="20"/>
          <w:szCs w:val="20"/>
        </w:rPr>
        <w:t xml:space="preserve">/obese </w:t>
      </w:r>
      <w:r>
        <w:rPr>
          <w:rFonts w:ascii="Palatino Linotype" w:hAnsi="Palatino Linotype"/>
          <w:sz w:val="20"/>
          <w:szCs w:val="20"/>
        </w:rPr>
        <w:t>participants (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 xml:space="preserve">n </w:t>
      </w:r>
      <w:r>
        <w:rPr>
          <w:rFonts w:ascii="Palatino Linotype" w:hAnsi="Palatino Linotype"/>
          <w:sz w:val="20"/>
          <w:szCs w:val="20"/>
        </w:rPr>
        <w:t>=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 xml:space="preserve"> </w:t>
      </w:r>
      <w:r>
        <w:rPr>
          <w:rFonts w:ascii="Palatino Linotype" w:hAnsi="Palatino Linotype"/>
          <w:sz w:val="20"/>
          <w:szCs w:val="20"/>
        </w:rPr>
        <w:t>245) are displayed above the diagonal, and girls (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 xml:space="preserve">n </w:t>
      </w:r>
      <w:r>
        <w:rPr>
          <w:rFonts w:ascii="Palatino Linotype" w:hAnsi="Palatino Linotype"/>
          <w:sz w:val="20"/>
          <w:szCs w:val="20"/>
        </w:rPr>
        <w:t>=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 xml:space="preserve"> </w:t>
      </w:r>
      <w:r>
        <w:rPr>
          <w:rFonts w:ascii="Palatino Linotype" w:hAnsi="Palatino Linotype"/>
          <w:sz w:val="20"/>
          <w:szCs w:val="20"/>
        </w:rPr>
        <w:t>86) are displayed below the diagonal.</w:t>
      </w:r>
    </w:p>
    <w:p>
      <w:pPr>
        <w:jc w:val="both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*p &lt;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0.05, **p &lt; 0.01,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***p &lt;</w:t>
      </w:r>
      <w:r>
        <w:rPr>
          <w:rFonts w:hint="eastAsia"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0.001</w:t>
      </w:r>
      <w:r>
        <w:rPr>
          <w:rFonts w:hint="eastAsia" w:ascii="Palatino Linotype" w:hAnsi="Palatino Linotype"/>
          <w:sz w:val="20"/>
          <w:szCs w:val="20"/>
        </w:rPr>
        <w:t>.</w:t>
      </w:r>
    </w:p>
    <w:p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</w:p>
    <w:p>
      <w:pPr>
        <w:jc w:val="center"/>
        <w:rPr>
          <w:rFonts w:ascii="Palatino Linotype" w:hAnsi="Palatino Linotype"/>
          <w:b/>
          <w:bCs/>
          <w:color w:val="000000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   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>3.</w:t>
      </w:r>
      <w:r>
        <w:rPr>
          <w:rFonts w:ascii="Palatino Linotype" w:hAnsi="Palatino Linotype"/>
          <w:color w:val="000000"/>
          <w:sz w:val="18"/>
          <w:szCs w:val="18"/>
        </w:rPr>
        <w:t xml:space="preserve"> </w:t>
      </w:r>
      <w:r>
        <w:rPr>
          <w:rFonts w:hint="eastAsia" w:ascii="Palatino Linotype" w:hAnsi="Palatino Linotype"/>
          <w:color w:val="000000"/>
          <w:sz w:val="18"/>
          <w:szCs w:val="18"/>
        </w:rPr>
        <w:t>Hierarchical linear regression analyses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 </w:t>
      </w:r>
      <w:r>
        <w:rPr>
          <w:rFonts w:ascii="Palatino Linotype" w:hAnsi="Palatino Linotype"/>
          <w:color w:val="000000"/>
          <w:sz w:val="18"/>
          <w:szCs w:val="18"/>
        </w:rPr>
        <w:t>in boys in non-overweight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 participants (n = 742)</w:t>
      </w:r>
      <w:r>
        <w:rPr>
          <w:rFonts w:ascii="Palatino Linotype" w:hAnsi="Palatino Linotype"/>
          <w:color w:val="000000"/>
          <w:sz w:val="18"/>
          <w:szCs w:val="18"/>
        </w:rPr>
        <w:t>.</w:t>
      </w:r>
    </w:p>
    <w:tbl>
      <w:tblPr>
        <w:tblStyle w:val="5"/>
        <w:tblW w:w="8249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736"/>
        <w:gridCol w:w="708"/>
        <w:gridCol w:w="709"/>
        <w:gridCol w:w="567"/>
        <w:gridCol w:w="709"/>
        <w:gridCol w:w="850"/>
        <w:gridCol w:w="709"/>
        <w:gridCol w:w="567"/>
        <w:gridCol w:w="85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84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after="120"/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ariables</w:t>
            </w:r>
          </w:p>
        </w:tc>
        <w:tc>
          <w:tcPr>
            <w:tcW w:w="21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Cognitive restraint</w:t>
            </w:r>
          </w:p>
        </w:tc>
        <w:tc>
          <w:tcPr>
            <w:tcW w:w="73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-0.221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.154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-.052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0.210***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Uncontrolled eating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-0.481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-0.089*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-0.102**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0.19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  <w:r>
              <w:rPr>
                <w:rFonts w:ascii="Palatino Linotype" w:hAnsi="Palatino Linotype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0.178***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48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194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039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 xml:space="preserve"> 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76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Emotional eating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0.210***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87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044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06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</w:tr>
    </w:tbl>
    <w:p>
      <w:pPr>
        <w:rPr>
          <w:rFonts w:hint="eastAsia" w:ascii="Palatino Linotype" w:hAnsi="Palatino Linotype" w:eastAsia="宋体"/>
          <w:sz w:val="20"/>
          <w:szCs w:val="20"/>
          <w:lang w:val="en-US" w:eastAsia="zh-CN"/>
        </w:rPr>
      </w:pPr>
      <w:r>
        <w:rPr>
          <w:rFonts w:hint="eastAsia" w:ascii="Palatino Linotype" w:hAnsi="Palatino Linotype"/>
          <w:sz w:val="20"/>
          <w:szCs w:val="20"/>
        </w:rPr>
        <w:t>B Unstandardized coefficients, SE standard errors, β standardized coefficients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>.</w:t>
      </w:r>
    </w:p>
    <w:p>
      <w:pPr>
        <w:rPr>
          <w:rFonts w:hint="eastAsia" w:ascii="Palatino Linotype" w:hAnsi="Palatino Linotype"/>
          <w:sz w:val="20"/>
          <w:szCs w:val="20"/>
        </w:rPr>
      </w:pPr>
      <w:r>
        <w:rPr>
          <w:rFonts w:hint="eastAsia" w:ascii="Palatino Linotype" w:hAnsi="Palatino Linotype"/>
          <w:sz w:val="20"/>
          <w:szCs w:val="20"/>
        </w:rPr>
        <w:t>*p &lt; 0.05, **p &lt; 0.01, ***p &lt; 0.001.</w:t>
      </w:r>
    </w:p>
    <w:p>
      <w:pPr>
        <w:rPr>
          <w:rFonts w:hint="eastAsia" w:ascii="Palatino Linotype" w:hAnsi="Palatino Linotype"/>
          <w:sz w:val="20"/>
          <w:szCs w:val="20"/>
        </w:rPr>
      </w:pPr>
      <w:bookmarkStart w:id="1" w:name="_GoBack"/>
      <w:bookmarkEnd w:id="1"/>
    </w:p>
    <w:p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4. </w:t>
      </w:r>
      <w:r>
        <w:rPr>
          <w:rFonts w:hint="eastAsia" w:ascii="Palatino Linotype" w:hAnsi="Palatino Linotype"/>
          <w:color w:val="000000"/>
          <w:sz w:val="18"/>
          <w:szCs w:val="18"/>
        </w:rPr>
        <w:t>Hierarchical linear regression analyses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 </w:t>
      </w:r>
      <w:r>
        <w:rPr>
          <w:rFonts w:ascii="Palatino Linotype" w:hAnsi="Palatino Linotype"/>
          <w:color w:val="000000"/>
          <w:sz w:val="18"/>
          <w:szCs w:val="18"/>
        </w:rPr>
        <w:t xml:space="preserve">in 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>girl</w:t>
      </w:r>
      <w:r>
        <w:rPr>
          <w:rFonts w:ascii="Palatino Linotype" w:hAnsi="Palatino Linotype"/>
          <w:color w:val="000000"/>
          <w:sz w:val="18"/>
          <w:szCs w:val="18"/>
        </w:rPr>
        <w:t xml:space="preserve">s in non-overweight 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>participants (n = 745)</w:t>
      </w:r>
      <w:r>
        <w:rPr>
          <w:rFonts w:ascii="Palatino Linotype" w:hAnsi="Palatino Linotype"/>
          <w:color w:val="000000"/>
          <w:sz w:val="18"/>
          <w:szCs w:val="18"/>
        </w:rPr>
        <w:t>.</w:t>
      </w:r>
    </w:p>
    <w:tbl>
      <w:tblPr>
        <w:tblStyle w:val="5"/>
        <w:tblW w:w="8448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567"/>
        <w:gridCol w:w="709"/>
        <w:gridCol w:w="708"/>
        <w:gridCol w:w="567"/>
        <w:gridCol w:w="709"/>
        <w:gridCol w:w="851"/>
        <w:gridCol w:w="850"/>
        <w:gridCol w:w="709"/>
        <w:gridCol w:w="85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ariables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ognitive restraint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.193***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209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-0.028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-0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37***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Uncontrolled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.073*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.247***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66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49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064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.1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Emotional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.267***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199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08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75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.1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14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**</w:t>
            </w:r>
          </w:p>
        </w:tc>
      </w:tr>
    </w:tbl>
    <w:p>
      <w:pPr>
        <w:rPr>
          <w:rFonts w:hint="eastAsia" w:ascii="Palatino Linotype" w:hAnsi="Palatino Linotype" w:eastAsia="宋体"/>
          <w:sz w:val="20"/>
          <w:szCs w:val="20"/>
          <w:lang w:val="en-US" w:eastAsia="zh-CN"/>
        </w:rPr>
      </w:pPr>
      <w:r>
        <w:rPr>
          <w:rFonts w:hint="eastAsia" w:ascii="Palatino Linotype" w:hAnsi="Palatino Linotype"/>
          <w:sz w:val="20"/>
          <w:szCs w:val="20"/>
        </w:rPr>
        <w:t>B Unstandardized coefficients, SE standard errors, β standardized coefficients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>.</w:t>
      </w:r>
    </w:p>
    <w:p>
      <w:pPr>
        <w:rPr>
          <w:rFonts w:hint="eastAsia" w:ascii="Palatino Linotype" w:hAnsi="Palatino Linotype"/>
          <w:sz w:val="20"/>
          <w:szCs w:val="20"/>
        </w:rPr>
      </w:pPr>
      <w:r>
        <w:rPr>
          <w:rFonts w:hint="eastAsia" w:ascii="Palatino Linotype" w:hAnsi="Palatino Linotype"/>
          <w:sz w:val="20"/>
          <w:szCs w:val="20"/>
        </w:rPr>
        <w:t>*p &lt; 0.05, **p &lt; 0.01, ***p &lt; 0.001.</w:t>
      </w:r>
    </w:p>
    <w:p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S5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. </w:t>
      </w:r>
      <w:r>
        <w:rPr>
          <w:rFonts w:hint="eastAsia" w:ascii="Palatino Linotype" w:hAnsi="Palatino Linotype"/>
          <w:color w:val="000000"/>
          <w:sz w:val="18"/>
          <w:szCs w:val="18"/>
        </w:rPr>
        <w:t>Hierarchical linear regression analyses</w:t>
      </w:r>
      <w:r>
        <w:rPr>
          <w:rFonts w:ascii="Palatino Linotype" w:hAnsi="Palatino Linotype"/>
          <w:color w:val="000000"/>
          <w:sz w:val="18"/>
          <w:szCs w:val="18"/>
        </w:rPr>
        <w:t xml:space="preserve"> in boys in overweigh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t or </w:t>
      </w:r>
      <w:r>
        <w:rPr>
          <w:rFonts w:hint="eastAsia" w:ascii="Palatino Linotype" w:hAnsi="Palatino Linotype"/>
          <w:color w:val="000000"/>
          <w:sz w:val="18"/>
          <w:szCs w:val="18"/>
        </w:rPr>
        <w:t>obese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 participants (n = 245)</w:t>
      </w:r>
      <w:r>
        <w:rPr>
          <w:rFonts w:ascii="Palatino Linotype" w:hAnsi="Palatino Linotype"/>
          <w:color w:val="000000"/>
          <w:sz w:val="18"/>
          <w:szCs w:val="18"/>
        </w:rPr>
        <w:t>.</w:t>
      </w:r>
    </w:p>
    <w:tbl>
      <w:tblPr>
        <w:tblStyle w:val="5"/>
        <w:tblW w:w="8194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567"/>
        <w:gridCol w:w="709"/>
        <w:gridCol w:w="708"/>
        <w:gridCol w:w="709"/>
        <w:gridCol w:w="567"/>
        <w:gridCol w:w="851"/>
        <w:gridCol w:w="708"/>
        <w:gridCol w:w="709"/>
        <w:gridCol w:w="85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815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after="120"/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ariables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Cognitive restraint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0.29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Uncontrolled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-1.261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0.411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-0.193**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-1.148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-0.176**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-1.1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0.341***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37**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153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 xml:space="preserve"> 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157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Emotional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0.300***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</w:t>
            </w:r>
            <w:r>
              <w:rPr>
                <w:rFonts w:ascii="Palatino Linotype" w:hAnsi="Palatino Linotype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092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099</w:t>
            </w:r>
          </w:p>
        </w:tc>
      </w:tr>
    </w:tbl>
    <w:p>
      <w:pPr>
        <w:rPr>
          <w:rFonts w:hint="eastAsia" w:ascii="Palatino Linotype" w:hAnsi="Palatino Linotype" w:eastAsia="宋体"/>
          <w:sz w:val="20"/>
          <w:szCs w:val="20"/>
          <w:lang w:val="en-US" w:eastAsia="zh-CN"/>
        </w:rPr>
      </w:pPr>
      <w:r>
        <w:rPr>
          <w:rFonts w:hint="eastAsia" w:ascii="Palatino Linotype" w:hAnsi="Palatino Linotype"/>
          <w:sz w:val="20"/>
          <w:szCs w:val="20"/>
        </w:rPr>
        <w:t>B Unstandardized coefficients, SE standard errors, β standardized coefficients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>.</w:t>
      </w:r>
    </w:p>
    <w:p>
      <w:pPr>
        <w:rPr>
          <w:rFonts w:hint="eastAsia" w:ascii="Palatino Linotype" w:hAnsi="Palatino Linotype"/>
          <w:sz w:val="20"/>
          <w:szCs w:val="20"/>
        </w:rPr>
      </w:pPr>
      <w:r>
        <w:rPr>
          <w:rFonts w:hint="eastAsia" w:ascii="Palatino Linotype" w:hAnsi="Palatino Linotype"/>
          <w:sz w:val="20"/>
          <w:szCs w:val="20"/>
        </w:rPr>
        <w:t>*p &lt; 0.05, **p &lt; 0.01, ***p &lt; 0.001.</w:t>
      </w:r>
    </w:p>
    <w:p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S6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>.</w:t>
      </w:r>
      <w:r>
        <w:rPr>
          <w:rFonts w:ascii="Palatino Linotype" w:hAnsi="Palatino Linotype"/>
          <w:color w:val="000000"/>
          <w:sz w:val="18"/>
          <w:szCs w:val="18"/>
        </w:rPr>
        <w:t xml:space="preserve"> </w:t>
      </w:r>
      <w:r>
        <w:rPr>
          <w:rFonts w:hint="eastAsia" w:ascii="Palatino Linotype" w:hAnsi="Palatino Linotype"/>
          <w:color w:val="000000"/>
          <w:sz w:val="18"/>
          <w:szCs w:val="18"/>
        </w:rPr>
        <w:t>Hierarchical linear regression analyses</w:t>
      </w:r>
      <w:r>
        <w:rPr>
          <w:rFonts w:ascii="Palatino Linotype" w:hAnsi="Palatino Linotype"/>
          <w:color w:val="000000"/>
          <w:sz w:val="18"/>
          <w:szCs w:val="18"/>
        </w:rPr>
        <w:t xml:space="preserve"> in 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>girl</w:t>
      </w:r>
      <w:r>
        <w:rPr>
          <w:rFonts w:ascii="Palatino Linotype" w:hAnsi="Palatino Linotype"/>
          <w:color w:val="000000"/>
          <w:sz w:val="18"/>
          <w:szCs w:val="18"/>
        </w:rPr>
        <w:t>s in overweigh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t or </w:t>
      </w:r>
      <w:r>
        <w:rPr>
          <w:rFonts w:hint="eastAsia" w:ascii="Palatino Linotype" w:hAnsi="Palatino Linotype"/>
          <w:color w:val="000000"/>
          <w:sz w:val="18"/>
          <w:szCs w:val="18"/>
        </w:rPr>
        <w:t>obese</w:t>
      </w:r>
      <w:r>
        <w:rPr>
          <w:rFonts w:hint="eastAsia" w:ascii="Palatino Linotype" w:hAnsi="Palatino Linotype" w:eastAsia="宋体"/>
          <w:color w:val="000000"/>
          <w:sz w:val="18"/>
          <w:szCs w:val="18"/>
          <w:lang w:val="en-US" w:eastAsia="zh-CN"/>
        </w:rPr>
        <w:t xml:space="preserve"> participants (n = 86)</w:t>
      </w:r>
      <w:r>
        <w:rPr>
          <w:rFonts w:ascii="Palatino Linotype" w:hAnsi="Palatino Linotype"/>
          <w:color w:val="000000"/>
          <w:sz w:val="18"/>
          <w:szCs w:val="18"/>
        </w:rPr>
        <w:t>.</w:t>
      </w:r>
    </w:p>
    <w:tbl>
      <w:tblPr>
        <w:tblStyle w:val="5"/>
        <w:tblW w:w="8053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1"/>
        <w:gridCol w:w="567"/>
        <w:gridCol w:w="673"/>
        <w:gridCol w:w="709"/>
        <w:gridCol w:w="709"/>
        <w:gridCol w:w="709"/>
        <w:gridCol w:w="708"/>
        <w:gridCol w:w="586"/>
        <w:gridCol w:w="690"/>
        <w:gridCol w:w="85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ariables</w:t>
            </w:r>
          </w:p>
        </w:tc>
        <w:tc>
          <w:tcPr>
            <w:tcW w:w="19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2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Model3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kern w:val="0"/>
                <w:sz w:val="20"/>
                <w:szCs w:val="20"/>
              </w:rPr>
              <w:t>β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ognitive restraint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.446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.19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.450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.067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.09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Uncontrolled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.563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.426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.598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.251*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144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</w:rPr>
              <w:t>9*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072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Palatino Linotype" w:hAnsi="Palatino Linotype"/>
                <w:color w:val="000000"/>
                <w:kern w:val="0"/>
                <w:sz w:val="20"/>
                <w:szCs w:val="20"/>
              </w:rPr>
              <w:t>28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Emotional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.015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-0</w:t>
            </w:r>
            <w:r>
              <w:rPr>
                <w:rFonts w:ascii="Palatino Linotype" w:hAnsi="Palatino Linotype"/>
                <w:sz w:val="20"/>
                <w:szCs w:val="20"/>
              </w:rPr>
              <w:t>.00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-0</w:t>
            </w:r>
            <w:r>
              <w:rPr>
                <w:rFonts w:ascii="Palatino Linotype" w:hAnsi="Palatino Linotype"/>
                <w:sz w:val="20"/>
                <w:szCs w:val="20"/>
              </w:rPr>
              <w:t>.00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Stigma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.298**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Stress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.17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88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Palatino Linotype" w:hAnsi="Palatino Linotype" w:cs="宋体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Palatino Linotype" w:hAnsi="Palatino Linotype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color w:val="000000"/>
                <w:kern w:val="0"/>
                <w:sz w:val="20"/>
                <w:szCs w:val="20"/>
              </w:rPr>
              <w:t>113</w:t>
            </w:r>
          </w:p>
        </w:tc>
      </w:tr>
    </w:tbl>
    <w:p>
      <w:pPr>
        <w:rPr>
          <w:rFonts w:hint="eastAsia" w:ascii="Palatino Linotype" w:hAnsi="Palatino Linotype" w:eastAsia="宋体"/>
          <w:sz w:val="20"/>
          <w:szCs w:val="20"/>
          <w:lang w:val="en-US" w:eastAsia="zh-CN"/>
        </w:rPr>
      </w:pPr>
      <w:r>
        <w:rPr>
          <w:rFonts w:hint="eastAsia" w:ascii="Palatino Linotype" w:hAnsi="Palatino Linotype"/>
          <w:sz w:val="20"/>
          <w:szCs w:val="20"/>
        </w:rPr>
        <w:t>B Unstandardized coefficients, SE standard errors, β standardized coefficients</w:t>
      </w:r>
      <w:r>
        <w:rPr>
          <w:rFonts w:hint="eastAsia" w:ascii="Palatino Linotype" w:hAnsi="Palatino Linotype" w:eastAsia="宋体"/>
          <w:sz w:val="20"/>
          <w:szCs w:val="20"/>
          <w:lang w:val="en-US" w:eastAsia="zh-CN"/>
        </w:rPr>
        <w:t>.</w:t>
      </w:r>
    </w:p>
    <w:p>
      <w:pPr>
        <w:rPr>
          <w:rFonts w:hint="eastAsia" w:ascii="Palatino Linotype" w:hAnsi="Palatino Linotype"/>
          <w:sz w:val="20"/>
          <w:szCs w:val="20"/>
        </w:rPr>
      </w:pPr>
      <w:r>
        <w:rPr>
          <w:rFonts w:hint="eastAsia" w:ascii="Palatino Linotype" w:hAnsi="Palatino Linotype"/>
          <w:sz w:val="20"/>
          <w:szCs w:val="20"/>
        </w:rPr>
        <w:t>*p &lt; 0.05, **p &lt; 0.01, ***p &lt; 0.001.</w:t>
      </w: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>7.</w:t>
      </w:r>
      <w:r>
        <w:rPr>
          <w:rFonts w:ascii="Palatino Linotype" w:hAnsi="Palatino Linotype"/>
          <w:color w:val="000000"/>
          <w:sz w:val="18"/>
          <w:szCs w:val="18"/>
        </w:rPr>
        <w:t xml:space="preserve"> </w:t>
      </w:r>
      <w:r>
        <w:rPr>
          <w:rFonts w:hint="eastAsia" w:ascii="Palatino Linotype" w:hAnsi="Palatino Linotype"/>
          <w:sz w:val="18"/>
          <w:szCs w:val="18"/>
        </w:rPr>
        <w:t xml:space="preserve">The serial mediation models in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boys in </w:t>
      </w:r>
      <w:r>
        <w:rPr>
          <w:rFonts w:hint="eastAsia" w:ascii="Palatino Linotype" w:hAnsi="Palatino Linotype"/>
          <w:sz w:val="18"/>
          <w:szCs w:val="18"/>
        </w:rPr>
        <w:t>non-overweight adolescents (n = 7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>42</w:t>
      </w:r>
      <w:r>
        <w:rPr>
          <w:rFonts w:hint="eastAsia" w:ascii="Palatino Linotype" w:hAnsi="Palatino Linotype"/>
          <w:sz w:val="18"/>
          <w:szCs w:val="18"/>
        </w:rPr>
        <w:t>).</w:t>
      </w:r>
    </w:p>
    <w:tbl>
      <w:tblPr>
        <w:tblStyle w:val="5"/>
        <w:tblW w:w="760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84"/>
        <w:gridCol w:w="800"/>
        <w:gridCol w:w="883"/>
        <w:gridCol w:w="867"/>
        <w:gridCol w:w="450"/>
        <w:gridCol w:w="1000"/>
        <w:gridCol w:w="816"/>
        <w:gridCol w:w="9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Antecedent</w:t>
            </w:r>
          </w:p>
        </w:tc>
        <w:tc>
          <w:tcPr>
            <w:tcW w:w="6129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Consequent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384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38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516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59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40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398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07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22</w:t>
            </w: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805</w:t>
            </w: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Uncontrolled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0.112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6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Emotional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Stigma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518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00</w:t>
            </w:r>
          </w:p>
        </w:tc>
      </w:tr>
    </w:tbl>
    <w:p>
      <w:pPr>
        <w:pStyle w:val="7"/>
        <w:spacing w:before="0" w:after="0"/>
        <w:ind w:firstLine="200" w:firstLineChars="100"/>
        <w:jc w:val="left"/>
        <w:rPr>
          <w:rFonts w:hint="eastAsia" w:eastAsia="宋体"/>
          <w:i w:val="0"/>
          <w:iCs/>
          <w:color w:val="auto"/>
          <w:lang w:val="en-US" w:eastAsia="zh-CN"/>
        </w:rPr>
      </w:pPr>
      <w:r>
        <w:rPr>
          <w:i w:val="0"/>
          <w:iCs/>
          <w:sz w:val="20"/>
          <w:szCs w:val="22"/>
        </w:rPr>
        <w:t>coeff.</w:t>
      </w:r>
      <w:r>
        <w:rPr>
          <w:rFonts w:eastAsia="宋体"/>
          <w:i w:val="0"/>
          <w:iCs/>
          <w:sz w:val="20"/>
          <w:szCs w:val="22"/>
        </w:rPr>
        <w:t xml:space="preserve"> </w:t>
      </w:r>
      <w:r>
        <w:rPr>
          <w:i w:val="0"/>
          <w:iCs/>
          <w:sz w:val="20"/>
          <w:szCs w:val="22"/>
        </w:rPr>
        <w:t>Regression coefficients</w:t>
      </w:r>
      <w:r>
        <w:rPr>
          <w:rFonts w:eastAsia="宋体"/>
          <w:i w:val="0"/>
          <w:iCs/>
          <w:sz w:val="20"/>
          <w:szCs w:val="22"/>
        </w:rPr>
        <w:t xml:space="preserve">, SE </w:t>
      </w:r>
      <w:r>
        <w:rPr>
          <w:i w:val="0"/>
          <w:iCs/>
          <w:sz w:val="20"/>
          <w:szCs w:val="22"/>
        </w:rPr>
        <w:t>standard errors</w:t>
      </w:r>
      <w:r>
        <w:rPr>
          <w:rFonts w:hint="eastAsia" w:eastAsia="宋体"/>
          <w:i w:val="0"/>
          <w:iCs/>
          <w:sz w:val="20"/>
          <w:szCs w:val="22"/>
          <w:lang w:val="en-US" w:eastAsia="zh-CN"/>
        </w:rPr>
        <w:t>.</w:t>
      </w:r>
    </w:p>
    <w:p>
      <w:pPr>
        <w:ind w:firstLine="200" w:firstLineChars="100"/>
        <w:jc w:val="left"/>
        <w:rPr>
          <w:rFonts w:hint="eastAsia" w:ascii="Palatino Linotype" w:hAnsi="Palatino Linotype" w:eastAsia="宋体"/>
          <w:sz w:val="20"/>
          <w:lang w:val="en-US" w:eastAsia="zh-CN"/>
        </w:rPr>
      </w:pPr>
      <w:r>
        <w:rPr>
          <w:rFonts w:hint="eastAsia" w:ascii="Palatino Linotype" w:hAnsi="Palatino Linotype"/>
          <w:sz w:val="20"/>
        </w:rPr>
        <w:t>*Statistically significant, p &lt; 0.05</w:t>
      </w:r>
      <w:r>
        <w:rPr>
          <w:rFonts w:hint="eastAsia" w:ascii="Palatino Linotype" w:hAnsi="Palatino Linotype" w:eastAsia="宋体"/>
          <w:sz w:val="20"/>
          <w:lang w:val="en-US" w:eastAsia="zh-CN"/>
        </w:rPr>
        <w:t>.</w:t>
      </w:r>
    </w:p>
    <w:p>
      <w:pPr>
        <w:jc w:val="center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sz w:val="18"/>
          <w:szCs w:val="18"/>
        </w:rPr>
        <w:t>S8</w:t>
      </w:r>
      <w:r>
        <w:rPr>
          <w:rFonts w:ascii="Palatino Linotype" w:hAnsi="Palatino Linotype"/>
          <w:b/>
          <w:bCs/>
          <w:sz w:val="18"/>
          <w:szCs w:val="18"/>
        </w:rPr>
        <w:t>.</w:t>
      </w:r>
      <w:r>
        <w:rPr>
          <w:rFonts w:hint="eastAsia" w:ascii="Palatino Linotype" w:hAnsi="Palatino Linotype" w:eastAsia="宋体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sz w:val="18"/>
          <w:szCs w:val="18"/>
        </w:rPr>
        <w:t xml:space="preserve">The serial mediation models in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girls in </w:t>
      </w:r>
      <w:r>
        <w:rPr>
          <w:rFonts w:hint="eastAsia" w:ascii="Palatino Linotype" w:hAnsi="Palatino Linotype"/>
          <w:sz w:val="18"/>
          <w:szCs w:val="18"/>
        </w:rPr>
        <w:t>non-overweight adolescents (n = 7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>45</w:t>
      </w:r>
      <w:r>
        <w:rPr>
          <w:rFonts w:hint="eastAsia" w:ascii="Palatino Linotype" w:hAnsi="Palatino Linotype"/>
          <w:sz w:val="18"/>
          <w:szCs w:val="18"/>
        </w:rPr>
        <w:t>).</w:t>
      </w:r>
    </w:p>
    <w:tbl>
      <w:tblPr>
        <w:tblStyle w:val="5"/>
        <w:tblW w:w="761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425"/>
        <w:gridCol w:w="850"/>
        <w:gridCol w:w="772"/>
        <w:gridCol w:w="929"/>
        <w:gridCol w:w="421"/>
        <w:gridCol w:w="954"/>
        <w:gridCol w:w="850"/>
        <w:gridCol w:w="9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Antecedent</w:t>
            </w:r>
          </w:p>
        </w:tc>
        <w:tc>
          <w:tcPr>
            <w:tcW w:w="6194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Consequent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42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421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bookmarkStart w:id="0" w:name="OLE_LINK2"/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  <w:bookmarkEnd w:id="0"/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2382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867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398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07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7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19</w:t>
            </w:r>
            <w:r>
              <w:rPr>
                <w:rFonts w:ascii="Palatino Linotype" w:hAnsi="Palatino Linotype"/>
                <w:sz w:val="20"/>
                <w:szCs w:val="20"/>
              </w:rPr>
              <w:t>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Uncontrolled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2382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0971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6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99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Emotional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 total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2382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0.08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  <w:r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14</w:t>
            </w: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</w:tr>
    </w:tbl>
    <w:p>
      <w:pPr>
        <w:pStyle w:val="7"/>
        <w:spacing w:before="0" w:after="0"/>
        <w:ind w:firstLine="200" w:firstLineChars="100"/>
        <w:jc w:val="left"/>
        <w:rPr>
          <w:rFonts w:hint="eastAsia" w:eastAsia="宋体"/>
          <w:i w:val="0"/>
          <w:iCs/>
          <w:color w:val="auto"/>
          <w:lang w:val="en-US" w:eastAsia="zh-CN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i w:val="0"/>
          <w:iCs/>
          <w:sz w:val="20"/>
          <w:szCs w:val="22"/>
        </w:rPr>
        <w:t>coeff.</w:t>
      </w:r>
      <w:r>
        <w:rPr>
          <w:rFonts w:eastAsia="宋体"/>
          <w:i w:val="0"/>
          <w:iCs/>
          <w:sz w:val="20"/>
          <w:szCs w:val="22"/>
        </w:rPr>
        <w:t xml:space="preserve"> </w:t>
      </w:r>
      <w:r>
        <w:rPr>
          <w:i w:val="0"/>
          <w:iCs/>
          <w:sz w:val="20"/>
          <w:szCs w:val="22"/>
        </w:rPr>
        <w:t>Regression coefficients</w:t>
      </w:r>
      <w:r>
        <w:rPr>
          <w:rFonts w:eastAsia="宋体"/>
          <w:i w:val="0"/>
          <w:iCs/>
          <w:sz w:val="20"/>
          <w:szCs w:val="22"/>
        </w:rPr>
        <w:t xml:space="preserve">, SE </w:t>
      </w:r>
      <w:r>
        <w:rPr>
          <w:i w:val="0"/>
          <w:iCs/>
          <w:sz w:val="20"/>
          <w:szCs w:val="22"/>
        </w:rPr>
        <w:t>standard errors</w:t>
      </w:r>
      <w:r>
        <w:rPr>
          <w:rFonts w:hint="eastAsia" w:eastAsia="宋体"/>
          <w:i w:val="0"/>
          <w:iCs/>
          <w:sz w:val="20"/>
          <w:szCs w:val="22"/>
          <w:lang w:val="en-US" w:eastAsia="zh-CN"/>
        </w:rPr>
        <w:t>.</w:t>
      </w:r>
    </w:p>
    <w:p>
      <w:pPr>
        <w:ind w:firstLine="200" w:firstLineChars="100"/>
        <w:jc w:val="left"/>
        <w:rPr>
          <w:rFonts w:hint="eastAsia" w:ascii="Palatino Linotype" w:hAnsi="Palatino Linotype" w:eastAsia="宋体"/>
          <w:sz w:val="20"/>
          <w:lang w:val="en-US" w:eastAsia="zh-CN"/>
        </w:rPr>
      </w:pPr>
      <w:r>
        <w:rPr>
          <w:rFonts w:hint="eastAsia" w:ascii="Palatino Linotype" w:hAnsi="Palatino Linotype"/>
          <w:sz w:val="20"/>
        </w:rPr>
        <w:t>*Statistically significant, p &lt; 0.05</w:t>
      </w:r>
      <w:r>
        <w:rPr>
          <w:rFonts w:hint="eastAsia" w:ascii="Palatino Linotype" w:hAnsi="Palatino Linotype" w:eastAsia="宋体"/>
          <w:sz w:val="20"/>
          <w:lang w:val="en-US" w:eastAsia="zh-CN"/>
        </w:rPr>
        <w:t>.</w:t>
      </w:r>
    </w:p>
    <w:p>
      <w:pPr>
        <w:rPr>
          <w:rFonts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</w:p>
    <w:p>
      <w:pPr>
        <w:rPr>
          <w:rFonts w:hint="eastAsia"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S9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. </w:t>
      </w:r>
      <w:r>
        <w:rPr>
          <w:rFonts w:hint="eastAsia" w:ascii="Palatino Linotype" w:hAnsi="Palatino Linotype"/>
          <w:sz w:val="18"/>
          <w:szCs w:val="18"/>
        </w:rPr>
        <w:t xml:space="preserve">The serial mediation models in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boys in </w:t>
      </w:r>
      <w:r>
        <w:rPr>
          <w:rFonts w:hint="eastAsia" w:ascii="Palatino Linotype" w:hAnsi="Palatino Linotype"/>
          <w:sz w:val="18"/>
          <w:szCs w:val="18"/>
        </w:rPr>
        <w:t xml:space="preserve">overweight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or obese </w:t>
      </w:r>
      <w:r>
        <w:rPr>
          <w:rFonts w:hint="eastAsia" w:ascii="Palatino Linotype" w:hAnsi="Palatino Linotype"/>
          <w:sz w:val="18"/>
          <w:szCs w:val="18"/>
        </w:rPr>
        <w:t xml:space="preserve">adolescents (n =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>245</w:t>
      </w:r>
      <w:r>
        <w:rPr>
          <w:rFonts w:hint="eastAsia" w:ascii="Palatino Linotype" w:hAnsi="Palatino Linotype"/>
          <w:sz w:val="18"/>
          <w:szCs w:val="18"/>
        </w:rPr>
        <w:t>).</w:t>
      </w:r>
    </w:p>
    <w:tbl>
      <w:tblPr>
        <w:tblStyle w:val="5"/>
        <w:tblW w:w="747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450"/>
        <w:gridCol w:w="909"/>
        <w:gridCol w:w="851"/>
        <w:gridCol w:w="940"/>
        <w:gridCol w:w="417"/>
        <w:gridCol w:w="769"/>
        <w:gridCol w:w="898"/>
        <w:gridCol w:w="9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Antecedent</w:t>
            </w:r>
          </w:p>
        </w:tc>
        <w:tc>
          <w:tcPr>
            <w:tcW w:w="621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Consequent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4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0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735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94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243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35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30</w:t>
            </w:r>
            <w:r>
              <w:rPr>
                <w:rFonts w:ascii="Palatino Linotype" w:hAnsi="Palatino Linotype"/>
                <w:sz w:val="20"/>
                <w:szCs w:val="20"/>
              </w:rPr>
              <w:t>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398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07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372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3130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Uncontrolled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6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546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Emotional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 total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0.01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1691</w:t>
            </w:r>
          </w:p>
        </w:tc>
      </w:tr>
    </w:tbl>
    <w:p>
      <w:pPr>
        <w:pStyle w:val="7"/>
        <w:spacing w:before="0" w:after="0"/>
        <w:jc w:val="left"/>
        <w:rPr>
          <w:rFonts w:hint="eastAsia" w:eastAsia="宋体"/>
          <w:i w:val="0"/>
          <w:iCs/>
          <w:color w:val="auto"/>
          <w:lang w:val="en-US" w:eastAsia="zh-CN"/>
        </w:rPr>
      </w:pPr>
      <w:r>
        <w:rPr>
          <w:b/>
          <w:bCs/>
          <w:color w:val="00000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hint="eastAsia" w:eastAsia="宋体"/>
          <w:sz w:val="20"/>
          <w:szCs w:val="20"/>
          <w:lang w:val="en-US" w:eastAsia="zh-CN"/>
        </w:rPr>
        <w:t xml:space="preserve"> </w:t>
      </w:r>
      <w:r>
        <w:rPr>
          <w:i w:val="0"/>
          <w:iCs/>
          <w:sz w:val="20"/>
          <w:szCs w:val="22"/>
        </w:rPr>
        <w:t>coeff.</w:t>
      </w:r>
      <w:r>
        <w:rPr>
          <w:rFonts w:eastAsia="宋体"/>
          <w:i w:val="0"/>
          <w:iCs/>
          <w:sz w:val="20"/>
          <w:szCs w:val="22"/>
        </w:rPr>
        <w:t xml:space="preserve"> </w:t>
      </w:r>
      <w:r>
        <w:rPr>
          <w:i w:val="0"/>
          <w:iCs/>
          <w:sz w:val="20"/>
          <w:szCs w:val="22"/>
        </w:rPr>
        <w:t>Regression coefficients</w:t>
      </w:r>
      <w:r>
        <w:rPr>
          <w:rFonts w:eastAsia="宋体"/>
          <w:i w:val="0"/>
          <w:iCs/>
          <w:sz w:val="20"/>
          <w:szCs w:val="22"/>
        </w:rPr>
        <w:t xml:space="preserve">, SE </w:t>
      </w:r>
      <w:r>
        <w:rPr>
          <w:i w:val="0"/>
          <w:iCs/>
          <w:sz w:val="20"/>
          <w:szCs w:val="22"/>
        </w:rPr>
        <w:t>standard errors</w:t>
      </w:r>
      <w:r>
        <w:rPr>
          <w:rFonts w:hint="eastAsia" w:eastAsia="宋体"/>
          <w:i w:val="0"/>
          <w:iCs/>
          <w:sz w:val="20"/>
          <w:szCs w:val="22"/>
          <w:lang w:val="en-US" w:eastAsia="zh-CN"/>
        </w:rPr>
        <w:t>.</w:t>
      </w:r>
    </w:p>
    <w:p>
      <w:pPr>
        <w:ind w:firstLine="400" w:firstLineChars="200"/>
        <w:jc w:val="left"/>
        <w:rPr>
          <w:b/>
          <w:bCs/>
          <w:color w:val="000000"/>
        </w:rPr>
      </w:pPr>
      <w:r>
        <w:rPr>
          <w:rFonts w:hint="eastAsia" w:ascii="Palatino Linotype" w:hAnsi="Palatino Linotype"/>
          <w:sz w:val="20"/>
        </w:rPr>
        <w:t>*Statistically significant, p &lt; 0.05</w:t>
      </w:r>
      <w:r>
        <w:rPr>
          <w:rFonts w:hint="eastAsia" w:ascii="Palatino Linotype" w:hAnsi="Palatino Linotype" w:eastAsia="宋体"/>
          <w:sz w:val="20"/>
          <w:lang w:val="en-US" w:eastAsia="zh-CN"/>
        </w:rPr>
        <w:t>.</w:t>
      </w:r>
      <w:r>
        <w:rPr>
          <w:b/>
          <w:bCs/>
          <w:color w:val="000000"/>
        </w:rPr>
        <w:t xml:space="preserve">  </w:t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>
      <w:pPr>
        <w:jc w:val="center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bCs/>
          <w:color w:val="000000"/>
          <w:sz w:val="18"/>
          <w:szCs w:val="18"/>
        </w:rPr>
        <w:t xml:space="preserve">Table </w:t>
      </w:r>
      <w:r>
        <w:rPr>
          <w:rFonts w:hint="eastAsia" w:ascii="Palatino Linotype" w:hAnsi="Palatino Linotype"/>
          <w:b/>
          <w:bCs/>
          <w:color w:val="000000"/>
          <w:sz w:val="18"/>
          <w:szCs w:val="18"/>
        </w:rPr>
        <w:t>S10</w:t>
      </w:r>
      <w:r>
        <w:rPr>
          <w:rFonts w:ascii="Palatino Linotype" w:hAnsi="Palatino Linotype"/>
          <w:b/>
          <w:bCs/>
          <w:color w:val="000000"/>
          <w:sz w:val="18"/>
          <w:szCs w:val="18"/>
        </w:rPr>
        <w:t>.</w:t>
      </w:r>
      <w:r>
        <w:rPr>
          <w:rFonts w:ascii="Palatino Linotype" w:hAnsi="Palatino Linotype"/>
          <w:color w:val="000000"/>
          <w:sz w:val="18"/>
          <w:szCs w:val="18"/>
        </w:rPr>
        <w:t xml:space="preserve"> </w:t>
      </w:r>
      <w:r>
        <w:rPr>
          <w:rFonts w:hint="eastAsia" w:ascii="Palatino Linotype" w:hAnsi="Palatino Linotype"/>
          <w:sz w:val="18"/>
          <w:szCs w:val="18"/>
        </w:rPr>
        <w:t xml:space="preserve">The serial mediation models in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girls in </w:t>
      </w:r>
      <w:r>
        <w:rPr>
          <w:rFonts w:hint="eastAsia" w:ascii="Palatino Linotype" w:hAnsi="Palatino Linotype"/>
          <w:sz w:val="18"/>
          <w:szCs w:val="18"/>
        </w:rPr>
        <w:t xml:space="preserve">overweight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or obese </w:t>
      </w:r>
      <w:r>
        <w:rPr>
          <w:rFonts w:hint="eastAsia" w:ascii="Palatino Linotype" w:hAnsi="Palatino Linotype"/>
          <w:sz w:val="18"/>
          <w:szCs w:val="18"/>
        </w:rPr>
        <w:t xml:space="preserve">adolescents (n = 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>86</w:t>
      </w:r>
      <w:r>
        <w:rPr>
          <w:rFonts w:hint="eastAsia" w:ascii="Palatino Linotype" w:hAnsi="Palatino Linotype"/>
          <w:sz w:val="18"/>
          <w:szCs w:val="18"/>
        </w:rPr>
        <w:t>).</w:t>
      </w:r>
    </w:p>
    <w:tbl>
      <w:tblPr>
        <w:tblStyle w:val="5"/>
        <w:tblW w:w="73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475"/>
        <w:gridCol w:w="851"/>
        <w:gridCol w:w="774"/>
        <w:gridCol w:w="927"/>
        <w:gridCol w:w="470"/>
        <w:gridCol w:w="851"/>
        <w:gridCol w:w="785"/>
        <w:gridCol w:w="9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Antecedent</w:t>
            </w:r>
          </w:p>
        </w:tc>
        <w:tc>
          <w:tcPr>
            <w:tcW w:w="6098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Consequent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47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Cognitive restraint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47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coeff.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hint="eastAsia" w:ascii="Palatino Linotype" w:hAnsi="Palatino Linotype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4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808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688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47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311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0.04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17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4577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398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07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60</w:t>
            </w:r>
            <w:r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Uncontrolled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0.05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07</w:t>
            </w: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ind w:firstLine="26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1810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0790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Antecedent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Emotional eating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coeff.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Stigma total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808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688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0.000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.05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285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Stress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0628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0.0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415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3</w:t>
            </w:r>
            <w:r>
              <w:rPr>
                <w:rFonts w:hint="eastAsia" w:ascii="Palatino Linotype" w:hAnsi="Palatino Linotype"/>
                <w:sz w:val="20"/>
                <w:szCs w:val="20"/>
              </w:rPr>
              <w:t>45</w:t>
            </w:r>
          </w:p>
        </w:tc>
      </w:tr>
    </w:tbl>
    <w:p>
      <w:pPr>
        <w:pStyle w:val="7"/>
        <w:spacing w:before="0" w:after="0"/>
        <w:jc w:val="left"/>
        <w:rPr>
          <w:rFonts w:hint="eastAsia" w:eastAsia="宋体"/>
          <w:i w:val="0"/>
          <w:iCs/>
          <w:color w:val="auto"/>
          <w:lang w:val="en-US" w:eastAsia="zh-CN"/>
        </w:rPr>
      </w:pPr>
      <w: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hint="eastAsia" w:eastAsia="宋体"/>
          <w:sz w:val="20"/>
          <w:szCs w:val="20"/>
          <w:lang w:val="en-US" w:eastAsia="zh-CN"/>
        </w:rPr>
        <w:t xml:space="preserve">  </w:t>
      </w:r>
      <w:r>
        <w:rPr>
          <w:i w:val="0"/>
          <w:iCs/>
          <w:sz w:val="20"/>
          <w:szCs w:val="22"/>
        </w:rPr>
        <w:t>coeff.</w:t>
      </w:r>
      <w:r>
        <w:rPr>
          <w:rFonts w:eastAsia="宋体"/>
          <w:i w:val="0"/>
          <w:iCs/>
          <w:sz w:val="20"/>
          <w:szCs w:val="22"/>
        </w:rPr>
        <w:t xml:space="preserve"> </w:t>
      </w:r>
      <w:r>
        <w:rPr>
          <w:i w:val="0"/>
          <w:iCs/>
          <w:sz w:val="20"/>
          <w:szCs w:val="22"/>
        </w:rPr>
        <w:t>Regression coefficients</w:t>
      </w:r>
      <w:r>
        <w:rPr>
          <w:rFonts w:eastAsia="宋体"/>
          <w:i w:val="0"/>
          <w:iCs/>
          <w:sz w:val="20"/>
          <w:szCs w:val="22"/>
        </w:rPr>
        <w:t xml:space="preserve">, SE </w:t>
      </w:r>
      <w:r>
        <w:rPr>
          <w:i w:val="0"/>
          <w:iCs/>
          <w:sz w:val="20"/>
          <w:szCs w:val="22"/>
        </w:rPr>
        <w:t>standard errors</w:t>
      </w:r>
      <w:r>
        <w:rPr>
          <w:rFonts w:hint="eastAsia" w:eastAsia="宋体"/>
          <w:i w:val="0"/>
          <w:iCs/>
          <w:sz w:val="20"/>
          <w:szCs w:val="22"/>
          <w:lang w:val="en-US" w:eastAsia="zh-CN"/>
        </w:rPr>
        <w:t>.</w:t>
      </w:r>
    </w:p>
    <w:p>
      <w:pPr>
        <w:ind w:firstLine="400" w:firstLineChars="200"/>
        <w:jc w:val="left"/>
        <w:rPr>
          <w:szCs w:val="21"/>
        </w:rPr>
      </w:pPr>
      <w:r>
        <w:rPr>
          <w:rFonts w:hint="eastAsia" w:ascii="Palatino Linotype" w:hAnsi="Palatino Linotype"/>
          <w:sz w:val="20"/>
        </w:rPr>
        <w:t>*Statistically significant, p &lt; 0.05</w:t>
      </w:r>
      <w:r>
        <w:rPr>
          <w:rFonts w:hint="eastAsia" w:ascii="Palatino Linotype" w:hAnsi="Palatino Linotype" w:eastAsia="宋体"/>
          <w:sz w:val="20"/>
          <w:lang w:val="en-US" w:eastAsia="zh-CN"/>
        </w:rPr>
        <w:t>.</w:t>
      </w:r>
    </w:p>
    <w:p>
      <w:r>
        <w:t xml:space="preserve"> </w:t>
      </w:r>
    </w:p>
    <w:p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0D84AD"/>
    <w:multiLevelType w:val="singleLevel"/>
    <w:tmpl w:val="960D84A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1743B36"/>
    <w:multiLevelType w:val="singleLevel"/>
    <w:tmpl w:val="A1743B36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73CCE"/>
    <w:rsid w:val="000E05F3"/>
    <w:rsid w:val="00101CF4"/>
    <w:rsid w:val="0014261E"/>
    <w:rsid w:val="001505B3"/>
    <w:rsid w:val="00151414"/>
    <w:rsid w:val="003D4BAD"/>
    <w:rsid w:val="00513148"/>
    <w:rsid w:val="00540BA0"/>
    <w:rsid w:val="005A0E69"/>
    <w:rsid w:val="006B0254"/>
    <w:rsid w:val="00712067"/>
    <w:rsid w:val="007D529F"/>
    <w:rsid w:val="00814ABA"/>
    <w:rsid w:val="00890086"/>
    <w:rsid w:val="008B5A85"/>
    <w:rsid w:val="00934712"/>
    <w:rsid w:val="009A348D"/>
    <w:rsid w:val="00B45F4B"/>
    <w:rsid w:val="00BC52E4"/>
    <w:rsid w:val="00C06A8F"/>
    <w:rsid w:val="00C568D9"/>
    <w:rsid w:val="00CC7E83"/>
    <w:rsid w:val="00DD75EE"/>
    <w:rsid w:val="00E917D1"/>
    <w:rsid w:val="01610792"/>
    <w:rsid w:val="0DFA5EF7"/>
    <w:rsid w:val="23673CCE"/>
    <w:rsid w:val="403D0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MDPI_2.2_heading2"/>
    <w:basedOn w:val="1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 w:eastAsia="Times New Roman" w:cs="Times New Roman"/>
      <w:i/>
      <w:color w:val="000000"/>
      <w:kern w:val="0"/>
      <w:sz w:val="20"/>
      <w:lang w:bidi="en-US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MDPI_3.1_text"/>
    <w:qFormat/>
    <w:uiPriority w:val="0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PM-ManuscriptRelationships%20among%20weight%20stigma,%20eating%20behaviors%20and%20stress%20in%20adolescents%20in%20Wuhan\PM-Supplementary%20materi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PM-Supplementary material.dot</Template>
  <Pages>5</Pages>
  <Words>1077</Words>
  <Characters>5592</Characters>
  <Lines>51</Lines>
  <Paragraphs>14</Paragraphs>
  <TotalTime>2</TotalTime>
  <ScaleCrop>false</ScaleCrop>
  <LinksUpToDate>false</LinksUpToDate>
  <CharactersWithSpaces>5909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2019-12-08T16:14:00Z</dcterms:created>
  <dc:creator>Administrator</dc:creator>
  <cp:lastModifiedBy>Administrator</cp:lastModifiedBy>
  <dcterms:modified xsi:type="dcterms:W3CDTF">2019-12-10T02:12:48Z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