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432F9" w14:textId="58369CDD" w:rsidR="0065463A" w:rsidRDefault="0065463A"/>
    <w:p w14:paraId="422CB9C7" w14:textId="2C8251A6" w:rsidR="00476528" w:rsidRDefault="00476528">
      <w:r>
        <w:rPr>
          <w:noProof/>
        </w:rPr>
        <w:drawing>
          <wp:inline distT="0" distB="0" distL="0" distR="0" wp14:anchorId="5268EE97" wp14:editId="0BFF9E70">
            <wp:extent cx="5067836" cy="3685865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0074" cy="36874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BF8062" w14:textId="2FF281E5" w:rsidR="00476528" w:rsidRDefault="00476528" w:rsidP="004765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ig S1. Projections of </w:t>
      </w:r>
      <w:r w:rsidR="00EE2A8A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activities of daily living status by sex.</w:t>
      </w:r>
    </w:p>
    <w:p w14:paraId="24CC634A" w14:textId="5009E10D" w:rsidR="00476528" w:rsidRDefault="00476528" w:rsidP="00476528">
      <w:pPr>
        <w:rPr>
          <w:rFonts w:ascii="Times New Roman" w:hAnsi="Times New Roman" w:cs="Times New Roman"/>
          <w:sz w:val="24"/>
          <w:szCs w:val="24"/>
        </w:rPr>
      </w:pPr>
    </w:p>
    <w:p w14:paraId="260BA164" w14:textId="275A682B" w:rsidR="00476528" w:rsidRPr="00476528" w:rsidRDefault="00476528" w:rsidP="004765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25B0BE4" wp14:editId="45D65637">
            <wp:extent cx="5067300" cy="368547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75408" cy="3691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A5FF2B" w14:textId="42156A31" w:rsidR="00476528" w:rsidRDefault="00476528" w:rsidP="004765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ig S</w:t>
      </w:r>
      <w:r w:rsidR="00EE2A8A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Projections of </w:t>
      </w:r>
      <w:r w:rsidR="00EE2A8A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instrumental activities of daily living status by sex.</w:t>
      </w:r>
    </w:p>
    <w:p w14:paraId="1E831503" w14:textId="67EF223A" w:rsidR="00476528" w:rsidRDefault="00EE2A8A">
      <w:r>
        <w:rPr>
          <w:rFonts w:hint="eastAsia"/>
          <w:noProof/>
        </w:rPr>
        <w:lastRenderedPageBreak/>
        <w:drawing>
          <wp:inline distT="0" distB="0" distL="0" distR="0" wp14:anchorId="34D39BCA" wp14:editId="1061216A">
            <wp:extent cx="5097301" cy="3707296"/>
            <wp:effectExtent l="0" t="0" r="8255" b="762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0758" cy="3717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00F804" w14:textId="6F688CE6" w:rsidR="00EE2A8A" w:rsidRDefault="00EE2A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ig S3. </w:t>
      </w:r>
      <w:r w:rsidRPr="005B0A7B">
        <w:rPr>
          <w:rFonts w:ascii="Times New Roman" w:hAnsi="Times New Roman" w:cs="Times New Roman"/>
          <w:sz w:val="24"/>
          <w:szCs w:val="24"/>
        </w:rPr>
        <w:t xml:space="preserve">Projections of </w:t>
      </w:r>
      <w:r>
        <w:rPr>
          <w:rFonts w:ascii="Times New Roman" w:hAnsi="Times New Roman" w:cs="Times New Roman"/>
          <w:sz w:val="24"/>
          <w:szCs w:val="24"/>
        </w:rPr>
        <w:t>the activities of daily living status</w:t>
      </w:r>
      <w:r w:rsidRPr="005B0A7B">
        <w:rPr>
          <w:rFonts w:ascii="Times New Roman" w:hAnsi="Times New Roman" w:cs="Times New Roman"/>
          <w:sz w:val="24"/>
          <w:szCs w:val="24"/>
        </w:rPr>
        <w:t xml:space="preserve"> of late middle-aged and older people by education (high school vs. no high school).</w:t>
      </w:r>
    </w:p>
    <w:p w14:paraId="18F24347" w14:textId="210BA7AD" w:rsidR="00EE2A8A" w:rsidRDefault="00EE2A8A">
      <w:pPr>
        <w:rPr>
          <w:rFonts w:ascii="Times New Roman" w:hAnsi="Times New Roman" w:cs="Times New Roman"/>
          <w:sz w:val="24"/>
          <w:szCs w:val="24"/>
        </w:rPr>
      </w:pPr>
    </w:p>
    <w:p w14:paraId="572C6A1E" w14:textId="5830F91A" w:rsidR="00EE2A8A" w:rsidRPr="00476528" w:rsidRDefault="00EE2A8A">
      <w:r>
        <w:rPr>
          <w:rFonts w:hint="eastAsia"/>
          <w:noProof/>
        </w:rPr>
        <w:drawing>
          <wp:inline distT="0" distB="0" distL="0" distR="0" wp14:anchorId="69D14F8E" wp14:editId="06A46AE1">
            <wp:extent cx="5110967" cy="371723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6882" cy="3721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05DE7B" w14:textId="18A5CA79" w:rsidR="00EE2A8A" w:rsidRDefault="00EE2A8A" w:rsidP="00EE2A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ig S4. </w:t>
      </w:r>
      <w:r w:rsidRPr="005B0A7B">
        <w:rPr>
          <w:rFonts w:ascii="Times New Roman" w:hAnsi="Times New Roman" w:cs="Times New Roman"/>
          <w:sz w:val="24"/>
          <w:szCs w:val="24"/>
        </w:rPr>
        <w:t xml:space="preserve">Projections of </w:t>
      </w:r>
      <w:r>
        <w:rPr>
          <w:rFonts w:ascii="Times New Roman" w:hAnsi="Times New Roman" w:cs="Times New Roman"/>
          <w:sz w:val="24"/>
          <w:szCs w:val="24"/>
        </w:rPr>
        <w:t>the instrumental activities of daily living status</w:t>
      </w:r>
      <w:r w:rsidRPr="005B0A7B">
        <w:rPr>
          <w:rFonts w:ascii="Times New Roman" w:hAnsi="Times New Roman" w:cs="Times New Roman"/>
          <w:sz w:val="24"/>
          <w:szCs w:val="24"/>
        </w:rPr>
        <w:t xml:space="preserve"> of late middle-aged and older people by education (high school vs. no high school).</w:t>
      </w:r>
    </w:p>
    <w:p w14:paraId="2B553A95" w14:textId="7FB52990" w:rsidR="00B92957" w:rsidRDefault="00B92957" w:rsidP="00EE2A8A">
      <w:pPr>
        <w:rPr>
          <w:rFonts w:ascii="Times New Roman" w:hAnsi="Times New Roman" w:cs="Times New Roman"/>
          <w:sz w:val="24"/>
          <w:szCs w:val="24"/>
        </w:rPr>
      </w:pPr>
    </w:p>
    <w:p w14:paraId="6408656F" w14:textId="2B5C49B5" w:rsidR="00B92957" w:rsidRDefault="00B92957" w:rsidP="00EE2A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lastRenderedPageBreak/>
        <w:drawing>
          <wp:inline distT="0" distB="0" distL="0" distR="0" wp14:anchorId="69ED959C" wp14:editId="577880A6">
            <wp:extent cx="5138530" cy="3737281"/>
            <wp:effectExtent l="0" t="0" r="508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829" cy="3741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72707C" w14:textId="7389EC19" w:rsidR="00B92957" w:rsidRDefault="00B92957" w:rsidP="00B929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ig S5. </w:t>
      </w:r>
      <w:r w:rsidRPr="005B0A7B">
        <w:rPr>
          <w:rFonts w:ascii="Times New Roman" w:hAnsi="Times New Roman" w:cs="Times New Roman"/>
          <w:sz w:val="24"/>
          <w:szCs w:val="24"/>
        </w:rPr>
        <w:t xml:space="preserve">Projections of </w:t>
      </w:r>
      <w:r>
        <w:rPr>
          <w:rFonts w:ascii="Times New Roman" w:hAnsi="Times New Roman" w:cs="Times New Roman"/>
          <w:sz w:val="24"/>
          <w:szCs w:val="24"/>
        </w:rPr>
        <w:t>the activities of daily living status</w:t>
      </w:r>
      <w:r w:rsidRPr="005B0A7B">
        <w:rPr>
          <w:rFonts w:ascii="Times New Roman" w:hAnsi="Times New Roman" w:cs="Times New Roman"/>
          <w:sz w:val="24"/>
          <w:szCs w:val="24"/>
        </w:rPr>
        <w:t xml:space="preserve"> among late middle-aged and older urban and rural residents.</w:t>
      </w:r>
    </w:p>
    <w:p w14:paraId="0D336795" w14:textId="08197335" w:rsidR="00B92957" w:rsidRDefault="00B92957" w:rsidP="00B92957">
      <w:pPr>
        <w:rPr>
          <w:rFonts w:ascii="Times New Roman" w:hAnsi="Times New Roman" w:cs="Times New Roman"/>
          <w:sz w:val="24"/>
          <w:szCs w:val="24"/>
        </w:rPr>
      </w:pPr>
    </w:p>
    <w:p w14:paraId="536574F2" w14:textId="34591240" w:rsidR="00B92957" w:rsidRDefault="00B92957" w:rsidP="00B929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inline distT="0" distB="0" distL="0" distR="0" wp14:anchorId="581DF731" wp14:editId="3C284A1D">
            <wp:extent cx="5124633" cy="3727174"/>
            <wp:effectExtent l="0" t="0" r="0" b="698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7635" cy="3729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6D0017" w14:textId="25CE59EA" w:rsidR="00B92957" w:rsidRDefault="00B92957" w:rsidP="00B9295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 xml:space="preserve">ig S6. </w:t>
      </w:r>
      <w:r w:rsidRPr="005B0A7B">
        <w:rPr>
          <w:rFonts w:ascii="Times New Roman" w:hAnsi="Times New Roman" w:cs="Times New Roman"/>
          <w:sz w:val="24"/>
          <w:szCs w:val="24"/>
        </w:rPr>
        <w:t xml:space="preserve">Projections of </w:t>
      </w:r>
      <w:r>
        <w:rPr>
          <w:rFonts w:ascii="Times New Roman" w:hAnsi="Times New Roman" w:cs="Times New Roman"/>
          <w:sz w:val="24"/>
          <w:szCs w:val="24"/>
        </w:rPr>
        <w:t>the instrumental activities of daily living status</w:t>
      </w:r>
      <w:r w:rsidRPr="005B0A7B">
        <w:rPr>
          <w:rFonts w:ascii="Times New Roman" w:hAnsi="Times New Roman" w:cs="Times New Roman"/>
          <w:sz w:val="24"/>
          <w:szCs w:val="24"/>
        </w:rPr>
        <w:t xml:space="preserve"> among late middle-aged and older urban and rural residents.</w:t>
      </w:r>
    </w:p>
    <w:p w14:paraId="0E847468" w14:textId="77777777" w:rsidR="00B92957" w:rsidRPr="00B92957" w:rsidRDefault="00B92957" w:rsidP="00EE2A8A">
      <w:pPr>
        <w:rPr>
          <w:rFonts w:ascii="Times New Roman" w:hAnsi="Times New Roman" w:cs="Times New Roman"/>
          <w:sz w:val="24"/>
          <w:szCs w:val="24"/>
        </w:rPr>
      </w:pPr>
    </w:p>
    <w:p w14:paraId="516A9466" w14:textId="77777777" w:rsidR="00476528" w:rsidRPr="00EE2A8A" w:rsidRDefault="00476528"/>
    <w:p w14:paraId="49A46EF8" w14:textId="7203CA7D" w:rsidR="0065463A" w:rsidRDefault="008E79C0">
      <w:r>
        <w:rPr>
          <w:noProof/>
        </w:rPr>
        <w:drawing>
          <wp:inline distT="0" distB="0" distL="0" distR="0" wp14:anchorId="167C0018" wp14:editId="003758A5">
            <wp:extent cx="5001642" cy="3637722"/>
            <wp:effectExtent l="0" t="0" r="8890" b="127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5140" cy="3640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420B51" w14:textId="62836750" w:rsidR="0065463A" w:rsidRDefault="009143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ig S</w:t>
      </w:r>
      <w:r w:rsidR="008E79C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Projections of </w:t>
      </w:r>
      <w:r w:rsidR="008E79C0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activities of daily living status among the subgroups who were younger than and at least 60 years old</w:t>
      </w:r>
      <w:r w:rsidR="007C3B20">
        <w:rPr>
          <w:rFonts w:ascii="Times New Roman" w:hAnsi="Times New Roman" w:cs="Times New Roman"/>
          <w:sz w:val="24"/>
          <w:szCs w:val="24"/>
        </w:rPr>
        <w:t>, respectively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4B8F97E" w14:textId="77777777" w:rsidR="0065463A" w:rsidRDefault="0065463A"/>
    <w:p w14:paraId="37483329" w14:textId="622E2BEB" w:rsidR="0065463A" w:rsidRDefault="008E79C0">
      <w:r>
        <w:rPr>
          <w:noProof/>
        </w:rPr>
        <w:drawing>
          <wp:inline distT="0" distB="0" distL="0" distR="0" wp14:anchorId="2057C172" wp14:editId="41328FBE">
            <wp:extent cx="5019261" cy="3650536"/>
            <wp:effectExtent l="0" t="0" r="0" b="762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2433" cy="3652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2F252D" w14:textId="0696308A" w:rsidR="00BA3CCD" w:rsidRPr="002D0E9C" w:rsidRDefault="0091433E" w:rsidP="00BA3CC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ig S</w:t>
      </w:r>
      <w:r w:rsidR="008E79C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 Projections of</w:t>
      </w:r>
      <w:r w:rsidR="008E79C0">
        <w:rPr>
          <w:rFonts w:ascii="Times New Roman" w:hAnsi="Times New Roman" w:cs="Times New Roman"/>
          <w:sz w:val="24"/>
          <w:szCs w:val="24"/>
        </w:rPr>
        <w:t xml:space="preserve"> the</w:t>
      </w:r>
      <w:r>
        <w:rPr>
          <w:rFonts w:ascii="Times New Roman" w:hAnsi="Times New Roman" w:cs="Times New Roman"/>
          <w:sz w:val="24"/>
          <w:szCs w:val="24"/>
        </w:rPr>
        <w:t xml:space="preserve"> instrumental activities of daily living status among the subgroups who were younger than and at least 60 years old</w:t>
      </w:r>
      <w:r w:rsidR="00EA2103">
        <w:rPr>
          <w:rFonts w:ascii="Times New Roman" w:hAnsi="Times New Roman" w:cs="Times New Roman"/>
          <w:sz w:val="24"/>
          <w:szCs w:val="24"/>
        </w:rPr>
        <w:t>, respectively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1EA9CD7" w14:textId="77777777" w:rsidR="00582EE1" w:rsidRDefault="00582EE1">
      <w:pPr>
        <w:rPr>
          <w:rFonts w:ascii="Times New Roman" w:hAnsi="Times New Roman" w:cs="Times New Roman"/>
          <w:sz w:val="24"/>
        </w:rPr>
      </w:pPr>
    </w:p>
    <w:p w14:paraId="1E71746E" w14:textId="77777777" w:rsidR="00582EE1" w:rsidRDefault="00582EE1" w:rsidP="00582EE1">
      <w:pPr>
        <w:spacing w:line="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noProof/>
          <w:sz w:val="24"/>
        </w:rPr>
        <w:drawing>
          <wp:inline distT="0" distB="0" distL="0" distR="0" wp14:anchorId="25D5F653" wp14:editId="58F3225E">
            <wp:extent cx="5274310" cy="3319145"/>
            <wp:effectExtent l="0" t="0" r="2540" b="0"/>
            <wp:docPr id="169848769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487690" name="图片 1698487690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31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38C24C" w14:textId="5916FD7A" w:rsidR="00582EE1" w:rsidRPr="002D0E9C" w:rsidRDefault="00582EE1" w:rsidP="00582EE1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ig S</w:t>
      </w:r>
      <w:r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Probabilistic sensitivity analysis results of projections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Shaded areas represent the standard deviations of predictions in each year.</w:t>
      </w:r>
    </w:p>
    <w:p w14:paraId="78F01669" w14:textId="0190A9FD" w:rsidR="00582EE1" w:rsidRPr="00582EE1" w:rsidRDefault="00582EE1" w:rsidP="00582EE1">
      <w:pPr>
        <w:spacing w:line="60" w:lineRule="auto"/>
        <w:rPr>
          <w:rFonts w:ascii="Times New Roman" w:hAnsi="Times New Roman" w:cs="Times New Roman" w:hint="eastAsia"/>
          <w:sz w:val="24"/>
        </w:rPr>
        <w:sectPr w:rsidR="00582EE1" w:rsidRPr="00582EE1" w:rsidSect="00A66425">
          <w:headerReference w:type="even" r:id="rId15"/>
          <w:headerReference w:type="default" r:id="rId16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C72318A" w14:textId="77777777" w:rsidR="008D1757" w:rsidRDefault="008D1757" w:rsidP="008D1757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sz w:val="24"/>
        </w:rPr>
        <w:lastRenderedPageBreak/>
        <w:t>T</w:t>
      </w:r>
      <w:r>
        <w:rPr>
          <w:rFonts w:ascii="Times New Roman" w:hAnsi="Times New Roman" w:cs="Times New Roman"/>
          <w:sz w:val="24"/>
        </w:rPr>
        <w:t>able S1. The predictors in the logistic regression equations of two-year event probabilities.</w:t>
      </w:r>
    </w:p>
    <w:tbl>
      <w:tblPr>
        <w:tblStyle w:val="a4"/>
        <w:tblpPr w:leftFromText="180" w:rightFromText="180" w:vertAnchor="text" w:horzAnchor="page" w:tblpX="1438" w:tblpY="301"/>
        <w:tblOverlap w:val="never"/>
        <w:tblW w:w="13036" w:type="dxa"/>
        <w:tblLayout w:type="fixed"/>
        <w:tblLook w:val="04A0" w:firstRow="1" w:lastRow="0" w:firstColumn="1" w:lastColumn="0" w:noHBand="0" w:noVBand="1"/>
      </w:tblPr>
      <w:tblGrid>
        <w:gridCol w:w="1129"/>
        <w:gridCol w:w="993"/>
        <w:gridCol w:w="992"/>
        <w:gridCol w:w="850"/>
        <w:gridCol w:w="709"/>
        <w:gridCol w:w="851"/>
        <w:gridCol w:w="850"/>
        <w:gridCol w:w="851"/>
        <w:gridCol w:w="850"/>
        <w:gridCol w:w="851"/>
        <w:gridCol w:w="850"/>
        <w:gridCol w:w="851"/>
        <w:gridCol w:w="708"/>
        <w:gridCol w:w="709"/>
        <w:gridCol w:w="992"/>
      </w:tblGrid>
      <w:tr w:rsidR="00571CFB" w14:paraId="0C6A7300" w14:textId="77777777" w:rsidTr="00571CFB">
        <w:trPr>
          <w:trHeight w:val="1266"/>
        </w:trPr>
        <w:tc>
          <w:tcPr>
            <w:tcW w:w="1129" w:type="dxa"/>
          </w:tcPr>
          <w:p w14:paraId="157194AC" w14:textId="77777777" w:rsidR="0065463A" w:rsidRPr="008D1757" w:rsidRDefault="0065463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3" w:type="dxa"/>
          </w:tcPr>
          <w:p w14:paraId="41615470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Memory</w:t>
            </w:r>
          </w:p>
          <w:p w14:paraId="4DF1313E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>ssue</w:t>
            </w:r>
          </w:p>
        </w:tc>
        <w:tc>
          <w:tcPr>
            <w:tcW w:w="992" w:type="dxa"/>
          </w:tcPr>
          <w:p w14:paraId="38FAE839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H</w:t>
            </w:r>
            <w:r>
              <w:rPr>
                <w:rFonts w:ascii="Times New Roman" w:hAnsi="Times New Roman" w:cs="Times New Roman"/>
                <w:sz w:val="24"/>
              </w:rPr>
              <w:t>ypertension</w:t>
            </w:r>
          </w:p>
        </w:tc>
        <w:tc>
          <w:tcPr>
            <w:tcW w:w="850" w:type="dxa"/>
          </w:tcPr>
          <w:p w14:paraId="0CAB9E3D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diabetes</w:t>
            </w:r>
          </w:p>
          <w:p w14:paraId="2EE2413C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14:paraId="38ED61AE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cancer</w:t>
            </w:r>
          </w:p>
          <w:p w14:paraId="05C9239C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14:paraId="1067D185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lung disease</w:t>
            </w:r>
          </w:p>
          <w:p w14:paraId="79DD977B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14:paraId="4509446B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heart problems</w:t>
            </w:r>
          </w:p>
          <w:p w14:paraId="0F9284BB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14:paraId="02FAB4D5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stroke</w:t>
            </w:r>
          </w:p>
        </w:tc>
        <w:tc>
          <w:tcPr>
            <w:tcW w:w="850" w:type="dxa"/>
          </w:tcPr>
          <w:p w14:paraId="66F7FA03" w14:textId="0A591BE7" w:rsidR="0065463A" w:rsidRDefault="009012FD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psychiatric</w:t>
            </w:r>
            <w:r w:rsidR="0091433E">
              <w:rPr>
                <w:rFonts w:ascii="Times New Roman" w:hAnsi="Times New Roman" w:cs="Times New Roman" w:hint="eastAsia"/>
                <w:sz w:val="24"/>
              </w:rPr>
              <w:t xml:space="preserve"> diseases</w:t>
            </w:r>
          </w:p>
          <w:p w14:paraId="523F2C7E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14:paraId="5C9AC1BA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arthritis</w:t>
            </w:r>
          </w:p>
        </w:tc>
        <w:tc>
          <w:tcPr>
            <w:tcW w:w="850" w:type="dxa"/>
          </w:tcPr>
          <w:p w14:paraId="3806E240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dyslipidemia</w:t>
            </w:r>
          </w:p>
        </w:tc>
        <w:tc>
          <w:tcPr>
            <w:tcW w:w="851" w:type="dxa"/>
          </w:tcPr>
          <w:p w14:paraId="7B227761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liver disease</w:t>
            </w:r>
          </w:p>
          <w:p w14:paraId="744AC50A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14:paraId="7375F3C3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kidney disease</w:t>
            </w:r>
          </w:p>
        </w:tc>
        <w:tc>
          <w:tcPr>
            <w:tcW w:w="709" w:type="dxa"/>
          </w:tcPr>
          <w:p w14:paraId="0F1565AC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digestive disorder</w:t>
            </w:r>
          </w:p>
          <w:p w14:paraId="42EA2544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14:paraId="2BA47ADF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asthma</w:t>
            </w:r>
          </w:p>
          <w:p w14:paraId="600A7655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71CFB" w14:paraId="7C3A4BDB" w14:textId="77777777" w:rsidTr="00571CFB">
        <w:tc>
          <w:tcPr>
            <w:tcW w:w="1129" w:type="dxa"/>
          </w:tcPr>
          <w:p w14:paraId="6ACA6B7D" w14:textId="77777777" w:rsidR="0065463A" w:rsidRDefault="009143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A</w:t>
            </w:r>
            <w:r>
              <w:rPr>
                <w:rFonts w:ascii="Times New Roman" w:hAnsi="Times New Roman" w:cs="Times New Roman"/>
                <w:sz w:val="24"/>
              </w:rPr>
              <w:t>ge splines</w:t>
            </w:r>
          </w:p>
        </w:tc>
        <w:tc>
          <w:tcPr>
            <w:tcW w:w="993" w:type="dxa"/>
          </w:tcPr>
          <w:p w14:paraId="728A85DB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992" w:type="dxa"/>
          </w:tcPr>
          <w:p w14:paraId="473E0EAE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850" w:type="dxa"/>
          </w:tcPr>
          <w:p w14:paraId="32C6073F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709" w:type="dxa"/>
          </w:tcPr>
          <w:p w14:paraId="7210D426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851" w:type="dxa"/>
          </w:tcPr>
          <w:p w14:paraId="0AA7B4F6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850" w:type="dxa"/>
          </w:tcPr>
          <w:p w14:paraId="5ED5FE48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851" w:type="dxa"/>
          </w:tcPr>
          <w:p w14:paraId="528903D8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850" w:type="dxa"/>
          </w:tcPr>
          <w:p w14:paraId="6D6560B0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14:paraId="653B3D5E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850" w:type="dxa"/>
          </w:tcPr>
          <w:p w14:paraId="2CAE1BB0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14:paraId="2E68EEED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14:paraId="0AA2D896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14:paraId="245BA7D8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14:paraId="6B42C988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</w:tr>
      <w:tr w:rsidR="00571CFB" w14:paraId="1E115CC7" w14:textId="77777777" w:rsidTr="00571CFB">
        <w:tc>
          <w:tcPr>
            <w:tcW w:w="1129" w:type="dxa"/>
          </w:tcPr>
          <w:p w14:paraId="637D0EA9" w14:textId="77777777" w:rsidR="0065463A" w:rsidRDefault="009143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B</w:t>
            </w:r>
            <w:r>
              <w:rPr>
                <w:rFonts w:ascii="Times New Roman" w:hAnsi="Times New Roman" w:cs="Times New Roman"/>
                <w:sz w:val="24"/>
              </w:rPr>
              <w:t>MI splines</w:t>
            </w:r>
          </w:p>
        </w:tc>
        <w:tc>
          <w:tcPr>
            <w:tcW w:w="993" w:type="dxa"/>
          </w:tcPr>
          <w:p w14:paraId="4FA85E35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14:paraId="0932F7EA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850" w:type="dxa"/>
          </w:tcPr>
          <w:p w14:paraId="035D8BA0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709" w:type="dxa"/>
          </w:tcPr>
          <w:p w14:paraId="36C234C5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14:paraId="536F3385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14:paraId="6C1859DE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851" w:type="dxa"/>
          </w:tcPr>
          <w:p w14:paraId="7D3C90B5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14:paraId="178861B9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14:paraId="6619B452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14:paraId="03279DE3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851" w:type="dxa"/>
          </w:tcPr>
          <w:p w14:paraId="21E0B6C1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708" w:type="dxa"/>
          </w:tcPr>
          <w:p w14:paraId="44CFC0D0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14:paraId="7124CCF7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992" w:type="dxa"/>
          </w:tcPr>
          <w:p w14:paraId="2BD82508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71CFB" w14:paraId="5B5BEEDF" w14:textId="77777777" w:rsidTr="00571CFB">
        <w:tc>
          <w:tcPr>
            <w:tcW w:w="1129" w:type="dxa"/>
          </w:tcPr>
          <w:p w14:paraId="1B2112F7" w14:textId="77777777" w:rsidR="0065463A" w:rsidRDefault="009143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M</w:t>
            </w:r>
            <w:r>
              <w:rPr>
                <w:rFonts w:ascii="Times New Roman" w:hAnsi="Times New Roman" w:cs="Times New Roman"/>
                <w:sz w:val="24"/>
              </w:rPr>
              <w:t>ale</w:t>
            </w:r>
          </w:p>
        </w:tc>
        <w:tc>
          <w:tcPr>
            <w:tcW w:w="993" w:type="dxa"/>
          </w:tcPr>
          <w:p w14:paraId="5EE14AF2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14:paraId="04050F1E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850" w:type="dxa"/>
          </w:tcPr>
          <w:p w14:paraId="5121A646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709" w:type="dxa"/>
          </w:tcPr>
          <w:p w14:paraId="12F4A3FF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851" w:type="dxa"/>
          </w:tcPr>
          <w:p w14:paraId="4E443BF0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850" w:type="dxa"/>
          </w:tcPr>
          <w:p w14:paraId="2ABC38E9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851" w:type="dxa"/>
          </w:tcPr>
          <w:p w14:paraId="11E00A81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850" w:type="dxa"/>
          </w:tcPr>
          <w:p w14:paraId="5AFFB1C1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14:paraId="1E53307A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850" w:type="dxa"/>
          </w:tcPr>
          <w:p w14:paraId="7877795B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851" w:type="dxa"/>
          </w:tcPr>
          <w:p w14:paraId="1A778B60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708" w:type="dxa"/>
          </w:tcPr>
          <w:p w14:paraId="772AAA54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709" w:type="dxa"/>
          </w:tcPr>
          <w:p w14:paraId="3AD54B28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14:paraId="23B11413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71CFB" w14:paraId="54BDCA15" w14:textId="77777777" w:rsidTr="00571CFB">
        <w:trPr>
          <w:trHeight w:val="90"/>
        </w:trPr>
        <w:tc>
          <w:tcPr>
            <w:tcW w:w="1129" w:type="dxa"/>
          </w:tcPr>
          <w:p w14:paraId="70E7D646" w14:textId="77777777" w:rsidR="0065463A" w:rsidRDefault="009143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Rural</w:t>
            </w:r>
          </w:p>
        </w:tc>
        <w:tc>
          <w:tcPr>
            <w:tcW w:w="993" w:type="dxa"/>
          </w:tcPr>
          <w:p w14:paraId="09141F8A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14:paraId="640A9805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850" w:type="dxa"/>
          </w:tcPr>
          <w:p w14:paraId="0576DC13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14:paraId="3BE579BA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14:paraId="6D7BB094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14:paraId="3D322011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14:paraId="47050138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14:paraId="260CA167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14:paraId="4D98C103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850" w:type="dxa"/>
          </w:tcPr>
          <w:p w14:paraId="78316CB3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851" w:type="dxa"/>
          </w:tcPr>
          <w:p w14:paraId="1B23FC5A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14:paraId="4E94BCC5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14:paraId="3B1AB49F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992" w:type="dxa"/>
          </w:tcPr>
          <w:p w14:paraId="0A90168D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71CFB" w14:paraId="3B969D3D" w14:textId="77777777" w:rsidTr="00571CFB">
        <w:tc>
          <w:tcPr>
            <w:tcW w:w="1129" w:type="dxa"/>
          </w:tcPr>
          <w:p w14:paraId="0FFE5D93" w14:textId="77777777" w:rsidR="0065463A" w:rsidRDefault="009143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Married/partnered </w:t>
            </w:r>
          </w:p>
        </w:tc>
        <w:tc>
          <w:tcPr>
            <w:tcW w:w="993" w:type="dxa"/>
          </w:tcPr>
          <w:p w14:paraId="2C5890FE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14:paraId="5CBF29C7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14:paraId="2CB29867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14:paraId="5A8D6A7A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14:paraId="7E3AB9F6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14:paraId="2DFD04EF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14:paraId="5EB31452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850" w:type="dxa"/>
          </w:tcPr>
          <w:p w14:paraId="171F8348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14:paraId="2EFC0D71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14:paraId="169C68F1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14:paraId="0972A492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14:paraId="0E201F4D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14:paraId="015D9189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14:paraId="7DA4EFF6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71CFB" w14:paraId="4FD1D820" w14:textId="77777777" w:rsidTr="00571CFB">
        <w:tc>
          <w:tcPr>
            <w:tcW w:w="1129" w:type="dxa"/>
          </w:tcPr>
          <w:p w14:paraId="1C1B0FB2" w14:textId="77777777" w:rsidR="0065463A" w:rsidRDefault="009143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E</w:t>
            </w:r>
            <w:r>
              <w:rPr>
                <w:rFonts w:ascii="Times New Roman" w:hAnsi="Times New Roman" w:cs="Times New Roman"/>
                <w:sz w:val="24"/>
              </w:rPr>
              <w:t>ducation category</w:t>
            </w:r>
          </w:p>
        </w:tc>
        <w:tc>
          <w:tcPr>
            <w:tcW w:w="993" w:type="dxa"/>
          </w:tcPr>
          <w:p w14:paraId="5535CDAB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14:paraId="0C200732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850" w:type="dxa"/>
          </w:tcPr>
          <w:p w14:paraId="43C0B61F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14:paraId="53179C80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14:paraId="4BDBC127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14:paraId="488DC92A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851" w:type="dxa"/>
          </w:tcPr>
          <w:p w14:paraId="026B1B7D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14:paraId="620A4BF8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14:paraId="401166D3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850" w:type="dxa"/>
          </w:tcPr>
          <w:p w14:paraId="76A2958D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851" w:type="dxa"/>
          </w:tcPr>
          <w:p w14:paraId="56502773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708" w:type="dxa"/>
          </w:tcPr>
          <w:p w14:paraId="5C064FE6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14:paraId="793424AF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14:paraId="6070509F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71CFB" w14:paraId="1F291EAA" w14:textId="77777777" w:rsidTr="00571CFB">
        <w:tc>
          <w:tcPr>
            <w:tcW w:w="1129" w:type="dxa"/>
          </w:tcPr>
          <w:p w14:paraId="405D20D6" w14:textId="77777777" w:rsidR="0065463A" w:rsidRDefault="009143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Memory</w:t>
            </w:r>
          </w:p>
          <w:p w14:paraId="4FC18A15" w14:textId="77777777" w:rsidR="0065463A" w:rsidRDefault="009143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>ssue</w:t>
            </w:r>
          </w:p>
        </w:tc>
        <w:tc>
          <w:tcPr>
            <w:tcW w:w="993" w:type="dxa"/>
          </w:tcPr>
          <w:p w14:paraId="4EDB2763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14:paraId="4882E00C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14:paraId="5FDA1974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709" w:type="dxa"/>
          </w:tcPr>
          <w:p w14:paraId="4D0F62F6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14:paraId="62545FD1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850" w:type="dxa"/>
          </w:tcPr>
          <w:p w14:paraId="59ECB6B5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851" w:type="dxa"/>
          </w:tcPr>
          <w:p w14:paraId="692A192A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850" w:type="dxa"/>
          </w:tcPr>
          <w:p w14:paraId="0F14512E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851" w:type="dxa"/>
          </w:tcPr>
          <w:p w14:paraId="197AFAED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850" w:type="dxa"/>
          </w:tcPr>
          <w:p w14:paraId="1DF905D4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14:paraId="7561648A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14:paraId="345AE9C2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14:paraId="1EC69969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14:paraId="43F81421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71CFB" w14:paraId="565B3D5F" w14:textId="77777777" w:rsidTr="00571CFB">
        <w:trPr>
          <w:trHeight w:val="90"/>
        </w:trPr>
        <w:tc>
          <w:tcPr>
            <w:tcW w:w="1129" w:type="dxa"/>
          </w:tcPr>
          <w:p w14:paraId="078A3016" w14:textId="77777777" w:rsidR="0065463A" w:rsidRDefault="009143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H</w:t>
            </w:r>
            <w:r>
              <w:rPr>
                <w:rFonts w:ascii="Times New Roman" w:hAnsi="Times New Roman" w:cs="Times New Roman"/>
                <w:sz w:val="24"/>
              </w:rPr>
              <w:t>ypertension</w:t>
            </w:r>
          </w:p>
        </w:tc>
        <w:tc>
          <w:tcPr>
            <w:tcW w:w="993" w:type="dxa"/>
          </w:tcPr>
          <w:p w14:paraId="5B6364AD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14:paraId="0F1A32E4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14:paraId="7B1F19D5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709" w:type="dxa"/>
          </w:tcPr>
          <w:p w14:paraId="0050A4A6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14:paraId="30C934AB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14:paraId="31F65F16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851" w:type="dxa"/>
          </w:tcPr>
          <w:p w14:paraId="54750C8D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850" w:type="dxa"/>
          </w:tcPr>
          <w:p w14:paraId="30ADC400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851" w:type="dxa"/>
          </w:tcPr>
          <w:p w14:paraId="14F185A0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14:paraId="10A00C17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851" w:type="dxa"/>
          </w:tcPr>
          <w:p w14:paraId="02D39A1C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14:paraId="0ACBE91C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14:paraId="4BBA8ED8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14:paraId="4F06E3BA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71CFB" w14:paraId="5D2E3BC2" w14:textId="77777777" w:rsidTr="00571CFB">
        <w:trPr>
          <w:trHeight w:val="607"/>
        </w:trPr>
        <w:tc>
          <w:tcPr>
            <w:tcW w:w="1129" w:type="dxa"/>
          </w:tcPr>
          <w:p w14:paraId="054E4772" w14:textId="77777777" w:rsidR="0065463A" w:rsidRDefault="009143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D</w:t>
            </w:r>
            <w:r>
              <w:rPr>
                <w:rFonts w:ascii="Times New Roman" w:hAnsi="Times New Roman" w:cs="Times New Roman"/>
                <w:sz w:val="24"/>
              </w:rPr>
              <w:t>iabetes</w:t>
            </w:r>
          </w:p>
        </w:tc>
        <w:tc>
          <w:tcPr>
            <w:tcW w:w="993" w:type="dxa"/>
          </w:tcPr>
          <w:p w14:paraId="2717A367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14:paraId="50E468BB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850" w:type="dxa"/>
          </w:tcPr>
          <w:p w14:paraId="65929E41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14:paraId="44CE1907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14:paraId="31A2ED39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14:paraId="527368B7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851" w:type="dxa"/>
          </w:tcPr>
          <w:p w14:paraId="3085197C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14:paraId="7D2F7E30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851" w:type="dxa"/>
          </w:tcPr>
          <w:p w14:paraId="2208F6F8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14:paraId="4CF74190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851" w:type="dxa"/>
          </w:tcPr>
          <w:p w14:paraId="449B175D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708" w:type="dxa"/>
          </w:tcPr>
          <w:p w14:paraId="0CDC33C3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14:paraId="76BA85AC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14:paraId="6CA6FC69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71CFB" w14:paraId="000744DD" w14:textId="77777777" w:rsidTr="00571CFB">
        <w:tc>
          <w:tcPr>
            <w:tcW w:w="1129" w:type="dxa"/>
          </w:tcPr>
          <w:p w14:paraId="51B765CE" w14:textId="77777777" w:rsidR="0065463A" w:rsidRDefault="009143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C</w:t>
            </w:r>
            <w:r>
              <w:rPr>
                <w:rFonts w:ascii="Times New Roman" w:hAnsi="Times New Roman" w:cs="Times New Roman"/>
                <w:sz w:val="24"/>
              </w:rPr>
              <w:t>ancer</w:t>
            </w:r>
          </w:p>
        </w:tc>
        <w:tc>
          <w:tcPr>
            <w:tcW w:w="993" w:type="dxa"/>
          </w:tcPr>
          <w:p w14:paraId="03C971FF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14:paraId="6226F52A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14:paraId="0B982893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14:paraId="67593A7C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14:paraId="652591E5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14:paraId="6D5AD8C7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14:paraId="513B3B49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14:paraId="685E360F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14:paraId="014CD5CA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14:paraId="7BB24EEA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851" w:type="dxa"/>
          </w:tcPr>
          <w:p w14:paraId="028A717B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14:paraId="14302E1D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14:paraId="1765CB62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14:paraId="3738259A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71CFB" w14:paraId="20B897F9" w14:textId="77777777" w:rsidTr="00571CFB">
        <w:tc>
          <w:tcPr>
            <w:tcW w:w="1129" w:type="dxa"/>
          </w:tcPr>
          <w:p w14:paraId="31E98370" w14:textId="77777777" w:rsidR="0065463A" w:rsidRDefault="009143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L</w:t>
            </w:r>
            <w:r>
              <w:rPr>
                <w:rFonts w:ascii="Times New Roman" w:hAnsi="Times New Roman" w:cs="Times New Roman"/>
                <w:sz w:val="24"/>
              </w:rPr>
              <w:t>ung disease</w:t>
            </w:r>
          </w:p>
        </w:tc>
        <w:tc>
          <w:tcPr>
            <w:tcW w:w="993" w:type="dxa"/>
          </w:tcPr>
          <w:p w14:paraId="66643F85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14:paraId="2EE5C502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14:paraId="3FC3A296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709" w:type="dxa"/>
          </w:tcPr>
          <w:p w14:paraId="4F412B8F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14:paraId="1230E957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14:paraId="797460A8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851" w:type="dxa"/>
          </w:tcPr>
          <w:p w14:paraId="00ACF3C3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850" w:type="dxa"/>
          </w:tcPr>
          <w:p w14:paraId="06103485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14:paraId="36BB7A08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850" w:type="dxa"/>
          </w:tcPr>
          <w:p w14:paraId="51454E38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14:paraId="6AD6959B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708" w:type="dxa"/>
          </w:tcPr>
          <w:p w14:paraId="45363E4A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709" w:type="dxa"/>
          </w:tcPr>
          <w:p w14:paraId="4D0074C6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992" w:type="dxa"/>
          </w:tcPr>
          <w:p w14:paraId="258CAC3E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</w:tr>
      <w:tr w:rsidR="00571CFB" w14:paraId="19AD6291" w14:textId="77777777" w:rsidTr="00571CFB">
        <w:trPr>
          <w:trHeight w:val="607"/>
        </w:trPr>
        <w:tc>
          <w:tcPr>
            <w:tcW w:w="1129" w:type="dxa"/>
          </w:tcPr>
          <w:p w14:paraId="64AAEFF1" w14:textId="77777777" w:rsidR="0065463A" w:rsidRDefault="009143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H</w:t>
            </w:r>
            <w:r>
              <w:rPr>
                <w:rFonts w:ascii="Times New Roman" w:hAnsi="Times New Roman" w:cs="Times New Roman"/>
                <w:sz w:val="24"/>
              </w:rPr>
              <w:t>eart disease</w:t>
            </w:r>
          </w:p>
        </w:tc>
        <w:tc>
          <w:tcPr>
            <w:tcW w:w="993" w:type="dxa"/>
          </w:tcPr>
          <w:p w14:paraId="0CC3CB24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992" w:type="dxa"/>
          </w:tcPr>
          <w:p w14:paraId="4E54EEB5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850" w:type="dxa"/>
          </w:tcPr>
          <w:p w14:paraId="2B566C4C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14:paraId="2D857195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14:paraId="73633007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850" w:type="dxa"/>
          </w:tcPr>
          <w:p w14:paraId="3F3660A6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14:paraId="24268D8F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850" w:type="dxa"/>
          </w:tcPr>
          <w:p w14:paraId="761164D6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14:paraId="1456674C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14:paraId="51C58455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851" w:type="dxa"/>
          </w:tcPr>
          <w:p w14:paraId="217293C9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708" w:type="dxa"/>
          </w:tcPr>
          <w:p w14:paraId="439C56DE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709" w:type="dxa"/>
          </w:tcPr>
          <w:p w14:paraId="5FBD5C1C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14:paraId="7E8399BA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</w:tr>
      <w:tr w:rsidR="00571CFB" w14:paraId="39F0AEA3" w14:textId="77777777" w:rsidTr="00571CFB">
        <w:tc>
          <w:tcPr>
            <w:tcW w:w="1129" w:type="dxa"/>
          </w:tcPr>
          <w:p w14:paraId="2BAB2107" w14:textId="77777777" w:rsidR="0065463A" w:rsidRDefault="009143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S</w:t>
            </w:r>
            <w:r>
              <w:rPr>
                <w:rFonts w:ascii="Times New Roman" w:hAnsi="Times New Roman" w:cs="Times New Roman"/>
                <w:sz w:val="24"/>
              </w:rPr>
              <w:t>troke history</w:t>
            </w:r>
          </w:p>
        </w:tc>
        <w:tc>
          <w:tcPr>
            <w:tcW w:w="993" w:type="dxa"/>
          </w:tcPr>
          <w:p w14:paraId="5F1EE6E7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992" w:type="dxa"/>
          </w:tcPr>
          <w:p w14:paraId="3F8D1232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850" w:type="dxa"/>
          </w:tcPr>
          <w:p w14:paraId="21FFDFAF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14:paraId="7034F60B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14:paraId="3ACFEA0D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14:paraId="5552B77C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14:paraId="6155E3D1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14:paraId="3711A59D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851" w:type="dxa"/>
          </w:tcPr>
          <w:p w14:paraId="3B0B45F6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14:paraId="3A87C49C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14:paraId="058E7123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14:paraId="449704BC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709" w:type="dxa"/>
          </w:tcPr>
          <w:p w14:paraId="709D82E6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14:paraId="65B3B341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71CFB" w14:paraId="09FF5F68" w14:textId="77777777" w:rsidTr="00571CFB">
        <w:tc>
          <w:tcPr>
            <w:tcW w:w="1129" w:type="dxa"/>
          </w:tcPr>
          <w:p w14:paraId="61687DE0" w14:textId="77777777" w:rsidR="0065463A" w:rsidRDefault="009143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P</w:t>
            </w:r>
            <w:r>
              <w:rPr>
                <w:rFonts w:ascii="Times New Roman" w:hAnsi="Times New Roman" w:cs="Times New Roman"/>
                <w:sz w:val="24"/>
              </w:rPr>
              <w:t>sychiatric disease</w:t>
            </w:r>
          </w:p>
        </w:tc>
        <w:tc>
          <w:tcPr>
            <w:tcW w:w="993" w:type="dxa"/>
          </w:tcPr>
          <w:p w14:paraId="00B1F257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992" w:type="dxa"/>
          </w:tcPr>
          <w:p w14:paraId="45AA9FAA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14:paraId="3DBC0F1B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709" w:type="dxa"/>
          </w:tcPr>
          <w:p w14:paraId="729C55A6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14:paraId="728EAF26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14:paraId="66E229BB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14:paraId="0D67DE8D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14:paraId="64D1851D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14:paraId="54EC84B9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14:paraId="10AC8939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851" w:type="dxa"/>
          </w:tcPr>
          <w:p w14:paraId="46190548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708" w:type="dxa"/>
          </w:tcPr>
          <w:p w14:paraId="48EC7020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14:paraId="319654B7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992" w:type="dxa"/>
          </w:tcPr>
          <w:p w14:paraId="6F3CC931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71CFB" w14:paraId="30999AC3" w14:textId="77777777" w:rsidTr="00571CFB">
        <w:tc>
          <w:tcPr>
            <w:tcW w:w="1129" w:type="dxa"/>
          </w:tcPr>
          <w:p w14:paraId="24FBBCF9" w14:textId="77777777" w:rsidR="0065463A" w:rsidRDefault="009143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A</w:t>
            </w:r>
            <w:r>
              <w:rPr>
                <w:rFonts w:ascii="Times New Roman" w:hAnsi="Times New Roman" w:cs="Times New Roman"/>
                <w:sz w:val="24"/>
              </w:rPr>
              <w:t>rthritis</w:t>
            </w:r>
          </w:p>
        </w:tc>
        <w:tc>
          <w:tcPr>
            <w:tcW w:w="993" w:type="dxa"/>
          </w:tcPr>
          <w:p w14:paraId="688D6C07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14:paraId="14764500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850" w:type="dxa"/>
          </w:tcPr>
          <w:p w14:paraId="1841DF87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709" w:type="dxa"/>
          </w:tcPr>
          <w:p w14:paraId="3228FF4F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851" w:type="dxa"/>
          </w:tcPr>
          <w:p w14:paraId="69D73531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850" w:type="dxa"/>
          </w:tcPr>
          <w:p w14:paraId="00207B30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14:paraId="79228081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14:paraId="3BA8CB2D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851" w:type="dxa"/>
          </w:tcPr>
          <w:p w14:paraId="55875E61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14:paraId="453C91B2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14:paraId="3FAE2711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708" w:type="dxa"/>
          </w:tcPr>
          <w:p w14:paraId="171D8302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709" w:type="dxa"/>
          </w:tcPr>
          <w:p w14:paraId="6237904F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992" w:type="dxa"/>
          </w:tcPr>
          <w:p w14:paraId="08A80377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71CFB" w14:paraId="0008C461" w14:textId="77777777" w:rsidTr="00571CFB">
        <w:tc>
          <w:tcPr>
            <w:tcW w:w="1129" w:type="dxa"/>
          </w:tcPr>
          <w:p w14:paraId="0FD2FCF7" w14:textId="77777777" w:rsidR="0065463A" w:rsidRDefault="009143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D</w:t>
            </w:r>
            <w:r>
              <w:rPr>
                <w:rFonts w:ascii="Times New Roman" w:hAnsi="Times New Roman" w:cs="Times New Roman"/>
                <w:sz w:val="24"/>
              </w:rPr>
              <w:t>yslipidemia</w:t>
            </w:r>
          </w:p>
        </w:tc>
        <w:tc>
          <w:tcPr>
            <w:tcW w:w="993" w:type="dxa"/>
          </w:tcPr>
          <w:p w14:paraId="2C3F4634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992" w:type="dxa"/>
          </w:tcPr>
          <w:p w14:paraId="127514C1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850" w:type="dxa"/>
          </w:tcPr>
          <w:p w14:paraId="30A9FE1D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709" w:type="dxa"/>
          </w:tcPr>
          <w:p w14:paraId="04867BC0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851" w:type="dxa"/>
          </w:tcPr>
          <w:p w14:paraId="364626BA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14:paraId="3C488D54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851" w:type="dxa"/>
          </w:tcPr>
          <w:p w14:paraId="4662AE99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850" w:type="dxa"/>
          </w:tcPr>
          <w:p w14:paraId="52D110AD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14:paraId="3979A8AC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14:paraId="0B489093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14:paraId="79DF12D1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708" w:type="dxa"/>
          </w:tcPr>
          <w:p w14:paraId="7DE1DDB3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709" w:type="dxa"/>
          </w:tcPr>
          <w:p w14:paraId="5D030CF1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992" w:type="dxa"/>
          </w:tcPr>
          <w:p w14:paraId="59146F90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</w:tr>
      <w:tr w:rsidR="00571CFB" w14:paraId="265FDC55" w14:textId="77777777" w:rsidTr="00571CFB">
        <w:tc>
          <w:tcPr>
            <w:tcW w:w="1129" w:type="dxa"/>
          </w:tcPr>
          <w:p w14:paraId="6B626147" w14:textId="77777777" w:rsidR="0065463A" w:rsidRDefault="009143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lastRenderedPageBreak/>
              <w:t>L</w:t>
            </w:r>
            <w:r>
              <w:rPr>
                <w:rFonts w:ascii="Times New Roman" w:hAnsi="Times New Roman" w:cs="Times New Roman"/>
                <w:sz w:val="24"/>
              </w:rPr>
              <w:t>iver disease</w:t>
            </w:r>
          </w:p>
        </w:tc>
        <w:tc>
          <w:tcPr>
            <w:tcW w:w="993" w:type="dxa"/>
          </w:tcPr>
          <w:p w14:paraId="383AC8CC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992" w:type="dxa"/>
          </w:tcPr>
          <w:p w14:paraId="4235FFDE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14:paraId="2CA5C59C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14:paraId="6E9AC2F7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851" w:type="dxa"/>
          </w:tcPr>
          <w:p w14:paraId="42368101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850" w:type="dxa"/>
          </w:tcPr>
          <w:p w14:paraId="3FFFE632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14:paraId="572ED60B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14:paraId="3AD64195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14:paraId="489EC5F3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14:paraId="0E1CC66F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851" w:type="dxa"/>
          </w:tcPr>
          <w:p w14:paraId="00F54AEC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14:paraId="5D47F4DB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709" w:type="dxa"/>
          </w:tcPr>
          <w:p w14:paraId="2C896D72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992" w:type="dxa"/>
          </w:tcPr>
          <w:p w14:paraId="2F388555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71CFB" w14:paraId="1400339E" w14:textId="77777777" w:rsidTr="00571CFB">
        <w:tc>
          <w:tcPr>
            <w:tcW w:w="1129" w:type="dxa"/>
          </w:tcPr>
          <w:p w14:paraId="4694632C" w14:textId="77777777" w:rsidR="0065463A" w:rsidRDefault="009143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K</w:t>
            </w:r>
            <w:r>
              <w:rPr>
                <w:rFonts w:ascii="Times New Roman" w:hAnsi="Times New Roman" w:cs="Times New Roman"/>
                <w:sz w:val="24"/>
              </w:rPr>
              <w:t>idney disease</w:t>
            </w:r>
          </w:p>
        </w:tc>
        <w:tc>
          <w:tcPr>
            <w:tcW w:w="993" w:type="dxa"/>
          </w:tcPr>
          <w:p w14:paraId="45AD74F6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14:paraId="2A6CE360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14:paraId="2E5BA3D5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709" w:type="dxa"/>
          </w:tcPr>
          <w:p w14:paraId="0CA8E093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851" w:type="dxa"/>
          </w:tcPr>
          <w:p w14:paraId="45BC11BD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850" w:type="dxa"/>
          </w:tcPr>
          <w:p w14:paraId="5B014B30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851" w:type="dxa"/>
          </w:tcPr>
          <w:p w14:paraId="5BAE4DDF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14:paraId="48EE5142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851" w:type="dxa"/>
          </w:tcPr>
          <w:p w14:paraId="79B0245E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850" w:type="dxa"/>
          </w:tcPr>
          <w:p w14:paraId="757030B7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14:paraId="6C09E55F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708" w:type="dxa"/>
          </w:tcPr>
          <w:p w14:paraId="52B16852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14:paraId="7AFBE089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992" w:type="dxa"/>
          </w:tcPr>
          <w:p w14:paraId="2BE1E44D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71CFB" w14:paraId="7DCAB873" w14:textId="77777777" w:rsidTr="00571CFB">
        <w:tc>
          <w:tcPr>
            <w:tcW w:w="1129" w:type="dxa"/>
          </w:tcPr>
          <w:p w14:paraId="66C8FF79" w14:textId="77777777" w:rsidR="0065463A" w:rsidRDefault="009143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D</w:t>
            </w:r>
            <w:r>
              <w:rPr>
                <w:rFonts w:ascii="Times New Roman" w:hAnsi="Times New Roman" w:cs="Times New Roman"/>
                <w:sz w:val="24"/>
              </w:rPr>
              <w:t>igestive disease</w:t>
            </w:r>
          </w:p>
        </w:tc>
        <w:tc>
          <w:tcPr>
            <w:tcW w:w="993" w:type="dxa"/>
          </w:tcPr>
          <w:p w14:paraId="47FDC54F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14:paraId="6D87474E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14:paraId="79C772D8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14:paraId="738DBDE1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851" w:type="dxa"/>
          </w:tcPr>
          <w:p w14:paraId="1FBA52DB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850" w:type="dxa"/>
          </w:tcPr>
          <w:p w14:paraId="4A09679C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851" w:type="dxa"/>
          </w:tcPr>
          <w:p w14:paraId="65D8B385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14:paraId="456BEC14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851" w:type="dxa"/>
          </w:tcPr>
          <w:p w14:paraId="584C9148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850" w:type="dxa"/>
          </w:tcPr>
          <w:p w14:paraId="0C6E6514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851" w:type="dxa"/>
          </w:tcPr>
          <w:p w14:paraId="022875A7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708" w:type="dxa"/>
          </w:tcPr>
          <w:p w14:paraId="653642C9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709" w:type="dxa"/>
          </w:tcPr>
          <w:p w14:paraId="6DACFEEC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14:paraId="20BC95C7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71CFB" w14:paraId="28E4CD91" w14:textId="77777777" w:rsidTr="00571CFB">
        <w:tc>
          <w:tcPr>
            <w:tcW w:w="1129" w:type="dxa"/>
          </w:tcPr>
          <w:p w14:paraId="651306B7" w14:textId="77777777" w:rsidR="0065463A" w:rsidRDefault="009143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A</w:t>
            </w:r>
            <w:r>
              <w:rPr>
                <w:rFonts w:ascii="Times New Roman" w:hAnsi="Times New Roman" w:cs="Times New Roman"/>
                <w:sz w:val="24"/>
              </w:rPr>
              <w:t>sthma</w:t>
            </w:r>
          </w:p>
        </w:tc>
        <w:tc>
          <w:tcPr>
            <w:tcW w:w="993" w:type="dxa"/>
          </w:tcPr>
          <w:p w14:paraId="25F58CE6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14:paraId="582B150A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14:paraId="07D31766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14:paraId="483553B5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851" w:type="dxa"/>
          </w:tcPr>
          <w:p w14:paraId="40D934AD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850" w:type="dxa"/>
          </w:tcPr>
          <w:p w14:paraId="67C6963B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851" w:type="dxa"/>
          </w:tcPr>
          <w:p w14:paraId="487E36EA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850" w:type="dxa"/>
          </w:tcPr>
          <w:p w14:paraId="2D0D94E9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851" w:type="dxa"/>
          </w:tcPr>
          <w:p w14:paraId="7D1689AE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14:paraId="64ACCCA6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851" w:type="dxa"/>
          </w:tcPr>
          <w:p w14:paraId="5433E0A2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14:paraId="653D8901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14:paraId="04BDE99F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14:paraId="04B82EB7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71CFB" w14:paraId="5194C16F" w14:textId="77777777" w:rsidTr="00571CFB">
        <w:trPr>
          <w:trHeight w:val="324"/>
        </w:trPr>
        <w:tc>
          <w:tcPr>
            <w:tcW w:w="1129" w:type="dxa"/>
          </w:tcPr>
          <w:p w14:paraId="6CAEF828" w14:textId="017F2591" w:rsidR="0065463A" w:rsidRDefault="0091433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</w:t>
            </w:r>
            <w:r w:rsidRPr="0091433E">
              <w:rPr>
                <w:rFonts w:ascii="Times New Roman" w:hAnsi="Times New Roman" w:cs="Times New Roman"/>
                <w:sz w:val="24"/>
              </w:rPr>
              <w:t>rinking at least once a day</w:t>
            </w:r>
          </w:p>
        </w:tc>
        <w:tc>
          <w:tcPr>
            <w:tcW w:w="993" w:type="dxa"/>
          </w:tcPr>
          <w:p w14:paraId="4D58BAC0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14:paraId="60013542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850" w:type="dxa"/>
          </w:tcPr>
          <w:p w14:paraId="29651931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709" w:type="dxa"/>
          </w:tcPr>
          <w:p w14:paraId="26843C14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14:paraId="3A01857C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14:paraId="676AC50E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851" w:type="dxa"/>
          </w:tcPr>
          <w:p w14:paraId="06169038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850" w:type="dxa"/>
          </w:tcPr>
          <w:p w14:paraId="70D6F106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851" w:type="dxa"/>
          </w:tcPr>
          <w:p w14:paraId="00E9587D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14:paraId="12F456B4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851" w:type="dxa"/>
          </w:tcPr>
          <w:p w14:paraId="42AF0013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14:paraId="4EA29F39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14:paraId="4FC3266C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14:paraId="0CA5D979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571CFB" w14:paraId="1BAF1D5D" w14:textId="77777777" w:rsidTr="00571CFB">
        <w:tc>
          <w:tcPr>
            <w:tcW w:w="1129" w:type="dxa"/>
          </w:tcPr>
          <w:p w14:paraId="52CDAE4B" w14:textId="62ADD0A2" w:rsidR="0065463A" w:rsidRDefault="0091433E">
            <w:pPr>
              <w:rPr>
                <w:rFonts w:ascii="Times New Roman" w:hAnsi="Times New Roman" w:cs="Times New Roman"/>
                <w:sz w:val="24"/>
              </w:rPr>
            </w:pPr>
            <w:r w:rsidRPr="00A238AD">
              <w:rPr>
                <w:rFonts w:ascii="Times New Roman" w:hAnsi="Times New Roman" w:cs="Times New Roman" w:hint="eastAsia"/>
                <w:sz w:val="24"/>
              </w:rPr>
              <w:t>Smok</w:t>
            </w:r>
            <w:r w:rsidR="00A238AD">
              <w:rPr>
                <w:rFonts w:ascii="Times New Roman" w:hAnsi="Times New Roman" w:cs="Times New Roman"/>
                <w:sz w:val="24"/>
              </w:rPr>
              <w:t>ing</w:t>
            </w:r>
          </w:p>
        </w:tc>
        <w:tc>
          <w:tcPr>
            <w:tcW w:w="993" w:type="dxa"/>
          </w:tcPr>
          <w:p w14:paraId="353C7605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14:paraId="6B886299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14:paraId="6A3B7E0B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14:paraId="075F4C95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14:paraId="6E09A8C6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14:paraId="039C9A10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851" w:type="dxa"/>
          </w:tcPr>
          <w:p w14:paraId="29CEFB1B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</w:tcPr>
          <w:p w14:paraId="0484037E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</w:tcPr>
          <w:p w14:paraId="5786B397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850" w:type="dxa"/>
          </w:tcPr>
          <w:p w14:paraId="65A4983F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  <w:tc>
          <w:tcPr>
            <w:tcW w:w="851" w:type="dxa"/>
          </w:tcPr>
          <w:p w14:paraId="76719468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8" w:type="dxa"/>
          </w:tcPr>
          <w:p w14:paraId="7E574CB8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09" w:type="dxa"/>
          </w:tcPr>
          <w:p w14:paraId="76272142" w14:textId="77777777" w:rsidR="0065463A" w:rsidRDefault="0065463A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92" w:type="dxa"/>
          </w:tcPr>
          <w:p w14:paraId="5633C8E7" w14:textId="77777777" w:rsidR="0065463A" w:rsidRDefault="0091433E" w:rsidP="00A238AD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Theme="minorEastAsia" w:hAnsiTheme="minorEastAsia" w:cs="Times New Roman" w:hint="eastAsia"/>
                <w:sz w:val="24"/>
              </w:rPr>
              <w:t>√</w:t>
            </w:r>
          </w:p>
        </w:tc>
      </w:tr>
    </w:tbl>
    <w:p w14:paraId="7D35BD62" w14:textId="77777777" w:rsidR="0065463A" w:rsidRDefault="0065463A">
      <w:pPr>
        <w:rPr>
          <w:rFonts w:ascii="Times New Roman" w:hAnsi="Times New Roman" w:cs="Times New Roman"/>
          <w:sz w:val="24"/>
        </w:rPr>
      </w:pPr>
    </w:p>
    <w:sectPr w:rsidR="0065463A" w:rsidSect="00A66425">
      <w:pgSz w:w="14570" w:h="10318" w:orient="landscape" w:code="13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504C51" w14:textId="77777777" w:rsidR="00A66425" w:rsidRDefault="00A66425" w:rsidP="0087447C">
      <w:r>
        <w:separator/>
      </w:r>
    </w:p>
  </w:endnote>
  <w:endnote w:type="continuationSeparator" w:id="0">
    <w:p w14:paraId="4414298A" w14:textId="77777777" w:rsidR="00A66425" w:rsidRDefault="00A66425" w:rsidP="00874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E86D8C" w14:textId="77777777" w:rsidR="00A66425" w:rsidRDefault="00A66425" w:rsidP="0087447C">
      <w:r>
        <w:separator/>
      </w:r>
    </w:p>
  </w:footnote>
  <w:footnote w:type="continuationSeparator" w:id="0">
    <w:p w14:paraId="16566F6B" w14:textId="77777777" w:rsidR="00A66425" w:rsidRDefault="00A66425" w:rsidP="008744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38FD2" w14:textId="77777777" w:rsidR="00571CFB" w:rsidRDefault="00571CFB" w:rsidP="00571CFB">
    <w:pPr>
      <w:pStyle w:val="a8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AB98A7" w14:textId="77777777" w:rsidR="00571CFB" w:rsidRDefault="00571CFB" w:rsidP="00571CFB">
    <w:pPr>
      <w:pStyle w:val="a8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LQwMzayMDQzMzI0NTRU0lEKTi0uzszPAykwqQUAQXofnSwAAAA="/>
    <w:docVar w:name="commondata" w:val="eyJoZGlkIjoiZjZkZWIzNDQ4ZmFkZTU2NzkwMGIwNjFiOTdkN2VhYmQifQ=="/>
  </w:docVars>
  <w:rsids>
    <w:rsidRoot w:val="00C36C7C"/>
    <w:rsid w:val="00025C94"/>
    <w:rsid w:val="00154FE5"/>
    <w:rsid w:val="001A1EC5"/>
    <w:rsid w:val="001B08ED"/>
    <w:rsid w:val="001B3C61"/>
    <w:rsid w:val="00214969"/>
    <w:rsid w:val="00230317"/>
    <w:rsid w:val="002D0E9C"/>
    <w:rsid w:val="003320E8"/>
    <w:rsid w:val="003F2F30"/>
    <w:rsid w:val="00414D4E"/>
    <w:rsid w:val="004331CA"/>
    <w:rsid w:val="00476528"/>
    <w:rsid w:val="004E2298"/>
    <w:rsid w:val="00571CFB"/>
    <w:rsid w:val="00582EE1"/>
    <w:rsid w:val="00621E95"/>
    <w:rsid w:val="0065463A"/>
    <w:rsid w:val="006C44E6"/>
    <w:rsid w:val="00704A6B"/>
    <w:rsid w:val="00746982"/>
    <w:rsid w:val="007C3B20"/>
    <w:rsid w:val="007E4CD6"/>
    <w:rsid w:val="0087447C"/>
    <w:rsid w:val="008B0A11"/>
    <w:rsid w:val="008D1757"/>
    <w:rsid w:val="008E79C0"/>
    <w:rsid w:val="009012FD"/>
    <w:rsid w:val="0091433E"/>
    <w:rsid w:val="009E3D7B"/>
    <w:rsid w:val="00A238AD"/>
    <w:rsid w:val="00A61271"/>
    <w:rsid w:val="00A66425"/>
    <w:rsid w:val="00A7451A"/>
    <w:rsid w:val="00AC7121"/>
    <w:rsid w:val="00AF0DBA"/>
    <w:rsid w:val="00B13B9A"/>
    <w:rsid w:val="00B33240"/>
    <w:rsid w:val="00B92957"/>
    <w:rsid w:val="00BA3CCD"/>
    <w:rsid w:val="00C33D0B"/>
    <w:rsid w:val="00C36C7C"/>
    <w:rsid w:val="00C6022C"/>
    <w:rsid w:val="00D6663A"/>
    <w:rsid w:val="00E14687"/>
    <w:rsid w:val="00E4546F"/>
    <w:rsid w:val="00EA2103"/>
    <w:rsid w:val="00EB297D"/>
    <w:rsid w:val="00EE2A8A"/>
    <w:rsid w:val="00EF051D"/>
    <w:rsid w:val="00FE4CB2"/>
    <w:rsid w:val="15AA7A2D"/>
    <w:rsid w:val="17D34AEA"/>
    <w:rsid w:val="443F7874"/>
    <w:rsid w:val="5AAF59A9"/>
    <w:rsid w:val="62521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02A00E"/>
  <w15:docId w15:val="{4B295504-0021-4932-891F-B35388AD6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pPr>
      <w:jc w:val="left"/>
    </w:pPr>
  </w:style>
  <w:style w:type="table" w:styleId="a4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Pr>
      <w:sz w:val="21"/>
      <w:szCs w:val="21"/>
    </w:rPr>
  </w:style>
  <w:style w:type="paragraph" w:styleId="a6">
    <w:name w:val="Balloon Text"/>
    <w:basedOn w:val="a"/>
    <w:link w:val="a7"/>
    <w:uiPriority w:val="99"/>
    <w:semiHidden/>
    <w:unhideWhenUsed/>
    <w:rsid w:val="00AF0DBA"/>
    <w:rPr>
      <w:sz w:val="18"/>
      <w:szCs w:val="18"/>
    </w:rPr>
  </w:style>
  <w:style w:type="character" w:customStyle="1" w:styleId="a7">
    <w:name w:val="批注框文本 字符"/>
    <w:basedOn w:val="a0"/>
    <w:link w:val="a6"/>
    <w:uiPriority w:val="99"/>
    <w:semiHidden/>
    <w:rsid w:val="00AF0DBA"/>
    <w:rPr>
      <w:kern w:val="2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8744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87447C"/>
    <w:rPr>
      <w:kern w:val="2"/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8744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87447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8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中山大学</Company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Author</cp:lastModifiedBy>
  <cp:revision>31</cp:revision>
  <dcterms:created xsi:type="dcterms:W3CDTF">2022-11-02T11:48:00Z</dcterms:created>
  <dcterms:modified xsi:type="dcterms:W3CDTF">2024-02-21T16:06:00Z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2052-11.1.0.12644</vt:lpwstr>
  </property>
  <property fmtid="{D5CDD505-2E9C-101B-9397-08002B2CF9AE}" pid="3" name="ICV">
    <vt:lpwstr>6DDA1349D2B44EB680E237551689C6FB</vt:lpwstr>
  </property>
  <property fmtid="{D5CDD505-2E9C-101B-9397-08002B2CF9AE}" pid="4" name="GrammarlyDocumentId">
    <vt:lpwstr>b2568f85ec4eed82fec5de1dd6c65da92c90bb5bb94200dd41f8a5ff7b2ae2f1</vt:lpwstr>
  </property>
</Properties>
</file>