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2DACB" w14:textId="77777777" w:rsidR="000D53B6" w:rsidRDefault="003867C3" w:rsidP="003867C3">
      <w:pPr>
        <w:tabs>
          <w:tab w:val="left" w:pos="4620"/>
        </w:tabs>
        <w:adjustRightInd w:val="0"/>
        <w:snapToGrid w:val="0"/>
        <w:spacing w:line="360" w:lineRule="auto"/>
        <w:rPr>
          <w:rFonts w:ascii="Times New Roman" w:eastAsia="宋体" w:hAnsi="Times New Roman" w:cs="Times New Roman"/>
          <w:sz w:val="20"/>
          <w:szCs w:val="20"/>
        </w:rPr>
      </w:pPr>
      <w:r>
        <w:rPr>
          <w:rFonts w:ascii="Times New Roman" w:eastAsia="宋体" w:hAnsi="Times New Roman" w:cs="Times New Roman" w:hint="eastAsia"/>
          <w:sz w:val="20"/>
          <w:szCs w:val="20"/>
        </w:rPr>
        <w:t xml:space="preserve">Supplementary File 2. </w:t>
      </w:r>
    </w:p>
    <w:p w14:paraId="2661E8E1" w14:textId="3A818E0A" w:rsidR="003867C3" w:rsidRDefault="003867C3" w:rsidP="003867C3">
      <w:pPr>
        <w:tabs>
          <w:tab w:val="left" w:pos="4620"/>
        </w:tabs>
        <w:adjustRightInd w:val="0"/>
        <w:snapToGrid w:val="0"/>
        <w:spacing w:line="360" w:lineRule="auto"/>
        <w:rPr>
          <w:rFonts w:ascii="Times New Roman" w:eastAsia="宋体" w:hAnsi="Times New Roman" w:cs="Times New Roman"/>
          <w:sz w:val="20"/>
          <w:szCs w:val="20"/>
        </w:rPr>
      </w:pPr>
      <w:r>
        <w:rPr>
          <w:rFonts w:ascii="Times New Roman" w:eastAsia="宋体" w:hAnsi="Times New Roman" w:cs="Times New Roman"/>
          <w:sz w:val="20"/>
          <w:szCs w:val="20"/>
        </w:rPr>
        <w:t>T</w:t>
      </w:r>
      <w:r>
        <w:rPr>
          <w:rFonts w:ascii="Times New Roman" w:eastAsia="宋体" w:hAnsi="Times New Roman" w:cs="Times New Roman" w:hint="eastAsia"/>
          <w:sz w:val="20"/>
          <w:szCs w:val="20"/>
        </w:rPr>
        <w:t xml:space="preserve">able. </w:t>
      </w:r>
      <w:r w:rsidRPr="009D48B4">
        <w:rPr>
          <w:rFonts w:ascii="Times New Roman" w:eastAsia="宋体" w:hAnsi="Times New Roman" w:cs="Times New Roman"/>
          <w:sz w:val="20"/>
          <w:szCs w:val="20"/>
        </w:rPr>
        <w:t xml:space="preserve">Basic information on </w:t>
      </w:r>
      <w:r>
        <w:rPr>
          <w:rFonts w:ascii="Times New Roman" w:eastAsia="宋体" w:hAnsi="Times New Roman" w:cs="Times New Roman" w:hint="eastAsia"/>
          <w:sz w:val="20"/>
          <w:szCs w:val="20"/>
        </w:rPr>
        <w:t xml:space="preserve">included </w:t>
      </w:r>
      <w:r w:rsidRPr="009D48B4">
        <w:rPr>
          <w:rFonts w:ascii="Times New Roman" w:eastAsia="宋体" w:hAnsi="Times New Roman" w:cs="Times New Roman"/>
          <w:sz w:val="20"/>
          <w:szCs w:val="20"/>
        </w:rPr>
        <w:t>national-level policy documents related to liver cancer in China</w:t>
      </w:r>
    </w:p>
    <w:tbl>
      <w:tblPr>
        <w:tblW w:w="14034" w:type="dxa"/>
        <w:tblCellMar>
          <w:left w:w="28" w:type="dxa"/>
          <w:right w:w="28" w:type="dxa"/>
        </w:tblCellMar>
        <w:tblLook w:val="04A0" w:firstRow="1" w:lastRow="0" w:firstColumn="1" w:lastColumn="0" w:noHBand="0" w:noVBand="1"/>
      </w:tblPr>
      <w:tblGrid>
        <w:gridCol w:w="826"/>
        <w:gridCol w:w="1017"/>
        <w:gridCol w:w="3969"/>
        <w:gridCol w:w="1701"/>
        <w:gridCol w:w="1701"/>
        <w:gridCol w:w="2693"/>
        <w:gridCol w:w="2127"/>
      </w:tblGrid>
      <w:tr w:rsidR="000E14AA" w:rsidRPr="000E14AA" w14:paraId="791D67C7" w14:textId="77777777" w:rsidTr="000E14AA">
        <w:trPr>
          <w:trHeight w:val="300"/>
        </w:trPr>
        <w:tc>
          <w:tcPr>
            <w:tcW w:w="826" w:type="dxa"/>
            <w:tcBorders>
              <w:top w:val="single" w:sz="8" w:space="0" w:color="auto"/>
              <w:left w:val="nil"/>
              <w:bottom w:val="single" w:sz="8" w:space="0" w:color="auto"/>
              <w:right w:val="nil"/>
            </w:tcBorders>
            <w:noWrap/>
            <w:vAlign w:val="center"/>
            <w:hideMark/>
          </w:tcPr>
          <w:p w14:paraId="77A0F1C2" w14:textId="77777777" w:rsidR="000E14AA" w:rsidRPr="000E14AA" w:rsidRDefault="000E14AA" w:rsidP="000E14AA">
            <w:pPr>
              <w:widowControl/>
              <w:adjustRightInd w:val="0"/>
              <w:snapToGrid w:val="0"/>
              <w:jc w:val="center"/>
              <w:rPr>
                <w:rFonts w:ascii="Times New Roman" w:eastAsia="PMingLiU" w:hAnsi="Times New Roman" w:cs="Times New Roman"/>
                <w:b/>
                <w:bCs/>
                <w:color w:val="000000"/>
                <w:kern w:val="0"/>
                <w:sz w:val="16"/>
                <w:szCs w:val="16"/>
                <w:lang w:eastAsia="zh-TW"/>
              </w:rPr>
            </w:pPr>
            <w:r w:rsidRPr="000E14AA">
              <w:rPr>
                <w:rFonts w:ascii="Times New Roman" w:eastAsia="PMingLiU" w:hAnsi="Times New Roman" w:cs="Times New Roman"/>
                <w:b/>
                <w:bCs/>
                <w:color w:val="000000"/>
                <w:kern w:val="0"/>
                <w:sz w:val="16"/>
                <w:szCs w:val="16"/>
                <w:lang w:eastAsia="zh-TW"/>
              </w:rPr>
              <w:t>Reference no</w:t>
            </w:r>
          </w:p>
        </w:tc>
        <w:tc>
          <w:tcPr>
            <w:tcW w:w="1017" w:type="dxa"/>
            <w:tcBorders>
              <w:top w:val="single" w:sz="8" w:space="0" w:color="auto"/>
              <w:left w:val="nil"/>
              <w:bottom w:val="single" w:sz="8" w:space="0" w:color="auto"/>
              <w:right w:val="nil"/>
            </w:tcBorders>
            <w:noWrap/>
            <w:vAlign w:val="center"/>
            <w:hideMark/>
          </w:tcPr>
          <w:p w14:paraId="74679B1B" w14:textId="377C3F61" w:rsidR="000E14AA" w:rsidRPr="000E14AA" w:rsidRDefault="000E14AA" w:rsidP="000E14AA">
            <w:pPr>
              <w:widowControl/>
              <w:adjustRightInd w:val="0"/>
              <w:snapToGrid w:val="0"/>
              <w:jc w:val="center"/>
              <w:rPr>
                <w:rFonts w:ascii="Times New Roman" w:eastAsia="PMingLiU" w:hAnsi="Times New Roman" w:cs="Times New Roman"/>
                <w:b/>
                <w:bCs/>
                <w:color w:val="000000"/>
                <w:kern w:val="0"/>
                <w:sz w:val="16"/>
                <w:szCs w:val="16"/>
                <w:lang w:eastAsia="zh-TW"/>
              </w:rPr>
            </w:pPr>
            <w:r w:rsidRPr="000E14AA">
              <w:rPr>
                <w:rFonts w:ascii="Times New Roman" w:eastAsia="PMingLiU" w:hAnsi="Times New Roman" w:cs="Times New Roman"/>
                <w:b/>
                <w:bCs/>
                <w:color w:val="000000"/>
                <w:kern w:val="0"/>
                <w:sz w:val="16"/>
                <w:szCs w:val="16"/>
                <w:lang w:eastAsia="zh-TW"/>
              </w:rPr>
              <w:t>Issued Time</w:t>
            </w:r>
          </w:p>
        </w:tc>
        <w:tc>
          <w:tcPr>
            <w:tcW w:w="3969" w:type="dxa"/>
            <w:tcBorders>
              <w:top w:val="single" w:sz="8" w:space="0" w:color="auto"/>
              <w:left w:val="nil"/>
              <w:bottom w:val="single" w:sz="8" w:space="0" w:color="auto"/>
              <w:right w:val="nil"/>
            </w:tcBorders>
            <w:noWrap/>
            <w:vAlign w:val="center"/>
            <w:hideMark/>
          </w:tcPr>
          <w:p w14:paraId="45B64FEC" w14:textId="34985091" w:rsidR="000E14AA" w:rsidRPr="000E14AA" w:rsidRDefault="000E14AA" w:rsidP="000E14AA">
            <w:pPr>
              <w:widowControl/>
              <w:adjustRightInd w:val="0"/>
              <w:snapToGrid w:val="0"/>
              <w:jc w:val="center"/>
              <w:rPr>
                <w:rFonts w:ascii="Times New Roman" w:eastAsia="PMingLiU" w:hAnsi="Times New Roman" w:cs="Times New Roman"/>
                <w:b/>
                <w:bCs/>
                <w:color w:val="000000"/>
                <w:kern w:val="0"/>
                <w:sz w:val="16"/>
                <w:szCs w:val="16"/>
                <w:lang w:eastAsia="zh-TW"/>
              </w:rPr>
            </w:pPr>
            <w:r w:rsidRPr="000E14AA">
              <w:rPr>
                <w:rFonts w:ascii="Times New Roman" w:eastAsia="PMingLiU" w:hAnsi="Times New Roman" w:cs="Times New Roman"/>
                <w:b/>
                <w:bCs/>
                <w:color w:val="000000"/>
                <w:kern w:val="0"/>
                <w:sz w:val="16"/>
                <w:szCs w:val="16"/>
                <w:lang w:eastAsia="zh-TW"/>
              </w:rPr>
              <w:t>Policy Name</w:t>
            </w:r>
          </w:p>
        </w:tc>
        <w:tc>
          <w:tcPr>
            <w:tcW w:w="1701" w:type="dxa"/>
            <w:tcBorders>
              <w:top w:val="single" w:sz="8" w:space="0" w:color="auto"/>
              <w:left w:val="nil"/>
              <w:bottom w:val="single" w:sz="8" w:space="0" w:color="auto"/>
              <w:right w:val="nil"/>
            </w:tcBorders>
            <w:noWrap/>
            <w:vAlign w:val="center"/>
            <w:hideMark/>
          </w:tcPr>
          <w:p w14:paraId="7E24E6F9" w14:textId="5257ACD5" w:rsidR="000E14AA" w:rsidRPr="000E14AA" w:rsidRDefault="000E14AA" w:rsidP="000E14AA">
            <w:pPr>
              <w:widowControl/>
              <w:adjustRightInd w:val="0"/>
              <w:snapToGrid w:val="0"/>
              <w:jc w:val="center"/>
              <w:rPr>
                <w:rFonts w:ascii="Times New Roman" w:eastAsia="PMingLiU" w:hAnsi="Times New Roman" w:cs="Times New Roman"/>
                <w:b/>
                <w:bCs/>
                <w:color w:val="000000"/>
                <w:kern w:val="0"/>
                <w:sz w:val="16"/>
                <w:szCs w:val="16"/>
                <w:lang w:eastAsia="zh-TW"/>
              </w:rPr>
            </w:pPr>
            <w:r w:rsidRPr="000E14AA">
              <w:rPr>
                <w:rFonts w:ascii="Times New Roman" w:eastAsia="PMingLiU" w:hAnsi="Times New Roman" w:cs="Times New Roman"/>
                <w:b/>
                <w:bCs/>
                <w:color w:val="000000"/>
                <w:kern w:val="0"/>
                <w:sz w:val="16"/>
                <w:szCs w:val="16"/>
                <w:lang w:eastAsia="zh-TW"/>
              </w:rPr>
              <w:t>Disease</w:t>
            </w:r>
          </w:p>
        </w:tc>
        <w:tc>
          <w:tcPr>
            <w:tcW w:w="1701" w:type="dxa"/>
            <w:tcBorders>
              <w:top w:val="single" w:sz="8" w:space="0" w:color="auto"/>
              <w:left w:val="nil"/>
              <w:bottom w:val="single" w:sz="8" w:space="0" w:color="auto"/>
              <w:right w:val="nil"/>
            </w:tcBorders>
            <w:noWrap/>
            <w:vAlign w:val="center"/>
            <w:hideMark/>
          </w:tcPr>
          <w:p w14:paraId="68BDE148" w14:textId="088E3F46" w:rsidR="000E14AA" w:rsidRPr="000E14AA" w:rsidRDefault="000E14AA" w:rsidP="000E14AA">
            <w:pPr>
              <w:widowControl/>
              <w:adjustRightInd w:val="0"/>
              <w:snapToGrid w:val="0"/>
              <w:jc w:val="center"/>
              <w:rPr>
                <w:rFonts w:ascii="Times New Roman" w:eastAsia="PMingLiU" w:hAnsi="Times New Roman" w:cs="Times New Roman"/>
                <w:b/>
                <w:bCs/>
                <w:color w:val="000000"/>
                <w:kern w:val="0"/>
                <w:sz w:val="16"/>
                <w:szCs w:val="16"/>
                <w:lang w:eastAsia="zh-TW"/>
              </w:rPr>
            </w:pPr>
            <w:r w:rsidRPr="000E14AA">
              <w:rPr>
                <w:rFonts w:ascii="Times New Roman" w:eastAsia="PMingLiU" w:hAnsi="Times New Roman" w:cs="Times New Roman"/>
                <w:b/>
                <w:bCs/>
                <w:color w:val="000000"/>
                <w:kern w:val="0"/>
                <w:sz w:val="16"/>
                <w:szCs w:val="16"/>
                <w:lang w:eastAsia="zh-TW"/>
              </w:rPr>
              <w:t xml:space="preserve">Type of </w:t>
            </w:r>
            <w:r w:rsidRPr="000E14AA">
              <w:rPr>
                <w:rFonts w:ascii="Times New Roman" w:eastAsia="等线" w:hAnsi="Times New Roman" w:cs="Times New Roman" w:hint="eastAsia"/>
                <w:b/>
                <w:bCs/>
                <w:color w:val="000000"/>
                <w:kern w:val="0"/>
                <w:sz w:val="16"/>
                <w:szCs w:val="16"/>
              </w:rPr>
              <w:t>Control</w:t>
            </w:r>
          </w:p>
        </w:tc>
        <w:tc>
          <w:tcPr>
            <w:tcW w:w="2693" w:type="dxa"/>
            <w:tcBorders>
              <w:top w:val="single" w:sz="8" w:space="0" w:color="auto"/>
              <w:left w:val="nil"/>
              <w:bottom w:val="single" w:sz="8" w:space="0" w:color="auto"/>
              <w:right w:val="nil"/>
            </w:tcBorders>
            <w:noWrap/>
            <w:vAlign w:val="center"/>
            <w:hideMark/>
          </w:tcPr>
          <w:p w14:paraId="577866B0" w14:textId="541E1661" w:rsidR="000E14AA" w:rsidRPr="000E14AA" w:rsidRDefault="000E14AA" w:rsidP="000E14AA">
            <w:pPr>
              <w:widowControl/>
              <w:adjustRightInd w:val="0"/>
              <w:snapToGrid w:val="0"/>
              <w:jc w:val="center"/>
              <w:rPr>
                <w:rFonts w:ascii="Times New Roman" w:eastAsia="PMingLiU" w:hAnsi="Times New Roman" w:cs="Times New Roman"/>
                <w:b/>
                <w:bCs/>
                <w:color w:val="000000"/>
                <w:kern w:val="0"/>
                <w:sz w:val="16"/>
                <w:szCs w:val="16"/>
                <w:lang w:eastAsia="zh-TW"/>
              </w:rPr>
            </w:pPr>
            <w:r w:rsidRPr="000E14AA">
              <w:rPr>
                <w:rFonts w:ascii="Times New Roman" w:eastAsia="PMingLiU" w:hAnsi="Times New Roman" w:cs="Times New Roman"/>
                <w:b/>
                <w:bCs/>
                <w:color w:val="000000"/>
                <w:kern w:val="0"/>
                <w:sz w:val="16"/>
                <w:szCs w:val="16"/>
                <w:lang w:eastAsia="zh-TW"/>
              </w:rPr>
              <w:t>Issuing Department</w:t>
            </w:r>
          </w:p>
        </w:tc>
        <w:tc>
          <w:tcPr>
            <w:tcW w:w="2127" w:type="dxa"/>
            <w:tcBorders>
              <w:top w:val="single" w:sz="8" w:space="0" w:color="auto"/>
              <w:left w:val="nil"/>
              <w:bottom w:val="single" w:sz="8" w:space="0" w:color="auto"/>
              <w:right w:val="nil"/>
            </w:tcBorders>
            <w:noWrap/>
            <w:vAlign w:val="center"/>
            <w:hideMark/>
          </w:tcPr>
          <w:p w14:paraId="41085E7B" w14:textId="77777777" w:rsidR="000E14AA" w:rsidRPr="000E14AA" w:rsidRDefault="000E14AA" w:rsidP="000E14AA">
            <w:pPr>
              <w:widowControl/>
              <w:adjustRightInd w:val="0"/>
              <w:snapToGrid w:val="0"/>
              <w:jc w:val="center"/>
              <w:rPr>
                <w:rFonts w:ascii="Times New Roman" w:eastAsia="PMingLiU" w:hAnsi="Times New Roman" w:cs="Times New Roman"/>
                <w:b/>
                <w:bCs/>
                <w:color w:val="000000"/>
                <w:kern w:val="0"/>
                <w:sz w:val="16"/>
                <w:szCs w:val="16"/>
                <w:lang w:eastAsia="zh-TW"/>
              </w:rPr>
            </w:pPr>
            <w:r w:rsidRPr="000E14AA">
              <w:rPr>
                <w:rFonts w:ascii="Times New Roman" w:eastAsia="PMingLiU" w:hAnsi="Times New Roman" w:cs="Times New Roman"/>
                <w:b/>
                <w:bCs/>
                <w:color w:val="000000"/>
                <w:kern w:val="0"/>
                <w:sz w:val="16"/>
                <w:szCs w:val="16"/>
                <w:lang w:eastAsia="zh-TW"/>
              </w:rPr>
              <w:t>Policy types</w:t>
            </w:r>
          </w:p>
        </w:tc>
      </w:tr>
      <w:tr w:rsidR="000E14AA" w:rsidRPr="000E14AA" w14:paraId="53C2A72B" w14:textId="77777777" w:rsidTr="000E14AA">
        <w:trPr>
          <w:trHeight w:val="290"/>
        </w:trPr>
        <w:tc>
          <w:tcPr>
            <w:tcW w:w="826" w:type="dxa"/>
            <w:tcBorders>
              <w:top w:val="nil"/>
              <w:left w:val="nil"/>
              <w:bottom w:val="nil"/>
              <w:right w:val="nil"/>
            </w:tcBorders>
            <w:noWrap/>
            <w:vAlign w:val="center"/>
            <w:hideMark/>
          </w:tcPr>
          <w:p w14:paraId="782327F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w:t>
            </w:r>
          </w:p>
        </w:tc>
        <w:tc>
          <w:tcPr>
            <w:tcW w:w="1017" w:type="dxa"/>
            <w:tcBorders>
              <w:top w:val="nil"/>
              <w:left w:val="nil"/>
              <w:bottom w:val="nil"/>
              <w:right w:val="nil"/>
            </w:tcBorders>
            <w:noWrap/>
            <w:vAlign w:val="center"/>
            <w:hideMark/>
          </w:tcPr>
          <w:p w14:paraId="77C207E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1984.04.18</w:t>
            </w:r>
          </w:p>
        </w:tc>
        <w:tc>
          <w:tcPr>
            <w:tcW w:w="3969" w:type="dxa"/>
            <w:tcBorders>
              <w:top w:val="nil"/>
              <w:left w:val="nil"/>
              <w:bottom w:val="nil"/>
              <w:right w:val="nil"/>
            </w:tcBorders>
            <w:noWrap/>
            <w:vAlign w:val="center"/>
            <w:hideMark/>
          </w:tcPr>
          <w:p w14:paraId="69B6E20B"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Plan for the Prevention and Control of Viral Hepatitis</w:t>
            </w:r>
          </w:p>
        </w:tc>
        <w:tc>
          <w:tcPr>
            <w:tcW w:w="1701" w:type="dxa"/>
            <w:tcBorders>
              <w:top w:val="nil"/>
              <w:left w:val="nil"/>
              <w:bottom w:val="nil"/>
              <w:right w:val="nil"/>
            </w:tcBorders>
            <w:noWrap/>
            <w:vAlign w:val="center"/>
            <w:hideMark/>
          </w:tcPr>
          <w:p w14:paraId="280A9CD6" w14:textId="214D58B0"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w:t>
            </w:r>
          </w:p>
        </w:tc>
        <w:tc>
          <w:tcPr>
            <w:tcW w:w="1701" w:type="dxa"/>
            <w:tcBorders>
              <w:top w:val="nil"/>
              <w:left w:val="nil"/>
              <w:bottom w:val="nil"/>
              <w:right w:val="nil"/>
            </w:tcBorders>
            <w:noWrap/>
            <w:vAlign w:val="center"/>
            <w:hideMark/>
          </w:tcPr>
          <w:p w14:paraId="3A2F733E" w14:textId="2F501C6C"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4964DF8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3DDFF4E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135E6EEC" w14:textId="77777777" w:rsidTr="000E14AA">
        <w:trPr>
          <w:trHeight w:val="290"/>
        </w:trPr>
        <w:tc>
          <w:tcPr>
            <w:tcW w:w="826" w:type="dxa"/>
            <w:tcBorders>
              <w:top w:val="nil"/>
              <w:left w:val="nil"/>
              <w:bottom w:val="nil"/>
              <w:right w:val="nil"/>
            </w:tcBorders>
            <w:noWrap/>
            <w:vAlign w:val="center"/>
            <w:hideMark/>
          </w:tcPr>
          <w:p w14:paraId="6D93FC6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w:t>
            </w:r>
          </w:p>
        </w:tc>
        <w:tc>
          <w:tcPr>
            <w:tcW w:w="1017" w:type="dxa"/>
            <w:tcBorders>
              <w:top w:val="nil"/>
              <w:left w:val="nil"/>
              <w:bottom w:val="nil"/>
              <w:right w:val="nil"/>
            </w:tcBorders>
            <w:noWrap/>
            <w:vAlign w:val="center"/>
            <w:hideMark/>
          </w:tcPr>
          <w:p w14:paraId="6145F45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1987.09.14</w:t>
            </w:r>
          </w:p>
        </w:tc>
        <w:tc>
          <w:tcPr>
            <w:tcW w:w="3969" w:type="dxa"/>
            <w:tcBorders>
              <w:top w:val="nil"/>
              <w:left w:val="nil"/>
              <w:bottom w:val="nil"/>
              <w:right w:val="nil"/>
            </w:tcBorders>
            <w:noWrap/>
            <w:vAlign w:val="center"/>
            <w:hideMark/>
          </w:tcPr>
          <w:p w14:paraId="53BADAF5"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Trial Measures for Immunization of Hepatitis B Blood-Derived Vaccine Nationwide</w:t>
            </w:r>
          </w:p>
        </w:tc>
        <w:tc>
          <w:tcPr>
            <w:tcW w:w="1701" w:type="dxa"/>
            <w:tcBorders>
              <w:top w:val="nil"/>
              <w:left w:val="nil"/>
              <w:bottom w:val="nil"/>
              <w:right w:val="nil"/>
            </w:tcBorders>
            <w:noWrap/>
            <w:vAlign w:val="center"/>
            <w:hideMark/>
          </w:tcPr>
          <w:p w14:paraId="426EDBCB" w14:textId="2F5F35D3"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31F2DF14" w14:textId="72A0AA4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4D64BE0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2CDC1D5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6D88C772" w14:textId="77777777" w:rsidTr="000E14AA">
        <w:trPr>
          <w:trHeight w:val="290"/>
        </w:trPr>
        <w:tc>
          <w:tcPr>
            <w:tcW w:w="826" w:type="dxa"/>
            <w:tcBorders>
              <w:top w:val="nil"/>
              <w:left w:val="nil"/>
              <w:bottom w:val="nil"/>
              <w:right w:val="nil"/>
            </w:tcBorders>
            <w:noWrap/>
            <w:vAlign w:val="center"/>
            <w:hideMark/>
          </w:tcPr>
          <w:p w14:paraId="28D1FED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3</w:t>
            </w:r>
          </w:p>
        </w:tc>
        <w:tc>
          <w:tcPr>
            <w:tcW w:w="1017" w:type="dxa"/>
            <w:tcBorders>
              <w:top w:val="nil"/>
              <w:left w:val="nil"/>
              <w:bottom w:val="nil"/>
              <w:right w:val="nil"/>
            </w:tcBorders>
            <w:noWrap/>
            <w:vAlign w:val="center"/>
            <w:hideMark/>
          </w:tcPr>
          <w:p w14:paraId="1B2982C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1991.10.25</w:t>
            </w:r>
          </w:p>
        </w:tc>
        <w:tc>
          <w:tcPr>
            <w:tcW w:w="3969" w:type="dxa"/>
            <w:tcBorders>
              <w:top w:val="nil"/>
              <w:left w:val="nil"/>
              <w:bottom w:val="nil"/>
              <w:right w:val="nil"/>
            </w:tcBorders>
            <w:noWrap/>
            <w:vAlign w:val="center"/>
            <w:hideMark/>
          </w:tcPr>
          <w:p w14:paraId="228AC085"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Implementation Plan for Hepatitis B Vaccine Immunization</w:t>
            </w:r>
          </w:p>
        </w:tc>
        <w:tc>
          <w:tcPr>
            <w:tcW w:w="1701" w:type="dxa"/>
            <w:tcBorders>
              <w:top w:val="nil"/>
              <w:left w:val="nil"/>
              <w:bottom w:val="nil"/>
              <w:right w:val="nil"/>
            </w:tcBorders>
            <w:noWrap/>
            <w:vAlign w:val="center"/>
            <w:hideMark/>
          </w:tcPr>
          <w:p w14:paraId="400878F2" w14:textId="18B162B3"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2014B275" w14:textId="68243F1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550F047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3C2B8B3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2BCF0150" w14:textId="77777777" w:rsidTr="000E14AA">
        <w:trPr>
          <w:trHeight w:val="290"/>
        </w:trPr>
        <w:tc>
          <w:tcPr>
            <w:tcW w:w="826" w:type="dxa"/>
            <w:tcBorders>
              <w:top w:val="nil"/>
              <w:left w:val="nil"/>
              <w:bottom w:val="nil"/>
              <w:right w:val="nil"/>
            </w:tcBorders>
            <w:noWrap/>
            <w:vAlign w:val="center"/>
            <w:hideMark/>
          </w:tcPr>
          <w:p w14:paraId="3358540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4</w:t>
            </w:r>
          </w:p>
        </w:tc>
        <w:tc>
          <w:tcPr>
            <w:tcW w:w="1017" w:type="dxa"/>
            <w:tcBorders>
              <w:top w:val="nil"/>
              <w:left w:val="nil"/>
              <w:bottom w:val="nil"/>
              <w:right w:val="nil"/>
            </w:tcBorders>
            <w:noWrap/>
            <w:vAlign w:val="center"/>
            <w:hideMark/>
          </w:tcPr>
          <w:p w14:paraId="5E9C74D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1993.08.16</w:t>
            </w:r>
          </w:p>
        </w:tc>
        <w:tc>
          <w:tcPr>
            <w:tcW w:w="3969" w:type="dxa"/>
            <w:tcBorders>
              <w:top w:val="nil"/>
              <w:left w:val="nil"/>
              <w:bottom w:val="nil"/>
              <w:right w:val="nil"/>
            </w:tcBorders>
            <w:noWrap/>
            <w:vAlign w:val="center"/>
            <w:hideMark/>
          </w:tcPr>
          <w:p w14:paraId="333C712B"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Further Strengthening the Current Prevention and Control of Hepatitis</w:t>
            </w:r>
          </w:p>
        </w:tc>
        <w:tc>
          <w:tcPr>
            <w:tcW w:w="1701" w:type="dxa"/>
            <w:tcBorders>
              <w:top w:val="nil"/>
              <w:left w:val="nil"/>
              <w:bottom w:val="nil"/>
              <w:right w:val="nil"/>
            </w:tcBorders>
            <w:noWrap/>
            <w:vAlign w:val="center"/>
            <w:hideMark/>
          </w:tcPr>
          <w:p w14:paraId="30CE5683" w14:textId="519491C5"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w:t>
            </w:r>
          </w:p>
        </w:tc>
        <w:tc>
          <w:tcPr>
            <w:tcW w:w="1701" w:type="dxa"/>
            <w:tcBorders>
              <w:top w:val="nil"/>
              <w:left w:val="nil"/>
              <w:bottom w:val="nil"/>
              <w:right w:val="nil"/>
            </w:tcBorders>
            <w:noWrap/>
            <w:vAlign w:val="center"/>
            <w:hideMark/>
          </w:tcPr>
          <w:p w14:paraId="76D9BBE6" w14:textId="4BA9128D"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1A0A5E5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 Ministry of Finance of PRC.</w:t>
            </w:r>
          </w:p>
        </w:tc>
        <w:tc>
          <w:tcPr>
            <w:tcW w:w="2127" w:type="dxa"/>
            <w:tcBorders>
              <w:top w:val="nil"/>
              <w:left w:val="nil"/>
              <w:bottom w:val="nil"/>
              <w:right w:val="nil"/>
            </w:tcBorders>
            <w:noWrap/>
            <w:vAlign w:val="center"/>
            <w:hideMark/>
          </w:tcPr>
          <w:p w14:paraId="1AD300B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19067246" w14:textId="77777777" w:rsidTr="000E14AA">
        <w:trPr>
          <w:trHeight w:val="290"/>
        </w:trPr>
        <w:tc>
          <w:tcPr>
            <w:tcW w:w="826" w:type="dxa"/>
            <w:tcBorders>
              <w:top w:val="nil"/>
              <w:left w:val="nil"/>
              <w:bottom w:val="nil"/>
              <w:right w:val="nil"/>
            </w:tcBorders>
            <w:noWrap/>
            <w:vAlign w:val="center"/>
            <w:hideMark/>
          </w:tcPr>
          <w:p w14:paraId="3F72209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5</w:t>
            </w:r>
          </w:p>
        </w:tc>
        <w:tc>
          <w:tcPr>
            <w:tcW w:w="1017" w:type="dxa"/>
            <w:tcBorders>
              <w:top w:val="nil"/>
              <w:left w:val="nil"/>
              <w:bottom w:val="nil"/>
              <w:right w:val="nil"/>
            </w:tcBorders>
            <w:noWrap/>
            <w:vAlign w:val="center"/>
            <w:hideMark/>
          </w:tcPr>
          <w:p w14:paraId="185857F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2001.07.23</w:t>
            </w:r>
          </w:p>
        </w:tc>
        <w:tc>
          <w:tcPr>
            <w:tcW w:w="3969" w:type="dxa"/>
            <w:tcBorders>
              <w:top w:val="nil"/>
              <w:left w:val="nil"/>
              <w:bottom w:val="nil"/>
              <w:right w:val="nil"/>
            </w:tcBorders>
            <w:noWrap/>
            <w:vAlign w:val="center"/>
            <w:hideMark/>
          </w:tcPr>
          <w:p w14:paraId="10332075"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Tenth Five-Year Plan Outline for Health Work</w:t>
            </w:r>
          </w:p>
        </w:tc>
        <w:tc>
          <w:tcPr>
            <w:tcW w:w="1701" w:type="dxa"/>
            <w:tcBorders>
              <w:top w:val="nil"/>
              <w:left w:val="nil"/>
              <w:bottom w:val="nil"/>
              <w:right w:val="nil"/>
            </w:tcBorders>
            <w:noWrap/>
            <w:vAlign w:val="center"/>
            <w:hideMark/>
          </w:tcPr>
          <w:p w14:paraId="1470E2CD" w14:textId="303978DA"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49B99216" w14:textId="27DDFD91"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6F2637F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283F21F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2565E3AB" w14:textId="77777777" w:rsidTr="000E14AA">
        <w:trPr>
          <w:trHeight w:val="290"/>
        </w:trPr>
        <w:tc>
          <w:tcPr>
            <w:tcW w:w="826" w:type="dxa"/>
            <w:tcBorders>
              <w:top w:val="nil"/>
              <w:left w:val="nil"/>
              <w:bottom w:val="nil"/>
              <w:right w:val="nil"/>
            </w:tcBorders>
            <w:noWrap/>
            <w:vAlign w:val="center"/>
            <w:hideMark/>
          </w:tcPr>
          <w:p w14:paraId="275A98B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w:t>
            </w:r>
          </w:p>
        </w:tc>
        <w:tc>
          <w:tcPr>
            <w:tcW w:w="1017" w:type="dxa"/>
            <w:tcBorders>
              <w:top w:val="nil"/>
              <w:left w:val="nil"/>
              <w:bottom w:val="nil"/>
              <w:right w:val="nil"/>
            </w:tcBorders>
            <w:noWrap/>
            <w:vAlign w:val="center"/>
            <w:hideMark/>
          </w:tcPr>
          <w:p w14:paraId="59A22BB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2001.12.05</w:t>
            </w:r>
          </w:p>
        </w:tc>
        <w:tc>
          <w:tcPr>
            <w:tcW w:w="3969" w:type="dxa"/>
            <w:tcBorders>
              <w:top w:val="nil"/>
              <w:left w:val="nil"/>
              <w:bottom w:val="nil"/>
              <w:right w:val="nil"/>
            </w:tcBorders>
            <w:noWrap/>
            <w:vAlign w:val="center"/>
            <w:hideMark/>
          </w:tcPr>
          <w:p w14:paraId="3D737634"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Including Hepatitis B Vaccine in Children's Immunization Program</w:t>
            </w:r>
          </w:p>
        </w:tc>
        <w:tc>
          <w:tcPr>
            <w:tcW w:w="1701" w:type="dxa"/>
            <w:tcBorders>
              <w:top w:val="nil"/>
              <w:left w:val="nil"/>
              <w:bottom w:val="nil"/>
              <w:right w:val="nil"/>
            </w:tcBorders>
            <w:noWrap/>
            <w:vAlign w:val="center"/>
            <w:hideMark/>
          </w:tcPr>
          <w:p w14:paraId="118A6C41" w14:textId="0A556A43"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0667B868" w14:textId="09DA43D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541A298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0AB6E46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6E2CD394" w14:textId="77777777" w:rsidTr="000E14AA">
        <w:trPr>
          <w:trHeight w:val="290"/>
        </w:trPr>
        <w:tc>
          <w:tcPr>
            <w:tcW w:w="826" w:type="dxa"/>
            <w:tcBorders>
              <w:top w:val="nil"/>
              <w:left w:val="nil"/>
              <w:bottom w:val="nil"/>
              <w:right w:val="nil"/>
            </w:tcBorders>
            <w:noWrap/>
            <w:vAlign w:val="center"/>
            <w:hideMark/>
          </w:tcPr>
          <w:p w14:paraId="50DBE83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7</w:t>
            </w:r>
          </w:p>
        </w:tc>
        <w:tc>
          <w:tcPr>
            <w:tcW w:w="1017" w:type="dxa"/>
            <w:tcBorders>
              <w:top w:val="nil"/>
              <w:left w:val="nil"/>
              <w:bottom w:val="nil"/>
              <w:right w:val="nil"/>
            </w:tcBorders>
            <w:noWrap/>
            <w:vAlign w:val="center"/>
            <w:hideMark/>
          </w:tcPr>
          <w:p w14:paraId="1F678E2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2001.12.13</w:t>
            </w:r>
          </w:p>
        </w:tc>
        <w:tc>
          <w:tcPr>
            <w:tcW w:w="3969" w:type="dxa"/>
            <w:tcBorders>
              <w:top w:val="nil"/>
              <w:left w:val="nil"/>
              <w:bottom w:val="nil"/>
              <w:right w:val="nil"/>
            </w:tcBorders>
            <w:noWrap/>
            <w:vAlign w:val="center"/>
            <w:hideMark/>
          </w:tcPr>
          <w:p w14:paraId="62C5F6D0"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Outline of the Tenth Five-Year Plan and the 2010 Long-Term Plan for the Development of Health Science and Technology in China</w:t>
            </w:r>
          </w:p>
        </w:tc>
        <w:tc>
          <w:tcPr>
            <w:tcW w:w="1701" w:type="dxa"/>
            <w:tcBorders>
              <w:top w:val="nil"/>
              <w:left w:val="nil"/>
              <w:bottom w:val="nil"/>
              <w:right w:val="nil"/>
            </w:tcBorders>
            <w:noWrap/>
            <w:vAlign w:val="center"/>
            <w:hideMark/>
          </w:tcPr>
          <w:p w14:paraId="5F9A78AE" w14:textId="156A3F9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 Viral Hepatitis</w:t>
            </w:r>
          </w:p>
        </w:tc>
        <w:tc>
          <w:tcPr>
            <w:tcW w:w="1701" w:type="dxa"/>
            <w:tcBorders>
              <w:top w:val="nil"/>
              <w:left w:val="nil"/>
              <w:bottom w:val="nil"/>
              <w:right w:val="nil"/>
            </w:tcBorders>
            <w:noWrap/>
            <w:vAlign w:val="center"/>
            <w:hideMark/>
          </w:tcPr>
          <w:p w14:paraId="4414935D" w14:textId="28174B1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64661CB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3C679E3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04842124" w14:textId="77777777" w:rsidTr="000E14AA">
        <w:trPr>
          <w:trHeight w:val="290"/>
        </w:trPr>
        <w:tc>
          <w:tcPr>
            <w:tcW w:w="826" w:type="dxa"/>
            <w:tcBorders>
              <w:top w:val="nil"/>
              <w:left w:val="nil"/>
              <w:bottom w:val="nil"/>
              <w:right w:val="nil"/>
            </w:tcBorders>
            <w:noWrap/>
            <w:vAlign w:val="center"/>
            <w:hideMark/>
          </w:tcPr>
          <w:p w14:paraId="48BDD8C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8</w:t>
            </w:r>
          </w:p>
        </w:tc>
        <w:tc>
          <w:tcPr>
            <w:tcW w:w="1017" w:type="dxa"/>
            <w:tcBorders>
              <w:top w:val="nil"/>
              <w:left w:val="nil"/>
              <w:bottom w:val="nil"/>
              <w:right w:val="nil"/>
            </w:tcBorders>
            <w:noWrap/>
            <w:vAlign w:val="center"/>
            <w:hideMark/>
          </w:tcPr>
          <w:p w14:paraId="3632995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2004.02.25</w:t>
            </w:r>
          </w:p>
        </w:tc>
        <w:tc>
          <w:tcPr>
            <w:tcW w:w="3969" w:type="dxa"/>
            <w:tcBorders>
              <w:top w:val="nil"/>
              <w:left w:val="nil"/>
              <w:bottom w:val="nil"/>
              <w:right w:val="nil"/>
            </w:tcBorders>
            <w:noWrap/>
            <w:vAlign w:val="center"/>
            <w:hideMark/>
          </w:tcPr>
          <w:p w14:paraId="4E30B3C2"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Outline of the Plan for Cancer Prevention and Control in China (2004-2010)</w:t>
            </w:r>
          </w:p>
        </w:tc>
        <w:tc>
          <w:tcPr>
            <w:tcW w:w="1701" w:type="dxa"/>
            <w:tcBorders>
              <w:top w:val="nil"/>
              <w:left w:val="nil"/>
              <w:bottom w:val="nil"/>
              <w:right w:val="nil"/>
            </w:tcBorders>
            <w:noWrap/>
            <w:vAlign w:val="center"/>
            <w:hideMark/>
          </w:tcPr>
          <w:p w14:paraId="3D6CF291" w14:textId="20A7ADA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17A27D65" w14:textId="5BBCED40"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Early Detection, Surveillance, Diagnosis and Treatment, Palliative Care</w:t>
            </w:r>
          </w:p>
        </w:tc>
        <w:tc>
          <w:tcPr>
            <w:tcW w:w="2693" w:type="dxa"/>
            <w:tcBorders>
              <w:top w:val="nil"/>
              <w:left w:val="nil"/>
              <w:bottom w:val="nil"/>
              <w:right w:val="nil"/>
            </w:tcBorders>
            <w:noWrap/>
            <w:vAlign w:val="center"/>
            <w:hideMark/>
          </w:tcPr>
          <w:p w14:paraId="4FB1419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5E2D222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7042048A" w14:textId="77777777" w:rsidTr="000E14AA">
        <w:trPr>
          <w:trHeight w:val="290"/>
        </w:trPr>
        <w:tc>
          <w:tcPr>
            <w:tcW w:w="826" w:type="dxa"/>
            <w:tcBorders>
              <w:top w:val="nil"/>
              <w:left w:val="nil"/>
              <w:bottom w:val="nil"/>
              <w:right w:val="nil"/>
            </w:tcBorders>
            <w:noWrap/>
            <w:vAlign w:val="center"/>
            <w:hideMark/>
          </w:tcPr>
          <w:p w14:paraId="5BF815E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9</w:t>
            </w:r>
          </w:p>
        </w:tc>
        <w:tc>
          <w:tcPr>
            <w:tcW w:w="1017" w:type="dxa"/>
            <w:tcBorders>
              <w:top w:val="nil"/>
              <w:left w:val="nil"/>
              <w:bottom w:val="nil"/>
              <w:right w:val="nil"/>
            </w:tcBorders>
            <w:noWrap/>
            <w:vAlign w:val="center"/>
            <w:hideMark/>
          </w:tcPr>
          <w:p w14:paraId="576E199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2005.03.21</w:t>
            </w:r>
          </w:p>
        </w:tc>
        <w:tc>
          <w:tcPr>
            <w:tcW w:w="3969" w:type="dxa"/>
            <w:tcBorders>
              <w:top w:val="nil"/>
              <w:left w:val="nil"/>
              <w:bottom w:val="nil"/>
              <w:right w:val="nil"/>
            </w:tcBorders>
            <w:noWrap/>
            <w:vAlign w:val="center"/>
            <w:hideMark/>
          </w:tcPr>
          <w:p w14:paraId="35D960D2"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Guiding Opinions on the Training Outline for Rural Health Workers</w:t>
            </w:r>
          </w:p>
        </w:tc>
        <w:tc>
          <w:tcPr>
            <w:tcW w:w="1701" w:type="dxa"/>
            <w:tcBorders>
              <w:top w:val="nil"/>
              <w:left w:val="nil"/>
              <w:bottom w:val="nil"/>
              <w:right w:val="nil"/>
            </w:tcBorders>
            <w:noWrap/>
            <w:vAlign w:val="center"/>
            <w:hideMark/>
          </w:tcPr>
          <w:p w14:paraId="6F642863" w14:textId="79E6A270"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706E3E78" w14:textId="39576279"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 - Talent</w:t>
            </w:r>
          </w:p>
        </w:tc>
        <w:tc>
          <w:tcPr>
            <w:tcW w:w="2693" w:type="dxa"/>
            <w:tcBorders>
              <w:top w:val="nil"/>
              <w:left w:val="nil"/>
              <w:bottom w:val="nil"/>
              <w:right w:val="nil"/>
            </w:tcBorders>
            <w:noWrap/>
            <w:vAlign w:val="center"/>
            <w:hideMark/>
          </w:tcPr>
          <w:p w14:paraId="505F7FF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7ABE43F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696699C8" w14:textId="77777777" w:rsidTr="000E14AA">
        <w:trPr>
          <w:trHeight w:val="290"/>
        </w:trPr>
        <w:tc>
          <w:tcPr>
            <w:tcW w:w="826" w:type="dxa"/>
            <w:tcBorders>
              <w:top w:val="nil"/>
              <w:left w:val="nil"/>
              <w:bottom w:val="nil"/>
              <w:right w:val="nil"/>
            </w:tcBorders>
            <w:noWrap/>
            <w:vAlign w:val="center"/>
            <w:hideMark/>
          </w:tcPr>
          <w:p w14:paraId="2FB509C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10</w:t>
            </w:r>
          </w:p>
        </w:tc>
        <w:tc>
          <w:tcPr>
            <w:tcW w:w="1017" w:type="dxa"/>
            <w:tcBorders>
              <w:top w:val="nil"/>
              <w:left w:val="nil"/>
              <w:bottom w:val="nil"/>
              <w:right w:val="nil"/>
            </w:tcBorders>
            <w:noWrap/>
            <w:vAlign w:val="center"/>
            <w:hideMark/>
          </w:tcPr>
          <w:p w14:paraId="4F44396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2005.12.29</w:t>
            </w:r>
          </w:p>
        </w:tc>
        <w:tc>
          <w:tcPr>
            <w:tcW w:w="3969" w:type="dxa"/>
            <w:tcBorders>
              <w:top w:val="nil"/>
              <w:left w:val="nil"/>
              <w:bottom w:val="nil"/>
              <w:right w:val="nil"/>
            </w:tcBorders>
            <w:noWrap/>
            <w:vAlign w:val="center"/>
            <w:hideMark/>
          </w:tcPr>
          <w:p w14:paraId="075B3422"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Outline of the National Medium- and Long-Term Science and Technology Development Plan (2006-2020)</w:t>
            </w:r>
          </w:p>
        </w:tc>
        <w:tc>
          <w:tcPr>
            <w:tcW w:w="1701" w:type="dxa"/>
            <w:tcBorders>
              <w:top w:val="nil"/>
              <w:left w:val="nil"/>
              <w:bottom w:val="nil"/>
              <w:right w:val="nil"/>
            </w:tcBorders>
            <w:noWrap/>
            <w:vAlign w:val="center"/>
            <w:hideMark/>
          </w:tcPr>
          <w:p w14:paraId="50EBBEAA" w14:textId="686997D1"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Hepatitis B; General Tumor</w:t>
            </w:r>
          </w:p>
        </w:tc>
        <w:tc>
          <w:tcPr>
            <w:tcW w:w="1701" w:type="dxa"/>
            <w:tcBorders>
              <w:top w:val="nil"/>
              <w:left w:val="nil"/>
              <w:bottom w:val="nil"/>
              <w:right w:val="nil"/>
            </w:tcBorders>
            <w:noWrap/>
            <w:vAlign w:val="center"/>
            <w:hideMark/>
          </w:tcPr>
          <w:p w14:paraId="7EFE5014" w14:textId="35F2214A"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Early Detection</w:t>
            </w:r>
          </w:p>
        </w:tc>
        <w:tc>
          <w:tcPr>
            <w:tcW w:w="2693" w:type="dxa"/>
            <w:tcBorders>
              <w:top w:val="nil"/>
              <w:left w:val="nil"/>
              <w:bottom w:val="nil"/>
              <w:right w:val="nil"/>
            </w:tcBorders>
            <w:noWrap/>
            <w:vAlign w:val="center"/>
            <w:hideMark/>
          </w:tcPr>
          <w:p w14:paraId="7D5304A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74E752F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13AAB0BD" w14:textId="77777777" w:rsidTr="000E14AA">
        <w:trPr>
          <w:trHeight w:val="290"/>
        </w:trPr>
        <w:tc>
          <w:tcPr>
            <w:tcW w:w="826" w:type="dxa"/>
            <w:tcBorders>
              <w:top w:val="nil"/>
              <w:left w:val="nil"/>
              <w:bottom w:val="nil"/>
              <w:right w:val="nil"/>
            </w:tcBorders>
            <w:noWrap/>
            <w:vAlign w:val="center"/>
            <w:hideMark/>
          </w:tcPr>
          <w:p w14:paraId="2026759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11</w:t>
            </w:r>
          </w:p>
        </w:tc>
        <w:tc>
          <w:tcPr>
            <w:tcW w:w="1017" w:type="dxa"/>
            <w:tcBorders>
              <w:top w:val="nil"/>
              <w:left w:val="nil"/>
              <w:bottom w:val="nil"/>
              <w:right w:val="nil"/>
            </w:tcBorders>
            <w:noWrap/>
            <w:vAlign w:val="center"/>
            <w:hideMark/>
          </w:tcPr>
          <w:p w14:paraId="7E79AC7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2006.01.28</w:t>
            </w:r>
          </w:p>
        </w:tc>
        <w:tc>
          <w:tcPr>
            <w:tcW w:w="3969" w:type="dxa"/>
            <w:tcBorders>
              <w:top w:val="nil"/>
              <w:left w:val="nil"/>
              <w:bottom w:val="nil"/>
              <w:right w:val="nil"/>
            </w:tcBorders>
            <w:noWrap/>
            <w:vAlign w:val="center"/>
            <w:hideMark/>
          </w:tcPr>
          <w:p w14:paraId="1CDB5609"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Plan for the Prevention and Control of Hepatitis B (2006-2010)</w:t>
            </w:r>
          </w:p>
        </w:tc>
        <w:tc>
          <w:tcPr>
            <w:tcW w:w="1701" w:type="dxa"/>
            <w:tcBorders>
              <w:top w:val="nil"/>
              <w:left w:val="nil"/>
              <w:bottom w:val="nil"/>
              <w:right w:val="nil"/>
            </w:tcBorders>
            <w:noWrap/>
            <w:vAlign w:val="center"/>
            <w:hideMark/>
          </w:tcPr>
          <w:p w14:paraId="25805F47" w14:textId="24F3F118"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48D3EFA0" w14:textId="3D74FE0F"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059C95E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632EC0E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264CF5BF" w14:textId="77777777" w:rsidTr="000E14AA">
        <w:trPr>
          <w:trHeight w:val="290"/>
        </w:trPr>
        <w:tc>
          <w:tcPr>
            <w:tcW w:w="826" w:type="dxa"/>
            <w:tcBorders>
              <w:top w:val="nil"/>
              <w:left w:val="nil"/>
              <w:bottom w:val="nil"/>
              <w:right w:val="nil"/>
            </w:tcBorders>
            <w:noWrap/>
            <w:vAlign w:val="center"/>
            <w:hideMark/>
          </w:tcPr>
          <w:p w14:paraId="164B083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12</w:t>
            </w:r>
          </w:p>
        </w:tc>
        <w:tc>
          <w:tcPr>
            <w:tcW w:w="1017" w:type="dxa"/>
            <w:tcBorders>
              <w:top w:val="nil"/>
              <w:left w:val="nil"/>
              <w:bottom w:val="nil"/>
              <w:right w:val="nil"/>
            </w:tcBorders>
            <w:noWrap/>
            <w:vAlign w:val="center"/>
            <w:hideMark/>
          </w:tcPr>
          <w:p w14:paraId="57862F3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2006.09.02</w:t>
            </w:r>
          </w:p>
        </w:tc>
        <w:tc>
          <w:tcPr>
            <w:tcW w:w="3969" w:type="dxa"/>
            <w:tcBorders>
              <w:top w:val="nil"/>
              <w:left w:val="nil"/>
              <w:bottom w:val="nil"/>
              <w:right w:val="nil"/>
            </w:tcBorders>
            <w:noWrap/>
            <w:vAlign w:val="center"/>
            <w:hideMark/>
          </w:tcPr>
          <w:p w14:paraId="51CE5501"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Key Points of Knowledge for Publicity and Education on Prevention and Control of Hepatitis B</w:t>
            </w:r>
          </w:p>
        </w:tc>
        <w:tc>
          <w:tcPr>
            <w:tcW w:w="1701" w:type="dxa"/>
            <w:tcBorders>
              <w:top w:val="nil"/>
              <w:left w:val="nil"/>
              <w:bottom w:val="nil"/>
              <w:right w:val="nil"/>
            </w:tcBorders>
            <w:noWrap/>
            <w:vAlign w:val="center"/>
            <w:hideMark/>
          </w:tcPr>
          <w:p w14:paraId="739FE326" w14:textId="4C436535"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57DA1633" w14:textId="508E8156"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649283DB" w14:textId="0604AD5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State Council.</w:t>
            </w:r>
          </w:p>
        </w:tc>
        <w:tc>
          <w:tcPr>
            <w:tcW w:w="2127" w:type="dxa"/>
            <w:tcBorders>
              <w:top w:val="nil"/>
              <w:left w:val="nil"/>
              <w:bottom w:val="nil"/>
              <w:right w:val="nil"/>
            </w:tcBorders>
            <w:noWrap/>
            <w:vAlign w:val="center"/>
            <w:hideMark/>
          </w:tcPr>
          <w:p w14:paraId="63D966E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4B0A8EFD" w14:textId="77777777" w:rsidTr="000E14AA">
        <w:trPr>
          <w:trHeight w:val="290"/>
        </w:trPr>
        <w:tc>
          <w:tcPr>
            <w:tcW w:w="826" w:type="dxa"/>
            <w:tcBorders>
              <w:top w:val="nil"/>
              <w:left w:val="nil"/>
              <w:bottom w:val="nil"/>
              <w:right w:val="nil"/>
            </w:tcBorders>
            <w:noWrap/>
            <w:vAlign w:val="center"/>
            <w:hideMark/>
          </w:tcPr>
          <w:p w14:paraId="717C6DB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13</w:t>
            </w:r>
          </w:p>
        </w:tc>
        <w:tc>
          <w:tcPr>
            <w:tcW w:w="1017" w:type="dxa"/>
            <w:tcBorders>
              <w:top w:val="nil"/>
              <w:left w:val="nil"/>
              <w:bottom w:val="nil"/>
              <w:right w:val="nil"/>
            </w:tcBorders>
            <w:noWrap/>
            <w:vAlign w:val="center"/>
            <w:hideMark/>
          </w:tcPr>
          <w:p w14:paraId="4D89CA5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2007.01.23</w:t>
            </w:r>
          </w:p>
        </w:tc>
        <w:tc>
          <w:tcPr>
            <w:tcW w:w="3969" w:type="dxa"/>
            <w:tcBorders>
              <w:top w:val="nil"/>
              <w:left w:val="nil"/>
              <w:bottom w:val="nil"/>
              <w:right w:val="nil"/>
            </w:tcBorders>
            <w:noWrap/>
            <w:vAlign w:val="center"/>
            <w:hideMark/>
          </w:tcPr>
          <w:p w14:paraId="3A2442BF"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Management Measures for Early Diagnosis and Treatment of Cancer Projects (Trial)</w:t>
            </w:r>
          </w:p>
        </w:tc>
        <w:tc>
          <w:tcPr>
            <w:tcW w:w="1701" w:type="dxa"/>
            <w:tcBorders>
              <w:top w:val="nil"/>
              <w:left w:val="nil"/>
              <w:bottom w:val="nil"/>
              <w:right w:val="nil"/>
            </w:tcBorders>
            <w:noWrap/>
            <w:vAlign w:val="center"/>
            <w:hideMark/>
          </w:tcPr>
          <w:p w14:paraId="1C217CBF" w14:textId="7C7AA810"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4BBB5951" w14:textId="088E5644"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6D5E5F8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5883957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300D4798" w14:textId="77777777" w:rsidTr="000E14AA">
        <w:trPr>
          <w:trHeight w:val="290"/>
        </w:trPr>
        <w:tc>
          <w:tcPr>
            <w:tcW w:w="826" w:type="dxa"/>
            <w:tcBorders>
              <w:top w:val="nil"/>
              <w:left w:val="nil"/>
              <w:bottom w:val="nil"/>
              <w:right w:val="nil"/>
            </w:tcBorders>
            <w:noWrap/>
            <w:vAlign w:val="center"/>
            <w:hideMark/>
          </w:tcPr>
          <w:p w14:paraId="6F1C4AB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14</w:t>
            </w:r>
          </w:p>
        </w:tc>
        <w:tc>
          <w:tcPr>
            <w:tcW w:w="1017" w:type="dxa"/>
            <w:tcBorders>
              <w:top w:val="nil"/>
              <w:left w:val="nil"/>
              <w:bottom w:val="nil"/>
              <w:right w:val="nil"/>
            </w:tcBorders>
            <w:noWrap/>
            <w:vAlign w:val="center"/>
            <w:hideMark/>
          </w:tcPr>
          <w:p w14:paraId="2B6A266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2008.05.02</w:t>
            </w:r>
          </w:p>
        </w:tc>
        <w:tc>
          <w:tcPr>
            <w:tcW w:w="3969" w:type="dxa"/>
            <w:tcBorders>
              <w:top w:val="nil"/>
              <w:left w:val="nil"/>
              <w:bottom w:val="nil"/>
              <w:right w:val="nil"/>
            </w:tcBorders>
            <w:noWrap/>
            <w:vAlign w:val="center"/>
            <w:hideMark/>
          </w:tcPr>
          <w:p w14:paraId="2250A0AD"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Implementation Plan for Expanding the National Immunization Program</w:t>
            </w:r>
          </w:p>
        </w:tc>
        <w:tc>
          <w:tcPr>
            <w:tcW w:w="1701" w:type="dxa"/>
            <w:tcBorders>
              <w:top w:val="nil"/>
              <w:left w:val="nil"/>
              <w:bottom w:val="nil"/>
              <w:right w:val="nil"/>
            </w:tcBorders>
            <w:noWrap/>
            <w:vAlign w:val="center"/>
            <w:hideMark/>
          </w:tcPr>
          <w:p w14:paraId="0A30E378" w14:textId="57902A45"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Hepatitis B and C</w:t>
            </w:r>
          </w:p>
        </w:tc>
        <w:tc>
          <w:tcPr>
            <w:tcW w:w="1701" w:type="dxa"/>
            <w:tcBorders>
              <w:top w:val="nil"/>
              <w:left w:val="nil"/>
              <w:bottom w:val="nil"/>
              <w:right w:val="nil"/>
            </w:tcBorders>
            <w:noWrap/>
            <w:vAlign w:val="center"/>
            <w:hideMark/>
          </w:tcPr>
          <w:p w14:paraId="1093252C" w14:textId="50B2826A"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7805D3C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1299C45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00AF9FF2" w14:textId="77777777" w:rsidTr="000E14AA">
        <w:trPr>
          <w:trHeight w:val="290"/>
        </w:trPr>
        <w:tc>
          <w:tcPr>
            <w:tcW w:w="826" w:type="dxa"/>
            <w:tcBorders>
              <w:top w:val="nil"/>
              <w:left w:val="nil"/>
              <w:bottom w:val="nil"/>
              <w:right w:val="nil"/>
            </w:tcBorders>
            <w:noWrap/>
            <w:vAlign w:val="center"/>
            <w:hideMark/>
          </w:tcPr>
          <w:p w14:paraId="088068D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15</w:t>
            </w:r>
          </w:p>
        </w:tc>
        <w:tc>
          <w:tcPr>
            <w:tcW w:w="1017" w:type="dxa"/>
            <w:tcBorders>
              <w:top w:val="nil"/>
              <w:left w:val="nil"/>
              <w:bottom w:val="nil"/>
              <w:right w:val="nil"/>
            </w:tcBorders>
            <w:noWrap/>
            <w:vAlign w:val="center"/>
            <w:hideMark/>
          </w:tcPr>
          <w:p w14:paraId="4142B2A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2008.12.01</w:t>
            </w:r>
          </w:p>
        </w:tc>
        <w:tc>
          <w:tcPr>
            <w:tcW w:w="3969" w:type="dxa"/>
            <w:tcBorders>
              <w:top w:val="nil"/>
              <w:left w:val="nil"/>
              <w:bottom w:val="nil"/>
              <w:right w:val="nil"/>
            </w:tcBorders>
            <w:noWrap/>
            <w:vAlign w:val="center"/>
            <w:hideMark/>
          </w:tcPr>
          <w:p w14:paraId="36CDAE5B"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Basic Responsibilities of Disease Prevention and Control Institutions at All Levels and the Performance Evaluation Standards for Disease Prevention and Control Work</w:t>
            </w:r>
          </w:p>
        </w:tc>
        <w:tc>
          <w:tcPr>
            <w:tcW w:w="1701" w:type="dxa"/>
            <w:tcBorders>
              <w:top w:val="nil"/>
              <w:left w:val="nil"/>
              <w:bottom w:val="nil"/>
              <w:right w:val="nil"/>
            </w:tcBorders>
            <w:noWrap/>
            <w:vAlign w:val="center"/>
            <w:hideMark/>
          </w:tcPr>
          <w:p w14:paraId="0BA6972D" w14:textId="6B42052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11026315" w14:textId="5ECDAC65"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w:t>
            </w:r>
          </w:p>
        </w:tc>
        <w:tc>
          <w:tcPr>
            <w:tcW w:w="2693" w:type="dxa"/>
            <w:tcBorders>
              <w:top w:val="nil"/>
              <w:left w:val="nil"/>
              <w:bottom w:val="nil"/>
              <w:right w:val="nil"/>
            </w:tcBorders>
            <w:noWrap/>
            <w:vAlign w:val="center"/>
            <w:hideMark/>
          </w:tcPr>
          <w:p w14:paraId="239FC5E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43787F1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0B648094" w14:textId="77777777" w:rsidTr="000E14AA">
        <w:trPr>
          <w:trHeight w:val="290"/>
        </w:trPr>
        <w:tc>
          <w:tcPr>
            <w:tcW w:w="826" w:type="dxa"/>
            <w:tcBorders>
              <w:top w:val="nil"/>
              <w:left w:val="nil"/>
              <w:bottom w:val="nil"/>
              <w:right w:val="nil"/>
            </w:tcBorders>
            <w:noWrap/>
            <w:vAlign w:val="center"/>
            <w:hideMark/>
          </w:tcPr>
          <w:p w14:paraId="6C97C88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lastRenderedPageBreak/>
              <w:t>16</w:t>
            </w:r>
          </w:p>
        </w:tc>
        <w:tc>
          <w:tcPr>
            <w:tcW w:w="1017" w:type="dxa"/>
            <w:tcBorders>
              <w:top w:val="nil"/>
              <w:left w:val="nil"/>
              <w:bottom w:val="nil"/>
              <w:right w:val="nil"/>
            </w:tcBorders>
            <w:noWrap/>
            <w:vAlign w:val="center"/>
            <w:hideMark/>
          </w:tcPr>
          <w:p w14:paraId="15F5A79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2008.12.15</w:t>
            </w:r>
          </w:p>
        </w:tc>
        <w:tc>
          <w:tcPr>
            <w:tcW w:w="3969" w:type="dxa"/>
            <w:tcBorders>
              <w:top w:val="nil"/>
              <w:left w:val="nil"/>
              <w:bottom w:val="nil"/>
              <w:right w:val="nil"/>
            </w:tcBorders>
            <w:noWrap/>
            <w:vAlign w:val="center"/>
            <w:hideMark/>
          </w:tcPr>
          <w:p w14:paraId="0C29F258"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Establishing the National Traditional Chinese Medicine Clinical Research Base TCM Prevention and Treatment of Liver Disease Clinical Research Alliance</w:t>
            </w:r>
          </w:p>
        </w:tc>
        <w:tc>
          <w:tcPr>
            <w:tcW w:w="1701" w:type="dxa"/>
            <w:tcBorders>
              <w:top w:val="nil"/>
              <w:left w:val="nil"/>
              <w:bottom w:val="nil"/>
              <w:right w:val="nil"/>
            </w:tcBorders>
            <w:noWrap/>
            <w:vAlign w:val="center"/>
            <w:hideMark/>
          </w:tcPr>
          <w:p w14:paraId="4042C1D5" w14:textId="135B941B"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5C12D421" w14:textId="3B4D9B7D"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w:t>
            </w:r>
          </w:p>
        </w:tc>
        <w:tc>
          <w:tcPr>
            <w:tcW w:w="2693" w:type="dxa"/>
            <w:tcBorders>
              <w:top w:val="nil"/>
              <w:left w:val="nil"/>
              <w:bottom w:val="nil"/>
              <w:right w:val="nil"/>
            </w:tcBorders>
            <w:noWrap/>
            <w:vAlign w:val="center"/>
            <w:hideMark/>
          </w:tcPr>
          <w:p w14:paraId="5960E85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Ministry of Health of PRC.</w:t>
            </w:r>
          </w:p>
        </w:tc>
        <w:tc>
          <w:tcPr>
            <w:tcW w:w="2127" w:type="dxa"/>
            <w:tcBorders>
              <w:top w:val="nil"/>
              <w:left w:val="nil"/>
              <w:bottom w:val="nil"/>
              <w:right w:val="nil"/>
            </w:tcBorders>
            <w:noWrap/>
            <w:vAlign w:val="center"/>
            <w:hideMark/>
          </w:tcPr>
          <w:p w14:paraId="75BDBF6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6F1575CC" w14:textId="77777777" w:rsidTr="000E14AA">
        <w:trPr>
          <w:trHeight w:val="290"/>
        </w:trPr>
        <w:tc>
          <w:tcPr>
            <w:tcW w:w="826" w:type="dxa"/>
            <w:tcBorders>
              <w:top w:val="nil"/>
              <w:left w:val="nil"/>
              <w:bottom w:val="nil"/>
              <w:right w:val="nil"/>
            </w:tcBorders>
            <w:noWrap/>
            <w:vAlign w:val="center"/>
            <w:hideMark/>
          </w:tcPr>
          <w:p w14:paraId="29A55D0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17</w:t>
            </w:r>
          </w:p>
        </w:tc>
        <w:tc>
          <w:tcPr>
            <w:tcW w:w="1017" w:type="dxa"/>
            <w:tcBorders>
              <w:top w:val="nil"/>
              <w:left w:val="nil"/>
              <w:bottom w:val="nil"/>
              <w:right w:val="nil"/>
            </w:tcBorders>
            <w:noWrap/>
            <w:vAlign w:val="center"/>
            <w:hideMark/>
          </w:tcPr>
          <w:p w14:paraId="47EF607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2010.07.16</w:t>
            </w:r>
          </w:p>
        </w:tc>
        <w:tc>
          <w:tcPr>
            <w:tcW w:w="3969" w:type="dxa"/>
            <w:tcBorders>
              <w:top w:val="nil"/>
              <w:left w:val="nil"/>
              <w:bottom w:val="nil"/>
              <w:right w:val="nil"/>
            </w:tcBorders>
            <w:noWrap/>
            <w:vAlign w:val="center"/>
            <w:hideMark/>
          </w:tcPr>
          <w:p w14:paraId="455382AD"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Carrying out the Standardized Diagnosis and Treatment Training Program for Chronic Hepatitis B in County-Level Hospitals</w:t>
            </w:r>
          </w:p>
        </w:tc>
        <w:tc>
          <w:tcPr>
            <w:tcW w:w="1701" w:type="dxa"/>
            <w:tcBorders>
              <w:top w:val="nil"/>
              <w:left w:val="nil"/>
              <w:bottom w:val="nil"/>
              <w:right w:val="nil"/>
            </w:tcBorders>
            <w:noWrap/>
            <w:vAlign w:val="center"/>
            <w:hideMark/>
          </w:tcPr>
          <w:p w14:paraId="2FC90675" w14:textId="2B52CF6C"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4E0987A7" w14:textId="22EC20E0"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 - Talent</w:t>
            </w:r>
          </w:p>
        </w:tc>
        <w:tc>
          <w:tcPr>
            <w:tcW w:w="2693" w:type="dxa"/>
            <w:tcBorders>
              <w:top w:val="nil"/>
              <w:left w:val="nil"/>
              <w:bottom w:val="nil"/>
              <w:right w:val="nil"/>
            </w:tcBorders>
            <w:noWrap/>
            <w:vAlign w:val="center"/>
            <w:hideMark/>
          </w:tcPr>
          <w:p w14:paraId="5EA5E0A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Ministry of Health of PRC.</w:t>
            </w:r>
          </w:p>
        </w:tc>
        <w:tc>
          <w:tcPr>
            <w:tcW w:w="2127" w:type="dxa"/>
            <w:tcBorders>
              <w:top w:val="nil"/>
              <w:left w:val="nil"/>
              <w:bottom w:val="nil"/>
              <w:right w:val="nil"/>
            </w:tcBorders>
            <w:noWrap/>
            <w:vAlign w:val="center"/>
            <w:hideMark/>
          </w:tcPr>
          <w:p w14:paraId="1CA7DEA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376C9F6C" w14:textId="77777777" w:rsidTr="000E14AA">
        <w:trPr>
          <w:trHeight w:val="290"/>
        </w:trPr>
        <w:tc>
          <w:tcPr>
            <w:tcW w:w="826" w:type="dxa"/>
            <w:tcBorders>
              <w:top w:val="nil"/>
              <w:left w:val="nil"/>
              <w:bottom w:val="nil"/>
              <w:right w:val="nil"/>
            </w:tcBorders>
            <w:noWrap/>
            <w:vAlign w:val="center"/>
            <w:hideMark/>
          </w:tcPr>
          <w:p w14:paraId="2554F7B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18</w:t>
            </w:r>
          </w:p>
        </w:tc>
        <w:tc>
          <w:tcPr>
            <w:tcW w:w="1017" w:type="dxa"/>
            <w:tcBorders>
              <w:top w:val="nil"/>
              <w:left w:val="nil"/>
              <w:bottom w:val="nil"/>
              <w:right w:val="nil"/>
            </w:tcBorders>
            <w:noWrap/>
            <w:vAlign w:val="center"/>
            <w:hideMark/>
          </w:tcPr>
          <w:p w14:paraId="47B0E56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2010.12.14</w:t>
            </w:r>
          </w:p>
        </w:tc>
        <w:tc>
          <w:tcPr>
            <w:tcW w:w="3969" w:type="dxa"/>
            <w:tcBorders>
              <w:top w:val="nil"/>
              <w:left w:val="nil"/>
              <w:bottom w:val="nil"/>
              <w:right w:val="nil"/>
            </w:tcBorders>
            <w:noWrap/>
            <w:vAlign w:val="center"/>
            <w:hideMark/>
          </w:tcPr>
          <w:p w14:paraId="685D6ECA"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Guidelines for the Standardized Diagnosis and Treatment of Common Tumors in Municipal and County-Level Hospitals (Trial)</w:t>
            </w:r>
          </w:p>
        </w:tc>
        <w:tc>
          <w:tcPr>
            <w:tcW w:w="1701" w:type="dxa"/>
            <w:tcBorders>
              <w:top w:val="nil"/>
              <w:left w:val="nil"/>
              <w:bottom w:val="nil"/>
              <w:right w:val="nil"/>
            </w:tcBorders>
            <w:noWrap/>
            <w:vAlign w:val="center"/>
            <w:hideMark/>
          </w:tcPr>
          <w:p w14:paraId="63703B6F" w14:textId="57B60585"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63A4FB6C" w14:textId="7CFE987A"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w:t>
            </w:r>
          </w:p>
        </w:tc>
        <w:tc>
          <w:tcPr>
            <w:tcW w:w="2693" w:type="dxa"/>
            <w:tcBorders>
              <w:top w:val="nil"/>
              <w:left w:val="nil"/>
              <w:bottom w:val="nil"/>
              <w:right w:val="nil"/>
            </w:tcBorders>
            <w:noWrap/>
            <w:vAlign w:val="center"/>
            <w:hideMark/>
          </w:tcPr>
          <w:p w14:paraId="4B4E3FD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People's Congress.</w:t>
            </w:r>
          </w:p>
        </w:tc>
        <w:tc>
          <w:tcPr>
            <w:tcW w:w="2127" w:type="dxa"/>
            <w:tcBorders>
              <w:top w:val="nil"/>
              <w:left w:val="nil"/>
              <w:bottom w:val="nil"/>
              <w:right w:val="nil"/>
            </w:tcBorders>
            <w:noWrap/>
            <w:vAlign w:val="center"/>
            <w:hideMark/>
          </w:tcPr>
          <w:p w14:paraId="13F4F52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4C167C6B" w14:textId="77777777" w:rsidTr="000E14AA">
        <w:trPr>
          <w:trHeight w:val="290"/>
        </w:trPr>
        <w:tc>
          <w:tcPr>
            <w:tcW w:w="826" w:type="dxa"/>
            <w:tcBorders>
              <w:top w:val="nil"/>
              <w:left w:val="nil"/>
              <w:bottom w:val="nil"/>
              <w:right w:val="nil"/>
            </w:tcBorders>
            <w:noWrap/>
            <w:vAlign w:val="center"/>
            <w:hideMark/>
          </w:tcPr>
          <w:p w14:paraId="5D2CC10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19</w:t>
            </w:r>
          </w:p>
        </w:tc>
        <w:tc>
          <w:tcPr>
            <w:tcW w:w="1017" w:type="dxa"/>
            <w:tcBorders>
              <w:top w:val="nil"/>
              <w:left w:val="nil"/>
              <w:bottom w:val="nil"/>
              <w:right w:val="nil"/>
            </w:tcBorders>
            <w:noWrap/>
            <w:vAlign w:val="center"/>
            <w:hideMark/>
          </w:tcPr>
          <w:p w14:paraId="18F7399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2011.02.24</w:t>
            </w:r>
          </w:p>
        </w:tc>
        <w:tc>
          <w:tcPr>
            <w:tcW w:w="3969" w:type="dxa"/>
            <w:tcBorders>
              <w:top w:val="nil"/>
              <w:left w:val="nil"/>
              <w:bottom w:val="nil"/>
              <w:right w:val="nil"/>
            </w:tcBorders>
            <w:noWrap/>
            <w:vAlign w:val="center"/>
            <w:hideMark/>
          </w:tcPr>
          <w:p w14:paraId="5F6900DD"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Implementation Plan for the Prevention of Mother-to-Child Transmission of AIDS, Syphilis and Hepatitis B</w:t>
            </w:r>
          </w:p>
        </w:tc>
        <w:tc>
          <w:tcPr>
            <w:tcW w:w="1701" w:type="dxa"/>
            <w:tcBorders>
              <w:top w:val="nil"/>
              <w:left w:val="nil"/>
              <w:bottom w:val="nil"/>
              <w:right w:val="nil"/>
            </w:tcBorders>
            <w:noWrap/>
            <w:vAlign w:val="center"/>
            <w:hideMark/>
          </w:tcPr>
          <w:p w14:paraId="5A53022A" w14:textId="4E2C865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3D86E3F8" w14:textId="1D2B9C5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7AE46B5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Ministry of Health of PRC.</w:t>
            </w:r>
          </w:p>
        </w:tc>
        <w:tc>
          <w:tcPr>
            <w:tcW w:w="2127" w:type="dxa"/>
            <w:tcBorders>
              <w:top w:val="nil"/>
              <w:left w:val="nil"/>
              <w:bottom w:val="nil"/>
              <w:right w:val="nil"/>
            </w:tcBorders>
            <w:noWrap/>
            <w:vAlign w:val="center"/>
            <w:hideMark/>
          </w:tcPr>
          <w:p w14:paraId="27F70F6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52F40E2E" w14:textId="77777777" w:rsidTr="000E14AA">
        <w:trPr>
          <w:trHeight w:val="290"/>
        </w:trPr>
        <w:tc>
          <w:tcPr>
            <w:tcW w:w="826" w:type="dxa"/>
            <w:tcBorders>
              <w:top w:val="nil"/>
              <w:left w:val="nil"/>
              <w:bottom w:val="nil"/>
              <w:right w:val="nil"/>
            </w:tcBorders>
            <w:noWrap/>
            <w:vAlign w:val="center"/>
            <w:hideMark/>
          </w:tcPr>
          <w:p w14:paraId="15AFEFD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w:t>
            </w:r>
          </w:p>
        </w:tc>
        <w:tc>
          <w:tcPr>
            <w:tcW w:w="1017" w:type="dxa"/>
            <w:tcBorders>
              <w:top w:val="nil"/>
              <w:left w:val="nil"/>
              <w:bottom w:val="nil"/>
              <w:right w:val="nil"/>
            </w:tcBorders>
            <w:noWrap/>
            <w:vAlign w:val="center"/>
            <w:hideMark/>
          </w:tcPr>
          <w:p w14:paraId="1990ABD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2011.03.16</w:t>
            </w:r>
          </w:p>
        </w:tc>
        <w:tc>
          <w:tcPr>
            <w:tcW w:w="3969" w:type="dxa"/>
            <w:tcBorders>
              <w:top w:val="nil"/>
              <w:left w:val="nil"/>
              <w:bottom w:val="nil"/>
              <w:right w:val="nil"/>
            </w:tcBorders>
            <w:noWrap/>
            <w:vAlign w:val="center"/>
            <w:hideMark/>
          </w:tcPr>
          <w:p w14:paraId="5E1D8C21"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Outline of the Twelfth Five-Year Plan for National Economic and Social Development of the People's Republic of China</w:t>
            </w:r>
          </w:p>
        </w:tc>
        <w:tc>
          <w:tcPr>
            <w:tcW w:w="1701" w:type="dxa"/>
            <w:tcBorders>
              <w:top w:val="nil"/>
              <w:left w:val="nil"/>
              <w:bottom w:val="nil"/>
              <w:right w:val="nil"/>
            </w:tcBorders>
            <w:noWrap/>
            <w:vAlign w:val="center"/>
            <w:hideMark/>
          </w:tcPr>
          <w:p w14:paraId="2E95C833" w14:textId="2D19876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432E09D2" w14:textId="476D47EC"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Surveillance, Diagnosis and Treatment</w:t>
            </w:r>
          </w:p>
        </w:tc>
        <w:tc>
          <w:tcPr>
            <w:tcW w:w="2693" w:type="dxa"/>
            <w:tcBorders>
              <w:top w:val="nil"/>
              <w:left w:val="nil"/>
              <w:bottom w:val="nil"/>
              <w:right w:val="nil"/>
            </w:tcBorders>
            <w:noWrap/>
            <w:vAlign w:val="center"/>
            <w:hideMark/>
          </w:tcPr>
          <w:p w14:paraId="583B871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7EBA7A5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071065CC" w14:textId="77777777" w:rsidTr="000E14AA">
        <w:trPr>
          <w:trHeight w:val="290"/>
        </w:trPr>
        <w:tc>
          <w:tcPr>
            <w:tcW w:w="826" w:type="dxa"/>
            <w:tcBorders>
              <w:top w:val="nil"/>
              <w:left w:val="nil"/>
              <w:bottom w:val="nil"/>
              <w:right w:val="nil"/>
            </w:tcBorders>
            <w:noWrap/>
            <w:vAlign w:val="center"/>
            <w:hideMark/>
          </w:tcPr>
          <w:p w14:paraId="77D0EBE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21</w:t>
            </w:r>
          </w:p>
        </w:tc>
        <w:tc>
          <w:tcPr>
            <w:tcW w:w="1017" w:type="dxa"/>
            <w:tcBorders>
              <w:top w:val="nil"/>
              <w:left w:val="nil"/>
              <w:bottom w:val="nil"/>
              <w:right w:val="nil"/>
            </w:tcBorders>
            <w:noWrap/>
            <w:vAlign w:val="center"/>
            <w:hideMark/>
          </w:tcPr>
          <w:p w14:paraId="24F7CE8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2011.05.24</w:t>
            </w:r>
          </w:p>
        </w:tc>
        <w:tc>
          <w:tcPr>
            <w:tcW w:w="3969" w:type="dxa"/>
            <w:tcBorders>
              <w:top w:val="nil"/>
              <w:left w:val="nil"/>
              <w:bottom w:val="nil"/>
              <w:right w:val="nil"/>
            </w:tcBorders>
            <w:noWrap/>
            <w:vAlign w:val="center"/>
            <w:hideMark/>
          </w:tcPr>
          <w:p w14:paraId="51BB969E"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Basic Public Health Service Specification (2011 Edition)</w:t>
            </w:r>
          </w:p>
        </w:tc>
        <w:tc>
          <w:tcPr>
            <w:tcW w:w="1701" w:type="dxa"/>
            <w:tcBorders>
              <w:top w:val="nil"/>
              <w:left w:val="nil"/>
              <w:bottom w:val="nil"/>
              <w:right w:val="nil"/>
            </w:tcBorders>
            <w:noWrap/>
            <w:vAlign w:val="center"/>
            <w:hideMark/>
          </w:tcPr>
          <w:p w14:paraId="248E095C" w14:textId="466D1515"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7809DFB7" w14:textId="61CE9321"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w:t>
            </w:r>
          </w:p>
        </w:tc>
        <w:tc>
          <w:tcPr>
            <w:tcW w:w="2693" w:type="dxa"/>
            <w:tcBorders>
              <w:top w:val="nil"/>
              <w:left w:val="nil"/>
              <w:bottom w:val="nil"/>
              <w:right w:val="nil"/>
            </w:tcBorders>
            <w:noWrap/>
            <w:vAlign w:val="center"/>
            <w:hideMark/>
          </w:tcPr>
          <w:p w14:paraId="2DD872C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63B738F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4C8D77DE" w14:textId="77777777" w:rsidTr="000E14AA">
        <w:trPr>
          <w:trHeight w:val="290"/>
        </w:trPr>
        <w:tc>
          <w:tcPr>
            <w:tcW w:w="826" w:type="dxa"/>
            <w:tcBorders>
              <w:top w:val="nil"/>
              <w:left w:val="nil"/>
              <w:bottom w:val="nil"/>
              <w:right w:val="nil"/>
            </w:tcBorders>
            <w:noWrap/>
            <w:vAlign w:val="center"/>
            <w:hideMark/>
          </w:tcPr>
          <w:p w14:paraId="1B1DFA5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22</w:t>
            </w:r>
          </w:p>
        </w:tc>
        <w:tc>
          <w:tcPr>
            <w:tcW w:w="1017" w:type="dxa"/>
            <w:tcBorders>
              <w:top w:val="nil"/>
              <w:left w:val="nil"/>
              <w:bottom w:val="nil"/>
              <w:right w:val="nil"/>
            </w:tcBorders>
            <w:noWrap/>
            <w:vAlign w:val="center"/>
            <w:hideMark/>
          </w:tcPr>
          <w:p w14:paraId="681963B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2011.07.12</w:t>
            </w:r>
          </w:p>
        </w:tc>
        <w:tc>
          <w:tcPr>
            <w:tcW w:w="3969" w:type="dxa"/>
            <w:tcBorders>
              <w:top w:val="nil"/>
              <w:left w:val="nil"/>
              <w:bottom w:val="nil"/>
              <w:right w:val="nil"/>
            </w:tcBorders>
            <w:noWrap/>
            <w:vAlign w:val="center"/>
            <w:hideMark/>
          </w:tcPr>
          <w:p w14:paraId="3112952F"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Carrying out the 2011 World Hepatitis Day Publicity Activities</w:t>
            </w:r>
          </w:p>
        </w:tc>
        <w:tc>
          <w:tcPr>
            <w:tcW w:w="1701" w:type="dxa"/>
            <w:tcBorders>
              <w:top w:val="nil"/>
              <w:left w:val="nil"/>
              <w:bottom w:val="nil"/>
              <w:right w:val="nil"/>
            </w:tcBorders>
            <w:noWrap/>
            <w:vAlign w:val="center"/>
            <w:hideMark/>
          </w:tcPr>
          <w:p w14:paraId="30F1E6AB" w14:textId="4CEF4449"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w:t>
            </w:r>
          </w:p>
        </w:tc>
        <w:tc>
          <w:tcPr>
            <w:tcW w:w="1701" w:type="dxa"/>
            <w:tcBorders>
              <w:top w:val="nil"/>
              <w:left w:val="nil"/>
              <w:bottom w:val="nil"/>
              <w:right w:val="nil"/>
            </w:tcBorders>
            <w:noWrap/>
            <w:vAlign w:val="center"/>
            <w:hideMark/>
          </w:tcPr>
          <w:p w14:paraId="4B2B099C" w14:textId="121B828F"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4D1C773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Ministry of Health of PRC.</w:t>
            </w:r>
          </w:p>
        </w:tc>
        <w:tc>
          <w:tcPr>
            <w:tcW w:w="2127" w:type="dxa"/>
            <w:tcBorders>
              <w:top w:val="nil"/>
              <w:left w:val="nil"/>
              <w:bottom w:val="nil"/>
              <w:right w:val="nil"/>
            </w:tcBorders>
            <w:noWrap/>
            <w:vAlign w:val="center"/>
            <w:hideMark/>
          </w:tcPr>
          <w:p w14:paraId="5815849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65E158E2" w14:textId="77777777" w:rsidTr="000E14AA">
        <w:trPr>
          <w:trHeight w:val="290"/>
        </w:trPr>
        <w:tc>
          <w:tcPr>
            <w:tcW w:w="826" w:type="dxa"/>
            <w:tcBorders>
              <w:top w:val="nil"/>
              <w:left w:val="nil"/>
              <w:bottom w:val="nil"/>
              <w:right w:val="nil"/>
            </w:tcBorders>
            <w:noWrap/>
            <w:vAlign w:val="center"/>
            <w:hideMark/>
          </w:tcPr>
          <w:p w14:paraId="6A3C4AA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23</w:t>
            </w:r>
          </w:p>
        </w:tc>
        <w:tc>
          <w:tcPr>
            <w:tcW w:w="1017" w:type="dxa"/>
            <w:tcBorders>
              <w:top w:val="nil"/>
              <w:left w:val="nil"/>
              <w:bottom w:val="nil"/>
              <w:right w:val="nil"/>
            </w:tcBorders>
            <w:noWrap/>
            <w:vAlign w:val="center"/>
            <w:hideMark/>
          </w:tcPr>
          <w:p w14:paraId="2608BBB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2012.02.22</w:t>
            </w:r>
          </w:p>
        </w:tc>
        <w:tc>
          <w:tcPr>
            <w:tcW w:w="3969" w:type="dxa"/>
            <w:tcBorders>
              <w:top w:val="nil"/>
              <w:left w:val="nil"/>
              <w:bottom w:val="nil"/>
              <w:right w:val="nil"/>
            </w:tcBorders>
            <w:noWrap/>
            <w:vAlign w:val="center"/>
            <w:hideMark/>
          </w:tcPr>
          <w:p w14:paraId="381532AB"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Guidelines for the Construction and Management of Liver Disease Departments in Traditional Chinese Medicine Hospitals and Other Five Departments (Trial)</w:t>
            </w:r>
          </w:p>
        </w:tc>
        <w:tc>
          <w:tcPr>
            <w:tcW w:w="1701" w:type="dxa"/>
            <w:tcBorders>
              <w:top w:val="nil"/>
              <w:left w:val="nil"/>
              <w:bottom w:val="nil"/>
              <w:right w:val="nil"/>
            </w:tcBorders>
            <w:noWrap/>
            <w:vAlign w:val="center"/>
            <w:hideMark/>
          </w:tcPr>
          <w:p w14:paraId="20459AE5" w14:textId="446C59DA"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295415B0" w14:textId="0BBFD8FD"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w:t>
            </w:r>
          </w:p>
        </w:tc>
        <w:tc>
          <w:tcPr>
            <w:tcW w:w="2693" w:type="dxa"/>
            <w:tcBorders>
              <w:top w:val="nil"/>
              <w:left w:val="nil"/>
              <w:bottom w:val="nil"/>
              <w:right w:val="nil"/>
            </w:tcBorders>
            <w:noWrap/>
            <w:vAlign w:val="center"/>
            <w:hideMark/>
          </w:tcPr>
          <w:p w14:paraId="19D0DA4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7C51B6D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6478ADA1" w14:textId="77777777" w:rsidTr="000E14AA">
        <w:trPr>
          <w:trHeight w:val="290"/>
        </w:trPr>
        <w:tc>
          <w:tcPr>
            <w:tcW w:w="826" w:type="dxa"/>
            <w:tcBorders>
              <w:top w:val="nil"/>
              <w:left w:val="nil"/>
              <w:bottom w:val="nil"/>
              <w:right w:val="nil"/>
            </w:tcBorders>
            <w:noWrap/>
            <w:vAlign w:val="center"/>
            <w:hideMark/>
          </w:tcPr>
          <w:p w14:paraId="111BC83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24</w:t>
            </w:r>
          </w:p>
        </w:tc>
        <w:tc>
          <w:tcPr>
            <w:tcW w:w="1017" w:type="dxa"/>
            <w:tcBorders>
              <w:top w:val="nil"/>
              <w:left w:val="nil"/>
              <w:bottom w:val="nil"/>
              <w:right w:val="nil"/>
            </w:tcBorders>
            <w:noWrap/>
            <w:vAlign w:val="center"/>
            <w:hideMark/>
          </w:tcPr>
          <w:p w14:paraId="71DCD85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2012.07.06</w:t>
            </w:r>
          </w:p>
        </w:tc>
        <w:tc>
          <w:tcPr>
            <w:tcW w:w="3969" w:type="dxa"/>
            <w:tcBorders>
              <w:top w:val="nil"/>
              <w:left w:val="nil"/>
              <w:bottom w:val="nil"/>
              <w:right w:val="nil"/>
            </w:tcBorders>
            <w:noWrap/>
            <w:vAlign w:val="center"/>
            <w:hideMark/>
          </w:tcPr>
          <w:p w14:paraId="4063A2AC"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Organizing and Carrying out the 2012 World Hepatitis Day Publicity Activities</w:t>
            </w:r>
          </w:p>
        </w:tc>
        <w:tc>
          <w:tcPr>
            <w:tcW w:w="1701" w:type="dxa"/>
            <w:tcBorders>
              <w:top w:val="nil"/>
              <w:left w:val="nil"/>
              <w:bottom w:val="nil"/>
              <w:right w:val="nil"/>
            </w:tcBorders>
            <w:noWrap/>
            <w:vAlign w:val="center"/>
            <w:hideMark/>
          </w:tcPr>
          <w:p w14:paraId="49647514" w14:textId="59F41EC0"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w:t>
            </w:r>
          </w:p>
        </w:tc>
        <w:tc>
          <w:tcPr>
            <w:tcW w:w="1701" w:type="dxa"/>
            <w:tcBorders>
              <w:top w:val="nil"/>
              <w:left w:val="nil"/>
              <w:bottom w:val="nil"/>
              <w:right w:val="nil"/>
            </w:tcBorders>
            <w:noWrap/>
            <w:vAlign w:val="center"/>
            <w:hideMark/>
          </w:tcPr>
          <w:p w14:paraId="2DEC5CE1" w14:textId="054C987A"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5FB3EAB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State Council of PRC.</w:t>
            </w:r>
          </w:p>
        </w:tc>
        <w:tc>
          <w:tcPr>
            <w:tcW w:w="2127" w:type="dxa"/>
            <w:tcBorders>
              <w:top w:val="nil"/>
              <w:left w:val="nil"/>
              <w:bottom w:val="nil"/>
              <w:right w:val="nil"/>
            </w:tcBorders>
            <w:noWrap/>
            <w:vAlign w:val="center"/>
            <w:hideMark/>
          </w:tcPr>
          <w:p w14:paraId="143F890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3C7E2AFE" w14:textId="77777777" w:rsidTr="000E14AA">
        <w:trPr>
          <w:trHeight w:val="290"/>
        </w:trPr>
        <w:tc>
          <w:tcPr>
            <w:tcW w:w="826" w:type="dxa"/>
            <w:tcBorders>
              <w:top w:val="nil"/>
              <w:left w:val="nil"/>
              <w:bottom w:val="nil"/>
              <w:right w:val="nil"/>
            </w:tcBorders>
            <w:noWrap/>
            <w:vAlign w:val="center"/>
            <w:hideMark/>
          </w:tcPr>
          <w:p w14:paraId="04A9DC6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25</w:t>
            </w:r>
          </w:p>
        </w:tc>
        <w:tc>
          <w:tcPr>
            <w:tcW w:w="1017" w:type="dxa"/>
            <w:tcBorders>
              <w:top w:val="nil"/>
              <w:left w:val="nil"/>
              <w:bottom w:val="nil"/>
              <w:right w:val="nil"/>
            </w:tcBorders>
            <w:noWrap/>
            <w:vAlign w:val="center"/>
            <w:hideMark/>
          </w:tcPr>
          <w:p w14:paraId="0378DF8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2012.10.08</w:t>
            </w:r>
          </w:p>
        </w:tc>
        <w:tc>
          <w:tcPr>
            <w:tcW w:w="3969" w:type="dxa"/>
            <w:tcBorders>
              <w:top w:val="nil"/>
              <w:left w:val="nil"/>
              <w:bottom w:val="nil"/>
              <w:right w:val="nil"/>
            </w:tcBorders>
            <w:noWrap/>
            <w:vAlign w:val="center"/>
            <w:hideMark/>
          </w:tcPr>
          <w:p w14:paraId="4F248A99"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Twelfth Five-Year Plan for the Development of Health Undertakings</w:t>
            </w:r>
          </w:p>
        </w:tc>
        <w:tc>
          <w:tcPr>
            <w:tcW w:w="1701" w:type="dxa"/>
            <w:tcBorders>
              <w:top w:val="nil"/>
              <w:left w:val="nil"/>
              <w:bottom w:val="nil"/>
              <w:right w:val="nil"/>
            </w:tcBorders>
            <w:noWrap/>
            <w:vAlign w:val="center"/>
            <w:hideMark/>
          </w:tcPr>
          <w:p w14:paraId="47E5E4C6" w14:textId="668222EF"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59866DEC" w14:textId="298327E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Surveillance, Diagnosis and Treatment</w:t>
            </w:r>
          </w:p>
        </w:tc>
        <w:tc>
          <w:tcPr>
            <w:tcW w:w="2693" w:type="dxa"/>
            <w:tcBorders>
              <w:top w:val="nil"/>
              <w:left w:val="nil"/>
              <w:bottom w:val="nil"/>
              <w:right w:val="nil"/>
            </w:tcBorders>
            <w:noWrap/>
            <w:vAlign w:val="center"/>
            <w:hideMark/>
          </w:tcPr>
          <w:p w14:paraId="1533E97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Administration of Traditional Chinese Medicine, Ministry of health, Ministry of Education of PRC.</w:t>
            </w:r>
          </w:p>
        </w:tc>
        <w:tc>
          <w:tcPr>
            <w:tcW w:w="2127" w:type="dxa"/>
            <w:tcBorders>
              <w:top w:val="nil"/>
              <w:left w:val="nil"/>
              <w:bottom w:val="nil"/>
              <w:right w:val="nil"/>
            </w:tcBorders>
            <w:noWrap/>
            <w:vAlign w:val="center"/>
            <w:hideMark/>
          </w:tcPr>
          <w:p w14:paraId="038FBE2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00BECE2C" w14:textId="77777777" w:rsidTr="000E14AA">
        <w:trPr>
          <w:trHeight w:val="290"/>
        </w:trPr>
        <w:tc>
          <w:tcPr>
            <w:tcW w:w="826" w:type="dxa"/>
            <w:tcBorders>
              <w:top w:val="nil"/>
              <w:left w:val="nil"/>
              <w:bottom w:val="nil"/>
              <w:right w:val="nil"/>
            </w:tcBorders>
            <w:noWrap/>
            <w:vAlign w:val="center"/>
            <w:hideMark/>
          </w:tcPr>
          <w:p w14:paraId="4F4429C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26</w:t>
            </w:r>
          </w:p>
        </w:tc>
        <w:tc>
          <w:tcPr>
            <w:tcW w:w="1017" w:type="dxa"/>
            <w:tcBorders>
              <w:top w:val="nil"/>
              <w:left w:val="nil"/>
              <w:bottom w:val="nil"/>
              <w:right w:val="nil"/>
            </w:tcBorders>
            <w:noWrap/>
            <w:vAlign w:val="center"/>
            <w:hideMark/>
          </w:tcPr>
          <w:p w14:paraId="05040A3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2012.10.26</w:t>
            </w:r>
          </w:p>
        </w:tc>
        <w:tc>
          <w:tcPr>
            <w:tcW w:w="3969" w:type="dxa"/>
            <w:tcBorders>
              <w:top w:val="nil"/>
              <w:left w:val="nil"/>
              <w:bottom w:val="nil"/>
              <w:right w:val="nil"/>
            </w:tcBorders>
            <w:noWrap/>
            <w:vAlign w:val="center"/>
            <w:hideMark/>
          </w:tcPr>
          <w:p w14:paraId="0708C609"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Management Measures for Urban Cancer Early Diagnosis and Early Treatment Projects</w:t>
            </w:r>
          </w:p>
        </w:tc>
        <w:tc>
          <w:tcPr>
            <w:tcW w:w="1701" w:type="dxa"/>
            <w:tcBorders>
              <w:top w:val="nil"/>
              <w:left w:val="nil"/>
              <w:bottom w:val="nil"/>
              <w:right w:val="nil"/>
            </w:tcBorders>
            <w:noWrap/>
            <w:vAlign w:val="center"/>
            <w:hideMark/>
          </w:tcPr>
          <w:p w14:paraId="76A209E1" w14:textId="279DC2A6"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4161E8EF" w14:textId="6A4120F6"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Early Detection</w:t>
            </w:r>
          </w:p>
        </w:tc>
        <w:tc>
          <w:tcPr>
            <w:tcW w:w="2693" w:type="dxa"/>
            <w:tcBorders>
              <w:top w:val="nil"/>
              <w:left w:val="nil"/>
              <w:bottom w:val="nil"/>
              <w:right w:val="nil"/>
            </w:tcBorders>
            <w:noWrap/>
            <w:vAlign w:val="center"/>
            <w:hideMark/>
          </w:tcPr>
          <w:p w14:paraId="6431FDC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6CE0A24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6168B396" w14:textId="77777777" w:rsidTr="000E14AA">
        <w:trPr>
          <w:trHeight w:val="290"/>
        </w:trPr>
        <w:tc>
          <w:tcPr>
            <w:tcW w:w="826" w:type="dxa"/>
            <w:tcBorders>
              <w:top w:val="nil"/>
              <w:left w:val="nil"/>
              <w:bottom w:val="nil"/>
              <w:right w:val="nil"/>
            </w:tcBorders>
            <w:noWrap/>
            <w:vAlign w:val="center"/>
            <w:hideMark/>
          </w:tcPr>
          <w:p w14:paraId="32F8270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27</w:t>
            </w:r>
          </w:p>
        </w:tc>
        <w:tc>
          <w:tcPr>
            <w:tcW w:w="1017" w:type="dxa"/>
            <w:tcBorders>
              <w:top w:val="nil"/>
              <w:left w:val="nil"/>
              <w:bottom w:val="nil"/>
              <w:right w:val="nil"/>
            </w:tcBorders>
            <w:noWrap/>
            <w:vAlign w:val="center"/>
            <w:hideMark/>
          </w:tcPr>
          <w:p w14:paraId="74FD33F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2012.11.08</w:t>
            </w:r>
          </w:p>
        </w:tc>
        <w:tc>
          <w:tcPr>
            <w:tcW w:w="3969" w:type="dxa"/>
            <w:tcBorders>
              <w:top w:val="nil"/>
              <w:left w:val="nil"/>
              <w:bottom w:val="nil"/>
              <w:right w:val="nil"/>
            </w:tcBorders>
            <w:noWrap/>
            <w:vAlign w:val="center"/>
            <w:hideMark/>
          </w:tcPr>
          <w:p w14:paraId="30BF97EF"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Evaluation Standards for the Construction of National Clinical Key Specialties (Trial)</w:t>
            </w:r>
          </w:p>
        </w:tc>
        <w:tc>
          <w:tcPr>
            <w:tcW w:w="1701" w:type="dxa"/>
            <w:tcBorders>
              <w:top w:val="nil"/>
              <w:left w:val="nil"/>
              <w:bottom w:val="nil"/>
              <w:right w:val="nil"/>
            </w:tcBorders>
            <w:noWrap/>
            <w:vAlign w:val="center"/>
            <w:hideMark/>
          </w:tcPr>
          <w:p w14:paraId="41347E2C" w14:textId="5F9A6238"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15D9295D" w14:textId="40B6EAEA"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w:t>
            </w:r>
          </w:p>
        </w:tc>
        <w:tc>
          <w:tcPr>
            <w:tcW w:w="2693" w:type="dxa"/>
            <w:tcBorders>
              <w:top w:val="nil"/>
              <w:left w:val="nil"/>
              <w:bottom w:val="nil"/>
              <w:right w:val="nil"/>
            </w:tcBorders>
            <w:noWrap/>
            <w:vAlign w:val="center"/>
            <w:hideMark/>
          </w:tcPr>
          <w:p w14:paraId="4714A44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 Ministry of Finance of PRC, Ministry of Commerce of PRC, National Administration of Traditional Chinese Medicine.</w:t>
            </w:r>
          </w:p>
        </w:tc>
        <w:tc>
          <w:tcPr>
            <w:tcW w:w="2127" w:type="dxa"/>
            <w:tcBorders>
              <w:top w:val="nil"/>
              <w:left w:val="nil"/>
              <w:bottom w:val="nil"/>
              <w:right w:val="nil"/>
            </w:tcBorders>
            <w:noWrap/>
            <w:vAlign w:val="center"/>
            <w:hideMark/>
          </w:tcPr>
          <w:p w14:paraId="7DEF53A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5E427C89" w14:textId="77777777" w:rsidTr="000E14AA">
        <w:trPr>
          <w:trHeight w:val="290"/>
        </w:trPr>
        <w:tc>
          <w:tcPr>
            <w:tcW w:w="826" w:type="dxa"/>
            <w:tcBorders>
              <w:top w:val="nil"/>
              <w:left w:val="nil"/>
              <w:bottom w:val="nil"/>
              <w:right w:val="nil"/>
            </w:tcBorders>
            <w:noWrap/>
            <w:vAlign w:val="center"/>
            <w:hideMark/>
          </w:tcPr>
          <w:p w14:paraId="08BE68D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28</w:t>
            </w:r>
          </w:p>
        </w:tc>
        <w:tc>
          <w:tcPr>
            <w:tcW w:w="1017" w:type="dxa"/>
            <w:tcBorders>
              <w:top w:val="nil"/>
              <w:left w:val="nil"/>
              <w:bottom w:val="nil"/>
              <w:right w:val="nil"/>
            </w:tcBorders>
            <w:noWrap/>
            <w:vAlign w:val="center"/>
            <w:hideMark/>
          </w:tcPr>
          <w:p w14:paraId="0BC8064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2012.12.14</w:t>
            </w:r>
          </w:p>
        </w:tc>
        <w:tc>
          <w:tcPr>
            <w:tcW w:w="3969" w:type="dxa"/>
            <w:tcBorders>
              <w:top w:val="nil"/>
              <w:left w:val="nil"/>
              <w:bottom w:val="nil"/>
              <w:right w:val="nil"/>
            </w:tcBorders>
            <w:noWrap/>
            <w:vAlign w:val="center"/>
            <w:hideMark/>
          </w:tcPr>
          <w:p w14:paraId="13A577EF"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Quality Control Indicators for the Diagnosis and Treatment of Primary Liver Cancer (Trial)</w:t>
            </w:r>
          </w:p>
        </w:tc>
        <w:tc>
          <w:tcPr>
            <w:tcW w:w="1701" w:type="dxa"/>
            <w:tcBorders>
              <w:top w:val="nil"/>
              <w:left w:val="nil"/>
              <w:bottom w:val="nil"/>
              <w:right w:val="nil"/>
            </w:tcBorders>
            <w:noWrap/>
            <w:vAlign w:val="center"/>
            <w:hideMark/>
          </w:tcPr>
          <w:p w14:paraId="4DF6D0C2" w14:textId="445EF46A"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10B38084" w14:textId="09D3657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5155F9D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Administration of Traditional Chinese Medicine.</w:t>
            </w:r>
          </w:p>
        </w:tc>
        <w:tc>
          <w:tcPr>
            <w:tcW w:w="2127" w:type="dxa"/>
            <w:tcBorders>
              <w:top w:val="nil"/>
              <w:left w:val="nil"/>
              <w:bottom w:val="nil"/>
              <w:right w:val="nil"/>
            </w:tcBorders>
            <w:noWrap/>
            <w:vAlign w:val="center"/>
            <w:hideMark/>
          </w:tcPr>
          <w:p w14:paraId="6A5F1F5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0AAA87D4" w14:textId="77777777" w:rsidTr="000E14AA">
        <w:trPr>
          <w:trHeight w:val="290"/>
        </w:trPr>
        <w:tc>
          <w:tcPr>
            <w:tcW w:w="826" w:type="dxa"/>
            <w:tcBorders>
              <w:top w:val="nil"/>
              <w:left w:val="nil"/>
              <w:bottom w:val="nil"/>
              <w:right w:val="nil"/>
            </w:tcBorders>
            <w:noWrap/>
            <w:vAlign w:val="center"/>
            <w:hideMark/>
          </w:tcPr>
          <w:p w14:paraId="37B0807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29</w:t>
            </w:r>
          </w:p>
        </w:tc>
        <w:tc>
          <w:tcPr>
            <w:tcW w:w="1017" w:type="dxa"/>
            <w:tcBorders>
              <w:top w:val="nil"/>
              <w:left w:val="nil"/>
              <w:bottom w:val="nil"/>
              <w:right w:val="nil"/>
            </w:tcBorders>
            <w:noWrap/>
            <w:vAlign w:val="center"/>
            <w:hideMark/>
          </w:tcPr>
          <w:p w14:paraId="093E2AC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2013.02.17</w:t>
            </w:r>
          </w:p>
        </w:tc>
        <w:tc>
          <w:tcPr>
            <w:tcW w:w="3969" w:type="dxa"/>
            <w:tcBorders>
              <w:top w:val="nil"/>
              <w:left w:val="nil"/>
              <w:bottom w:val="nil"/>
              <w:right w:val="nil"/>
            </w:tcBorders>
            <w:noWrap/>
            <w:vAlign w:val="center"/>
            <w:hideMark/>
          </w:tcPr>
          <w:p w14:paraId="30FB04CE"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Standardized Training Standards for General Practitioners of Traditional Chinese Medicine (Trial)</w:t>
            </w:r>
          </w:p>
        </w:tc>
        <w:tc>
          <w:tcPr>
            <w:tcW w:w="1701" w:type="dxa"/>
            <w:tcBorders>
              <w:top w:val="nil"/>
              <w:left w:val="nil"/>
              <w:bottom w:val="nil"/>
              <w:right w:val="nil"/>
            </w:tcBorders>
            <w:noWrap/>
            <w:vAlign w:val="center"/>
            <w:hideMark/>
          </w:tcPr>
          <w:p w14:paraId="28F432BF" w14:textId="0DE77F3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3B4B900B" w14:textId="0508085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 - Talent</w:t>
            </w:r>
          </w:p>
        </w:tc>
        <w:tc>
          <w:tcPr>
            <w:tcW w:w="2693" w:type="dxa"/>
            <w:tcBorders>
              <w:top w:val="nil"/>
              <w:left w:val="nil"/>
              <w:bottom w:val="nil"/>
              <w:right w:val="nil"/>
            </w:tcBorders>
            <w:noWrap/>
            <w:vAlign w:val="center"/>
            <w:hideMark/>
          </w:tcPr>
          <w:p w14:paraId="5CE1DAD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Administration of Traditional Chinese Medicine, National Health and Family Planning Commission of PRC, Ministry of Education of PRC.</w:t>
            </w:r>
          </w:p>
        </w:tc>
        <w:tc>
          <w:tcPr>
            <w:tcW w:w="2127" w:type="dxa"/>
            <w:tcBorders>
              <w:top w:val="nil"/>
              <w:left w:val="nil"/>
              <w:bottom w:val="nil"/>
              <w:right w:val="nil"/>
            </w:tcBorders>
            <w:noWrap/>
            <w:vAlign w:val="center"/>
            <w:hideMark/>
          </w:tcPr>
          <w:p w14:paraId="5F95A36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311B8741" w14:textId="77777777" w:rsidTr="000E14AA">
        <w:trPr>
          <w:trHeight w:val="290"/>
        </w:trPr>
        <w:tc>
          <w:tcPr>
            <w:tcW w:w="826" w:type="dxa"/>
            <w:tcBorders>
              <w:top w:val="nil"/>
              <w:left w:val="nil"/>
              <w:bottom w:val="nil"/>
              <w:right w:val="nil"/>
            </w:tcBorders>
            <w:noWrap/>
            <w:vAlign w:val="center"/>
            <w:hideMark/>
          </w:tcPr>
          <w:p w14:paraId="4B29889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30</w:t>
            </w:r>
          </w:p>
        </w:tc>
        <w:tc>
          <w:tcPr>
            <w:tcW w:w="1017" w:type="dxa"/>
            <w:tcBorders>
              <w:top w:val="nil"/>
              <w:left w:val="nil"/>
              <w:bottom w:val="nil"/>
              <w:right w:val="nil"/>
            </w:tcBorders>
            <w:noWrap/>
            <w:vAlign w:val="center"/>
            <w:hideMark/>
          </w:tcPr>
          <w:p w14:paraId="1369C1A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2014.08.07</w:t>
            </w:r>
          </w:p>
        </w:tc>
        <w:tc>
          <w:tcPr>
            <w:tcW w:w="3969" w:type="dxa"/>
            <w:tcBorders>
              <w:top w:val="nil"/>
              <w:left w:val="nil"/>
              <w:bottom w:val="nil"/>
              <w:right w:val="nil"/>
            </w:tcBorders>
            <w:noWrap/>
            <w:vAlign w:val="center"/>
            <w:hideMark/>
          </w:tcPr>
          <w:p w14:paraId="5B36F15E"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Work Plan for Comprehensively Improving the Comprehensive Capability of County-Level Hospitals</w:t>
            </w:r>
          </w:p>
        </w:tc>
        <w:tc>
          <w:tcPr>
            <w:tcW w:w="1701" w:type="dxa"/>
            <w:tcBorders>
              <w:top w:val="nil"/>
              <w:left w:val="nil"/>
              <w:bottom w:val="nil"/>
              <w:right w:val="nil"/>
            </w:tcBorders>
            <w:noWrap/>
            <w:vAlign w:val="center"/>
            <w:hideMark/>
          </w:tcPr>
          <w:p w14:paraId="65D68AD9" w14:textId="2033F321"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72998FA7" w14:textId="0402FB74"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w:t>
            </w:r>
          </w:p>
        </w:tc>
        <w:tc>
          <w:tcPr>
            <w:tcW w:w="2693" w:type="dxa"/>
            <w:tcBorders>
              <w:top w:val="nil"/>
              <w:left w:val="nil"/>
              <w:bottom w:val="nil"/>
              <w:right w:val="nil"/>
            </w:tcBorders>
            <w:noWrap/>
            <w:vAlign w:val="center"/>
            <w:hideMark/>
          </w:tcPr>
          <w:p w14:paraId="0828FE4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Ministry of Health of PRC.</w:t>
            </w:r>
          </w:p>
        </w:tc>
        <w:tc>
          <w:tcPr>
            <w:tcW w:w="2127" w:type="dxa"/>
            <w:tcBorders>
              <w:top w:val="nil"/>
              <w:left w:val="nil"/>
              <w:bottom w:val="nil"/>
              <w:right w:val="nil"/>
            </w:tcBorders>
            <w:noWrap/>
            <w:vAlign w:val="center"/>
            <w:hideMark/>
          </w:tcPr>
          <w:p w14:paraId="27B04A3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3095909E" w14:textId="77777777" w:rsidTr="000E14AA">
        <w:trPr>
          <w:trHeight w:val="290"/>
        </w:trPr>
        <w:tc>
          <w:tcPr>
            <w:tcW w:w="826" w:type="dxa"/>
            <w:tcBorders>
              <w:top w:val="nil"/>
              <w:left w:val="nil"/>
              <w:bottom w:val="nil"/>
              <w:right w:val="nil"/>
            </w:tcBorders>
            <w:noWrap/>
            <w:vAlign w:val="center"/>
            <w:hideMark/>
          </w:tcPr>
          <w:p w14:paraId="0820A4B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31</w:t>
            </w:r>
          </w:p>
        </w:tc>
        <w:tc>
          <w:tcPr>
            <w:tcW w:w="1017" w:type="dxa"/>
            <w:tcBorders>
              <w:top w:val="nil"/>
              <w:left w:val="nil"/>
              <w:bottom w:val="nil"/>
              <w:right w:val="nil"/>
            </w:tcBorders>
            <w:noWrap/>
            <w:vAlign w:val="center"/>
            <w:hideMark/>
          </w:tcPr>
          <w:p w14:paraId="675B49E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2014.12.11</w:t>
            </w:r>
          </w:p>
        </w:tc>
        <w:tc>
          <w:tcPr>
            <w:tcW w:w="3969" w:type="dxa"/>
            <w:tcBorders>
              <w:top w:val="nil"/>
              <w:left w:val="nil"/>
              <w:bottom w:val="nil"/>
              <w:right w:val="nil"/>
            </w:tcBorders>
            <w:noWrap/>
            <w:vAlign w:val="center"/>
            <w:hideMark/>
          </w:tcPr>
          <w:p w14:paraId="343026AC"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Measures for the Standardized Training of Traditional Chinese Medicine Residents (Trial)</w:t>
            </w:r>
          </w:p>
        </w:tc>
        <w:tc>
          <w:tcPr>
            <w:tcW w:w="1701" w:type="dxa"/>
            <w:tcBorders>
              <w:top w:val="nil"/>
              <w:left w:val="nil"/>
              <w:bottom w:val="nil"/>
              <w:right w:val="nil"/>
            </w:tcBorders>
            <w:noWrap/>
            <w:vAlign w:val="center"/>
            <w:hideMark/>
          </w:tcPr>
          <w:p w14:paraId="36486DF3" w14:textId="0175490B"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13AED879" w14:textId="0B7FCB7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 - Talent</w:t>
            </w:r>
          </w:p>
        </w:tc>
        <w:tc>
          <w:tcPr>
            <w:tcW w:w="2693" w:type="dxa"/>
            <w:tcBorders>
              <w:top w:val="nil"/>
              <w:left w:val="nil"/>
              <w:bottom w:val="nil"/>
              <w:right w:val="nil"/>
            </w:tcBorders>
            <w:noWrap/>
            <w:vAlign w:val="center"/>
            <w:hideMark/>
          </w:tcPr>
          <w:p w14:paraId="35B3619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and Family Planning Commission of PRC, National Administration of Traditional Chinese Medicine.</w:t>
            </w:r>
          </w:p>
        </w:tc>
        <w:tc>
          <w:tcPr>
            <w:tcW w:w="2127" w:type="dxa"/>
            <w:tcBorders>
              <w:top w:val="nil"/>
              <w:left w:val="nil"/>
              <w:bottom w:val="nil"/>
              <w:right w:val="nil"/>
            </w:tcBorders>
            <w:noWrap/>
            <w:vAlign w:val="center"/>
            <w:hideMark/>
          </w:tcPr>
          <w:p w14:paraId="3DB3AA3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198AF118" w14:textId="77777777" w:rsidTr="000E14AA">
        <w:trPr>
          <w:trHeight w:val="290"/>
        </w:trPr>
        <w:tc>
          <w:tcPr>
            <w:tcW w:w="826" w:type="dxa"/>
            <w:tcBorders>
              <w:top w:val="nil"/>
              <w:left w:val="nil"/>
              <w:bottom w:val="nil"/>
              <w:right w:val="nil"/>
            </w:tcBorders>
            <w:noWrap/>
            <w:vAlign w:val="center"/>
            <w:hideMark/>
          </w:tcPr>
          <w:p w14:paraId="74D9BD4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lastRenderedPageBreak/>
              <w:t>32</w:t>
            </w:r>
          </w:p>
        </w:tc>
        <w:tc>
          <w:tcPr>
            <w:tcW w:w="1017" w:type="dxa"/>
            <w:tcBorders>
              <w:top w:val="nil"/>
              <w:left w:val="nil"/>
              <w:bottom w:val="nil"/>
              <w:right w:val="nil"/>
            </w:tcBorders>
            <w:noWrap/>
            <w:vAlign w:val="center"/>
            <w:hideMark/>
          </w:tcPr>
          <w:p w14:paraId="60407D9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2015.06.16</w:t>
            </w:r>
          </w:p>
        </w:tc>
        <w:tc>
          <w:tcPr>
            <w:tcW w:w="3969" w:type="dxa"/>
            <w:tcBorders>
              <w:top w:val="nil"/>
              <w:left w:val="nil"/>
              <w:bottom w:val="nil"/>
              <w:right w:val="nil"/>
            </w:tcBorders>
            <w:noWrap/>
            <w:vAlign w:val="center"/>
            <w:hideMark/>
          </w:tcPr>
          <w:p w14:paraId="251E769A"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Fully Implementing the Prevention of Mother-to-Child Transmission of AIDS, Syphilis and Hepatitis B</w:t>
            </w:r>
          </w:p>
        </w:tc>
        <w:tc>
          <w:tcPr>
            <w:tcW w:w="1701" w:type="dxa"/>
            <w:tcBorders>
              <w:top w:val="nil"/>
              <w:left w:val="nil"/>
              <w:bottom w:val="nil"/>
              <w:right w:val="nil"/>
            </w:tcBorders>
            <w:noWrap/>
            <w:vAlign w:val="center"/>
            <w:hideMark/>
          </w:tcPr>
          <w:p w14:paraId="1CB8B1A3" w14:textId="40AC7A7B"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74837CD3" w14:textId="33E38A2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735896D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and Family Planning Commission of PRC, National Development and Reform Commission of PRC, Ministry of Education of PRC.</w:t>
            </w:r>
          </w:p>
        </w:tc>
        <w:tc>
          <w:tcPr>
            <w:tcW w:w="2127" w:type="dxa"/>
            <w:tcBorders>
              <w:top w:val="nil"/>
              <w:left w:val="nil"/>
              <w:bottom w:val="nil"/>
              <w:right w:val="nil"/>
            </w:tcBorders>
            <w:noWrap/>
            <w:vAlign w:val="center"/>
            <w:hideMark/>
          </w:tcPr>
          <w:p w14:paraId="289FE7C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32B8021C" w14:textId="77777777" w:rsidTr="000E14AA">
        <w:trPr>
          <w:trHeight w:val="290"/>
        </w:trPr>
        <w:tc>
          <w:tcPr>
            <w:tcW w:w="826" w:type="dxa"/>
            <w:tcBorders>
              <w:top w:val="nil"/>
              <w:left w:val="nil"/>
              <w:bottom w:val="nil"/>
              <w:right w:val="nil"/>
            </w:tcBorders>
            <w:noWrap/>
            <w:vAlign w:val="center"/>
            <w:hideMark/>
          </w:tcPr>
          <w:p w14:paraId="024FE39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33</w:t>
            </w:r>
          </w:p>
        </w:tc>
        <w:tc>
          <w:tcPr>
            <w:tcW w:w="1017" w:type="dxa"/>
            <w:tcBorders>
              <w:top w:val="nil"/>
              <w:left w:val="nil"/>
              <w:bottom w:val="nil"/>
              <w:right w:val="nil"/>
            </w:tcBorders>
            <w:noWrap/>
            <w:vAlign w:val="center"/>
            <w:hideMark/>
          </w:tcPr>
          <w:p w14:paraId="4DDBB2D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2015.09.09</w:t>
            </w:r>
          </w:p>
        </w:tc>
        <w:tc>
          <w:tcPr>
            <w:tcW w:w="3969" w:type="dxa"/>
            <w:tcBorders>
              <w:top w:val="nil"/>
              <w:left w:val="nil"/>
              <w:bottom w:val="nil"/>
              <w:right w:val="nil"/>
            </w:tcBorders>
            <w:noWrap/>
            <w:vAlign w:val="center"/>
            <w:hideMark/>
          </w:tcPr>
          <w:p w14:paraId="00697DF1"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Three-Year Action Plan for Cancer Prevention and Control in China (2015-2017)</w:t>
            </w:r>
          </w:p>
        </w:tc>
        <w:tc>
          <w:tcPr>
            <w:tcW w:w="1701" w:type="dxa"/>
            <w:tcBorders>
              <w:top w:val="nil"/>
              <w:left w:val="nil"/>
              <w:bottom w:val="nil"/>
              <w:right w:val="nil"/>
            </w:tcBorders>
            <w:noWrap/>
            <w:vAlign w:val="center"/>
            <w:hideMark/>
          </w:tcPr>
          <w:p w14:paraId="6A112CC3" w14:textId="3B37C4A6"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 Hepatitis B</w:t>
            </w:r>
          </w:p>
        </w:tc>
        <w:tc>
          <w:tcPr>
            <w:tcW w:w="1701" w:type="dxa"/>
            <w:tcBorders>
              <w:top w:val="nil"/>
              <w:left w:val="nil"/>
              <w:bottom w:val="nil"/>
              <w:right w:val="nil"/>
            </w:tcBorders>
            <w:noWrap/>
            <w:vAlign w:val="center"/>
            <w:hideMark/>
          </w:tcPr>
          <w:p w14:paraId="2FEF271C" w14:textId="657FDCE9"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Early Detection, Diagnosis and Treatment</w:t>
            </w:r>
          </w:p>
        </w:tc>
        <w:tc>
          <w:tcPr>
            <w:tcW w:w="2693" w:type="dxa"/>
            <w:tcBorders>
              <w:top w:val="nil"/>
              <w:left w:val="nil"/>
              <w:bottom w:val="nil"/>
              <w:right w:val="nil"/>
            </w:tcBorders>
            <w:noWrap/>
            <w:vAlign w:val="center"/>
            <w:hideMark/>
          </w:tcPr>
          <w:p w14:paraId="04BC1F1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Communist Party of China (CPC) Central Committee, the State Council.</w:t>
            </w:r>
          </w:p>
        </w:tc>
        <w:tc>
          <w:tcPr>
            <w:tcW w:w="2127" w:type="dxa"/>
            <w:tcBorders>
              <w:top w:val="nil"/>
              <w:left w:val="nil"/>
              <w:bottom w:val="nil"/>
              <w:right w:val="nil"/>
            </w:tcBorders>
            <w:noWrap/>
            <w:vAlign w:val="center"/>
            <w:hideMark/>
          </w:tcPr>
          <w:p w14:paraId="4002490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6BD9CB1B" w14:textId="77777777" w:rsidTr="000E14AA">
        <w:trPr>
          <w:trHeight w:val="290"/>
        </w:trPr>
        <w:tc>
          <w:tcPr>
            <w:tcW w:w="826" w:type="dxa"/>
            <w:tcBorders>
              <w:top w:val="nil"/>
              <w:left w:val="nil"/>
              <w:bottom w:val="nil"/>
              <w:right w:val="nil"/>
            </w:tcBorders>
            <w:noWrap/>
            <w:vAlign w:val="center"/>
            <w:hideMark/>
          </w:tcPr>
          <w:p w14:paraId="5835B5F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34</w:t>
            </w:r>
          </w:p>
        </w:tc>
        <w:tc>
          <w:tcPr>
            <w:tcW w:w="1017" w:type="dxa"/>
            <w:tcBorders>
              <w:top w:val="nil"/>
              <w:left w:val="nil"/>
              <w:bottom w:val="nil"/>
              <w:right w:val="nil"/>
            </w:tcBorders>
            <w:noWrap/>
            <w:vAlign w:val="center"/>
            <w:hideMark/>
          </w:tcPr>
          <w:p w14:paraId="1F930E7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2016.02.16</w:t>
            </w:r>
          </w:p>
        </w:tc>
        <w:tc>
          <w:tcPr>
            <w:tcW w:w="3969" w:type="dxa"/>
            <w:tcBorders>
              <w:top w:val="nil"/>
              <w:left w:val="nil"/>
              <w:bottom w:val="nil"/>
              <w:right w:val="nil"/>
            </w:tcBorders>
            <w:noWrap/>
            <w:vAlign w:val="center"/>
            <w:hideMark/>
          </w:tcPr>
          <w:p w14:paraId="679DB7A0"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Training Outline for Newly Recruited Nurses (Trial)</w:t>
            </w:r>
          </w:p>
        </w:tc>
        <w:tc>
          <w:tcPr>
            <w:tcW w:w="1701" w:type="dxa"/>
            <w:tcBorders>
              <w:top w:val="nil"/>
              <w:left w:val="nil"/>
              <w:bottom w:val="nil"/>
              <w:right w:val="nil"/>
            </w:tcBorders>
            <w:noWrap/>
            <w:vAlign w:val="center"/>
            <w:hideMark/>
          </w:tcPr>
          <w:p w14:paraId="289A6645" w14:textId="754AB0DB"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4652232F" w14:textId="4D6FB61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Other - Health Services - Talent</w:t>
            </w:r>
          </w:p>
        </w:tc>
        <w:tc>
          <w:tcPr>
            <w:tcW w:w="2693" w:type="dxa"/>
            <w:tcBorders>
              <w:top w:val="nil"/>
              <w:left w:val="nil"/>
              <w:bottom w:val="nil"/>
              <w:right w:val="nil"/>
            </w:tcBorders>
            <w:noWrap/>
            <w:vAlign w:val="center"/>
            <w:hideMark/>
          </w:tcPr>
          <w:p w14:paraId="581C8BC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and Family Planning Commission of PRC, National Development and Reform Commission of PRC, Ministry of Education of PRC, Ministry of Science and Technology of PRC, Ministry of Industry and Information Technology of PRC, Ministry of Public Security of PRC, Ministry of Finance of PRC, Ministry of Human Resources and Social Security of PRC, Ministry of Housing and Urban-Rural Development of PRC, China Food and Drug Administration, National Administration of Traditional Chinese Medicine.</w:t>
            </w:r>
          </w:p>
        </w:tc>
        <w:tc>
          <w:tcPr>
            <w:tcW w:w="2127" w:type="dxa"/>
            <w:tcBorders>
              <w:top w:val="nil"/>
              <w:left w:val="nil"/>
              <w:bottom w:val="nil"/>
              <w:right w:val="nil"/>
            </w:tcBorders>
            <w:noWrap/>
            <w:vAlign w:val="center"/>
            <w:hideMark/>
          </w:tcPr>
          <w:p w14:paraId="5A2C2D7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10435BA6" w14:textId="77777777" w:rsidTr="000E14AA">
        <w:trPr>
          <w:trHeight w:val="290"/>
        </w:trPr>
        <w:tc>
          <w:tcPr>
            <w:tcW w:w="826" w:type="dxa"/>
            <w:tcBorders>
              <w:top w:val="nil"/>
              <w:left w:val="nil"/>
              <w:bottom w:val="nil"/>
              <w:right w:val="nil"/>
            </w:tcBorders>
            <w:noWrap/>
            <w:vAlign w:val="center"/>
            <w:hideMark/>
          </w:tcPr>
          <w:p w14:paraId="1D51BB9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35</w:t>
            </w:r>
          </w:p>
        </w:tc>
        <w:tc>
          <w:tcPr>
            <w:tcW w:w="1017" w:type="dxa"/>
            <w:tcBorders>
              <w:top w:val="nil"/>
              <w:left w:val="nil"/>
              <w:bottom w:val="nil"/>
              <w:right w:val="nil"/>
            </w:tcBorders>
            <w:noWrap/>
            <w:vAlign w:val="center"/>
            <w:hideMark/>
          </w:tcPr>
          <w:p w14:paraId="6395DE7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2016.03.17</w:t>
            </w:r>
          </w:p>
        </w:tc>
        <w:tc>
          <w:tcPr>
            <w:tcW w:w="3969" w:type="dxa"/>
            <w:tcBorders>
              <w:top w:val="nil"/>
              <w:left w:val="nil"/>
              <w:bottom w:val="nil"/>
              <w:right w:val="nil"/>
            </w:tcBorders>
            <w:noWrap/>
            <w:vAlign w:val="center"/>
            <w:hideMark/>
          </w:tcPr>
          <w:p w14:paraId="0784D3A1"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Outline of the Thirteenth Five-Year Plan for National Economic and Social Development of the People's Republic of China</w:t>
            </w:r>
          </w:p>
        </w:tc>
        <w:tc>
          <w:tcPr>
            <w:tcW w:w="1701" w:type="dxa"/>
            <w:tcBorders>
              <w:top w:val="nil"/>
              <w:left w:val="nil"/>
              <w:bottom w:val="nil"/>
              <w:right w:val="nil"/>
            </w:tcBorders>
            <w:noWrap/>
            <w:vAlign w:val="center"/>
            <w:hideMark/>
          </w:tcPr>
          <w:p w14:paraId="0DB76AC8" w14:textId="51A8BBC3"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50884356" w14:textId="5137FEE8"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Surveillance, Diagnosis and Treatment</w:t>
            </w:r>
          </w:p>
        </w:tc>
        <w:tc>
          <w:tcPr>
            <w:tcW w:w="2693" w:type="dxa"/>
            <w:tcBorders>
              <w:top w:val="nil"/>
              <w:left w:val="nil"/>
              <w:bottom w:val="nil"/>
              <w:right w:val="nil"/>
            </w:tcBorders>
            <w:noWrap/>
            <w:vAlign w:val="center"/>
            <w:hideMark/>
          </w:tcPr>
          <w:p w14:paraId="168C1B6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National Health and Family Planning Commission of PRC.</w:t>
            </w:r>
          </w:p>
        </w:tc>
        <w:tc>
          <w:tcPr>
            <w:tcW w:w="2127" w:type="dxa"/>
            <w:tcBorders>
              <w:top w:val="nil"/>
              <w:left w:val="nil"/>
              <w:bottom w:val="nil"/>
              <w:right w:val="nil"/>
            </w:tcBorders>
            <w:noWrap/>
            <w:vAlign w:val="center"/>
            <w:hideMark/>
          </w:tcPr>
          <w:p w14:paraId="1804EEA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5A577A7B" w14:textId="77777777" w:rsidTr="000E14AA">
        <w:trPr>
          <w:trHeight w:val="290"/>
        </w:trPr>
        <w:tc>
          <w:tcPr>
            <w:tcW w:w="826" w:type="dxa"/>
            <w:tcBorders>
              <w:top w:val="nil"/>
              <w:left w:val="nil"/>
              <w:bottom w:val="nil"/>
              <w:right w:val="nil"/>
            </w:tcBorders>
            <w:noWrap/>
            <w:vAlign w:val="center"/>
            <w:hideMark/>
          </w:tcPr>
          <w:p w14:paraId="031FBBE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36</w:t>
            </w:r>
          </w:p>
        </w:tc>
        <w:tc>
          <w:tcPr>
            <w:tcW w:w="1017" w:type="dxa"/>
            <w:tcBorders>
              <w:top w:val="nil"/>
              <w:left w:val="nil"/>
              <w:bottom w:val="nil"/>
              <w:right w:val="nil"/>
            </w:tcBorders>
            <w:noWrap/>
            <w:vAlign w:val="center"/>
            <w:hideMark/>
          </w:tcPr>
          <w:p w14:paraId="7377990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2016.10.25</w:t>
            </w:r>
          </w:p>
        </w:tc>
        <w:tc>
          <w:tcPr>
            <w:tcW w:w="3969" w:type="dxa"/>
            <w:tcBorders>
              <w:top w:val="nil"/>
              <w:left w:val="nil"/>
              <w:bottom w:val="nil"/>
              <w:right w:val="nil"/>
            </w:tcBorders>
            <w:noWrap/>
            <w:vAlign w:val="center"/>
            <w:hideMark/>
          </w:tcPr>
          <w:p w14:paraId="4E359547"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Outline of the "Healthy China 2030" Plan</w:t>
            </w:r>
          </w:p>
        </w:tc>
        <w:tc>
          <w:tcPr>
            <w:tcW w:w="1701" w:type="dxa"/>
            <w:tcBorders>
              <w:top w:val="nil"/>
              <w:left w:val="nil"/>
              <w:bottom w:val="nil"/>
              <w:right w:val="nil"/>
            </w:tcBorders>
            <w:noWrap/>
            <w:vAlign w:val="center"/>
            <w:hideMark/>
          </w:tcPr>
          <w:p w14:paraId="78ACB482" w14:textId="6C3AE6AA"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1495D8C3" w14:textId="2AB0068A"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Diagnosis and Treatment, Early Detection, Surveillance</w:t>
            </w:r>
          </w:p>
        </w:tc>
        <w:tc>
          <w:tcPr>
            <w:tcW w:w="2693" w:type="dxa"/>
            <w:tcBorders>
              <w:top w:val="nil"/>
              <w:left w:val="nil"/>
              <w:bottom w:val="nil"/>
              <w:right w:val="nil"/>
            </w:tcBorders>
            <w:noWrap/>
            <w:vAlign w:val="center"/>
            <w:hideMark/>
          </w:tcPr>
          <w:p w14:paraId="53A97C4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State Council.</w:t>
            </w:r>
          </w:p>
        </w:tc>
        <w:tc>
          <w:tcPr>
            <w:tcW w:w="2127" w:type="dxa"/>
            <w:tcBorders>
              <w:top w:val="nil"/>
              <w:left w:val="nil"/>
              <w:bottom w:val="nil"/>
              <w:right w:val="nil"/>
            </w:tcBorders>
            <w:noWrap/>
            <w:vAlign w:val="center"/>
            <w:hideMark/>
          </w:tcPr>
          <w:p w14:paraId="28121FB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60332EFD" w14:textId="77777777" w:rsidTr="000E14AA">
        <w:trPr>
          <w:trHeight w:val="290"/>
        </w:trPr>
        <w:tc>
          <w:tcPr>
            <w:tcW w:w="826" w:type="dxa"/>
            <w:tcBorders>
              <w:top w:val="nil"/>
              <w:left w:val="nil"/>
              <w:bottom w:val="nil"/>
              <w:right w:val="nil"/>
            </w:tcBorders>
            <w:noWrap/>
            <w:vAlign w:val="center"/>
            <w:hideMark/>
          </w:tcPr>
          <w:p w14:paraId="6902BA1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37</w:t>
            </w:r>
          </w:p>
        </w:tc>
        <w:tc>
          <w:tcPr>
            <w:tcW w:w="1017" w:type="dxa"/>
            <w:tcBorders>
              <w:top w:val="nil"/>
              <w:left w:val="nil"/>
              <w:bottom w:val="nil"/>
              <w:right w:val="nil"/>
            </w:tcBorders>
            <w:noWrap/>
            <w:vAlign w:val="center"/>
            <w:hideMark/>
          </w:tcPr>
          <w:p w14:paraId="28A901E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2016.12.27</w:t>
            </w:r>
          </w:p>
        </w:tc>
        <w:tc>
          <w:tcPr>
            <w:tcW w:w="3969" w:type="dxa"/>
            <w:tcBorders>
              <w:top w:val="nil"/>
              <w:left w:val="nil"/>
              <w:bottom w:val="nil"/>
              <w:right w:val="nil"/>
            </w:tcBorders>
            <w:noWrap/>
            <w:vAlign w:val="center"/>
            <w:hideMark/>
          </w:tcPr>
          <w:p w14:paraId="76BAF20D"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"Thirteenth Five-Year" Deepening Medical and Health System Reform Plan</w:t>
            </w:r>
          </w:p>
        </w:tc>
        <w:tc>
          <w:tcPr>
            <w:tcW w:w="1701" w:type="dxa"/>
            <w:tcBorders>
              <w:top w:val="nil"/>
              <w:left w:val="nil"/>
              <w:bottom w:val="nil"/>
              <w:right w:val="nil"/>
            </w:tcBorders>
            <w:noWrap/>
            <w:vAlign w:val="center"/>
            <w:hideMark/>
          </w:tcPr>
          <w:p w14:paraId="7CE4D594" w14:textId="3DF79C7F"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71E28E84" w14:textId="5F3B8F19"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Palliative Care, Diagnosis and Treatment</w:t>
            </w:r>
          </w:p>
        </w:tc>
        <w:tc>
          <w:tcPr>
            <w:tcW w:w="2693" w:type="dxa"/>
            <w:tcBorders>
              <w:top w:val="nil"/>
              <w:left w:val="nil"/>
              <w:bottom w:val="nil"/>
              <w:right w:val="nil"/>
            </w:tcBorders>
            <w:noWrap/>
            <w:vAlign w:val="center"/>
            <w:hideMark/>
          </w:tcPr>
          <w:p w14:paraId="1B82529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State Council.</w:t>
            </w:r>
          </w:p>
        </w:tc>
        <w:tc>
          <w:tcPr>
            <w:tcW w:w="2127" w:type="dxa"/>
            <w:tcBorders>
              <w:top w:val="nil"/>
              <w:left w:val="nil"/>
              <w:bottom w:val="nil"/>
              <w:right w:val="nil"/>
            </w:tcBorders>
            <w:noWrap/>
            <w:vAlign w:val="center"/>
            <w:hideMark/>
          </w:tcPr>
          <w:p w14:paraId="71A84A3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733422D8" w14:textId="77777777" w:rsidTr="000E14AA">
        <w:trPr>
          <w:trHeight w:val="290"/>
        </w:trPr>
        <w:tc>
          <w:tcPr>
            <w:tcW w:w="826" w:type="dxa"/>
            <w:tcBorders>
              <w:top w:val="nil"/>
              <w:left w:val="nil"/>
              <w:bottom w:val="nil"/>
              <w:right w:val="nil"/>
            </w:tcBorders>
            <w:noWrap/>
            <w:vAlign w:val="center"/>
            <w:hideMark/>
          </w:tcPr>
          <w:p w14:paraId="269E7D0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38</w:t>
            </w:r>
          </w:p>
        </w:tc>
        <w:tc>
          <w:tcPr>
            <w:tcW w:w="1017" w:type="dxa"/>
            <w:tcBorders>
              <w:top w:val="nil"/>
              <w:left w:val="nil"/>
              <w:bottom w:val="nil"/>
              <w:right w:val="nil"/>
            </w:tcBorders>
            <w:noWrap/>
            <w:vAlign w:val="center"/>
            <w:hideMark/>
          </w:tcPr>
          <w:p w14:paraId="293006B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2016.12.27</w:t>
            </w:r>
          </w:p>
        </w:tc>
        <w:tc>
          <w:tcPr>
            <w:tcW w:w="3969" w:type="dxa"/>
            <w:tcBorders>
              <w:top w:val="nil"/>
              <w:left w:val="nil"/>
              <w:bottom w:val="nil"/>
              <w:right w:val="nil"/>
            </w:tcBorders>
            <w:noWrap/>
            <w:vAlign w:val="center"/>
            <w:hideMark/>
          </w:tcPr>
          <w:p w14:paraId="327F17D0"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"Thirteenth Five-Year" Health and Health Plan</w:t>
            </w:r>
          </w:p>
        </w:tc>
        <w:tc>
          <w:tcPr>
            <w:tcW w:w="1701" w:type="dxa"/>
            <w:tcBorders>
              <w:top w:val="nil"/>
              <w:left w:val="nil"/>
              <w:bottom w:val="nil"/>
              <w:right w:val="nil"/>
            </w:tcBorders>
            <w:noWrap/>
            <w:vAlign w:val="center"/>
            <w:hideMark/>
          </w:tcPr>
          <w:p w14:paraId="50C16545" w14:textId="0AED9F8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2656F8AF" w14:textId="590ECC86"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Surveillance, Diagnosis and Treatment</w:t>
            </w:r>
          </w:p>
        </w:tc>
        <w:tc>
          <w:tcPr>
            <w:tcW w:w="2693" w:type="dxa"/>
            <w:tcBorders>
              <w:top w:val="nil"/>
              <w:left w:val="nil"/>
              <w:bottom w:val="nil"/>
              <w:right w:val="nil"/>
            </w:tcBorders>
            <w:noWrap/>
            <w:vAlign w:val="center"/>
            <w:hideMark/>
          </w:tcPr>
          <w:p w14:paraId="718F2BA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People's Congress.</w:t>
            </w:r>
          </w:p>
        </w:tc>
        <w:tc>
          <w:tcPr>
            <w:tcW w:w="2127" w:type="dxa"/>
            <w:tcBorders>
              <w:top w:val="nil"/>
              <w:left w:val="nil"/>
              <w:bottom w:val="nil"/>
              <w:right w:val="nil"/>
            </w:tcBorders>
            <w:noWrap/>
            <w:vAlign w:val="center"/>
            <w:hideMark/>
          </w:tcPr>
          <w:p w14:paraId="1C89F2C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74C4F854" w14:textId="77777777" w:rsidTr="000E14AA">
        <w:trPr>
          <w:trHeight w:val="290"/>
        </w:trPr>
        <w:tc>
          <w:tcPr>
            <w:tcW w:w="826" w:type="dxa"/>
            <w:tcBorders>
              <w:top w:val="nil"/>
              <w:left w:val="nil"/>
              <w:bottom w:val="nil"/>
              <w:right w:val="nil"/>
            </w:tcBorders>
            <w:noWrap/>
            <w:vAlign w:val="center"/>
            <w:hideMark/>
          </w:tcPr>
          <w:p w14:paraId="3229B52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39</w:t>
            </w:r>
          </w:p>
        </w:tc>
        <w:tc>
          <w:tcPr>
            <w:tcW w:w="1017" w:type="dxa"/>
            <w:tcBorders>
              <w:top w:val="nil"/>
              <w:left w:val="nil"/>
              <w:bottom w:val="nil"/>
              <w:right w:val="nil"/>
            </w:tcBorders>
            <w:noWrap/>
            <w:vAlign w:val="center"/>
            <w:hideMark/>
          </w:tcPr>
          <w:p w14:paraId="0517563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2017.01.11</w:t>
            </w:r>
          </w:p>
        </w:tc>
        <w:tc>
          <w:tcPr>
            <w:tcW w:w="3969" w:type="dxa"/>
            <w:tcBorders>
              <w:top w:val="nil"/>
              <w:left w:val="nil"/>
              <w:bottom w:val="nil"/>
              <w:right w:val="nil"/>
            </w:tcBorders>
            <w:noWrap/>
            <w:vAlign w:val="center"/>
            <w:hideMark/>
          </w:tcPr>
          <w:p w14:paraId="6B54170F"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Special Plan for Health and Health Science and Technology Innovation during the "Thirteenth Five-Year Plan" Period</w:t>
            </w:r>
          </w:p>
        </w:tc>
        <w:tc>
          <w:tcPr>
            <w:tcW w:w="1701" w:type="dxa"/>
            <w:tcBorders>
              <w:top w:val="nil"/>
              <w:left w:val="nil"/>
              <w:bottom w:val="nil"/>
              <w:right w:val="nil"/>
            </w:tcBorders>
            <w:noWrap/>
            <w:vAlign w:val="center"/>
            <w:hideMark/>
          </w:tcPr>
          <w:p w14:paraId="14057D6F" w14:textId="27C9048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31A9BCDA" w14:textId="65BF6C55"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57BED381" w14:textId="7BABE90B"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w:t>
            </w:r>
          </w:p>
        </w:tc>
        <w:tc>
          <w:tcPr>
            <w:tcW w:w="2127" w:type="dxa"/>
            <w:tcBorders>
              <w:top w:val="nil"/>
              <w:left w:val="nil"/>
              <w:bottom w:val="nil"/>
              <w:right w:val="nil"/>
            </w:tcBorders>
            <w:noWrap/>
            <w:vAlign w:val="center"/>
            <w:hideMark/>
          </w:tcPr>
          <w:p w14:paraId="4EC4F3A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12AA1C17" w14:textId="77777777" w:rsidTr="000E14AA">
        <w:trPr>
          <w:trHeight w:val="290"/>
        </w:trPr>
        <w:tc>
          <w:tcPr>
            <w:tcW w:w="826" w:type="dxa"/>
            <w:tcBorders>
              <w:top w:val="nil"/>
              <w:left w:val="nil"/>
              <w:bottom w:val="nil"/>
              <w:right w:val="nil"/>
            </w:tcBorders>
            <w:noWrap/>
            <w:vAlign w:val="center"/>
            <w:hideMark/>
          </w:tcPr>
          <w:p w14:paraId="4377AF7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40</w:t>
            </w:r>
          </w:p>
        </w:tc>
        <w:tc>
          <w:tcPr>
            <w:tcW w:w="1017" w:type="dxa"/>
            <w:tcBorders>
              <w:top w:val="nil"/>
              <w:left w:val="nil"/>
              <w:bottom w:val="nil"/>
              <w:right w:val="nil"/>
            </w:tcBorders>
            <w:noWrap/>
            <w:vAlign w:val="center"/>
            <w:hideMark/>
          </w:tcPr>
          <w:p w14:paraId="6193594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2017.10.17</w:t>
            </w:r>
          </w:p>
        </w:tc>
        <w:tc>
          <w:tcPr>
            <w:tcW w:w="3969" w:type="dxa"/>
            <w:tcBorders>
              <w:top w:val="nil"/>
              <w:left w:val="nil"/>
              <w:bottom w:val="nil"/>
              <w:right w:val="nil"/>
            </w:tcBorders>
            <w:noWrap/>
            <w:vAlign w:val="center"/>
            <w:hideMark/>
          </w:tcPr>
          <w:p w14:paraId="6CD5961E"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China Viral Hepatitis Prevention and Control Plan (2017-2020)</w:t>
            </w:r>
          </w:p>
        </w:tc>
        <w:tc>
          <w:tcPr>
            <w:tcW w:w="1701" w:type="dxa"/>
            <w:tcBorders>
              <w:top w:val="nil"/>
              <w:left w:val="nil"/>
              <w:bottom w:val="nil"/>
              <w:right w:val="nil"/>
            </w:tcBorders>
            <w:noWrap/>
            <w:vAlign w:val="center"/>
            <w:hideMark/>
          </w:tcPr>
          <w:p w14:paraId="58ECF11C" w14:textId="0D1847FB"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w:t>
            </w:r>
          </w:p>
        </w:tc>
        <w:tc>
          <w:tcPr>
            <w:tcW w:w="1701" w:type="dxa"/>
            <w:tcBorders>
              <w:top w:val="nil"/>
              <w:left w:val="nil"/>
              <w:bottom w:val="nil"/>
              <w:right w:val="nil"/>
            </w:tcBorders>
            <w:noWrap/>
            <w:vAlign w:val="center"/>
            <w:hideMark/>
          </w:tcPr>
          <w:p w14:paraId="14EAB4E3" w14:textId="778E1AC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0B2A29A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State Council.</w:t>
            </w:r>
          </w:p>
        </w:tc>
        <w:tc>
          <w:tcPr>
            <w:tcW w:w="2127" w:type="dxa"/>
            <w:tcBorders>
              <w:top w:val="nil"/>
              <w:left w:val="nil"/>
              <w:bottom w:val="nil"/>
              <w:right w:val="nil"/>
            </w:tcBorders>
            <w:noWrap/>
            <w:vAlign w:val="center"/>
            <w:hideMark/>
          </w:tcPr>
          <w:p w14:paraId="6B8CC68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53DEDB0C" w14:textId="77777777" w:rsidTr="000E14AA">
        <w:trPr>
          <w:trHeight w:val="290"/>
        </w:trPr>
        <w:tc>
          <w:tcPr>
            <w:tcW w:w="826" w:type="dxa"/>
            <w:tcBorders>
              <w:top w:val="nil"/>
              <w:left w:val="nil"/>
              <w:bottom w:val="nil"/>
              <w:right w:val="nil"/>
            </w:tcBorders>
            <w:noWrap/>
            <w:vAlign w:val="center"/>
            <w:hideMark/>
          </w:tcPr>
          <w:p w14:paraId="2304646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41</w:t>
            </w:r>
          </w:p>
        </w:tc>
        <w:tc>
          <w:tcPr>
            <w:tcW w:w="1017" w:type="dxa"/>
            <w:tcBorders>
              <w:top w:val="nil"/>
              <w:left w:val="nil"/>
              <w:bottom w:val="nil"/>
              <w:right w:val="nil"/>
            </w:tcBorders>
            <w:noWrap/>
            <w:vAlign w:val="center"/>
            <w:hideMark/>
          </w:tcPr>
          <w:p w14:paraId="7A8D09F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2018.03.28</w:t>
            </w:r>
          </w:p>
        </w:tc>
        <w:tc>
          <w:tcPr>
            <w:tcW w:w="3969" w:type="dxa"/>
            <w:tcBorders>
              <w:top w:val="nil"/>
              <w:left w:val="nil"/>
              <w:bottom w:val="nil"/>
              <w:right w:val="nil"/>
            </w:tcBorders>
            <w:noWrap/>
            <w:vAlign w:val="center"/>
            <w:hideMark/>
          </w:tcPr>
          <w:p w14:paraId="0FC4A300"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Publishing 7 Health Industry Standards Including "Diagnosis of Hepatitis C"</w:t>
            </w:r>
          </w:p>
        </w:tc>
        <w:tc>
          <w:tcPr>
            <w:tcW w:w="1701" w:type="dxa"/>
            <w:tcBorders>
              <w:top w:val="nil"/>
              <w:left w:val="nil"/>
              <w:bottom w:val="nil"/>
              <w:right w:val="nil"/>
            </w:tcBorders>
            <w:noWrap/>
            <w:vAlign w:val="center"/>
            <w:hideMark/>
          </w:tcPr>
          <w:p w14:paraId="05ADEF20" w14:textId="21A5759F"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C</w:t>
            </w:r>
          </w:p>
        </w:tc>
        <w:tc>
          <w:tcPr>
            <w:tcW w:w="1701" w:type="dxa"/>
            <w:tcBorders>
              <w:top w:val="nil"/>
              <w:left w:val="nil"/>
              <w:bottom w:val="nil"/>
              <w:right w:val="nil"/>
            </w:tcBorders>
            <w:noWrap/>
            <w:vAlign w:val="center"/>
            <w:hideMark/>
          </w:tcPr>
          <w:p w14:paraId="7CBB53F8" w14:textId="639E1306"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39915DE2" w14:textId="424CCB36"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Healthcare Security Administration.</w:t>
            </w:r>
          </w:p>
        </w:tc>
        <w:tc>
          <w:tcPr>
            <w:tcW w:w="2127" w:type="dxa"/>
            <w:tcBorders>
              <w:top w:val="nil"/>
              <w:left w:val="nil"/>
              <w:bottom w:val="nil"/>
              <w:right w:val="nil"/>
            </w:tcBorders>
            <w:noWrap/>
            <w:vAlign w:val="center"/>
            <w:hideMark/>
          </w:tcPr>
          <w:p w14:paraId="18CB8CA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66B55CBC" w14:textId="77777777" w:rsidTr="000E14AA">
        <w:trPr>
          <w:trHeight w:val="290"/>
        </w:trPr>
        <w:tc>
          <w:tcPr>
            <w:tcW w:w="826" w:type="dxa"/>
            <w:tcBorders>
              <w:top w:val="nil"/>
              <w:left w:val="nil"/>
              <w:bottom w:val="nil"/>
              <w:right w:val="nil"/>
            </w:tcBorders>
            <w:noWrap/>
            <w:vAlign w:val="center"/>
            <w:hideMark/>
          </w:tcPr>
          <w:p w14:paraId="27863E0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42</w:t>
            </w:r>
          </w:p>
        </w:tc>
        <w:tc>
          <w:tcPr>
            <w:tcW w:w="1017" w:type="dxa"/>
            <w:tcBorders>
              <w:top w:val="nil"/>
              <w:left w:val="nil"/>
              <w:bottom w:val="nil"/>
              <w:right w:val="nil"/>
            </w:tcBorders>
            <w:noWrap/>
            <w:vAlign w:val="center"/>
            <w:hideMark/>
          </w:tcPr>
          <w:p w14:paraId="6406E7F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2018.07.17</w:t>
            </w:r>
          </w:p>
        </w:tc>
        <w:tc>
          <w:tcPr>
            <w:tcW w:w="3969" w:type="dxa"/>
            <w:tcBorders>
              <w:top w:val="nil"/>
              <w:left w:val="nil"/>
              <w:bottom w:val="nil"/>
              <w:right w:val="nil"/>
            </w:tcBorders>
            <w:noWrap/>
            <w:vAlign w:val="center"/>
            <w:hideMark/>
          </w:tcPr>
          <w:p w14:paraId="77FCC803"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Carrying out Provincial-Level Centralized Procurement of Anti-Cancer Drugs</w:t>
            </w:r>
          </w:p>
        </w:tc>
        <w:tc>
          <w:tcPr>
            <w:tcW w:w="1701" w:type="dxa"/>
            <w:tcBorders>
              <w:top w:val="nil"/>
              <w:left w:val="nil"/>
              <w:bottom w:val="nil"/>
              <w:right w:val="nil"/>
            </w:tcBorders>
            <w:noWrap/>
            <w:vAlign w:val="center"/>
            <w:hideMark/>
          </w:tcPr>
          <w:p w14:paraId="37921586" w14:textId="171C9E0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7A508806" w14:textId="3FE729F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7E7F3FE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 National Administration of Traditional Chinese Medicine.</w:t>
            </w:r>
          </w:p>
        </w:tc>
        <w:tc>
          <w:tcPr>
            <w:tcW w:w="2127" w:type="dxa"/>
            <w:tcBorders>
              <w:top w:val="nil"/>
              <w:left w:val="nil"/>
              <w:bottom w:val="nil"/>
              <w:right w:val="nil"/>
            </w:tcBorders>
            <w:noWrap/>
            <w:vAlign w:val="center"/>
            <w:hideMark/>
          </w:tcPr>
          <w:p w14:paraId="72C4106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4BDF8898" w14:textId="77777777" w:rsidTr="000E14AA">
        <w:trPr>
          <w:trHeight w:val="290"/>
        </w:trPr>
        <w:tc>
          <w:tcPr>
            <w:tcW w:w="826" w:type="dxa"/>
            <w:tcBorders>
              <w:top w:val="nil"/>
              <w:left w:val="nil"/>
              <w:bottom w:val="nil"/>
              <w:right w:val="nil"/>
            </w:tcBorders>
            <w:noWrap/>
            <w:vAlign w:val="center"/>
            <w:hideMark/>
          </w:tcPr>
          <w:p w14:paraId="56B3901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43</w:t>
            </w:r>
          </w:p>
        </w:tc>
        <w:tc>
          <w:tcPr>
            <w:tcW w:w="1017" w:type="dxa"/>
            <w:tcBorders>
              <w:top w:val="nil"/>
              <w:left w:val="nil"/>
              <w:bottom w:val="nil"/>
              <w:right w:val="nil"/>
            </w:tcBorders>
            <w:noWrap/>
            <w:vAlign w:val="center"/>
            <w:hideMark/>
          </w:tcPr>
          <w:p w14:paraId="41AC46A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2018.08.20</w:t>
            </w:r>
          </w:p>
        </w:tc>
        <w:tc>
          <w:tcPr>
            <w:tcW w:w="3969" w:type="dxa"/>
            <w:tcBorders>
              <w:top w:val="nil"/>
              <w:left w:val="nil"/>
              <w:bottom w:val="nil"/>
              <w:right w:val="nil"/>
            </w:tcBorders>
            <w:noWrap/>
            <w:vAlign w:val="center"/>
            <w:hideMark/>
          </w:tcPr>
          <w:p w14:paraId="091F75A0"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Key Tasks of Deepening Medical and Health System Reform in the Second Half of 2018</w:t>
            </w:r>
          </w:p>
        </w:tc>
        <w:tc>
          <w:tcPr>
            <w:tcW w:w="1701" w:type="dxa"/>
            <w:tcBorders>
              <w:top w:val="nil"/>
              <w:left w:val="nil"/>
              <w:bottom w:val="nil"/>
              <w:right w:val="nil"/>
            </w:tcBorders>
            <w:noWrap/>
            <w:vAlign w:val="center"/>
            <w:hideMark/>
          </w:tcPr>
          <w:p w14:paraId="16F01F65" w14:textId="2242B8A3"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14F115E0" w14:textId="74B20400"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7FE0DDFB" w14:textId="6C507C71"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Healthcare Security Administration.</w:t>
            </w:r>
          </w:p>
        </w:tc>
        <w:tc>
          <w:tcPr>
            <w:tcW w:w="2127" w:type="dxa"/>
            <w:tcBorders>
              <w:top w:val="nil"/>
              <w:left w:val="nil"/>
              <w:bottom w:val="nil"/>
              <w:right w:val="nil"/>
            </w:tcBorders>
            <w:noWrap/>
            <w:vAlign w:val="center"/>
            <w:hideMark/>
          </w:tcPr>
          <w:p w14:paraId="70B0DB7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68DC9053" w14:textId="77777777" w:rsidTr="000E14AA">
        <w:trPr>
          <w:trHeight w:val="290"/>
        </w:trPr>
        <w:tc>
          <w:tcPr>
            <w:tcW w:w="826" w:type="dxa"/>
            <w:tcBorders>
              <w:top w:val="nil"/>
              <w:left w:val="nil"/>
              <w:bottom w:val="nil"/>
              <w:right w:val="nil"/>
            </w:tcBorders>
            <w:noWrap/>
            <w:vAlign w:val="center"/>
            <w:hideMark/>
          </w:tcPr>
          <w:p w14:paraId="5988038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lastRenderedPageBreak/>
              <w:t>44</w:t>
            </w:r>
          </w:p>
        </w:tc>
        <w:tc>
          <w:tcPr>
            <w:tcW w:w="1017" w:type="dxa"/>
            <w:tcBorders>
              <w:top w:val="nil"/>
              <w:left w:val="nil"/>
              <w:bottom w:val="nil"/>
              <w:right w:val="nil"/>
            </w:tcBorders>
            <w:noWrap/>
            <w:vAlign w:val="center"/>
            <w:hideMark/>
          </w:tcPr>
          <w:p w14:paraId="51FB9FB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2018.09.21</w:t>
            </w:r>
          </w:p>
        </w:tc>
        <w:tc>
          <w:tcPr>
            <w:tcW w:w="3969" w:type="dxa"/>
            <w:tcBorders>
              <w:top w:val="nil"/>
              <w:left w:val="nil"/>
              <w:bottom w:val="nil"/>
              <w:right w:val="nil"/>
            </w:tcBorders>
            <w:noWrap/>
            <w:vAlign w:val="center"/>
            <w:hideMark/>
          </w:tcPr>
          <w:p w14:paraId="3D2A20BE"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Clinical Application Guidelines for New Antineoplastic Drugs (2018 Edition)</w:t>
            </w:r>
          </w:p>
        </w:tc>
        <w:tc>
          <w:tcPr>
            <w:tcW w:w="1701" w:type="dxa"/>
            <w:tcBorders>
              <w:top w:val="nil"/>
              <w:left w:val="nil"/>
              <w:bottom w:val="nil"/>
              <w:right w:val="nil"/>
            </w:tcBorders>
            <w:noWrap/>
            <w:vAlign w:val="center"/>
            <w:hideMark/>
          </w:tcPr>
          <w:p w14:paraId="1436F1E4" w14:textId="66C2F269"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1AEA7BA4" w14:textId="5FDA8D9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309604D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w:t>
            </w:r>
          </w:p>
        </w:tc>
        <w:tc>
          <w:tcPr>
            <w:tcW w:w="2127" w:type="dxa"/>
            <w:tcBorders>
              <w:top w:val="nil"/>
              <w:left w:val="nil"/>
              <w:bottom w:val="nil"/>
              <w:right w:val="nil"/>
            </w:tcBorders>
            <w:noWrap/>
            <w:vAlign w:val="center"/>
            <w:hideMark/>
          </w:tcPr>
          <w:p w14:paraId="06438F4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5C670916" w14:textId="77777777" w:rsidTr="000E14AA">
        <w:trPr>
          <w:trHeight w:val="290"/>
        </w:trPr>
        <w:tc>
          <w:tcPr>
            <w:tcW w:w="826" w:type="dxa"/>
            <w:tcBorders>
              <w:top w:val="nil"/>
              <w:left w:val="nil"/>
              <w:bottom w:val="nil"/>
              <w:right w:val="nil"/>
            </w:tcBorders>
            <w:noWrap/>
            <w:vAlign w:val="center"/>
            <w:hideMark/>
          </w:tcPr>
          <w:p w14:paraId="7099B1D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45</w:t>
            </w:r>
          </w:p>
        </w:tc>
        <w:tc>
          <w:tcPr>
            <w:tcW w:w="1017" w:type="dxa"/>
            <w:tcBorders>
              <w:top w:val="nil"/>
              <w:left w:val="nil"/>
              <w:bottom w:val="nil"/>
              <w:right w:val="nil"/>
            </w:tcBorders>
            <w:noWrap/>
            <w:vAlign w:val="center"/>
            <w:hideMark/>
          </w:tcPr>
          <w:p w14:paraId="53478DD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2018.09.30</w:t>
            </w:r>
          </w:p>
        </w:tc>
        <w:tc>
          <w:tcPr>
            <w:tcW w:w="3969" w:type="dxa"/>
            <w:tcBorders>
              <w:top w:val="nil"/>
              <w:left w:val="nil"/>
              <w:bottom w:val="nil"/>
              <w:right w:val="nil"/>
            </w:tcBorders>
            <w:noWrap/>
            <w:vAlign w:val="center"/>
            <w:hideMark/>
          </w:tcPr>
          <w:p w14:paraId="7B188488"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from the National Medical Security Administration on Including 17 Anti-Cancer Drugs in the Category B List of National Basic Medical Insurance, Work Injury Insurance and Maternity Insurance Drug Catalogue</w:t>
            </w:r>
          </w:p>
        </w:tc>
        <w:tc>
          <w:tcPr>
            <w:tcW w:w="1701" w:type="dxa"/>
            <w:tcBorders>
              <w:top w:val="nil"/>
              <w:left w:val="nil"/>
              <w:bottom w:val="nil"/>
              <w:right w:val="nil"/>
            </w:tcBorders>
            <w:noWrap/>
            <w:vAlign w:val="center"/>
            <w:hideMark/>
          </w:tcPr>
          <w:p w14:paraId="76A14E0A" w14:textId="5E77E0A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253BC08F" w14:textId="37F35DD6"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0056E93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the State Council.</w:t>
            </w:r>
          </w:p>
        </w:tc>
        <w:tc>
          <w:tcPr>
            <w:tcW w:w="2127" w:type="dxa"/>
            <w:tcBorders>
              <w:top w:val="nil"/>
              <w:left w:val="nil"/>
              <w:bottom w:val="nil"/>
              <w:right w:val="nil"/>
            </w:tcBorders>
            <w:noWrap/>
            <w:vAlign w:val="center"/>
            <w:hideMark/>
          </w:tcPr>
          <w:p w14:paraId="213DD6D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4394F4BB" w14:textId="77777777" w:rsidTr="000E14AA">
        <w:trPr>
          <w:trHeight w:val="290"/>
        </w:trPr>
        <w:tc>
          <w:tcPr>
            <w:tcW w:w="826" w:type="dxa"/>
            <w:tcBorders>
              <w:top w:val="nil"/>
              <w:left w:val="nil"/>
              <w:bottom w:val="nil"/>
              <w:right w:val="nil"/>
            </w:tcBorders>
            <w:noWrap/>
            <w:vAlign w:val="center"/>
            <w:hideMark/>
          </w:tcPr>
          <w:p w14:paraId="77D46E3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46</w:t>
            </w:r>
          </w:p>
        </w:tc>
        <w:tc>
          <w:tcPr>
            <w:tcW w:w="1017" w:type="dxa"/>
            <w:tcBorders>
              <w:top w:val="nil"/>
              <w:left w:val="nil"/>
              <w:bottom w:val="nil"/>
              <w:right w:val="nil"/>
            </w:tcBorders>
            <w:noWrap/>
            <w:vAlign w:val="center"/>
            <w:hideMark/>
          </w:tcPr>
          <w:p w14:paraId="2B94993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2018.10.15</w:t>
            </w:r>
          </w:p>
        </w:tc>
        <w:tc>
          <w:tcPr>
            <w:tcW w:w="3969" w:type="dxa"/>
            <w:tcBorders>
              <w:top w:val="nil"/>
              <w:left w:val="nil"/>
              <w:bottom w:val="nil"/>
              <w:right w:val="nil"/>
            </w:tcBorders>
            <w:noWrap/>
            <w:vAlign w:val="center"/>
            <w:hideMark/>
          </w:tcPr>
          <w:p w14:paraId="7EC74C43"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2018 Edition of the National Essential Drug List</w:t>
            </w:r>
          </w:p>
        </w:tc>
        <w:tc>
          <w:tcPr>
            <w:tcW w:w="1701" w:type="dxa"/>
            <w:tcBorders>
              <w:top w:val="nil"/>
              <w:left w:val="nil"/>
              <w:bottom w:val="nil"/>
              <w:right w:val="nil"/>
            </w:tcBorders>
            <w:noWrap/>
            <w:vAlign w:val="center"/>
            <w:hideMark/>
          </w:tcPr>
          <w:p w14:paraId="3EC5B2C2" w14:textId="0E63A06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41677F3D" w14:textId="1F0E4C9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3A891AE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 xml:space="preserve">National Health Commission of PRC, National </w:t>
            </w:r>
            <w:proofErr w:type="spellStart"/>
            <w:r w:rsidRPr="000E14AA">
              <w:rPr>
                <w:rFonts w:ascii="Times New Roman" w:eastAsia="PMingLiU" w:hAnsi="Times New Roman" w:cs="Times New Roman"/>
                <w:color w:val="000000"/>
                <w:kern w:val="0"/>
                <w:sz w:val="16"/>
                <w:szCs w:val="16"/>
                <w:lang w:eastAsia="zh-TW"/>
              </w:rPr>
              <w:t>Develoment</w:t>
            </w:r>
            <w:proofErr w:type="spellEnd"/>
            <w:r w:rsidRPr="000E14AA">
              <w:rPr>
                <w:rFonts w:ascii="Times New Roman" w:eastAsia="PMingLiU" w:hAnsi="Times New Roman" w:cs="Times New Roman"/>
                <w:color w:val="000000"/>
                <w:kern w:val="0"/>
                <w:sz w:val="16"/>
                <w:szCs w:val="16"/>
                <w:lang w:eastAsia="zh-TW"/>
              </w:rPr>
              <w:t xml:space="preserve"> and Reform Commission of PRC, Ministry of Education of PRC, Ministry of Science and Technology of PRC, Ministry of Ecology and Environment of PRC, National Healthcare Security Administration, National Administration of Traditional Chinese Medicine, National Medical Products Administration, Poverty Relief Office of the State Council.</w:t>
            </w:r>
          </w:p>
        </w:tc>
        <w:tc>
          <w:tcPr>
            <w:tcW w:w="2127" w:type="dxa"/>
            <w:tcBorders>
              <w:top w:val="nil"/>
              <w:left w:val="nil"/>
              <w:bottom w:val="nil"/>
              <w:right w:val="nil"/>
            </w:tcBorders>
            <w:noWrap/>
            <w:vAlign w:val="center"/>
            <w:hideMark/>
          </w:tcPr>
          <w:p w14:paraId="38DAF92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3BAD768E" w14:textId="77777777" w:rsidTr="000E14AA">
        <w:trPr>
          <w:trHeight w:val="290"/>
        </w:trPr>
        <w:tc>
          <w:tcPr>
            <w:tcW w:w="826" w:type="dxa"/>
            <w:tcBorders>
              <w:top w:val="nil"/>
              <w:left w:val="nil"/>
              <w:bottom w:val="nil"/>
              <w:right w:val="nil"/>
            </w:tcBorders>
            <w:noWrap/>
            <w:vAlign w:val="center"/>
            <w:hideMark/>
          </w:tcPr>
          <w:p w14:paraId="447D802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47</w:t>
            </w:r>
          </w:p>
        </w:tc>
        <w:tc>
          <w:tcPr>
            <w:tcW w:w="1017" w:type="dxa"/>
            <w:tcBorders>
              <w:top w:val="nil"/>
              <w:left w:val="nil"/>
              <w:bottom w:val="nil"/>
              <w:right w:val="nil"/>
            </w:tcBorders>
            <w:noWrap/>
            <w:vAlign w:val="center"/>
            <w:hideMark/>
          </w:tcPr>
          <w:p w14:paraId="1DAB1AD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2019.07.15</w:t>
            </w:r>
          </w:p>
        </w:tc>
        <w:tc>
          <w:tcPr>
            <w:tcW w:w="3969" w:type="dxa"/>
            <w:tcBorders>
              <w:top w:val="nil"/>
              <w:left w:val="nil"/>
              <w:bottom w:val="nil"/>
              <w:right w:val="nil"/>
            </w:tcBorders>
            <w:noWrap/>
            <w:vAlign w:val="center"/>
            <w:hideMark/>
          </w:tcPr>
          <w:p w14:paraId="48305695"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 xml:space="preserve">Opinions of the </w:t>
            </w:r>
            <w:proofErr w:type="spellStart"/>
            <w:r w:rsidRPr="000E14AA">
              <w:rPr>
                <w:rFonts w:ascii="Times New Roman" w:eastAsia="PMingLiU" w:hAnsi="Times New Roman" w:cs="Times New Roman"/>
                <w:color w:val="000000"/>
                <w:kern w:val="0"/>
                <w:sz w:val="16"/>
                <w:szCs w:val="16"/>
                <w:lang w:eastAsia="zh-TW"/>
              </w:rPr>
              <w:t>The</w:t>
            </w:r>
            <w:proofErr w:type="spellEnd"/>
            <w:r w:rsidRPr="000E14AA">
              <w:rPr>
                <w:rFonts w:ascii="Times New Roman" w:eastAsia="PMingLiU" w:hAnsi="Times New Roman" w:cs="Times New Roman"/>
                <w:color w:val="000000"/>
                <w:kern w:val="0"/>
                <w:sz w:val="16"/>
                <w:szCs w:val="16"/>
                <w:lang w:eastAsia="zh-TW"/>
              </w:rPr>
              <w:t xml:space="preserve"> State Council on Implementing the "Healthy China Initiative"</w:t>
            </w:r>
          </w:p>
        </w:tc>
        <w:tc>
          <w:tcPr>
            <w:tcW w:w="1701" w:type="dxa"/>
            <w:tcBorders>
              <w:top w:val="nil"/>
              <w:left w:val="nil"/>
              <w:bottom w:val="nil"/>
              <w:right w:val="nil"/>
            </w:tcBorders>
            <w:noWrap/>
            <w:vAlign w:val="center"/>
            <w:hideMark/>
          </w:tcPr>
          <w:p w14:paraId="017674BD" w14:textId="029D124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38692BA3" w14:textId="5ED2E3F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Diagnosis and Treatment, Early Detection, Surveillance</w:t>
            </w:r>
          </w:p>
        </w:tc>
        <w:tc>
          <w:tcPr>
            <w:tcW w:w="2693" w:type="dxa"/>
            <w:tcBorders>
              <w:top w:val="nil"/>
              <w:left w:val="nil"/>
              <w:bottom w:val="nil"/>
              <w:right w:val="nil"/>
            </w:tcBorders>
            <w:noWrap/>
            <w:vAlign w:val="center"/>
            <w:hideMark/>
          </w:tcPr>
          <w:p w14:paraId="35BBCFCD" w14:textId="5B806115"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Healthcare Security Administration.</w:t>
            </w:r>
          </w:p>
        </w:tc>
        <w:tc>
          <w:tcPr>
            <w:tcW w:w="2127" w:type="dxa"/>
            <w:tcBorders>
              <w:top w:val="nil"/>
              <w:left w:val="nil"/>
              <w:bottom w:val="nil"/>
              <w:right w:val="nil"/>
            </w:tcBorders>
            <w:noWrap/>
            <w:vAlign w:val="center"/>
            <w:hideMark/>
          </w:tcPr>
          <w:p w14:paraId="011FCAA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6988A183" w14:textId="77777777" w:rsidTr="000E14AA">
        <w:trPr>
          <w:trHeight w:val="290"/>
        </w:trPr>
        <w:tc>
          <w:tcPr>
            <w:tcW w:w="826" w:type="dxa"/>
            <w:tcBorders>
              <w:top w:val="nil"/>
              <w:left w:val="nil"/>
              <w:bottom w:val="nil"/>
              <w:right w:val="nil"/>
            </w:tcBorders>
            <w:noWrap/>
            <w:vAlign w:val="center"/>
            <w:hideMark/>
          </w:tcPr>
          <w:p w14:paraId="08A9E6E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48</w:t>
            </w:r>
          </w:p>
        </w:tc>
        <w:tc>
          <w:tcPr>
            <w:tcW w:w="1017" w:type="dxa"/>
            <w:tcBorders>
              <w:top w:val="nil"/>
              <w:left w:val="nil"/>
              <w:bottom w:val="nil"/>
              <w:right w:val="nil"/>
            </w:tcBorders>
            <w:noWrap/>
            <w:vAlign w:val="center"/>
            <w:hideMark/>
          </w:tcPr>
          <w:p w14:paraId="790CE00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2019.09.20</w:t>
            </w:r>
          </w:p>
        </w:tc>
        <w:tc>
          <w:tcPr>
            <w:tcW w:w="3969" w:type="dxa"/>
            <w:tcBorders>
              <w:top w:val="nil"/>
              <w:left w:val="nil"/>
              <w:bottom w:val="nil"/>
              <w:right w:val="nil"/>
            </w:tcBorders>
            <w:noWrap/>
            <w:vAlign w:val="center"/>
            <w:hideMark/>
          </w:tcPr>
          <w:p w14:paraId="7DFB1C6B"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Healthy China Initiative - Implementation Plan for Cancer Prevention and Control (2019-2022)</w:t>
            </w:r>
          </w:p>
        </w:tc>
        <w:tc>
          <w:tcPr>
            <w:tcW w:w="1701" w:type="dxa"/>
            <w:tcBorders>
              <w:top w:val="nil"/>
              <w:left w:val="nil"/>
              <w:bottom w:val="nil"/>
              <w:right w:val="nil"/>
            </w:tcBorders>
            <w:noWrap/>
            <w:vAlign w:val="center"/>
            <w:hideMark/>
          </w:tcPr>
          <w:p w14:paraId="257E37C6" w14:textId="6719581D"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 - General Tumor</w:t>
            </w:r>
          </w:p>
        </w:tc>
        <w:tc>
          <w:tcPr>
            <w:tcW w:w="1701" w:type="dxa"/>
            <w:tcBorders>
              <w:top w:val="nil"/>
              <w:left w:val="nil"/>
              <w:bottom w:val="nil"/>
              <w:right w:val="nil"/>
            </w:tcBorders>
            <w:noWrap/>
            <w:vAlign w:val="center"/>
            <w:hideMark/>
          </w:tcPr>
          <w:p w14:paraId="762E66FE" w14:textId="5256498B"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Diagnosis and Treatment, Early Detection, Surveillance</w:t>
            </w:r>
          </w:p>
        </w:tc>
        <w:tc>
          <w:tcPr>
            <w:tcW w:w="2693" w:type="dxa"/>
            <w:tcBorders>
              <w:top w:val="nil"/>
              <w:left w:val="nil"/>
              <w:bottom w:val="nil"/>
              <w:right w:val="nil"/>
            </w:tcBorders>
            <w:noWrap/>
            <w:vAlign w:val="center"/>
            <w:hideMark/>
          </w:tcPr>
          <w:p w14:paraId="6D3203B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State Council.</w:t>
            </w:r>
          </w:p>
        </w:tc>
        <w:tc>
          <w:tcPr>
            <w:tcW w:w="2127" w:type="dxa"/>
            <w:tcBorders>
              <w:top w:val="nil"/>
              <w:left w:val="nil"/>
              <w:bottom w:val="nil"/>
              <w:right w:val="nil"/>
            </w:tcBorders>
            <w:noWrap/>
            <w:vAlign w:val="center"/>
            <w:hideMark/>
          </w:tcPr>
          <w:p w14:paraId="32C5CE5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3D08F86F" w14:textId="77777777" w:rsidTr="000E14AA">
        <w:trPr>
          <w:trHeight w:val="290"/>
        </w:trPr>
        <w:tc>
          <w:tcPr>
            <w:tcW w:w="826" w:type="dxa"/>
            <w:tcBorders>
              <w:top w:val="nil"/>
              <w:left w:val="nil"/>
              <w:bottom w:val="nil"/>
              <w:right w:val="nil"/>
            </w:tcBorders>
            <w:noWrap/>
            <w:vAlign w:val="center"/>
            <w:hideMark/>
          </w:tcPr>
          <w:p w14:paraId="39A8FF4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49</w:t>
            </w:r>
          </w:p>
        </w:tc>
        <w:tc>
          <w:tcPr>
            <w:tcW w:w="1017" w:type="dxa"/>
            <w:tcBorders>
              <w:top w:val="nil"/>
              <w:left w:val="nil"/>
              <w:bottom w:val="nil"/>
              <w:right w:val="nil"/>
            </w:tcBorders>
            <w:noWrap/>
            <w:vAlign w:val="center"/>
            <w:hideMark/>
          </w:tcPr>
          <w:p w14:paraId="2354F9D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2019.12.20</w:t>
            </w:r>
          </w:p>
        </w:tc>
        <w:tc>
          <w:tcPr>
            <w:tcW w:w="3969" w:type="dxa"/>
            <w:tcBorders>
              <w:top w:val="nil"/>
              <w:left w:val="nil"/>
              <w:bottom w:val="nil"/>
              <w:right w:val="nil"/>
            </w:tcBorders>
            <w:noWrap/>
            <w:vAlign w:val="center"/>
            <w:hideMark/>
          </w:tcPr>
          <w:p w14:paraId="0E02754B"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Clinical Application Guidelines for New Antineoplastic Drugs (2019 Edition)</w:t>
            </w:r>
          </w:p>
        </w:tc>
        <w:tc>
          <w:tcPr>
            <w:tcW w:w="1701" w:type="dxa"/>
            <w:tcBorders>
              <w:top w:val="nil"/>
              <w:left w:val="nil"/>
              <w:bottom w:val="nil"/>
              <w:right w:val="nil"/>
            </w:tcBorders>
            <w:noWrap/>
            <w:vAlign w:val="center"/>
            <w:hideMark/>
          </w:tcPr>
          <w:p w14:paraId="0F5A8834" w14:textId="535040BF"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1F27F115" w14:textId="48D0C4C4"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5A58835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w:t>
            </w:r>
          </w:p>
        </w:tc>
        <w:tc>
          <w:tcPr>
            <w:tcW w:w="2127" w:type="dxa"/>
            <w:tcBorders>
              <w:top w:val="nil"/>
              <w:left w:val="nil"/>
              <w:bottom w:val="nil"/>
              <w:right w:val="nil"/>
            </w:tcBorders>
            <w:noWrap/>
            <w:vAlign w:val="center"/>
            <w:hideMark/>
          </w:tcPr>
          <w:p w14:paraId="10B2F90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7C5EB581" w14:textId="77777777" w:rsidTr="000E14AA">
        <w:trPr>
          <w:trHeight w:val="290"/>
        </w:trPr>
        <w:tc>
          <w:tcPr>
            <w:tcW w:w="826" w:type="dxa"/>
            <w:tcBorders>
              <w:top w:val="nil"/>
              <w:left w:val="nil"/>
              <w:bottom w:val="nil"/>
              <w:right w:val="nil"/>
            </w:tcBorders>
            <w:noWrap/>
            <w:vAlign w:val="center"/>
            <w:hideMark/>
          </w:tcPr>
          <w:p w14:paraId="1C2F813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50</w:t>
            </w:r>
          </w:p>
        </w:tc>
        <w:tc>
          <w:tcPr>
            <w:tcW w:w="1017" w:type="dxa"/>
            <w:tcBorders>
              <w:top w:val="nil"/>
              <w:left w:val="nil"/>
              <w:bottom w:val="nil"/>
              <w:right w:val="nil"/>
            </w:tcBorders>
            <w:noWrap/>
            <w:vAlign w:val="center"/>
            <w:hideMark/>
          </w:tcPr>
          <w:p w14:paraId="657CA1A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2020.06.18</w:t>
            </w:r>
          </w:p>
        </w:tc>
        <w:tc>
          <w:tcPr>
            <w:tcW w:w="3969" w:type="dxa"/>
            <w:tcBorders>
              <w:top w:val="nil"/>
              <w:left w:val="nil"/>
              <w:bottom w:val="nil"/>
              <w:right w:val="nil"/>
            </w:tcBorders>
            <w:noWrap/>
            <w:vAlign w:val="center"/>
            <w:hideMark/>
          </w:tcPr>
          <w:p w14:paraId="79523D82"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from the Office of the National Medical Security Administration on Printing and Distributing the Detailed Grouping Scheme for Disease Diagnosis Related Groups (CHS-DRG) (Version 1.0)</w:t>
            </w:r>
          </w:p>
        </w:tc>
        <w:tc>
          <w:tcPr>
            <w:tcW w:w="1701" w:type="dxa"/>
            <w:tcBorders>
              <w:top w:val="nil"/>
              <w:left w:val="nil"/>
              <w:bottom w:val="nil"/>
              <w:right w:val="nil"/>
            </w:tcBorders>
            <w:noWrap/>
            <w:vAlign w:val="center"/>
            <w:hideMark/>
          </w:tcPr>
          <w:p w14:paraId="630EAD1E" w14:textId="0C1963D4"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451452B5" w14:textId="45178093"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37B5B86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Medical Products Administration, National Health Commission of PRC.</w:t>
            </w:r>
          </w:p>
        </w:tc>
        <w:tc>
          <w:tcPr>
            <w:tcW w:w="2127" w:type="dxa"/>
            <w:tcBorders>
              <w:top w:val="nil"/>
              <w:left w:val="nil"/>
              <w:bottom w:val="nil"/>
              <w:right w:val="nil"/>
            </w:tcBorders>
            <w:noWrap/>
            <w:vAlign w:val="center"/>
            <w:hideMark/>
          </w:tcPr>
          <w:p w14:paraId="5171232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334E9E4B" w14:textId="77777777" w:rsidTr="000E14AA">
        <w:trPr>
          <w:trHeight w:val="290"/>
        </w:trPr>
        <w:tc>
          <w:tcPr>
            <w:tcW w:w="826" w:type="dxa"/>
            <w:tcBorders>
              <w:top w:val="nil"/>
              <w:left w:val="nil"/>
              <w:bottom w:val="nil"/>
              <w:right w:val="nil"/>
            </w:tcBorders>
            <w:noWrap/>
            <w:vAlign w:val="center"/>
            <w:hideMark/>
          </w:tcPr>
          <w:p w14:paraId="58661F5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51</w:t>
            </w:r>
          </w:p>
        </w:tc>
        <w:tc>
          <w:tcPr>
            <w:tcW w:w="1017" w:type="dxa"/>
            <w:tcBorders>
              <w:top w:val="nil"/>
              <w:left w:val="nil"/>
              <w:bottom w:val="nil"/>
              <w:right w:val="nil"/>
            </w:tcBorders>
            <w:noWrap/>
            <w:vAlign w:val="center"/>
            <w:hideMark/>
          </w:tcPr>
          <w:p w14:paraId="60CDCBE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2020.07.12</w:t>
            </w:r>
          </w:p>
        </w:tc>
        <w:tc>
          <w:tcPr>
            <w:tcW w:w="3969" w:type="dxa"/>
            <w:tcBorders>
              <w:top w:val="nil"/>
              <w:left w:val="nil"/>
              <w:bottom w:val="nil"/>
              <w:right w:val="nil"/>
            </w:tcBorders>
            <w:noWrap/>
            <w:vAlign w:val="center"/>
            <w:hideMark/>
          </w:tcPr>
          <w:p w14:paraId="52139789"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2020 Edition of the "Pharmacopoeia of the People's Republic of China"</w:t>
            </w:r>
          </w:p>
        </w:tc>
        <w:tc>
          <w:tcPr>
            <w:tcW w:w="1701" w:type="dxa"/>
            <w:tcBorders>
              <w:top w:val="nil"/>
              <w:left w:val="nil"/>
              <w:bottom w:val="nil"/>
              <w:right w:val="nil"/>
            </w:tcBorders>
            <w:noWrap/>
            <w:vAlign w:val="center"/>
            <w:hideMark/>
          </w:tcPr>
          <w:p w14:paraId="54A934F7" w14:textId="31AC68F6"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7A61CB88" w14:textId="3E436BE0"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14CA1E8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National Health Commission of PRC, General Office of Ministry of Science and Technology of PRC, General Office of Ministry of Industry and Information Technology of PRC, General Office of Ministry of Public Security of PRC, General Office of Ministry of Civil Affairs of PRC, General Office of Ministry of Justice of PRC, General Office of Ministry of Finance of PRC, Office of National Healthcare Security Administration, National Medical Products Administration.</w:t>
            </w:r>
          </w:p>
        </w:tc>
        <w:tc>
          <w:tcPr>
            <w:tcW w:w="2127" w:type="dxa"/>
            <w:tcBorders>
              <w:top w:val="nil"/>
              <w:left w:val="nil"/>
              <w:bottom w:val="nil"/>
              <w:right w:val="nil"/>
            </w:tcBorders>
            <w:noWrap/>
            <w:vAlign w:val="center"/>
            <w:hideMark/>
          </w:tcPr>
          <w:p w14:paraId="2901560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03B01B9E" w14:textId="77777777" w:rsidTr="000E14AA">
        <w:trPr>
          <w:trHeight w:val="290"/>
        </w:trPr>
        <w:tc>
          <w:tcPr>
            <w:tcW w:w="826" w:type="dxa"/>
            <w:tcBorders>
              <w:top w:val="nil"/>
              <w:left w:val="nil"/>
              <w:bottom w:val="nil"/>
              <w:right w:val="nil"/>
            </w:tcBorders>
            <w:noWrap/>
            <w:vAlign w:val="center"/>
            <w:hideMark/>
          </w:tcPr>
          <w:p w14:paraId="6A1B62D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lastRenderedPageBreak/>
              <w:t>52</w:t>
            </w:r>
          </w:p>
        </w:tc>
        <w:tc>
          <w:tcPr>
            <w:tcW w:w="1017" w:type="dxa"/>
            <w:tcBorders>
              <w:top w:val="nil"/>
              <w:left w:val="nil"/>
              <w:bottom w:val="nil"/>
              <w:right w:val="nil"/>
            </w:tcBorders>
            <w:noWrap/>
            <w:vAlign w:val="center"/>
            <w:hideMark/>
          </w:tcPr>
          <w:p w14:paraId="37AC73E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2020.11.20</w:t>
            </w:r>
          </w:p>
        </w:tc>
        <w:tc>
          <w:tcPr>
            <w:tcW w:w="3969" w:type="dxa"/>
            <w:tcBorders>
              <w:top w:val="nil"/>
              <w:left w:val="nil"/>
              <w:bottom w:val="nil"/>
              <w:right w:val="nil"/>
            </w:tcBorders>
            <w:noWrap/>
            <w:vAlign w:val="center"/>
            <w:hideMark/>
          </w:tcPr>
          <w:p w14:paraId="6DE83B6A"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the Issuance of the National Health Insurance Fractional Payment by Disease (DIP) Technical Specifications and the DIP Disease Catalog Library (Version 1.0)</w:t>
            </w:r>
          </w:p>
        </w:tc>
        <w:tc>
          <w:tcPr>
            <w:tcW w:w="1701" w:type="dxa"/>
            <w:tcBorders>
              <w:top w:val="nil"/>
              <w:left w:val="nil"/>
              <w:bottom w:val="nil"/>
              <w:right w:val="nil"/>
            </w:tcBorders>
            <w:noWrap/>
            <w:vAlign w:val="center"/>
            <w:hideMark/>
          </w:tcPr>
          <w:p w14:paraId="013C361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Cancer</w:t>
            </w:r>
          </w:p>
        </w:tc>
        <w:tc>
          <w:tcPr>
            <w:tcW w:w="1701" w:type="dxa"/>
            <w:tcBorders>
              <w:top w:val="nil"/>
              <w:left w:val="nil"/>
              <w:bottom w:val="nil"/>
              <w:right w:val="nil"/>
            </w:tcBorders>
            <w:noWrap/>
            <w:vAlign w:val="center"/>
            <w:hideMark/>
          </w:tcPr>
          <w:p w14:paraId="7DF2D4A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67D530D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National Health Commission of PRC.</w:t>
            </w:r>
          </w:p>
        </w:tc>
        <w:tc>
          <w:tcPr>
            <w:tcW w:w="2127" w:type="dxa"/>
            <w:tcBorders>
              <w:top w:val="nil"/>
              <w:left w:val="nil"/>
              <w:bottom w:val="nil"/>
              <w:right w:val="nil"/>
            </w:tcBorders>
            <w:noWrap/>
            <w:vAlign w:val="center"/>
            <w:hideMark/>
          </w:tcPr>
          <w:p w14:paraId="78C048A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5B68FCD8" w14:textId="77777777" w:rsidTr="000E14AA">
        <w:trPr>
          <w:trHeight w:val="290"/>
        </w:trPr>
        <w:tc>
          <w:tcPr>
            <w:tcW w:w="826" w:type="dxa"/>
            <w:tcBorders>
              <w:top w:val="nil"/>
              <w:left w:val="nil"/>
              <w:bottom w:val="nil"/>
              <w:right w:val="nil"/>
            </w:tcBorders>
            <w:noWrap/>
            <w:vAlign w:val="center"/>
            <w:hideMark/>
          </w:tcPr>
          <w:p w14:paraId="1620341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53</w:t>
            </w:r>
          </w:p>
        </w:tc>
        <w:tc>
          <w:tcPr>
            <w:tcW w:w="1017" w:type="dxa"/>
            <w:tcBorders>
              <w:top w:val="nil"/>
              <w:left w:val="nil"/>
              <w:bottom w:val="nil"/>
              <w:right w:val="nil"/>
            </w:tcBorders>
            <w:noWrap/>
            <w:vAlign w:val="center"/>
            <w:hideMark/>
          </w:tcPr>
          <w:p w14:paraId="6C7A6EC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2020.12.30</w:t>
            </w:r>
          </w:p>
        </w:tc>
        <w:tc>
          <w:tcPr>
            <w:tcW w:w="3969" w:type="dxa"/>
            <w:tcBorders>
              <w:top w:val="nil"/>
              <w:left w:val="nil"/>
              <w:bottom w:val="nil"/>
              <w:right w:val="nil"/>
            </w:tcBorders>
            <w:noWrap/>
            <w:vAlign w:val="center"/>
            <w:hideMark/>
          </w:tcPr>
          <w:p w14:paraId="2FF9ADA1"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Clinical Application Guidelines for New Antineoplastic Drugs (2020 Edition)</w:t>
            </w:r>
          </w:p>
        </w:tc>
        <w:tc>
          <w:tcPr>
            <w:tcW w:w="1701" w:type="dxa"/>
            <w:tcBorders>
              <w:top w:val="nil"/>
              <w:left w:val="nil"/>
              <w:bottom w:val="nil"/>
              <w:right w:val="nil"/>
            </w:tcBorders>
            <w:noWrap/>
            <w:vAlign w:val="center"/>
            <w:hideMark/>
          </w:tcPr>
          <w:p w14:paraId="1886B668" w14:textId="3B8E474B"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0310811C" w14:textId="5C51D6B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2B35D40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w:t>
            </w:r>
          </w:p>
        </w:tc>
        <w:tc>
          <w:tcPr>
            <w:tcW w:w="2127" w:type="dxa"/>
            <w:tcBorders>
              <w:top w:val="nil"/>
              <w:left w:val="nil"/>
              <w:bottom w:val="nil"/>
              <w:right w:val="nil"/>
            </w:tcBorders>
            <w:noWrap/>
            <w:vAlign w:val="center"/>
            <w:hideMark/>
          </w:tcPr>
          <w:p w14:paraId="4B140DF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108FDF75" w14:textId="77777777" w:rsidTr="000E14AA">
        <w:trPr>
          <w:trHeight w:val="290"/>
        </w:trPr>
        <w:tc>
          <w:tcPr>
            <w:tcW w:w="826" w:type="dxa"/>
            <w:tcBorders>
              <w:top w:val="nil"/>
              <w:left w:val="nil"/>
              <w:bottom w:val="nil"/>
              <w:right w:val="nil"/>
            </w:tcBorders>
            <w:noWrap/>
            <w:vAlign w:val="center"/>
            <w:hideMark/>
          </w:tcPr>
          <w:p w14:paraId="65B8E02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54</w:t>
            </w:r>
          </w:p>
        </w:tc>
        <w:tc>
          <w:tcPr>
            <w:tcW w:w="1017" w:type="dxa"/>
            <w:tcBorders>
              <w:top w:val="nil"/>
              <w:left w:val="nil"/>
              <w:bottom w:val="nil"/>
              <w:right w:val="nil"/>
            </w:tcBorders>
            <w:noWrap/>
            <w:vAlign w:val="center"/>
            <w:hideMark/>
          </w:tcPr>
          <w:p w14:paraId="007D2C4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2021.04.12</w:t>
            </w:r>
          </w:p>
        </w:tc>
        <w:tc>
          <w:tcPr>
            <w:tcW w:w="3969" w:type="dxa"/>
            <w:tcBorders>
              <w:top w:val="nil"/>
              <w:left w:val="nil"/>
              <w:bottom w:val="nil"/>
              <w:right w:val="nil"/>
            </w:tcBorders>
            <w:noWrap/>
            <w:vAlign w:val="center"/>
            <w:hideMark/>
          </w:tcPr>
          <w:p w14:paraId="5D17E13A"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Accelerating Cross-Provincial Direct Settlement of Outpatient Expenses</w:t>
            </w:r>
          </w:p>
        </w:tc>
        <w:tc>
          <w:tcPr>
            <w:tcW w:w="1701" w:type="dxa"/>
            <w:tcBorders>
              <w:top w:val="nil"/>
              <w:left w:val="nil"/>
              <w:bottom w:val="nil"/>
              <w:right w:val="nil"/>
            </w:tcBorders>
            <w:noWrap/>
            <w:vAlign w:val="center"/>
            <w:hideMark/>
          </w:tcPr>
          <w:p w14:paraId="7828549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Cancer</w:t>
            </w:r>
          </w:p>
        </w:tc>
        <w:tc>
          <w:tcPr>
            <w:tcW w:w="1701" w:type="dxa"/>
            <w:tcBorders>
              <w:top w:val="nil"/>
              <w:left w:val="nil"/>
              <w:bottom w:val="nil"/>
              <w:right w:val="nil"/>
            </w:tcBorders>
            <w:noWrap/>
            <w:vAlign w:val="center"/>
            <w:hideMark/>
          </w:tcPr>
          <w:p w14:paraId="3E415CE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6C96BB8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Office of National Healthcare Security Administration.</w:t>
            </w:r>
          </w:p>
        </w:tc>
        <w:tc>
          <w:tcPr>
            <w:tcW w:w="2127" w:type="dxa"/>
            <w:tcBorders>
              <w:top w:val="nil"/>
              <w:left w:val="nil"/>
              <w:bottom w:val="nil"/>
              <w:right w:val="nil"/>
            </w:tcBorders>
            <w:noWrap/>
            <w:vAlign w:val="center"/>
            <w:hideMark/>
          </w:tcPr>
          <w:p w14:paraId="6DA5E6B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2B56CBD5" w14:textId="77777777" w:rsidTr="000E14AA">
        <w:trPr>
          <w:trHeight w:val="290"/>
        </w:trPr>
        <w:tc>
          <w:tcPr>
            <w:tcW w:w="826" w:type="dxa"/>
            <w:tcBorders>
              <w:top w:val="nil"/>
              <w:left w:val="nil"/>
              <w:bottom w:val="nil"/>
              <w:right w:val="nil"/>
            </w:tcBorders>
            <w:noWrap/>
            <w:vAlign w:val="center"/>
            <w:hideMark/>
          </w:tcPr>
          <w:p w14:paraId="7A7C462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55</w:t>
            </w:r>
          </w:p>
        </w:tc>
        <w:tc>
          <w:tcPr>
            <w:tcW w:w="1017" w:type="dxa"/>
            <w:tcBorders>
              <w:top w:val="nil"/>
              <w:left w:val="nil"/>
              <w:bottom w:val="nil"/>
              <w:right w:val="nil"/>
            </w:tcBorders>
            <w:noWrap/>
            <w:vAlign w:val="center"/>
            <w:hideMark/>
          </w:tcPr>
          <w:p w14:paraId="0C9CE87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2021.09.14</w:t>
            </w:r>
          </w:p>
        </w:tc>
        <w:tc>
          <w:tcPr>
            <w:tcW w:w="3969" w:type="dxa"/>
            <w:tcBorders>
              <w:top w:val="nil"/>
              <w:left w:val="nil"/>
              <w:bottom w:val="nil"/>
              <w:right w:val="nil"/>
            </w:tcBorders>
            <w:noWrap/>
            <w:vAlign w:val="center"/>
            <w:hideMark/>
          </w:tcPr>
          <w:p w14:paraId="7A8E0499"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the Pilot Work of Cross-Provincial Direct Settlement of Treatment Costs Related to Outpatient Chronic and Special Diseases</w:t>
            </w:r>
          </w:p>
        </w:tc>
        <w:tc>
          <w:tcPr>
            <w:tcW w:w="1701" w:type="dxa"/>
            <w:tcBorders>
              <w:top w:val="nil"/>
              <w:left w:val="nil"/>
              <w:bottom w:val="nil"/>
              <w:right w:val="nil"/>
            </w:tcBorders>
            <w:noWrap/>
            <w:vAlign w:val="center"/>
            <w:hideMark/>
          </w:tcPr>
          <w:p w14:paraId="355361B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Cancer</w:t>
            </w:r>
          </w:p>
        </w:tc>
        <w:tc>
          <w:tcPr>
            <w:tcW w:w="1701" w:type="dxa"/>
            <w:tcBorders>
              <w:top w:val="nil"/>
              <w:left w:val="nil"/>
              <w:bottom w:val="nil"/>
              <w:right w:val="nil"/>
            </w:tcBorders>
            <w:noWrap/>
            <w:vAlign w:val="center"/>
            <w:hideMark/>
          </w:tcPr>
          <w:p w14:paraId="5AD84DF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37340E8B" w14:textId="4AA64B5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Healthcare Security Administration, Ministry of Finance of PRC.</w:t>
            </w:r>
          </w:p>
        </w:tc>
        <w:tc>
          <w:tcPr>
            <w:tcW w:w="2127" w:type="dxa"/>
            <w:tcBorders>
              <w:top w:val="nil"/>
              <w:left w:val="nil"/>
              <w:bottom w:val="nil"/>
              <w:right w:val="nil"/>
            </w:tcBorders>
            <w:noWrap/>
            <w:vAlign w:val="center"/>
            <w:hideMark/>
          </w:tcPr>
          <w:p w14:paraId="631EB01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5D179A4E" w14:textId="77777777" w:rsidTr="000E14AA">
        <w:trPr>
          <w:trHeight w:val="290"/>
        </w:trPr>
        <w:tc>
          <w:tcPr>
            <w:tcW w:w="826" w:type="dxa"/>
            <w:tcBorders>
              <w:top w:val="nil"/>
              <w:left w:val="nil"/>
              <w:bottom w:val="nil"/>
              <w:right w:val="nil"/>
            </w:tcBorders>
            <w:noWrap/>
            <w:vAlign w:val="center"/>
            <w:hideMark/>
          </w:tcPr>
          <w:p w14:paraId="3BD683E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56</w:t>
            </w:r>
          </w:p>
        </w:tc>
        <w:tc>
          <w:tcPr>
            <w:tcW w:w="1017" w:type="dxa"/>
            <w:tcBorders>
              <w:top w:val="nil"/>
              <w:left w:val="nil"/>
              <w:bottom w:val="nil"/>
              <w:right w:val="nil"/>
            </w:tcBorders>
            <w:noWrap/>
            <w:vAlign w:val="center"/>
            <w:hideMark/>
          </w:tcPr>
          <w:p w14:paraId="2F8FAA8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2021.09.15</w:t>
            </w:r>
          </w:p>
        </w:tc>
        <w:tc>
          <w:tcPr>
            <w:tcW w:w="3969" w:type="dxa"/>
            <w:tcBorders>
              <w:top w:val="nil"/>
              <w:left w:val="nil"/>
              <w:bottom w:val="nil"/>
              <w:right w:val="nil"/>
            </w:tcBorders>
            <w:noWrap/>
            <w:vAlign w:val="center"/>
            <w:hideMark/>
          </w:tcPr>
          <w:p w14:paraId="358E0D48"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Printing and Distributing the Action Plan for Eliminating Public Health Hazards of Hepatitis C (2021-2030)</w:t>
            </w:r>
          </w:p>
        </w:tc>
        <w:tc>
          <w:tcPr>
            <w:tcW w:w="1701" w:type="dxa"/>
            <w:tcBorders>
              <w:top w:val="nil"/>
              <w:left w:val="nil"/>
              <w:bottom w:val="nil"/>
              <w:right w:val="nil"/>
            </w:tcBorders>
            <w:noWrap/>
            <w:vAlign w:val="center"/>
            <w:hideMark/>
          </w:tcPr>
          <w:p w14:paraId="25A04FE2" w14:textId="68A46EC4"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C</w:t>
            </w:r>
          </w:p>
        </w:tc>
        <w:tc>
          <w:tcPr>
            <w:tcW w:w="1701" w:type="dxa"/>
            <w:tcBorders>
              <w:top w:val="nil"/>
              <w:left w:val="nil"/>
              <w:bottom w:val="nil"/>
              <w:right w:val="nil"/>
            </w:tcBorders>
            <w:noWrap/>
            <w:vAlign w:val="center"/>
            <w:hideMark/>
          </w:tcPr>
          <w:p w14:paraId="12256AF2" w14:textId="073A373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40847139" w14:textId="5F64DC92"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Office of National Healthcare Security Administration, General Office of Ministry of Finance of PRC.</w:t>
            </w:r>
          </w:p>
        </w:tc>
        <w:tc>
          <w:tcPr>
            <w:tcW w:w="2127" w:type="dxa"/>
            <w:tcBorders>
              <w:top w:val="nil"/>
              <w:left w:val="nil"/>
              <w:bottom w:val="nil"/>
              <w:right w:val="nil"/>
            </w:tcBorders>
            <w:noWrap/>
            <w:vAlign w:val="center"/>
            <w:hideMark/>
          </w:tcPr>
          <w:p w14:paraId="33F8711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7661AB4A" w14:textId="77777777" w:rsidTr="000E14AA">
        <w:trPr>
          <w:trHeight w:val="290"/>
        </w:trPr>
        <w:tc>
          <w:tcPr>
            <w:tcW w:w="826" w:type="dxa"/>
            <w:tcBorders>
              <w:top w:val="nil"/>
              <w:left w:val="nil"/>
              <w:bottom w:val="nil"/>
              <w:right w:val="nil"/>
            </w:tcBorders>
            <w:noWrap/>
            <w:vAlign w:val="center"/>
            <w:hideMark/>
          </w:tcPr>
          <w:p w14:paraId="6D87947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57</w:t>
            </w:r>
          </w:p>
        </w:tc>
        <w:tc>
          <w:tcPr>
            <w:tcW w:w="1017" w:type="dxa"/>
            <w:tcBorders>
              <w:top w:val="nil"/>
              <w:left w:val="nil"/>
              <w:bottom w:val="nil"/>
              <w:right w:val="nil"/>
            </w:tcBorders>
            <w:noWrap/>
            <w:vAlign w:val="center"/>
            <w:hideMark/>
          </w:tcPr>
          <w:p w14:paraId="0556F21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2021.11.03</w:t>
            </w:r>
          </w:p>
        </w:tc>
        <w:tc>
          <w:tcPr>
            <w:tcW w:w="3969" w:type="dxa"/>
            <w:tcBorders>
              <w:top w:val="nil"/>
              <w:left w:val="nil"/>
              <w:bottom w:val="nil"/>
              <w:right w:val="nil"/>
            </w:tcBorders>
            <w:noWrap/>
            <w:vAlign w:val="center"/>
            <w:hideMark/>
          </w:tcPr>
          <w:p w14:paraId="739349EE"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the Issuance of Criteria for the Establishment of National Cancer Medical Centers</w:t>
            </w:r>
          </w:p>
        </w:tc>
        <w:tc>
          <w:tcPr>
            <w:tcW w:w="1701" w:type="dxa"/>
            <w:tcBorders>
              <w:top w:val="nil"/>
              <w:left w:val="nil"/>
              <w:bottom w:val="nil"/>
              <w:right w:val="nil"/>
            </w:tcBorders>
            <w:noWrap/>
            <w:vAlign w:val="center"/>
            <w:hideMark/>
          </w:tcPr>
          <w:p w14:paraId="748811E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Cancer</w:t>
            </w:r>
          </w:p>
        </w:tc>
        <w:tc>
          <w:tcPr>
            <w:tcW w:w="1701" w:type="dxa"/>
            <w:tcBorders>
              <w:top w:val="nil"/>
              <w:left w:val="nil"/>
              <w:bottom w:val="nil"/>
              <w:right w:val="nil"/>
            </w:tcBorders>
            <w:noWrap/>
            <w:vAlign w:val="center"/>
            <w:hideMark/>
          </w:tcPr>
          <w:p w14:paraId="232431E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Diagnosis and Treatment, Early Detection, Surveillance, Palliative Care</w:t>
            </w:r>
          </w:p>
        </w:tc>
        <w:tc>
          <w:tcPr>
            <w:tcW w:w="2693" w:type="dxa"/>
            <w:tcBorders>
              <w:top w:val="nil"/>
              <w:left w:val="nil"/>
              <w:bottom w:val="nil"/>
              <w:right w:val="nil"/>
            </w:tcBorders>
            <w:noWrap/>
            <w:vAlign w:val="center"/>
            <w:hideMark/>
          </w:tcPr>
          <w:p w14:paraId="3E9C049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the State Council.</w:t>
            </w:r>
          </w:p>
        </w:tc>
        <w:tc>
          <w:tcPr>
            <w:tcW w:w="2127" w:type="dxa"/>
            <w:tcBorders>
              <w:top w:val="nil"/>
              <w:left w:val="nil"/>
              <w:bottom w:val="nil"/>
              <w:right w:val="nil"/>
            </w:tcBorders>
            <w:noWrap/>
            <w:vAlign w:val="center"/>
            <w:hideMark/>
          </w:tcPr>
          <w:p w14:paraId="02684D1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043AC394" w14:textId="77777777" w:rsidTr="000E14AA">
        <w:trPr>
          <w:trHeight w:val="290"/>
        </w:trPr>
        <w:tc>
          <w:tcPr>
            <w:tcW w:w="826" w:type="dxa"/>
            <w:tcBorders>
              <w:top w:val="nil"/>
              <w:left w:val="nil"/>
              <w:bottom w:val="nil"/>
              <w:right w:val="nil"/>
            </w:tcBorders>
            <w:noWrap/>
            <w:vAlign w:val="center"/>
            <w:hideMark/>
          </w:tcPr>
          <w:p w14:paraId="1BF52A7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58</w:t>
            </w:r>
          </w:p>
        </w:tc>
        <w:tc>
          <w:tcPr>
            <w:tcW w:w="1017" w:type="dxa"/>
            <w:tcBorders>
              <w:top w:val="nil"/>
              <w:left w:val="nil"/>
              <w:bottom w:val="nil"/>
              <w:right w:val="nil"/>
            </w:tcBorders>
            <w:noWrap/>
            <w:vAlign w:val="center"/>
            <w:hideMark/>
          </w:tcPr>
          <w:p w14:paraId="276B46C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2022.01.21</w:t>
            </w:r>
          </w:p>
        </w:tc>
        <w:tc>
          <w:tcPr>
            <w:tcW w:w="3969" w:type="dxa"/>
            <w:tcBorders>
              <w:top w:val="nil"/>
              <w:left w:val="nil"/>
              <w:bottom w:val="nil"/>
              <w:right w:val="nil"/>
            </w:tcBorders>
            <w:noWrap/>
            <w:vAlign w:val="center"/>
            <w:hideMark/>
          </w:tcPr>
          <w:p w14:paraId="59877D43" w14:textId="3B6EB198"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 xml:space="preserve">Standard for diagnosis and treatment of primary liver </w:t>
            </w:r>
            <w:proofErr w:type="gramStart"/>
            <w:r w:rsidRPr="000E14AA">
              <w:rPr>
                <w:rFonts w:ascii="Times New Roman" w:eastAsia="PMingLiU" w:hAnsi="Times New Roman" w:cs="Times New Roman"/>
                <w:color w:val="000000"/>
                <w:kern w:val="0"/>
                <w:sz w:val="16"/>
                <w:szCs w:val="16"/>
                <w:lang w:eastAsia="zh-TW"/>
              </w:rPr>
              <w:t>cancer(</w:t>
            </w:r>
            <w:proofErr w:type="gramEnd"/>
            <w:r w:rsidRPr="000E14AA">
              <w:rPr>
                <w:rFonts w:ascii="Times New Roman" w:eastAsia="PMingLiU" w:hAnsi="Times New Roman" w:cs="Times New Roman"/>
                <w:color w:val="000000"/>
                <w:kern w:val="0"/>
                <w:sz w:val="16"/>
                <w:szCs w:val="16"/>
                <w:lang w:eastAsia="zh-TW"/>
              </w:rPr>
              <w:t>2022 edition)</w:t>
            </w:r>
          </w:p>
        </w:tc>
        <w:tc>
          <w:tcPr>
            <w:tcW w:w="1701" w:type="dxa"/>
            <w:tcBorders>
              <w:top w:val="nil"/>
              <w:left w:val="nil"/>
              <w:bottom w:val="nil"/>
              <w:right w:val="nil"/>
            </w:tcBorders>
            <w:noWrap/>
            <w:vAlign w:val="center"/>
            <w:hideMark/>
          </w:tcPr>
          <w:p w14:paraId="3DDD50E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Primary Liver Cancer</w:t>
            </w:r>
          </w:p>
        </w:tc>
        <w:tc>
          <w:tcPr>
            <w:tcW w:w="1701" w:type="dxa"/>
            <w:tcBorders>
              <w:top w:val="nil"/>
              <w:left w:val="nil"/>
              <w:bottom w:val="nil"/>
              <w:right w:val="nil"/>
            </w:tcBorders>
            <w:noWrap/>
            <w:vAlign w:val="center"/>
            <w:hideMark/>
          </w:tcPr>
          <w:p w14:paraId="6E7668E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4FA3CA8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w:t>
            </w:r>
          </w:p>
        </w:tc>
        <w:tc>
          <w:tcPr>
            <w:tcW w:w="2127" w:type="dxa"/>
            <w:tcBorders>
              <w:top w:val="nil"/>
              <w:left w:val="nil"/>
              <w:bottom w:val="nil"/>
              <w:right w:val="nil"/>
            </w:tcBorders>
            <w:noWrap/>
            <w:vAlign w:val="center"/>
            <w:hideMark/>
          </w:tcPr>
          <w:p w14:paraId="599D57B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42591778" w14:textId="77777777" w:rsidTr="000E14AA">
        <w:trPr>
          <w:trHeight w:val="290"/>
        </w:trPr>
        <w:tc>
          <w:tcPr>
            <w:tcW w:w="826" w:type="dxa"/>
            <w:tcBorders>
              <w:top w:val="nil"/>
              <w:left w:val="nil"/>
              <w:bottom w:val="nil"/>
              <w:right w:val="nil"/>
            </w:tcBorders>
            <w:noWrap/>
            <w:vAlign w:val="center"/>
            <w:hideMark/>
          </w:tcPr>
          <w:p w14:paraId="5D6DABC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59</w:t>
            </w:r>
          </w:p>
        </w:tc>
        <w:tc>
          <w:tcPr>
            <w:tcW w:w="1017" w:type="dxa"/>
            <w:tcBorders>
              <w:top w:val="nil"/>
              <w:left w:val="nil"/>
              <w:bottom w:val="nil"/>
              <w:right w:val="nil"/>
            </w:tcBorders>
            <w:noWrap/>
            <w:vAlign w:val="center"/>
            <w:hideMark/>
          </w:tcPr>
          <w:p w14:paraId="5364C9A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2022.04.27</w:t>
            </w:r>
          </w:p>
        </w:tc>
        <w:tc>
          <w:tcPr>
            <w:tcW w:w="3969" w:type="dxa"/>
            <w:tcBorders>
              <w:top w:val="nil"/>
              <w:left w:val="nil"/>
              <w:bottom w:val="nil"/>
              <w:right w:val="nil"/>
            </w:tcBorders>
            <w:noWrap/>
            <w:vAlign w:val="center"/>
            <w:hideMark/>
          </w:tcPr>
          <w:p w14:paraId="5C9951B4"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14th Five-Year National Health Plan</w:t>
            </w:r>
          </w:p>
        </w:tc>
        <w:tc>
          <w:tcPr>
            <w:tcW w:w="1701" w:type="dxa"/>
            <w:tcBorders>
              <w:top w:val="nil"/>
              <w:left w:val="nil"/>
              <w:bottom w:val="nil"/>
              <w:right w:val="nil"/>
            </w:tcBorders>
            <w:noWrap/>
            <w:vAlign w:val="center"/>
            <w:hideMark/>
          </w:tcPr>
          <w:p w14:paraId="00E04328" w14:textId="209FE4EB"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C</w:t>
            </w:r>
          </w:p>
        </w:tc>
        <w:tc>
          <w:tcPr>
            <w:tcW w:w="1701" w:type="dxa"/>
            <w:tcBorders>
              <w:top w:val="nil"/>
              <w:left w:val="nil"/>
              <w:bottom w:val="nil"/>
              <w:right w:val="nil"/>
            </w:tcBorders>
            <w:noWrap/>
            <w:vAlign w:val="center"/>
            <w:hideMark/>
          </w:tcPr>
          <w:p w14:paraId="367D041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Diagnosis and Treatment, Early Detection, Surveillance</w:t>
            </w:r>
          </w:p>
        </w:tc>
        <w:tc>
          <w:tcPr>
            <w:tcW w:w="2693" w:type="dxa"/>
            <w:tcBorders>
              <w:top w:val="nil"/>
              <w:left w:val="nil"/>
              <w:bottom w:val="nil"/>
              <w:right w:val="nil"/>
            </w:tcBorders>
            <w:noWrap/>
            <w:vAlign w:val="center"/>
            <w:hideMark/>
          </w:tcPr>
          <w:p w14:paraId="7511ABE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National Health Commission of PRC.</w:t>
            </w:r>
          </w:p>
        </w:tc>
        <w:tc>
          <w:tcPr>
            <w:tcW w:w="2127" w:type="dxa"/>
            <w:tcBorders>
              <w:top w:val="nil"/>
              <w:left w:val="nil"/>
              <w:bottom w:val="nil"/>
              <w:right w:val="nil"/>
            </w:tcBorders>
            <w:noWrap/>
            <w:vAlign w:val="center"/>
            <w:hideMark/>
          </w:tcPr>
          <w:p w14:paraId="41FDD82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2BB02759" w14:textId="77777777" w:rsidTr="000E14AA">
        <w:trPr>
          <w:trHeight w:val="290"/>
        </w:trPr>
        <w:tc>
          <w:tcPr>
            <w:tcW w:w="826" w:type="dxa"/>
            <w:tcBorders>
              <w:top w:val="nil"/>
              <w:left w:val="nil"/>
              <w:bottom w:val="nil"/>
              <w:right w:val="nil"/>
            </w:tcBorders>
            <w:noWrap/>
            <w:vAlign w:val="center"/>
            <w:hideMark/>
          </w:tcPr>
          <w:p w14:paraId="6EE63A3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60</w:t>
            </w:r>
          </w:p>
        </w:tc>
        <w:tc>
          <w:tcPr>
            <w:tcW w:w="1017" w:type="dxa"/>
            <w:tcBorders>
              <w:top w:val="nil"/>
              <w:left w:val="nil"/>
              <w:bottom w:val="nil"/>
              <w:right w:val="nil"/>
            </w:tcBorders>
            <w:noWrap/>
            <w:vAlign w:val="center"/>
            <w:hideMark/>
          </w:tcPr>
          <w:p w14:paraId="1155730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2022.06.16</w:t>
            </w:r>
          </w:p>
        </w:tc>
        <w:tc>
          <w:tcPr>
            <w:tcW w:w="3969" w:type="dxa"/>
            <w:tcBorders>
              <w:top w:val="nil"/>
              <w:left w:val="nil"/>
              <w:bottom w:val="nil"/>
              <w:right w:val="nil"/>
            </w:tcBorders>
            <w:noWrap/>
            <w:vAlign w:val="center"/>
            <w:hideMark/>
          </w:tcPr>
          <w:p w14:paraId="162BB6C8"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Guidelines on the Issuance of Treatment Guidelines for Severe Acute Hepatitis in Children with Unexplained Causes (Trial)</w:t>
            </w:r>
          </w:p>
        </w:tc>
        <w:tc>
          <w:tcPr>
            <w:tcW w:w="1701" w:type="dxa"/>
            <w:tcBorders>
              <w:top w:val="nil"/>
              <w:left w:val="nil"/>
              <w:bottom w:val="nil"/>
              <w:right w:val="nil"/>
            </w:tcBorders>
            <w:noWrap/>
            <w:vAlign w:val="center"/>
            <w:hideMark/>
          </w:tcPr>
          <w:p w14:paraId="260FD03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47B3218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3E1ADCB7" w14:textId="311DD6E6"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 National Disease Control and Prevention Administration.</w:t>
            </w:r>
          </w:p>
        </w:tc>
        <w:tc>
          <w:tcPr>
            <w:tcW w:w="2127" w:type="dxa"/>
            <w:tcBorders>
              <w:top w:val="nil"/>
              <w:left w:val="nil"/>
              <w:bottom w:val="nil"/>
              <w:right w:val="nil"/>
            </w:tcBorders>
            <w:noWrap/>
            <w:vAlign w:val="center"/>
            <w:hideMark/>
          </w:tcPr>
          <w:p w14:paraId="27921EB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44745228" w14:textId="77777777" w:rsidTr="000E14AA">
        <w:trPr>
          <w:trHeight w:val="290"/>
        </w:trPr>
        <w:tc>
          <w:tcPr>
            <w:tcW w:w="826" w:type="dxa"/>
            <w:tcBorders>
              <w:top w:val="nil"/>
              <w:left w:val="nil"/>
              <w:bottom w:val="nil"/>
              <w:right w:val="nil"/>
            </w:tcBorders>
            <w:noWrap/>
            <w:vAlign w:val="center"/>
            <w:hideMark/>
          </w:tcPr>
          <w:p w14:paraId="1FE239E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61</w:t>
            </w:r>
          </w:p>
        </w:tc>
        <w:tc>
          <w:tcPr>
            <w:tcW w:w="1017" w:type="dxa"/>
            <w:tcBorders>
              <w:top w:val="nil"/>
              <w:left w:val="nil"/>
              <w:bottom w:val="nil"/>
              <w:right w:val="nil"/>
            </w:tcBorders>
            <w:noWrap/>
            <w:vAlign w:val="center"/>
            <w:hideMark/>
          </w:tcPr>
          <w:p w14:paraId="44D4321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2022.07.29</w:t>
            </w:r>
          </w:p>
        </w:tc>
        <w:tc>
          <w:tcPr>
            <w:tcW w:w="3969" w:type="dxa"/>
            <w:tcBorders>
              <w:top w:val="nil"/>
              <w:left w:val="nil"/>
              <w:bottom w:val="nil"/>
              <w:right w:val="nil"/>
            </w:tcBorders>
            <w:noWrap/>
            <w:vAlign w:val="center"/>
            <w:hideMark/>
          </w:tcPr>
          <w:p w14:paraId="1B91F6F8" w14:textId="60CA12FD"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Interpretation on Catalogue of Industries for Encouraging Foreign Investment (2022 Edition)</w:t>
            </w:r>
          </w:p>
        </w:tc>
        <w:tc>
          <w:tcPr>
            <w:tcW w:w="1701" w:type="dxa"/>
            <w:tcBorders>
              <w:top w:val="nil"/>
              <w:left w:val="nil"/>
              <w:bottom w:val="nil"/>
              <w:right w:val="nil"/>
            </w:tcBorders>
            <w:noWrap/>
            <w:vAlign w:val="center"/>
            <w:hideMark/>
          </w:tcPr>
          <w:p w14:paraId="49BC496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5759E9C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2F6AA24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Disease Control and Prevention Administration.</w:t>
            </w:r>
          </w:p>
        </w:tc>
        <w:tc>
          <w:tcPr>
            <w:tcW w:w="2127" w:type="dxa"/>
            <w:tcBorders>
              <w:top w:val="nil"/>
              <w:left w:val="nil"/>
              <w:bottom w:val="nil"/>
              <w:right w:val="nil"/>
            </w:tcBorders>
            <w:noWrap/>
            <w:vAlign w:val="center"/>
            <w:hideMark/>
          </w:tcPr>
          <w:p w14:paraId="28E06AF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0AAB6170" w14:textId="77777777" w:rsidTr="000E14AA">
        <w:trPr>
          <w:trHeight w:val="290"/>
        </w:trPr>
        <w:tc>
          <w:tcPr>
            <w:tcW w:w="826" w:type="dxa"/>
            <w:tcBorders>
              <w:top w:val="nil"/>
              <w:left w:val="nil"/>
              <w:bottom w:val="nil"/>
              <w:right w:val="nil"/>
            </w:tcBorders>
            <w:noWrap/>
            <w:vAlign w:val="center"/>
            <w:hideMark/>
          </w:tcPr>
          <w:p w14:paraId="3D80ACD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62</w:t>
            </w:r>
          </w:p>
        </w:tc>
        <w:tc>
          <w:tcPr>
            <w:tcW w:w="1017" w:type="dxa"/>
            <w:tcBorders>
              <w:top w:val="nil"/>
              <w:left w:val="nil"/>
              <w:bottom w:val="nil"/>
              <w:right w:val="nil"/>
            </w:tcBorders>
            <w:noWrap/>
            <w:vAlign w:val="center"/>
            <w:hideMark/>
          </w:tcPr>
          <w:p w14:paraId="0C74561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2022.08.20</w:t>
            </w:r>
          </w:p>
        </w:tc>
        <w:tc>
          <w:tcPr>
            <w:tcW w:w="3969" w:type="dxa"/>
            <w:tcBorders>
              <w:top w:val="nil"/>
              <w:left w:val="nil"/>
              <w:bottom w:val="nil"/>
              <w:right w:val="nil"/>
            </w:tcBorders>
            <w:noWrap/>
            <w:vAlign w:val="center"/>
            <w:hideMark/>
          </w:tcPr>
          <w:p w14:paraId="66171528"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Guidelines for Liver Cancer Screening in the Chinese Population</w:t>
            </w:r>
          </w:p>
        </w:tc>
        <w:tc>
          <w:tcPr>
            <w:tcW w:w="1701" w:type="dxa"/>
            <w:tcBorders>
              <w:top w:val="nil"/>
              <w:left w:val="nil"/>
              <w:bottom w:val="nil"/>
              <w:right w:val="nil"/>
            </w:tcBorders>
            <w:noWrap/>
            <w:vAlign w:val="center"/>
            <w:hideMark/>
          </w:tcPr>
          <w:p w14:paraId="1E937BD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Cancer</w:t>
            </w:r>
          </w:p>
        </w:tc>
        <w:tc>
          <w:tcPr>
            <w:tcW w:w="1701" w:type="dxa"/>
            <w:tcBorders>
              <w:top w:val="nil"/>
              <w:left w:val="nil"/>
              <w:bottom w:val="nil"/>
              <w:right w:val="nil"/>
            </w:tcBorders>
            <w:noWrap/>
            <w:vAlign w:val="center"/>
            <w:hideMark/>
          </w:tcPr>
          <w:p w14:paraId="1B02DEE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Early Detection</w:t>
            </w:r>
          </w:p>
        </w:tc>
        <w:tc>
          <w:tcPr>
            <w:tcW w:w="2693" w:type="dxa"/>
            <w:tcBorders>
              <w:top w:val="nil"/>
              <w:left w:val="nil"/>
              <w:bottom w:val="nil"/>
              <w:right w:val="nil"/>
            </w:tcBorders>
            <w:noWrap/>
            <w:vAlign w:val="center"/>
            <w:hideMark/>
          </w:tcPr>
          <w:p w14:paraId="582EA1D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cancer center</w:t>
            </w:r>
          </w:p>
        </w:tc>
        <w:tc>
          <w:tcPr>
            <w:tcW w:w="2127" w:type="dxa"/>
            <w:tcBorders>
              <w:top w:val="nil"/>
              <w:left w:val="nil"/>
              <w:bottom w:val="nil"/>
              <w:right w:val="nil"/>
            </w:tcBorders>
            <w:noWrap/>
            <w:vAlign w:val="center"/>
            <w:hideMark/>
          </w:tcPr>
          <w:p w14:paraId="1004292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23462B7F" w14:textId="77777777" w:rsidTr="000E14AA">
        <w:trPr>
          <w:trHeight w:val="290"/>
        </w:trPr>
        <w:tc>
          <w:tcPr>
            <w:tcW w:w="826" w:type="dxa"/>
            <w:tcBorders>
              <w:top w:val="nil"/>
              <w:left w:val="nil"/>
              <w:bottom w:val="nil"/>
              <w:right w:val="nil"/>
            </w:tcBorders>
            <w:noWrap/>
            <w:vAlign w:val="center"/>
            <w:hideMark/>
          </w:tcPr>
          <w:p w14:paraId="6BC5B5D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63</w:t>
            </w:r>
          </w:p>
        </w:tc>
        <w:tc>
          <w:tcPr>
            <w:tcW w:w="1017" w:type="dxa"/>
            <w:tcBorders>
              <w:top w:val="nil"/>
              <w:left w:val="nil"/>
              <w:bottom w:val="nil"/>
              <w:right w:val="nil"/>
            </w:tcBorders>
            <w:noWrap/>
            <w:vAlign w:val="center"/>
            <w:hideMark/>
          </w:tcPr>
          <w:p w14:paraId="1ADED79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2022.12.30</w:t>
            </w:r>
          </w:p>
        </w:tc>
        <w:tc>
          <w:tcPr>
            <w:tcW w:w="3969" w:type="dxa"/>
            <w:tcBorders>
              <w:top w:val="nil"/>
              <w:left w:val="nil"/>
              <w:bottom w:val="nil"/>
              <w:right w:val="nil"/>
            </w:tcBorders>
            <w:noWrap/>
            <w:vAlign w:val="center"/>
            <w:hideMark/>
          </w:tcPr>
          <w:p w14:paraId="7202BDCF"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on the issuance of the Action Plan for the Elimination of Mother-to-Child Transmission of HIV, Syphilis and Hepatitis B (2022-2025)</w:t>
            </w:r>
          </w:p>
        </w:tc>
        <w:tc>
          <w:tcPr>
            <w:tcW w:w="1701" w:type="dxa"/>
            <w:tcBorders>
              <w:top w:val="nil"/>
              <w:left w:val="nil"/>
              <w:bottom w:val="nil"/>
              <w:right w:val="nil"/>
            </w:tcBorders>
            <w:noWrap/>
            <w:vAlign w:val="center"/>
            <w:hideMark/>
          </w:tcPr>
          <w:p w14:paraId="6E38A03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0D682FB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70FA193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Office of National Health Commission of PRC.</w:t>
            </w:r>
          </w:p>
        </w:tc>
        <w:tc>
          <w:tcPr>
            <w:tcW w:w="2127" w:type="dxa"/>
            <w:tcBorders>
              <w:top w:val="nil"/>
              <w:left w:val="nil"/>
              <w:bottom w:val="nil"/>
              <w:right w:val="nil"/>
            </w:tcBorders>
            <w:noWrap/>
            <w:vAlign w:val="center"/>
            <w:hideMark/>
          </w:tcPr>
          <w:p w14:paraId="45A698F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Official document</w:t>
            </w:r>
          </w:p>
        </w:tc>
      </w:tr>
      <w:tr w:rsidR="000E14AA" w:rsidRPr="000E14AA" w14:paraId="7B6254D8" w14:textId="77777777" w:rsidTr="000E14AA">
        <w:trPr>
          <w:trHeight w:val="290"/>
        </w:trPr>
        <w:tc>
          <w:tcPr>
            <w:tcW w:w="826" w:type="dxa"/>
            <w:tcBorders>
              <w:top w:val="nil"/>
              <w:left w:val="nil"/>
              <w:bottom w:val="nil"/>
              <w:right w:val="nil"/>
            </w:tcBorders>
            <w:noWrap/>
            <w:vAlign w:val="center"/>
            <w:hideMark/>
          </w:tcPr>
          <w:p w14:paraId="55FF67B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64</w:t>
            </w:r>
          </w:p>
        </w:tc>
        <w:tc>
          <w:tcPr>
            <w:tcW w:w="1017" w:type="dxa"/>
            <w:tcBorders>
              <w:top w:val="nil"/>
              <w:left w:val="nil"/>
              <w:bottom w:val="nil"/>
              <w:right w:val="nil"/>
            </w:tcBorders>
            <w:noWrap/>
            <w:vAlign w:val="center"/>
            <w:hideMark/>
          </w:tcPr>
          <w:p w14:paraId="423B141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2022.12.30</w:t>
            </w:r>
          </w:p>
        </w:tc>
        <w:tc>
          <w:tcPr>
            <w:tcW w:w="3969" w:type="dxa"/>
            <w:tcBorders>
              <w:top w:val="nil"/>
              <w:left w:val="nil"/>
              <w:bottom w:val="nil"/>
              <w:right w:val="nil"/>
            </w:tcBorders>
            <w:noWrap/>
            <w:vAlign w:val="center"/>
            <w:hideMark/>
          </w:tcPr>
          <w:p w14:paraId="6F7DFE02"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Clinical Application Guidelines for New Antineoplastic Drugs (2022 Edition)</w:t>
            </w:r>
          </w:p>
        </w:tc>
        <w:tc>
          <w:tcPr>
            <w:tcW w:w="1701" w:type="dxa"/>
            <w:tcBorders>
              <w:top w:val="nil"/>
              <w:left w:val="nil"/>
              <w:bottom w:val="nil"/>
              <w:right w:val="nil"/>
            </w:tcBorders>
            <w:noWrap/>
            <w:vAlign w:val="center"/>
            <w:hideMark/>
          </w:tcPr>
          <w:p w14:paraId="4F867C26" w14:textId="43476128"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7555AD85" w14:textId="24670EE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72EEC0D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w:t>
            </w:r>
          </w:p>
        </w:tc>
        <w:tc>
          <w:tcPr>
            <w:tcW w:w="2127" w:type="dxa"/>
            <w:tcBorders>
              <w:top w:val="nil"/>
              <w:left w:val="nil"/>
              <w:bottom w:val="nil"/>
              <w:right w:val="nil"/>
            </w:tcBorders>
            <w:noWrap/>
            <w:vAlign w:val="center"/>
            <w:hideMark/>
          </w:tcPr>
          <w:p w14:paraId="4C6936A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67526CE5" w14:textId="77777777" w:rsidTr="000E14AA">
        <w:trPr>
          <w:trHeight w:val="290"/>
        </w:trPr>
        <w:tc>
          <w:tcPr>
            <w:tcW w:w="826" w:type="dxa"/>
            <w:tcBorders>
              <w:top w:val="nil"/>
              <w:left w:val="nil"/>
              <w:bottom w:val="nil"/>
              <w:right w:val="nil"/>
            </w:tcBorders>
            <w:noWrap/>
            <w:vAlign w:val="center"/>
            <w:hideMark/>
          </w:tcPr>
          <w:p w14:paraId="065DDAC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65</w:t>
            </w:r>
          </w:p>
        </w:tc>
        <w:tc>
          <w:tcPr>
            <w:tcW w:w="1017" w:type="dxa"/>
            <w:tcBorders>
              <w:top w:val="nil"/>
              <w:left w:val="nil"/>
              <w:bottom w:val="nil"/>
              <w:right w:val="nil"/>
            </w:tcBorders>
            <w:noWrap/>
            <w:vAlign w:val="center"/>
            <w:hideMark/>
          </w:tcPr>
          <w:p w14:paraId="599FDFE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2022.12.31</w:t>
            </w:r>
          </w:p>
        </w:tc>
        <w:tc>
          <w:tcPr>
            <w:tcW w:w="3969" w:type="dxa"/>
            <w:tcBorders>
              <w:top w:val="nil"/>
              <w:left w:val="nil"/>
              <w:bottom w:val="nil"/>
              <w:right w:val="nil"/>
            </w:tcBorders>
            <w:noWrap/>
            <w:vAlign w:val="center"/>
            <w:hideMark/>
          </w:tcPr>
          <w:p w14:paraId="655CD324"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Quality control index for standardized diagnosis and treatment of primary liver cancer in China (2022 edition)</w:t>
            </w:r>
          </w:p>
        </w:tc>
        <w:tc>
          <w:tcPr>
            <w:tcW w:w="1701" w:type="dxa"/>
            <w:tcBorders>
              <w:top w:val="nil"/>
              <w:left w:val="nil"/>
              <w:bottom w:val="nil"/>
              <w:right w:val="nil"/>
            </w:tcBorders>
            <w:noWrap/>
            <w:vAlign w:val="center"/>
            <w:hideMark/>
          </w:tcPr>
          <w:p w14:paraId="351CF77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Cancer</w:t>
            </w:r>
          </w:p>
        </w:tc>
        <w:tc>
          <w:tcPr>
            <w:tcW w:w="1701" w:type="dxa"/>
            <w:tcBorders>
              <w:top w:val="nil"/>
              <w:left w:val="nil"/>
              <w:bottom w:val="nil"/>
              <w:right w:val="nil"/>
            </w:tcBorders>
            <w:noWrap/>
            <w:vAlign w:val="center"/>
            <w:hideMark/>
          </w:tcPr>
          <w:p w14:paraId="334DDBC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4CF55BC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Development and Reform Commission of PRC, Ministry of Commerce of PRC.</w:t>
            </w:r>
          </w:p>
        </w:tc>
        <w:tc>
          <w:tcPr>
            <w:tcW w:w="2127" w:type="dxa"/>
            <w:tcBorders>
              <w:top w:val="nil"/>
              <w:left w:val="nil"/>
              <w:bottom w:val="nil"/>
              <w:right w:val="nil"/>
            </w:tcBorders>
            <w:noWrap/>
            <w:vAlign w:val="center"/>
            <w:hideMark/>
          </w:tcPr>
          <w:p w14:paraId="7BCFA0A2"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2D0D1562" w14:textId="77777777" w:rsidTr="000E14AA">
        <w:trPr>
          <w:trHeight w:val="290"/>
        </w:trPr>
        <w:tc>
          <w:tcPr>
            <w:tcW w:w="826" w:type="dxa"/>
            <w:tcBorders>
              <w:top w:val="nil"/>
              <w:left w:val="nil"/>
              <w:bottom w:val="nil"/>
              <w:right w:val="nil"/>
            </w:tcBorders>
            <w:noWrap/>
            <w:vAlign w:val="center"/>
            <w:hideMark/>
          </w:tcPr>
          <w:p w14:paraId="60288BB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66</w:t>
            </w:r>
          </w:p>
        </w:tc>
        <w:tc>
          <w:tcPr>
            <w:tcW w:w="1017" w:type="dxa"/>
            <w:tcBorders>
              <w:top w:val="nil"/>
              <w:left w:val="nil"/>
              <w:bottom w:val="nil"/>
              <w:right w:val="nil"/>
            </w:tcBorders>
            <w:noWrap/>
            <w:vAlign w:val="center"/>
            <w:hideMark/>
          </w:tcPr>
          <w:p w14:paraId="0E85F03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2023.01.18</w:t>
            </w:r>
          </w:p>
        </w:tc>
        <w:tc>
          <w:tcPr>
            <w:tcW w:w="3969" w:type="dxa"/>
            <w:tcBorders>
              <w:top w:val="nil"/>
              <w:left w:val="nil"/>
              <w:bottom w:val="nil"/>
              <w:right w:val="nil"/>
            </w:tcBorders>
            <w:noWrap/>
            <w:vAlign w:val="center"/>
            <w:hideMark/>
          </w:tcPr>
          <w:p w14:paraId="435D0895"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China's National Basic Medical Insurance, Work Injury Insurance and Maternity Insurance (2022)</w:t>
            </w:r>
          </w:p>
        </w:tc>
        <w:tc>
          <w:tcPr>
            <w:tcW w:w="1701" w:type="dxa"/>
            <w:tcBorders>
              <w:top w:val="nil"/>
              <w:left w:val="nil"/>
              <w:bottom w:val="nil"/>
              <w:right w:val="nil"/>
            </w:tcBorders>
            <w:noWrap/>
            <w:vAlign w:val="center"/>
            <w:hideMark/>
          </w:tcPr>
          <w:p w14:paraId="631F021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37A0DF0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Diagnosis and Treatment</w:t>
            </w:r>
          </w:p>
        </w:tc>
        <w:tc>
          <w:tcPr>
            <w:tcW w:w="2693" w:type="dxa"/>
            <w:tcBorders>
              <w:top w:val="nil"/>
              <w:left w:val="nil"/>
              <w:bottom w:val="nil"/>
              <w:right w:val="nil"/>
            </w:tcBorders>
            <w:noWrap/>
            <w:vAlign w:val="center"/>
            <w:hideMark/>
          </w:tcPr>
          <w:p w14:paraId="3199479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 xml:space="preserve">National Health Commission of PRC, National Development and Reform Commission of PRC, Ministry of Education of PRC, Ministry of Science and Technology of PRC, Ministry of Civil Affairs of PRC, Ministry of Finance of PRC, Ministry of Ecology </w:t>
            </w:r>
            <w:r w:rsidRPr="000E14AA">
              <w:rPr>
                <w:rFonts w:ascii="Times New Roman" w:eastAsia="PMingLiU" w:hAnsi="Times New Roman" w:cs="Times New Roman"/>
                <w:color w:val="000000"/>
                <w:kern w:val="0"/>
                <w:sz w:val="16"/>
                <w:szCs w:val="16"/>
                <w:lang w:eastAsia="zh-TW"/>
              </w:rPr>
              <w:lastRenderedPageBreak/>
              <w:t>and Environment of PRC, Ministry of Agriculture and Rural Affairs of PRC, National Financial Regulatory Administration, National Healthcare Security Administration, National Administration of Traditional Chinese Medicine, National Disease Control and Prevention Administration, National Medical Products Administration.</w:t>
            </w:r>
          </w:p>
        </w:tc>
        <w:tc>
          <w:tcPr>
            <w:tcW w:w="2127" w:type="dxa"/>
            <w:tcBorders>
              <w:top w:val="nil"/>
              <w:left w:val="nil"/>
              <w:bottom w:val="nil"/>
              <w:right w:val="nil"/>
            </w:tcBorders>
            <w:noWrap/>
            <w:vAlign w:val="center"/>
            <w:hideMark/>
          </w:tcPr>
          <w:p w14:paraId="605B63B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lastRenderedPageBreak/>
              <w:t>Implementation document</w:t>
            </w:r>
          </w:p>
        </w:tc>
      </w:tr>
      <w:tr w:rsidR="000E14AA" w:rsidRPr="000E14AA" w14:paraId="63797CA4" w14:textId="77777777" w:rsidTr="000E14AA">
        <w:trPr>
          <w:trHeight w:val="290"/>
        </w:trPr>
        <w:tc>
          <w:tcPr>
            <w:tcW w:w="826" w:type="dxa"/>
            <w:tcBorders>
              <w:top w:val="nil"/>
              <w:left w:val="nil"/>
              <w:bottom w:val="nil"/>
              <w:right w:val="nil"/>
            </w:tcBorders>
            <w:noWrap/>
            <w:vAlign w:val="center"/>
            <w:hideMark/>
          </w:tcPr>
          <w:p w14:paraId="69FA296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67</w:t>
            </w:r>
          </w:p>
        </w:tc>
        <w:tc>
          <w:tcPr>
            <w:tcW w:w="1017" w:type="dxa"/>
            <w:tcBorders>
              <w:top w:val="nil"/>
              <w:left w:val="nil"/>
              <w:bottom w:val="nil"/>
              <w:right w:val="nil"/>
            </w:tcBorders>
            <w:noWrap/>
            <w:vAlign w:val="center"/>
            <w:hideMark/>
          </w:tcPr>
          <w:p w14:paraId="3D12C48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2023.03.07</w:t>
            </w:r>
          </w:p>
        </w:tc>
        <w:tc>
          <w:tcPr>
            <w:tcW w:w="3969" w:type="dxa"/>
            <w:tcBorders>
              <w:top w:val="nil"/>
              <w:left w:val="nil"/>
              <w:bottom w:val="nil"/>
              <w:right w:val="nil"/>
            </w:tcBorders>
            <w:noWrap/>
            <w:vAlign w:val="center"/>
            <w:hideMark/>
          </w:tcPr>
          <w:p w14:paraId="140A8221"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Specialized Quality Control Indicators for Oncology (2023 Edition)</w:t>
            </w:r>
          </w:p>
        </w:tc>
        <w:tc>
          <w:tcPr>
            <w:tcW w:w="1701" w:type="dxa"/>
            <w:tcBorders>
              <w:top w:val="nil"/>
              <w:left w:val="nil"/>
              <w:bottom w:val="nil"/>
              <w:right w:val="nil"/>
            </w:tcBorders>
            <w:noWrap/>
            <w:vAlign w:val="center"/>
            <w:hideMark/>
          </w:tcPr>
          <w:p w14:paraId="722EF4F7" w14:textId="20B47A4F"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0E78A4CA" w14:textId="46C4E4DE"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4556930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w:t>
            </w:r>
          </w:p>
        </w:tc>
        <w:tc>
          <w:tcPr>
            <w:tcW w:w="2127" w:type="dxa"/>
            <w:tcBorders>
              <w:top w:val="nil"/>
              <w:left w:val="nil"/>
              <w:bottom w:val="nil"/>
              <w:right w:val="nil"/>
            </w:tcBorders>
            <w:noWrap/>
            <w:vAlign w:val="center"/>
            <w:hideMark/>
          </w:tcPr>
          <w:p w14:paraId="25525AF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69ED4785" w14:textId="77777777" w:rsidTr="000E14AA">
        <w:trPr>
          <w:trHeight w:val="290"/>
        </w:trPr>
        <w:tc>
          <w:tcPr>
            <w:tcW w:w="826" w:type="dxa"/>
            <w:tcBorders>
              <w:top w:val="nil"/>
              <w:left w:val="nil"/>
              <w:bottom w:val="nil"/>
              <w:right w:val="nil"/>
            </w:tcBorders>
            <w:noWrap/>
            <w:vAlign w:val="center"/>
            <w:hideMark/>
          </w:tcPr>
          <w:p w14:paraId="46AF8C8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68</w:t>
            </w:r>
          </w:p>
        </w:tc>
        <w:tc>
          <w:tcPr>
            <w:tcW w:w="1017" w:type="dxa"/>
            <w:tcBorders>
              <w:top w:val="nil"/>
              <w:left w:val="nil"/>
              <w:bottom w:val="nil"/>
              <w:right w:val="nil"/>
            </w:tcBorders>
            <w:noWrap/>
            <w:vAlign w:val="center"/>
            <w:hideMark/>
          </w:tcPr>
          <w:p w14:paraId="57AECE9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2023.07.11</w:t>
            </w:r>
          </w:p>
        </w:tc>
        <w:tc>
          <w:tcPr>
            <w:tcW w:w="3969" w:type="dxa"/>
            <w:tcBorders>
              <w:top w:val="nil"/>
              <w:left w:val="nil"/>
              <w:bottom w:val="nil"/>
              <w:right w:val="nil"/>
            </w:tcBorders>
            <w:noWrap/>
            <w:vAlign w:val="center"/>
            <w:hideMark/>
          </w:tcPr>
          <w:p w14:paraId="68375B01"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Circular of World Hepatitis Day 2023 Theme Publicity Activities</w:t>
            </w:r>
          </w:p>
        </w:tc>
        <w:tc>
          <w:tcPr>
            <w:tcW w:w="1701" w:type="dxa"/>
            <w:tcBorders>
              <w:top w:val="nil"/>
              <w:left w:val="nil"/>
              <w:bottom w:val="nil"/>
              <w:right w:val="nil"/>
            </w:tcBorders>
            <w:noWrap/>
            <w:vAlign w:val="center"/>
            <w:hideMark/>
          </w:tcPr>
          <w:p w14:paraId="2EAB166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Hepatitis B</w:t>
            </w:r>
          </w:p>
        </w:tc>
        <w:tc>
          <w:tcPr>
            <w:tcW w:w="1701" w:type="dxa"/>
            <w:tcBorders>
              <w:top w:val="nil"/>
              <w:left w:val="nil"/>
              <w:bottom w:val="nil"/>
              <w:right w:val="nil"/>
            </w:tcBorders>
            <w:noWrap/>
            <w:vAlign w:val="center"/>
            <w:hideMark/>
          </w:tcPr>
          <w:p w14:paraId="7487032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w:t>
            </w:r>
          </w:p>
        </w:tc>
        <w:tc>
          <w:tcPr>
            <w:tcW w:w="2693" w:type="dxa"/>
            <w:tcBorders>
              <w:top w:val="nil"/>
              <w:left w:val="nil"/>
              <w:bottom w:val="nil"/>
              <w:right w:val="nil"/>
            </w:tcBorders>
            <w:noWrap/>
            <w:vAlign w:val="center"/>
            <w:hideMark/>
          </w:tcPr>
          <w:p w14:paraId="7A909634" w14:textId="0A8CED05"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Healthcare Security Administration, Ministry of Human Resources and Social Security of PRC.</w:t>
            </w:r>
          </w:p>
        </w:tc>
        <w:tc>
          <w:tcPr>
            <w:tcW w:w="2127" w:type="dxa"/>
            <w:tcBorders>
              <w:top w:val="nil"/>
              <w:left w:val="nil"/>
              <w:bottom w:val="nil"/>
              <w:right w:val="nil"/>
            </w:tcBorders>
            <w:noWrap/>
            <w:vAlign w:val="center"/>
            <w:hideMark/>
          </w:tcPr>
          <w:p w14:paraId="17DF3B2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423D9AC4" w14:textId="77777777" w:rsidTr="000E14AA">
        <w:trPr>
          <w:trHeight w:val="690"/>
        </w:trPr>
        <w:tc>
          <w:tcPr>
            <w:tcW w:w="826" w:type="dxa"/>
            <w:tcBorders>
              <w:top w:val="nil"/>
              <w:left w:val="nil"/>
              <w:bottom w:val="nil"/>
              <w:right w:val="nil"/>
            </w:tcBorders>
            <w:noWrap/>
            <w:vAlign w:val="center"/>
            <w:hideMark/>
          </w:tcPr>
          <w:p w14:paraId="4EDD98E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69</w:t>
            </w:r>
          </w:p>
        </w:tc>
        <w:tc>
          <w:tcPr>
            <w:tcW w:w="1017" w:type="dxa"/>
            <w:tcBorders>
              <w:top w:val="nil"/>
              <w:left w:val="nil"/>
              <w:bottom w:val="nil"/>
              <w:right w:val="nil"/>
            </w:tcBorders>
            <w:noWrap/>
            <w:vAlign w:val="center"/>
            <w:hideMark/>
          </w:tcPr>
          <w:p w14:paraId="26408D3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2023.10.30</w:t>
            </w:r>
          </w:p>
        </w:tc>
        <w:tc>
          <w:tcPr>
            <w:tcW w:w="3969" w:type="dxa"/>
            <w:tcBorders>
              <w:top w:val="nil"/>
              <w:left w:val="nil"/>
              <w:bottom w:val="nil"/>
              <w:right w:val="nil"/>
            </w:tcBorders>
            <w:noWrap/>
            <w:vAlign w:val="center"/>
            <w:hideMark/>
          </w:tcPr>
          <w:p w14:paraId="157778DD"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Healthy China Initiative - Implementation Plan for Cancer Prevention and Control (2023-2030)</w:t>
            </w:r>
          </w:p>
        </w:tc>
        <w:tc>
          <w:tcPr>
            <w:tcW w:w="1701" w:type="dxa"/>
            <w:tcBorders>
              <w:top w:val="nil"/>
              <w:left w:val="nil"/>
              <w:bottom w:val="nil"/>
              <w:right w:val="nil"/>
            </w:tcBorders>
            <w:vAlign w:val="center"/>
            <w:hideMark/>
          </w:tcPr>
          <w:p w14:paraId="23647AF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60CF51C4"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Diagnosis and Treatment, Early Detection, Surveillance</w:t>
            </w:r>
          </w:p>
        </w:tc>
        <w:tc>
          <w:tcPr>
            <w:tcW w:w="2693" w:type="dxa"/>
            <w:tcBorders>
              <w:top w:val="nil"/>
              <w:left w:val="nil"/>
              <w:bottom w:val="nil"/>
              <w:right w:val="nil"/>
            </w:tcBorders>
            <w:noWrap/>
            <w:vAlign w:val="center"/>
            <w:hideMark/>
          </w:tcPr>
          <w:p w14:paraId="0C80B0D6"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 National Development and Reform Commission of PRC, Ministry of Education of PRC, Ministry of Science and Technology of PRC, Ministry of Civil Affairs of PRC, Ministry of Finance of PRC, Ministry of Ecology and Environment of PRC, Ministry of Agriculture and Rural Affairs of PRC, National Financial Regulatory Administration, National Healthcare Security Administration, National Administration of Traditional Chinese Medicine, National Disease Control and Prevention Administration, National Medical Products Administration.</w:t>
            </w:r>
          </w:p>
        </w:tc>
        <w:tc>
          <w:tcPr>
            <w:tcW w:w="2127" w:type="dxa"/>
            <w:tcBorders>
              <w:top w:val="nil"/>
              <w:left w:val="nil"/>
              <w:bottom w:val="nil"/>
              <w:right w:val="nil"/>
            </w:tcBorders>
            <w:noWrap/>
            <w:vAlign w:val="center"/>
            <w:hideMark/>
          </w:tcPr>
          <w:p w14:paraId="400CB30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1B6DE73C" w14:textId="77777777" w:rsidTr="000E14AA">
        <w:trPr>
          <w:trHeight w:val="290"/>
        </w:trPr>
        <w:tc>
          <w:tcPr>
            <w:tcW w:w="826" w:type="dxa"/>
            <w:tcBorders>
              <w:top w:val="nil"/>
              <w:left w:val="nil"/>
              <w:bottom w:val="nil"/>
              <w:right w:val="nil"/>
            </w:tcBorders>
            <w:noWrap/>
            <w:vAlign w:val="center"/>
            <w:hideMark/>
          </w:tcPr>
          <w:p w14:paraId="50672F0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70</w:t>
            </w:r>
          </w:p>
        </w:tc>
        <w:tc>
          <w:tcPr>
            <w:tcW w:w="1017" w:type="dxa"/>
            <w:tcBorders>
              <w:top w:val="nil"/>
              <w:left w:val="nil"/>
              <w:bottom w:val="nil"/>
              <w:right w:val="nil"/>
            </w:tcBorders>
            <w:noWrap/>
            <w:vAlign w:val="center"/>
            <w:hideMark/>
          </w:tcPr>
          <w:p w14:paraId="21836FD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2023.12.13</w:t>
            </w:r>
          </w:p>
        </w:tc>
        <w:tc>
          <w:tcPr>
            <w:tcW w:w="3969" w:type="dxa"/>
            <w:tcBorders>
              <w:top w:val="nil"/>
              <w:left w:val="nil"/>
              <w:bottom w:val="nil"/>
              <w:right w:val="nil"/>
            </w:tcBorders>
            <w:noWrap/>
            <w:vAlign w:val="center"/>
            <w:hideMark/>
          </w:tcPr>
          <w:p w14:paraId="4A6563B7"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China's National Basic Medical Insurance, Work Injury Insurance and Maternity Insurance (2023)</w:t>
            </w:r>
          </w:p>
        </w:tc>
        <w:tc>
          <w:tcPr>
            <w:tcW w:w="1701" w:type="dxa"/>
            <w:tcBorders>
              <w:top w:val="nil"/>
              <w:left w:val="nil"/>
              <w:bottom w:val="nil"/>
              <w:right w:val="nil"/>
            </w:tcBorders>
            <w:noWrap/>
            <w:vAlign w:val="center"/>
            <w:hideMark/>
          </w:tcPr>
          <w:p w14:paraId="2EAF459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bottom w:val="nil"/>
              <w:right w:val="nil"/>
            </w:tcBorders>
            <w:noWrap/>
            <w:vAlign w:val="center"/>
            <w:hideMark/>
          </w:tcPr>
          <w:p w14:paraId="150C763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Diagnosis and Treatment</w:t>
            </w:r>
          </w:p>
        </w:tc>
        <w:tc>
          <w:tcPr>
            <w:tcW w:w="2693" w:type="dxa"/>
            <w:tcBorders>
              <w:top w:val="nil"/>
              <w:left w:val="nil"/>
              <w:bottom w:val="nil"/>
              <w:right w:val="nil"/>
            </w:tcBorders>
            <w:noWrap/>
            <w:vAlign w:val="center"/>
            <w:hideMark/>
          </w:tcPr>
          <w:p w14:paraId="1A20BC3B"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 xml:space="preserve">National Health Commission of PRC, National Development and Reform Commission of PRC, Ministry of Education of PRC, Ministry of Science and Technology of PRC, Ministry of Civil Affairs of PRC, Ministry of Finance of PRC, Ministry of Ecology and Environment of PRC, Ministry of Agriculture and Rural Affairs of PRC, National Financial Regulatory Administration, National Healthcare Security Administration, National Administration of Traditional Chinese Medicine, National Disease Control and </w:t>
            </w:r>
            <w:r w:rsidRPr="000E14AA">
              <w:rPr>
                <w:rFonts w:ascii="Times New Roman" w:eastAsia="PMingLiU" w:hAnsi="Times New Roman" w:cs="Times New Roman"/>
                <w:color w:val="000000"/>
                <w:kern w:val="0"/>
                <w:sz w:val="16"/>
                <w:szCs w:val="16"/>
                <w:lang w:eastAsia="zh-TW"/>
              </w:rPr>
              <w:lastRenderedPageBreak/>
              <w:t>Prevention Administration, National Medical Products Administration.</w:t>
            </w:r>
          </w:p>
        </w:tc>
        <w:tc>
          <w:tcPr>
            <w:tcW w:w="2127" w:type="dxa"/>
            <w:tcBorders>
              <w:top w:val="nil"/>
              <w:left w:val="nil"/>
              <w:bottom w:val="nil"/>
              <w:right w:val="nil"/>
            </w:tcBorders>
            <w:noWrap/>
            <w:vAlign w:val="center"/>
            <w:hideMark/>
          </w:tcPr>
          <w:p w14:paraId="74E1F48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lastRenderedPageBreak/>
              <w:t>Implementation document</w:t>
            </w:r>
          </w:p>
        </w:tc>
      </w:tr>
      <w:tr w:rsidR="000E14AA" w:rsidRPr="000E14AA" w14:paraId="42F5C928" w14:textId="77777777" w:rsidTr="000E14AA">
        <w:trPr>
          <w:trHeight w:val="290"/>
        </w:trPr>
        <w:tc>
          <w:tcPr>
            <w:tcW w:w="826" w:type="dxa"/>
            <w:tcBorders>
              <w:top w:val="nil"/>
              <w:left w:val="nil"/>
              <w:bottom w:val="nil"/>
              <w:right w:val="nil"/>
            </w:tcBorders>
            <w:noWrap/>
            <w:vAlign w:val="center"/>
            <w:hideMark/>
          </w:tcPr>
          <w:p w14:paraId="624CB1B3"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71</w:t>
            </w:r>
          </w:p>
        </w:tc>
        <w:tc>
          <w:tcPr>
            <w:tcW w:w="1017" w:type="dxa"/>
            <w:tcBorders>
              <w:top w:val="nil"/>
              <w:left w:val="nil"/>
              <w:bottom w:val="nil"/>
              <w:right w:val="nil"/>
            </w:tcBorders>
            <w:noWrap/>
            <w:vAlign w:val="center"/>
            <w:hideMark/>
          </w:tcPr>
          <w:p w14:paraId="334A161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2024.01.03</w:t>
            </w:r>
          </w:p>
        </w:tc>
        <w:tc>
          <w:tcPr>
            <w:tcW w:w="3969" w:type="dxa"/>
            <w:tcBorders>
              <w:top w:val="nil"/>
              <w:left w:val="nil"/>
              <w:bottom w:val="nil"/>
              <w:right w:val="nil"/>
            </w:tcBorders>
            <w:noWrap/>
            <w:vAlign w:val="center"/>
            <w:hideMark/>
          </w:tcPr>
          <w:p w14:paraId="3C3F3A91"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Clinical Application Guidelines for New Antineoplastic Drugs (2023 Edition)</w:t>
            </w:r>
          </w:p>
        </w:tc>
        <w:tc>
          <w:tcPr>
            <w:tcW w:w="1701" w:type="dxa"/>
            <w:tcBorders>
              <w:top w:val="nil"/>
              <w:left w:val="nil"/>
              <w:bottom w:val="nil"/>
              <w:right w:val="nil"/>
            </w:tcBorders>
            <w:noWrap/>
            <w:vAlign w:val="center"/>
            <w:hideMark/>
          </w:tcPr>
          <w:p w14:paraId="60B692F5" w14:textId="5B6DA085"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nil"/>
              <w:right w:val="nil"/>
            </w:tcBorders>
            <w:noWrap/>
            <w:vAlign w:val="center"/>
            <w:hideMark/>
          </w:tcPr>
          <w:p w14:paraId="5730A961" w14:textId="17B40801"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00DEC90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w:t>
            </w:r>
          </w:p>
        </w:tc>
        <w:tc>
          <w:tcPr>
            <w:tcW w:w="2127" w:type="dxa"/>
            <w:tcBorders>
              <w:top w:val="nil"/>
              <w:left w:val="nil"/>
              <w:bottom w:val="nil"/>
              <w:right w:val="nil"/>
            </w:tcBorders>
            <w:noWrap/>
            <w:vAlign w:val="center"/>
            <w:hideMark/>
          </w:tcPr>
          <w:p w14:paraId="7DD3D741"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6CD7E246" w14:textId="77777777" w:rsidTr="000E14AA">
        <w:trPr>
          <w:trHeight w:val="290"/>
        </w:trPr>
        <w:tc>
          <w:tcPr>
            <w:tcW w:w="826" w:type="dxa"/>
            <w:tcBorders>
              <w:top w:val="nil"/>
              <w:left w:val="nil"/>
              <w:bottom w:val="nil"/>
              <w:right w:val="nil"/>
            </w:tcBorders>
            <w:noWrap/>
            <w:vAlign w:val="center"/>
            <w:hideMark/>
          </w:tcPr>
          <w:p w14:paraId="6A32E22A"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72</w:t>
            </w:r>
          </w:p>
        </w:tc>
        <w:tc>
          <w:tcPr>
            <w:tcW w:w="1017" w:type="dxa"/>
            <w:tcBorders>
              <w:top w:val="nil"/>
              <w:left w:val="nil"/>
              <w:bottom w:val="nil"/>
              <w:right w:val="nil"/>
            </w:tcBorders>
            <w:noWrap/>
            <w:vAlign w:val="center"/>
            <w:hideMark/>
          </w:tcPr>
          <w:p w14:paraId="3D1B4EE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2024.04.15</w:t>
            </w:r>
          </w:p>
        </w:tc>
        <w:tc>
          <w:tcPr>
            <w:tcW w:w="3969" w:type="dxa"/>
            <w:tcBorders>
              <w:top w:val="nil"/>
              <w:left w:val="nil"/>
              <w:bottom w:val="nil"/>
              <w:right w:val="nil"/>
            </w:tcBorders>
            <w:noWrap/>
            <w:vAlign w:val="center"/>
            <w:hideMark/>
          </w:tcPr>
          <w:p w14:paraId="5BAEF877" w14:textId="24F138E6" w:rsidR="000E14AA" w:rsidRPr="000E14AA" w:rsidRDefault="000E14AA" w:rsidP="000E14AA">
            <w:pPr>
              <w:widowControl/>
              <w:adjustRightInd w:val="0"/>
              <w:snapToGrid w:val="0"/>
              <w:rPr>
                <w:rFonts w:ascii="Times New Roman" w:eastAsia="等线" w:hAnsi="Times New Roman" w:cs="Times New Roman"/>
                <w:color w:val="000000"/>
                <w:kern w:val="0"/>
                <w:sz w:val="16"/>
                <w:szCs w:val="16"/>
              </w:rPr>
            </w:pPr>
            <w:r w:rsidRPr="000E14AA">
              <w:rPr>
                <w:rFonts w:ascii="Times New Roman" w:eastAsia="PMingLiU" w:hAnsi="Times New Roman" w:cs="Times New Roman"/>
                <w:color w:val="000000"/>
                <w:kern w:val="0"/>
                <w:sz w:val="16"/>
                <w:szCs w:val="16"/>
                <w:lang w:eastAsia="zh-TW"/>
              </w:rPr>
              <w:t>Standard for diagnosis and treatment of primary liver cancer (2024 edition)</w:t>
            </w:r>
          </w:p>
        </w:tc>
        <w:tc>
          <w:tcPr>
            <w:tcW w:w="1701" w:type="dxa"/>
            <w:tcBorders>
              <w:top w:val="nil"/>
              <w:left w:val="nil"/>
              <w:bottom w:val="nil"/>
              <w:right w:val="nil"/>
            </w:tcBorders>
            <w:noWrap/>
            <w:vAlign w:val="center"/>
            <w:hideMark/>
          </w:tcPr>
          <w:p w14:paraId="627ED36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Primary Liver Cancer</w:t>
            </w:r>
          </w:p>
        </w:tc>
        <w:tc>
          <w:tcPr>
            <w:tcW w:w="1701" w:type="dxa"/>
            <w:tcBorders>
              <w:top w:val="nil"/>
              <w:left w:val="nil"/>
              <w:bottom w:val="nil"/>
              <w:right w:val="nil"/>
            </w:tcBorders>
            <w:noWrap/>
            <w:vAlign w:val="center"/>
            <w:hideMark/>
          </w:tcPr>
          <w:p w14:paraId="368219D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nil"/>
              <w:right w:val="nil"/>
            </w:tcBorders>
            <w:noWrap/>
            <w:vAlign w:val="center"/>
            <w:hideMark/>
          </w:tcPr>
          <w:p w14:paraId="382763F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w:t>
            </w:r>
          </w:p>
        </w:tc>
        <w:tc>
          <w:tcPr>
            <w:tcW w:w="2127" w:type="dxa"/>
            <w:tcBorders>
              <w:top w:val="nil"/>
              <w:left w:val="nil"/>
              <w:bottom w:val="nil"/>
              <w:right w:val="nil"/>
            </w:tcBorders>
            <w:noWrap/>
            <w:vAlign w:val="center"/>
            <w:hideMark/>
          </w:tcPr>
          <w:p w14:paraId="5A32E068"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15A9C363" w14:textId="77777777" w:rsidTr="009B58CC">
        <w:trPr>
          <w:trHeight w:val="290"/>
        </w:trPr>
        <w:tc>
          <w:tcPr>
            <w:tcW w:w="826" w:type="dxa"/>
            <w:tcBorders>
              <w:top w:val="nil"/>
              <w:left w:val="nil"/>
              <w:right w:val="nil"/>
            </w:tcBorders>
            <w:noWrap/>
            <w:vAlign w:val="center"/>
            <w:hideMark/>
          </w:tcPr>
          <w:p w14:paraId="3110983C"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73</w:t>
            </w:r>
          </w:p>
        </w:tc>
        <w:tc>
          <w:tcPr>
            <w:tcW w:w="1017" w:type="dxa"/>
            <w:tcBorders>
              <w:top w:val="nil"/>
              <w:left w:val="nil"/>
              <w:right w:val="nil"/>
            </w:tcBorders>
            <w:noWrap/>
            <w:vAlign w:val="center"/>
            <w:hideMark/>
          </w:tcPr>
          <w:p w14:paraId="64ACF290"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2024.11.28</w:t>
            </w:r>
          </w:p>
        </w:tc>
        <w:tc>
          <w:tcPr>
            <w:tcW w:w="3969" w:type="dxa"/>
            <w:tcBorders>
              <w:top w:val="nil"/>
              <w:left w:val="nil"/>
              <w:right w:val="nil"/>
            </w:tcBorders>
            <w:noWrap/>
            <w:vAlign w:val="center"/>
            <w:hideMark/>
          </w:tcPr>
          <w:p w14:paraId="59E26410" w14:textId="6E5D04DE" w:rsidR="000E14AA" w:rsidRPr="000E14AA" w:rsidRDefault="000E14AA" w:rsidP="000E14AA">
            <w:pPr>
              <w:widowControl/>
              <w:adjustRightInd w:val="0"/>
              <w:snapToGrid w:val="0"/>
              <w:rPr>
                <w:rFonts w:ascii="Times New Roman" w:eastAsia="等线" w:hAnsi="Times New Roman" w:cs="Times New Roman"/>
                <w:color w:val="000000"/>
                <w:kern w:val="0"/>
                <w:sz w:val="16"/>
                <w:szCs w:val="16"/>
              </w:rPr>
            </w:pPr>
            <w:r w:rsidRPr="000E14AA">
              <w:rPr>
                <w:rFonts w:ascii="Times New Roman" w:eastAsia="PMingLiU" w:hAnsi="Times New Roman" w:cs="Times New Roman"/>
                <w:color w:val="000000"/>
                <w:kern w:val="0"/>
                <w:sz w:val="16"/>
                <w:szCs w:val="16"/>
                <w:lang w:eastAsia="zh-TW"/>
              </w:rPr>
              <w:t>China's National Basic Medical Insurance, Work Injury Insurance and Maternity Insurance (2024)</w:t>
            </w:r>
            <w:r w:rsidRPr="000E14AA">
              <w:rPr>
                <w:rFonts w:ascii="Times New Roman" w:eastAsia="PMingLiU" w:hAnsi="Times New Roman" w:cs="Times New Roman"/>
                <w:color w:val="000000"/>
                <w:kern w:val="0"/>
                <w:sz w:val="16"/>
                <w:szCs w:val="16"/>
                <w:vertAlign w:val="superscript"/>
                <w:lang w:eastAsia="zh-TW"/>
              </w:rPr>
              <w:t xml:space="preserve"> </w:t>
            </w:r>
          </w:p>
        </w:tc>
        <w:tc>
          <w:tcPr>
            <w:tcW w:w="1701" w:type="dxa"/>
            <w:tcBorders>
              <w:top w:val="nil"/>
              <w:left w:val="nil"/>
              <w:right w:val="nil"/>
            </w:tcBorders>
            <w:noWrap/>
            <w:vAlign w:val="center"/>
            <w:hideMark/>
          </w:tcPr>
          <w:p w14:paraId="5D25AD4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General Liver Disease</w:t>
            </w:r>
          </w:p>
        </w:tc>
        <w:tc>
          <w:tcPr>
            <w:tcW w:w="1701" w:type="dxa"/>
            <w:tcBorders>
              <w:top w:val="nil"/>
              <w:left w:val="nil"/>
              <w:right w:val="nil"/>
            </w:tcBorders>
            <w:noWrap/>
            <w:vAlign w:val="center"/>
            <w:hideMark/>
          </w:tcPr>
          <w:p w14:paraId="0975531D"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Prevention, Diagnosis and Treatment</w:t>
            </w:r>
          </w:p>
        </w:tc>
        <w:tc>
          <w:tcPr>
            <w:tcW w:w="2693" w:type="dxa"/>
            <w:tcBorders>
              <w:top w:val="nil"/>
              <w:left w:val="nil"/>
              <w:right w:val="nil"/>
            </w:tcBorders>
            <w:noWrap/>
            <w:vAlign w:val="center"/>
            <w:hideMark/>
          </w:tcPr>
          <w:p w14:paraId="75023C99"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 National Development and Reform Commission of PRC, Ministry of Education of PRC, Ministry of Science and Technology of PRC, Ministry of Civil Affairs of PRC, Ministry of Finance of PRC, Ministry of Ecology and Environment of PRC, Ministry of Agriculture and Rural Affairs of PRC, National Financial Regulatory Administration, National Healthcare Security Administration, National Administration of Traditional Chinese Medicine, National Disease Control and Prevention Administration, National Medical Products Administration.</w:t>
            </w:r>
          </w:p>
        </w:tc>
        <w:tc>
          <w:tcPr>
            <w:tcW w:w="2127" w:type="dxa"/>
            <w:tcBorders>
              <w:top w:val="nil"/>
              <w:left w:val="nil"/>
              <w:right w:val="nil"/>
            </w:tcBorders>
            <w:noWrap/>
            <w:vAlign w:val="center"/>
            <w:hideMark/>
          </w:tcPr>
          <w:p w14:paraId="71DBBB3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r w:rsidR="000E14AA" w:rsidRPr="000E14AA" w14:paraId="7534095E" w14:textId="77777777" w:rsidTr="009B58CC">
        <w:trPr>
          <w:trHeight w:val="290"/>
        </w:trPr>
        <w:tc>
          <w:tcPr>
            <w:tcW w:w="826" w:type="dxa"/>
            <w:tcBorders>
              <w:top w:val="nil"/>
              <w:left w:val="nil"/>
              <w:bottom w:val="single" w:sz="4" w:space="0" w:color="auto"/>
              <w:right w:val="nil"/>
            </w:tcBorders>
            <w:noWrap/>
            <w:vAlign w:val="center"/>
            <w:hideMark/>
          </w:tcPr>
          <w:p w14:paraId="2CB96C6E"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74</w:t>
            </w:r>
          </w:p>
        </w:tc>
        <w:tc>
          <w:tcPr>
            <w:tcW w:w="1017" w:type="dxa"/>
            <w:tcBorders>
              <w:top w:val="nil"/>
              <w:left w:val="nil"/>
              <w:bottom w:val="single" w:sz="4" w:space="0" w:color="auto"/>
              <w:right w:val="nil"/>
            </w:tcBorders>
            <w:noWrap/>
            <w:vAlign w:val="center"/>
            <w:hideMark/>
          </w:tcPr>
          <w:p w14:paraId="60818C07"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2025.01.07</w:t>
            </w:r>
          </w:p>
        </w:tc>
        <w:tc>
          <w:tcPr>
            <w:tcW w:w="3969" w:type="dxa"/>
            <w:tcBorders>
              <w:top w:val="nil"/>
              <w:left w:val="nil"/>
              <w:bottom w:val="single" w:sz="4" w:space="0" w:color="auto"/>
              <w:right w:val="nil"/>
            </w:tcBorders>
            <w:noWrap/>
            <w:vAlign w:val="center"/>
            <w:hideMark/>
          </w:tcPr>
          <w:p w14:paraId="64E5E11A" w14:textId="77777777" w:rsidR="000E14AA" w:rsidRPr="000E14AA" w:rsidRDefault="000E14AA" w:rsidP="000E14AA">
            <w:pPr>
              <w:widowControl/>
              <w:adjustRightInd w:val="0"/>
              <w:snapToGrid w:val="0"/>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the Clinical Application Guidelines for New Antineoplastic Drugs (2023 Edition)</w:t>
            </w:r>
          </w:p>
        </w:tc>
        <w:tc>
          <w:tcPr>
            <w:tcW w:w="1701" w:type="dxa"/>
            <w:tcBorders>
              <w:top w:val="nil"/>
              <w:left w:val="nil"/>
              <w:bottom w:val="single" w:sz="4" w:space="0" w:color="auto"/>
              <w:right w:val="nil"/>
            </w:tcBorders>
            <w:noWrap/>
            <w:vAlign w:val="center"/>
            <w:hideMark/>
          </w:tcPr>
          <w:p w14:paraId="61F98640" w14:textId="70A3C13D"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Liver Cancer</w:t>
            </w:r>
          </w:p>
        </w:tc>
        <w:tc>
          <w:tcPr>
            <w:tcW w:w="1701" w:type="dxa"/>
            <w:tcBorders>
              <w:top w:val="nil"/>
              <w:left w:val="nil"/>
              <w:bottom w:val="single" w:sz="4" w:space="0" w:color="auto"/>
              <w:right w:val="nil"/>
            </w:tcBorders>
            <w:noWrap/>
            <w:vAlign w:val="center"/>
            <w:hideMark/>
          </w:tcPr>
          <w:p w14:paraId="3CA01CFE" w14:textId="553927D0"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Diagnosis and Treatment</w:t>
            </w:r>
          </w:p>
        </w:tc>
        <w:tc>
          <w:tcPr>
            <w:tcW w:w="2693" w:type="dxa"/>
            <w:tcBorders>
              <w:top w:val="nil"/>
              <w:left w:val="nil"/>
              <w:bottom w:val="single" w:sz="4" w:space="0" w:color="auto"/>
              <w:right w:val="nil"/>
            </w:tcBorders>
            <w:noWrap/>
            <w:vAlign w:val="center"/>
            <w:hideMark/>
          </w:tcPr>
          <w:p w14:paraId="65850AA5"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National Health Commission of PRC</w:t>
            </w:r>
          </w:p>
        </w:tc>
        <w:tc>
          <w:tcPr>
            <w:tcW w:w="2127" w:type="dxa"/>
            <w:tcBorders>
              <w:top w:val="nil"/>
              <w:left w:val="nil"/>
              <w:bottom w:val="single" w:sz="4" w:space="0" w:color="auto"/>
              <w:right w:val="nil"/>
            </w:tcBorders>
            <w:noWrap/>
            <w:vAlign w:val="center"/>
            <w:hideMark/>
          </w:tcPr>
          <w:p w14:paraId="3BF65BFF" w14:textId="77777777" w:rsidR="000E14AA" w:rsidRPr="000E14AA" w:rsidRDefault="000E14AA" w:rsidP="000E14AA">
            <w:pPr>
              <w:widowControl/>
              <w:adjustRightInd w:val="0"/>
              <w:snapToGrid w:val="0"/>
              <w:jc w:val="center"/>
              <w:rPr>
                <w:rFonts w:ascii="Times New Roman" w:eastAsia="PMingLiU" w:hAnsi="Times New Roman" w:cs="Times New Roman"/>
                <w:color w:val="000000"/>
                <w:kern w:val="0"/>
                <w:sz w:val="16"/>
                <w:szCs w:val="16"/>
                <w:lang w:eastAsia="zh-TW"/>
              </w:rPr>
            </w:pPr>
            <w:r w:rsidRPr="000E14AA">
              <w:rPr>
                <w:rFonts w:ascii="Times New Roman" w:eastAsia="PMingLiU" w:hAnsi="Times New Roman" w:cs="Times New Roman"/>
                <w:color w:val="000000"/>
                <w:kern w:val="0"/>
                <w:sz w:val="16"/>
                <w:szCs w:val="16"/>
                <w:lang w:eastAsia="zh-TW"/>
              </w:rPr>
              <w:t>Implementation document</w:t>
            </w:r>
          </w:p>
        </w:tc>
      </w:tr>
    </w:tbl>
    <w:p w14:paraId="152FC26D" w14:textId="77777777" w:rsidR="003867C3" w:rsidRPr="00ED5977" w:rsidRDefault="003867C3" w:rsidP="000B4848">
      <w:pPr>
        <w:adjustRightInd w:val="0"/>
        <w:snapToGrid w:val="0"/>
        <w:spacing w:line="360" w:lineRule="auto"/>
        <w:rPr>
          <w:rFonts w:ascii="Times New Roman" w:eastAsia="宋体" w:hAnsi="Times New Roman" w:cs="Times New Roman"/>
          <w:sz w:val="20"/>
          <w:szCs w:val="20"/>
        </w:rPr>
      </w:pPr>
    </w:p>
    <w:p w14:paraId="017D33F0" w14:textId="1D83BE5D" w:rsidR="002C6D99" w:rsidRPr="002C6D99" w:rsidRDefault="002C6D99" w:rsidP="002C6D99">
      <w:pPr>
        <w:rPr>
          <w:rFonts w:ascii="Times New Roman" w:eastAsia="等线" w:hAnsi="Times New Roman" w:cs="Times New Roman"/>
          <w:color w:val="000000"/>
          <w:kern w:val="0"/>
          <w:sz w:val="18"/>
          <w:szCs w:val="18"/>
        </w:rPr>
        <w:sectPr w:rsidR="002C6D99" w:rsidRPr="002C6D99" w:rsidSect="002C6D99">
          <w:pgSz w:w="16838" w:h="11906" w:orient="landscape"/>
          <w:pgMar w:top="1800" w:right="1440" w:bottom="1800" w:left="1440" w:header="851" w:footer="992" w:gutter="0"/>
          <w:cols w:space="425"/>
          <w:docGrid w:type="lines" w:linePitch="360"/>
        </w:sectPr>
      </w:pPr>
      <w:r w:rsidRPr="00976368">
        <w:rPr>
          <w:rFonts w:ascii="Times New Roman" w:eastAsia="等线" w:hAnsi="Times New Roman" w:cs="Times New Roman"/>
          <w:color w:val="000000"/>
          <w:kern w:val="0"/>
          <w:sz w:val="18"/>
          <w:szCs w:val="18"/>
        </w:rPr>
        <w:t>Abbreviations</w:t>
      </w:r>
      <w:r w:rsidRPr="00976368">
        <w:rPr>
          <w:rFonts w:ascii="Times New Roman" w:eastAsia="等线" w:hAnsi="Times New Roman" w:cs="Times New Roman" w:hint="eastAsia"/>
          <w:color w:val="000000"/>
          <w:kern w:val="0"/>
          <w:sz w:val="18"/>
          <w:szCs w:val="18"/>
        </w:rPr>
        <w:t xml:space="preserve">: </w:t>
      </w:r>
      <w:r w:rsidRPr="00976368">
        <w:rPr>
          <w:rFonts w:ascii="Times New Roman" w:eastAsia="等线" w:hAnsi="Times New Roman" w:cs="Times New Roman"/>
          <w:color w:val="000000"/>
          <w:kern w:val="0"/>
          <w:sz w:val="18"/>
          <w:szCs w:val="18"/>
        </w:rPr>
        <w:t>AIDS</w:t>
      </w:r>
      <w:r w:rsidRPr="00976368">
        <w:rPr>
          <w:rFonts w:ascii="Times New Roman" w:eastAsia="等线" w:hAnsi="Times New Roman" w:cs="Times New Roman" w:hint="eastAsia"/>
          <w:color w:val="000000"/>
          <w:kern w:val="0"/>
          <w:sz w:val="18"/>
          <w:szCs w:val="18"/>
        </w:rPr>
        <w:t xml:space="preserve">, </w:t>
      </w:r>
      <w:r w:rsidRPr="00976368">
        <w:rPr>
          <w:rFonts w:ascii="Times New Roman" w:eastAsia="等线" w:hAnsi="Times New Roman" w:cs="Times New Roman"/>
          <w:color w:val="000000"/>
          <w:kern w:val="0"/>
          <w:sz w:val="18"/>
          <w:szCs w:val="18"/>
        </w:rPr>
        <w:t>Acquired Immune Deficiency Syndrome</w:t>
      </w:r>
      <w:r w:rsidRPr="00976368">
        <w:rPr>
          <w:rFonts w:ascii="Times New Roman" w:eastAsia="等线" w:hAnsi="Times New Roman" w:cs="Times New Roman" w:hint="eastAsia"/>
          <w:color w:val="000000"/>
          <w:kern w:val="0"/>
          <w:sz w:val="18"/>
          <w:szCs w:val="18"/>
        </w:rPr>
        <w:t>;</w:t>
      </w:r>
      <w:r w:rsidRPr="00976368">
        <w:rPr>
          <w:rFonts w:ascii="Times New Roman" w:eastAsia="等线" w:hAnsi="Times New Roman" w:cs="Times New Roman"/>
          <w:color w:val="000000"/>
          <w:kern w:val="0"/>
          <w:sz w:val="18"/>
          <w:szCs w:val="18"/>
        </w:rPr>
        <w:t xml:space="preserve"> </w:t>
      </w:r>
      <w:r w:rsidRPr="00976368">
        <w:rPr>
          <w:rFonts w:ascii="Times New Roman" w:eastAsia="PMingLiU" w:hAnsi="Times New Roman" w:cs="Times New Roman"/>
          <w:color w:val="000000"/>
          <w:kern w:val="0"/>
          <w:sz w:val="18"/>
          <w:szCs w:val="18"/>
          <w:lang w:eastAsia="zh-TW"/>
        </w:rPr>
        <w:t>DIP</w:t>
      </w:r>
      <w:r w:rsidRPr="00976368">
        <w:rPr>
          <w:rFonts w:ascii="Times New Roman" w:eastAsia="等线" w:hAnsi="Times New Roman" w:cs="Times New Roman" w:hint="eastAsia"/>
          <w:color w:val="000000"/>
          <w:kern w:val="0"/>
          <w:sz w:val="18"/>
          <w:szCs w:val="18"/>
        </w:rPr>
        <w:t>,</w:t>
      </w:r>
      <w:r w:rsidRPr="00976368">
        <w:rPr>
          <w:rFonts w:ascii="Times New Roman" w:eastAsia="PMingLiU" w:hAnsi="Times New Roman" w:cs="Times New Roman"/>
          <w:color w:val="000000"/>
          <w:kern w:val="0"/>
          <w:sz w:val="18"/>
          <w:szCs w:val="18"/>
          <w:lang w:eastAsia="zh-TW"/>
        </w:rPr>
        <w:t xml:space="preserve"> Diagnosis-Intervention Packet</w:t>
      </w:r>
      <w:r w:rsidRPr="00976368">
        <w:rPr>
          <w:rFonts w:ascii="Times New Roman" w:eastAsia="等线" w:hAnsi="Times New Roman" w:cs="Times New Roman" w:hint="eastAsia"/>
          <w:color w:val="000000"/>
          <w:kern w:val="0"/>
          <w:sz w:val="18"/>
          <w:szCs w:val="18"/>
        </w:rPr>
        <w:t xml:space="preserve">; </w:t>
      </w:r>
      <w:r w:rsidRPr="00976368">
        <w:rPr>
          <w:rFonts w:ascii="Times New Roman" w:eastAsia="等线" w:hAnsi="Times New Roman" w:cs="Times New Roman"/>
          <w:color w:val="000000"/>
          <w:kern w:val="0"/>
          <w:sz w:val="18"/>
          <w:szCs w:val="18"/>
        </w:rPr>
        <w:t>HBV</w:t>
      </w:r>
      <w:r w:rsidRPr="00976368">
        <w:rPr>
          <w:rFonts w:ascii="Times New Roman" w:eastAsia="等线" w:hAnsi="Times New Roman" w:cs="Times New Roman" w:hint="eastAsia"/>
          <w:color w:val="000000"/>
          <w:kern w:val="0"/>
          <w:sz w:val="18"/>
          <w:szCs w:val="18"/>
        </w:rPr>
        <w:t xml:space="preserve">, </w:t>
      </w:r>
      <w:r w:rsidRPr="00976368">
        <w:rPr>
          <w:rFonts w:ascii="Times New Roman" w:eastAsia="等线" w:hAnsi="Times New Roman" w:cs="Times New Roman"/>
          <w:color w:val="000000"/>
          <w:kern w:val="0"/>
          <w:sz w:val="18"/>
          <w:szCs w:val="18"/>
        </w:rPr>
        <w:t>Hepatitis B Virus</w:t>
      </w:r>
      <w:r w:rsidRPr="00976368">
        <w:rPr>
          <w:rFonts w:ascii="Times New Roman" w:eastAsia="等线" w:hAnsi="Times New Roman" w:cs="Times New Roman" w:hint="eastAsia"/>
          <w:color w:val="000000"/>
          <w:kern w:val="0"/>
          <w:sz w:val="18"/>
          <w:szCs w:val="18"/>
        </w:rPr>
        <w:t xml:space="preserve">; </w:t>
      </w:r>
      <w:r w:rsidRPr="00976368">
        <w:rPr>
          <w:rFonts w:ascii="Times New Roman" w:eastAsia="等线" w:hAnsi="Times New Roman" w:cs="Times New Roman"/>
          <w:color w:val="000000"/>
          <w:kern w:val="0"/>
          <w:sz w:val="18"/>
          <w:szCs w:val="18"/>
        </w:rPr>
        <w:t>HCV</w:t>
      </w:r>
      <w:r w:rsidRPr="00976368">
        <w:rPr>
          <w:rFonts w:ascii="Times New Roman" w:eastAsia="等线" w:hAnsi="Times New Roman" w:cs="Times New Roman" w:hint="eastAsia"/>
          <w:color w:val="000000"/>
          <w:kern w:val="0"/>
          <w:sz w:val="18"/>
          <w:szCs w:val="18"/>
        </w:rPr>
        <w:t xml:space="preserve">, </w:t>
      </w:r>
      <w:r w:rsidRPr="00976368">
        <w:rPr>
          <w:rFonts w:ascii="Times New Roman" w:eastAsia="等线" w:hAnsi="Times New Roman" w:cs="Times New Roman"/>
          <w:color w:val="000000"/>
          <w:kern w:val="0"/>
          <w:sz w:val="18"/>
          <w:szCs w:val="18"/>
        </w:rPr>
        <w:t>Hepatitis C Virus</w:t>
      </w:r>
      <w:r w:rsidRPr="00976368">
        <w:rPr>
          <w:rFonts w:ascii="Times New Roman" w:eastAsia="等线" w:hAnsi="Times New Roman" w:cs="Times New Roman" w:hint="eastAsia"/>
          <w:color w:val="000000"/>
          <w:kern w:val="0"/>
          <w:sz w:val="18"/>
          <w:szCs w:val="18"/>
        </w:rPr>
        <w:t>;</w:t>
      </w:r>
      <w:r w:rsidRPr="00976368">
        <w:rPr>
          <w:rFonts w:ascii="Times New Roman" w:eastAsia="等线" w:hAnsi="Times New Roman" w:cs="Times New Roman"/>
          <w:color w:val="000000"/>
          <w:kern w:val="0"/>
          <w:sz w:val="18"/>
          <w:szCs w:val="18"/>
        </w:rPr>
        <w:t xml:space="preserve"> </w:t>
      </w:r>
      <w:r w:rsidRPr="00976368">
        <w:rPr>
          <w:rFonts w:ascii="Times New Roman" w:eastAsia="等线" w:hAnsi="Times New Roman" w:cs="Times New Roman" w:hint="eastAsia"/>
          <w:color w:val="000000"/>
          <w:kern w:val="0"/>
          <w:sz w:val="18"/>
          <w:szCs w:val="18"/>
        </w:rPr>
        <w:t>TCM,</w:t>
      </w:r>
      <w:r w:rsidRPr="00976368">
        <w:t xml:space="preserve"> </w:t>
      </w:r>
      <w:r w:rsidRPr="00976368">
        <w:rPr>
          <w:rFonts w:ascii="Times New Roman" w:eastAsia="等线" w:hAnsi="Times New Roman" w:cs="Times New Roman"/>
          <w:color w:val="000000"/>
          <w:kern w:val="0"/>
          <w:sz w:val="18"/>
          <w:szCs w:val="18"/>
        </w:rPr>
        <w:t>Traditional Chinese Medicine</w:t>
      </w:r>
      <w:r w:rsidRPr="00976368">
        <w:rPr>
          <w:rFonts w:ascii="Times New Roman" w:eastAsia="等线" w:hAnsi="Times New Roman" w:cs="Times New Roman" w:hint="eastAsia"/>
          <w:color w:val="000000"/>
          <w:kern w:val="0"/>
          <w:sz w:val="18"/>
          <w:szCs w:val="18"/>
        </w:rPr>
        <w:t>;</w:t>
      </w:r>
      <w:r w:rsidRPr="00976368">
        <w:rPr>
          <w:rFonts w:ascii="Times New Roman" w:eastAsia="等线" w:hAnsi="Times New Roman" w:cs="Times New Roman"/>
          <w:color w:val="000000"/>
          <w:kern w:val="0"/>
          <w:sz w:val="18"/>
          <w:szCs w:val="18"/>
        </w:rPr>
        <w:t xml:space="preserve"> PRC</w:t>
      </w:r>
      <w:r w:rsidRPr="00976368">
        <w:rPr>
          <w:rFonts w:ascii="Times New Roman" w:eastAsia="等线" w:hAnsi="Times New Roman" w:cs="Times New Roman" w:hint="eastAsia"/>
          <w:color w:val="000000"/>
          <w:kern w:val="0"/>
          <w:sz w:val="18"/>
          <w:szCs w:val="18"/>
        </w:rPr>
        <w:t xml:space="preserve">, </w:t>
      </w:r>
      <w:r w:rsidRPr="00976368">
        <w:rPr>
          <w:rFonts w:ascii="Times New Roman" w:eastAsia="等线" w:hAnsi="Times New Roman" w:cs="Times New Roman"/>
          <w:color w:val="000000"/>
          <w:kern w:val="0"/>
          <w:sz w:val="18"/>
          <w:szCs w:val="18"/>
        </w:rPr>
        <w:t>the People's Republic of China</w:t>
      </w:r>
      <w:r w:rsidRPr="00976368">
        <w:rPr>
          <w:rFonts w:ascii="Times New Roman" w:eastAsia="等线" w:hAnsi="Times New Roman" w:cs="Times New Roman" w:hint="eastAsia"/>
          <w:color w:val="000000"/>
          <w:kern w:val="0"/>
          <w:sz w:val="18"/>
          <w:szCs w:val="18"/>
        </w:rPr>
        <w:t>.</w:t>
      </w:r>
    </w:p>
    <w:p w14:paraId="21D796B5" w14:textId="43753706" w:rsidR="003867C3" w:rsidRPr="00B85BD0" w:rsidRDefault="003867C3" w:rsidP="003867C3">
      <w:pPr>
        <w:spacing w:after="160" w:line="278" w:lineRule="auto"/>
        <w:rPr>
          <w:rFonts w:ascii="Times New Roman" w:eastAsia="宋体" w:hAnsi="Times New Roman" w:cs="Times New Roman"/>
          <w:sz w:val="20"/>
          <w:szCs w:val="20"/>
          <w:highlight w:val="yellow"/>
        </w:rPr>
      </w:pPr>
      <w:bookmarkStart w:id="0" w:name="_Hlk179215146"/>
      <w:r w:rsidRPr="00B85BD0">
        <w:rPr>
          <w:rFonts w:ascii="Times New Roman" w:eastAsia="宋体" w:hAnsi="Times New Roman" w:cs="Times New Roman"/>
          <w:sz w:val="20"/>
          <w:szCs w:val="20"/>
          <w:highlight w:val="yellow"/>
        </w:rPr>
        <w:lastRenderedPageBreak/>
        <w:t>R</w:t>
      </w:r>
      <w:r w:rsidRPr="00B85BD0">
        <w:rPr>
          <w:rFonts w:ascii="Times New Roman" w:eastAsia="宋体" w:hAnsi="Times New Roman" w:cs="Times New Roman" w:hint="eastAsia"/>
          <w:sz w:val="20"/>
          <w:szCs w:val="20"/>
          <w:highlight w:val="yellow"/>
        </w:rPr>
        <w:t>eferences</w:t>
      </w:r>
    </w:p>
    <w:bookmarkEnd w:id="0"/>
    <w:p w14:paraId="25593916"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Plan for the Prevention and Control of Viral Hepatitis.1984.04.18. Available at: https://www.pkulaw.com/chl/c1319a4924a29757bdfb.html?keyword=%E7%97%85%E6%AF%92%E6%80%A7%E8%82%9D%E7%82%8E%E9%98%B2%E6%B2%BB%E6%96%B9%E6%A1%88&amp;way=listView.Accessed 2023-12-31.</w:t>
      </w:r>
    </w:p>
    <w:p w14:paraId="6AEFCF84"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Trial Measures for Immunization of Hepatitis B Blood-Derived Vaccine Nationwide. 1987.09.14. Available at: https://www.pkulaw.com/chl/5a7ac935de7761c1bdfb.html?keyword=%E5%85%A8%E5%9B%BD%E4%B9%99%E5%9E%8B%E8%82%9D%E7%82%8E%E8%A1%80%E6%BA%90%E7%96%AB%E8%8B%97%E5%85%8D%E7%96%AB%E6%8E%A5%E7%A7%8D%E8%AF%95%E</w:t>
      </w:r>
    </w:p>
    <w:p w14:paraId="0CF8E295"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da-DK"/>
        </w:rPr>
      </w:pPr>
      <w:r w:rsidRPr="00B85BD0">
        <w:rPr>
          <w:rFonts w:ascii="Times New Roman" w:hAnsi="Times New Roman" w:cs="Times New Roman"/>
          <w:sz w:val="20"/>
          <w:szCs w:val="20"/>
          <w:highlight w:val="yellow"/>
          <w:lang w:val="en-IE"/>
        </w:rPr>
        <w:t xml:space="preserve">Ministry of Health, People's Republic of China. Implementation Plan for Hepatitis B Vaccination Nationwide. 1991.10.25. Available at: https://www.pkulaw.com/chl/a8c26a7911c4371ebdfb.html?keyword=%E5%85%A8%E5%9B%BD%E4%B9%99%E8%82%9D%E7%96%AB%E8%8B%97%E6%8E%A5%E7%A7%8D%E5%AE%9E%E6%96%BD%E6%96%B9%E6%A1%88&amp;way=listView. </w:t>
      </w:r>
      <w:r w:rsidRPr="00B85BD0">
        <w:rPr>
          <w:rFonts w:ascii="Times New Roman" w:hAnsi="Times New Roman" w:cs="Times New Roman"/>
          <w:sz w:val="20"/>
          <w:szCs w:val="20"/>
          <w:highlight w:val="yellow"/>
          <w:lang w:val="da-DK"/>
        </w:rPr>
        <w:t>Accessed 2023-12-31.</w:t>
      </w:r>
    </w:p>
    <w:p w14:paraId="431929B2"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Circular on Further Strengthening the Current Prevention and Control of Hepatitis .1993.08.16. Available at: https://www.pkulaw.com/chl/365405fe053a0766bdfb.html?keyword=%E5%8D%AB%E7%94%9F%E9%83%A8%E5%85%B3%E4%BA%8E%E8%BF%9B%E4%B8%80%E6%AD%A5%E5%8A%A0%E5%BC%BA%E5%BD%93%E5%89%8D%E8%82%9D%E7%82%8E%E9%98%B2</w:t>
      </w:r>
    </w:p>
    <w:p w14:paraId="37617B04"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Circular on Printing and Distributing the Tenth Five-Year Plan Outline for Health Work .2001.07.23. Available at: http://www.nhc.gov.cn/guihuaxxs/s3585u/200107/231189af60ac4b99b4fc4aaac4aa1437.shtml.Accessed 2023-12-22.</w:t>
      </w:r>
    </w:p>
    <w:p w14:paraId="31B90AC4"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Ministry of Finance, People's Republic of China. Circular on Including Hepatitis B Vaccine in Children's Immunization Program .2001.12.05. Available at: https://www.pkulaw.com/chl/f79edb73752bb767bdfb.html?keyword=%E5%85%B3%E4%BA%8E%E5%B0%86%E4%B9%99%E8%82%9D%E7%96%AB%E8%8B%97%E7%BA%B3%E5%85%A5%E5%84%BF%E7%AB%A5%E8%AE%A1%E5%</w:t>
      </w:r>
    </w:p>
    <w:p w14:paraId="22DED187"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Outline of the Tenth Five-Year Plan and the 2010 Long-Term Plan for the Development of Health Science and Technology in China .2001.12.13. Available at: http://www.nhc.gov.cn/qjjys/s3577/200804/f53d584326624ece83e4f9f43cd9f5ae.shtml.Accessed 2023-12-25.</w:t>
      </w:r>
    </w:p>
    <w:p w14:paraId="5918F717"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Outline of the Plan for Cancer Prevention and Control in China (2004-2010) .2004.02.25Bulletin of Chinese Cancer.2004;(02):3-6.</w:t>
      </w:r>
    </w:p>
    <w:p w14:paraId="2DCC1F66"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Guiding Opinions on the Training Outline for Rural Health Workers .2005.03.21. Available at: http://www.nhc.gov.cn/wjw/gfxwj/201304/e48517b382b04ba0ab6b67f1a9ead69a.shtml.Accessed 2023-12-25.</w:t>
      </w:r>
    </w:p>
    <w:p w14:paraId="0ADD5111"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The State Council. Outline of the National Medium- and Long-Term Science and Technology Development Plan (2006-2020) .2005.12.29. Available at: https://www.gov.cn/gongbao/content/2006/content_240244.htm.Accessed 2023-12-25.</w:t>
      </w:r>
    </w:p>
    <w:p w14:paraId="677BB7D0"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National Plan for the Prevention and Control of Hepatitis B (2006-2010) .2006.01.28. Available at: https://www.gov.cn/gzdt/2006-02/13/content_187608_2.htm.Accessed 2023-12-31.</w:t>
      </w:r>
    </w:p>
    <w:p w14:paraId="1047A113"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Key Points of Knowledge for Publicity and Education on Prevention and Control of Hepatitis B .2006.09.02. Available at: http://www.nhc.gov.cn/wjw/jbyfykz/201304/4a74483709f34ec6ae87a0351e5af3e2.shtml.Accessed 2023-12-25.</w:t>
      </w:r>
    </w:p>
    <w:p w14:paraId="26FB08B5"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Management Measures for Early Diagnosis and Treatment of Cancer Projects (Trial) .2007.01.23. Available at: https://www.pkulaw.com/chl/6ca1c2854a2cb25ebdfb.html?keyword=%E7%99%8C%E7%97%87%E6%97%A9%E8%AF%8A%E6%97%A9%E6%B2%BB%E9%A1%B9%E7%9B%AE%E7%AE%A1%E7%90%86%E5%8A%9E%E6%B3%95%EF%BC%88%E8%AF%95%E8%A1%8</w:t>
      </w:r>
      <w:r w:rsidRPr="00B85BD0">
        <w:rPr>
          <w:rFonts w:ascii="Times New Roman" w:hAnsi="Times New Roman" w:cs="Times New Roman"/>
          <w:sz w:val="20"/>
          <w:szCs w:val="20"/>
          <w:highlight w:val="yellow"/>
          <w:lang w:val="en-IE"/>
        </w:rPr>
        <w:lastRenderedPageBreak/>
        <w:t>C%</w:t>
      </w:r>
    </w:p>
    <w:p w14:paraId="0789C114"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Circular on Printing and Distributing the Implementation Plan for Expanding the National Immunization Program .2008.05.02. Available at: http://www.nhc.gov.cn/bgt/pw10803/200805/06e538cad856458bba92730b81e0f29c.shtml.Accessed 2023-12-31.</w:t>
      </w:r>
    </w:p>
    <w:p w14:paraId="4AC0CE05"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Circular on Printing and Distributing the Basic Responsibilities of Disease Prevention and Control Institutions at All Levels and the Performance Evaluation Standards for Disease Prevention and Control Work.2008.12.01. Available at: http://www.nhc.gov.cn/jkj/s7914g/200812/a9949418dac742239caac4332cbc3275ml.Accessed 2023-12-25.</w:t>
      </w:r>
    </w:p>
    <w:p w14:paraId="61AC60AB"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Circular on Establishing the National Traditional Chinese Medicine Clinical Research Base TCM Prevention and Treatment of Liver Disease Clinical Research Alliance.2008.12.15. Available at: http://www.natcm.gov.cn/guicaisi/gongzuodongtai/2018-03-24/2186.html.Accessed 2023-12-25.</w:t>
      </w:r>
    </w:p>
    <w:p w14:paraId="2D056B92"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General Office of Ministry of Health, People's Republic of China. Circular on Carrying out the Standardized Diagnosis and Treatment Training Program for Chronic Hepatitis B in County-Level Hospitals. 2010.07.</w:t>
      </w:r>
      <w:proofErr w:type="gramStart"/>
      <w:r w:rsidRPr="00B85BD0">
        <w:rPr>
          <w:rFonts w:ascii="Times New Roman" w:hAnsi="Times New Roman" w:cs="Times New Roman"/>
          <w:sz w:val="20"/>
          <w:szCs w:val="20"/>
          <w:highlight w:val="yellow"/>
          <w:lang w:val="en-IE"/>
        </w:rPr>
        <w:t>16.Available</w:t>
      </w:r>
      <w:proofErr w:type="gramEnd"/>
      <w:r w:rsidRPr="00B85BD0">
        <w:rPr>
          <w:rFonts w:ascii="Times New Roman" w:hAnsi="Times New Roman" w:cs="Times New Roman"/>
          <w:sz w:val="20"/>
          <w:szCs w:val="20"/>
          <w:highlight w:val="yellow"/>
          <w:lang w:val="en-IE"/>
        </w:rPr>
        <w:t xml:space="preserve"> at: https://www.pkulaw.com/chl/c2526b13c2bbd290bdfb.html?keyword=%E5%85%B3%E4%BA%8E%E5%BC%80%E5%B1%95%E5%8E%BF%E7%BA%A7%E5%8C%BB%E9%</w:t>
      </w:r>
    </w:p>
    <w:p w14:paraId="43FC85A6"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 xml:space="preserve">General Office of Ministry of Health, People's Republic of China. Guidelines for the Standardized Diagnosis and Treatment of Common </w:t>
      </w:r>
      <w:proofErr w:type="spellStart"/>
      <w:r w:rsidRPr="00B85BD0">
        <w:rPr>
          <w:rFonts w:ascii="Times New Roman" w:hAnsi="Times New Roman" w:cs="Times New Roman"/>
          <w:sz w:val="20"/>
          <w:szCs w:val="20"/>
          <w:highlight w:val="yellow"/>
          <w:lang w:val="en-IE"/>
        </w:rPr>
        <w:t>Tumors</w:t>
      </w:r>
      <w:proofErr w:type="spellEnd"/>
      <w:r w:rsidRPr="00B85BD0">
        <w:rPr>
          <w:rFonts w:ascii="Times New Roman" w:hAnsi="Times New Roman" w:cs="Times New Roman"/>
          <w:sz w:val="20"/>
          <w:szCs w:val="20"/>
          <w:highlight w:val="yellow"/>
          <w:lang w:val="en-IE"/>
        </w:rPr>
        <w:t xml:space="preserve"> in Municipal and County-Level Hospitals (Trial) .2010.12.14. Available at: http://www.nhc.gov.cn/yzygj/s3590/201012/325fdbaf4f46402680518dab22665760.shtml.Accessed 2023-12-25.</w:t>
      </w:r>
    </w:p>
    <w:p w14:paraId="49A00154"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General Office of Ministry of Health, People's Republic of China. Circular on Printing and Distributing the Implementation Plan for the Prevention of Mother-to-Child Transmission of AIDS, Syphilis and Hepatitis B .2011.02.24. Available at: https://www.gov.cn/zwgk/2011-02/24/content_1809480.htm.Accessed 2023-12-25.</w:t>
      </w:r>
    </w:p>
    <w:p w14:paraId="1A5FCD0F"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People's Congress. Outline of the Twelfth Five-Year Plan for National Economic and Social Development of the People's Republic of China .2011.03.16. Available at: https://www.gov.cn/zhuanti/2011-03/16/content_2623428.htm.Accessed 2023-12-25.</w:t>
      </w:r>
    </w:p>
    <w:p w14:paraId="684A6E3F"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Ministry of Finance, People's Republic of China, Ministry of Commerce, People's Republic of China, National Administration of Traditional Chinese Medicine. National Basic Public Health Service Specification (2011 Edition). 2011.05.24. Available at: https://www.gov.cn/zwgk/2011-05/24/content_1870181.htm.Accessed 2023-12-25.</w:t>
      </w:r>
    </w:p>
    <w:p w14:paraId="0A7450C4"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Circular on Carrying out the 2011 World Hepatitis Day Publicity Activities .2011.07.12. Available at: https://www.gov.cn/gzdt/2011-07/12/content_1904494.htm. Accessed 2023-12-31.</w:t>
      </w:r>
    </w:p>
    <w:p w14:paraId="2B4B1591"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Administration of Traditional Chinese Medicine. Guidelines for the Construction and Management of Liver Disease Departments in Traditional Chinese Medicine Hospitals and Other Five Departments (Trial) .2012.02.22. Available at: http://www.natcm.gov.cn/yizhengsi/gongzuodongtai/2018-03-24/2924.html. Accessed 2023-12-25.</w:t>
      </w:r>
    </w:p>
    <w:p w14:paraId="7A873583"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Circular on Organizing and Carrying out the 2012 World Hepatitis Day Publicity Activities .2012.07.</w:t>
      </w:r>
      <w:proofErr w:type="gramStart"/>
      <w:r w:rsidRPr="00B85BD0">
        <w:rPr>
          <w:rFonts w:ascii="Times New Roman" w:hAnsi="Times New Roman" w:cs="Times New Roman"/>
          <w:sz w:val="20"/>
          <w:szCs w:val="20"/>
          <w:highlight w:val="yellow"/>
          <w:lang w:val="en-IE"/>
        </w:rPr>
        <w:t>06.Available</w:t>
      </w:r>
      <w:proofErr w:type="gramEnd"/>
      <w:r w:rsidRPr="00B85BD0">
        <w:rPr>
          <w:rFonts w:ascii="Times New Roman" w:hAnsi="Times New Roman" w:cs="Times New Roman"/>
          <w:sz w:val="20"/>
          <w:szCs w:val="20"/>
          <w:highlight w:val="yellow"/>
          <w:lang w:val="en-IE"/>
        </w:rPr>
        <w:t xml:space="preserve"> at: https://www.gov.cn/gzdt/2012-07/06/content_2178093.htm.Accessed 2023-12-25.</w:t>
      </w:r>
    </w:p>
    <w:p w14:paraId="301CDAA0"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The State Council, People's Republic of China. Circular on Printing and Distributing the Twelfth Five-Year Plan for the Development of Health Undertakings .2012.10.08. Available at: https://www.gov.cn/zhengce/zhengceku/2012-10/19/content_6074.htm.Accessed 2023-12-31.</w:t>
      </w:r>
    </w:p>
    <w:p w14:paraId="5DFC05AA"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Management Measures for Urban Cancer Early Diagnosis and Early Treatment Projects .2012.10.</w:t>
      </w:r>
      <w:proofErr w:type="gramStart"/>
      <w:r w:rsidRPr="00B85BD0">
        <w:rPr>
          <w:rFonts w:ascii="Times New Roman" w:hAnsi="Times New Roman" w:cs="Times New Roman"/>
          <w:sz w:val="20"/>
          <w:szCs w:val="20"/>
          <w:highlight w:val="yellow"/>
          <w:lang w:val="en-IE"/>
        </w:rPr>
        <w:t>26.Available</w:t>
      </w:r>
      <w:proofErr w:type="gramEnd"/>
      <w:r w:rsidRPr="00B85BD0">
        <w:rPr>
          <w:rFonts w:ascii="Times New Roman" w:hAnsi="Times New Roman" w:cs="Times New Roman"/>
          <w:sz w:val="20"/>
          <w:szCs w:val="20"/>
          <w:highlight w:val="yellow"/>
          <w:lang w:val="en-IE"/>
        </w:rPr>
        <w:t xml:space="preserve"> at: http://www.nhc.gov.cn/cms-search/xxgk/getManuscriptXxgk.htm?id=56178.Accessed 2023-12-25.</w:t>
      </w:r>
    </w:p>
    <w:p w14:paraId="287226EC"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General Office of Ministry of Health, People's Republic of China. Evaluation Standards for the Construction of National Clinical Key Specialties (Trial) .2012.11.08Available at: https://www.pkulaw.com/chl/4a67ed0490996988bdfb.html?keyword=2011%E8%82%BF%E7%98%A4%E7%A7%91%E5%9B%BD%E5%AE%B6%E4%B8%B4%E5%BA%8A%E9%87%8D%E7%82%B9%E4%B8%93%E7%A7%91%E5%BB%BA%E</w:t>
      </w:r>
    </w:p>
    <w:p w14:paraId="3E4BEF3F"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Quality Control Indicators for the Diagnosis and Treatment of Primary Liver Cancer (Trial) .2012.12.14Available at: https://www.pkulaw.com/chl/1ce59ab7fdaf7b5fbdfb.html?keyword=%E5%8E%9F%E5%8F%91</w:t>
      </w:r>
      <w:r w:rsidRPr="00B85BD0">
        <w:rPr>
          <w:rFonts w:ascii="Times New Roman" w:hAnsi="Times New Roman" w:cs="Times New Roman"/>
          <w:sz w:val="20"/>
          <w:szCs w:val="20"/>
          <w:highlight w:val="yellow"/>
          <w:lang w:val="en-IE"/>
        </w:rPr>
        <w:lastRenderedPageBreak/>
        <w:t>%E6%80%A7%E8%82%9D%E7%99%8C%E8%AF%8A%E7%96%97%E8%B4%A8%E9%87%8F%E6%8E%A7%E5%88%B6%E6%8C%87%E6%A0%87%EF%BC%88%E</w:t>
      </w:r>
    </w:p>
    <w:p w14:paraId="0226109E"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Administration of Traditional Chinese Medicine, Ministry of health, Ministry of Education, People's Republic of China. Standardized Training Standards for General Practitioners of Traditional Chinese Medicine (Trial) .2013.02.17. Available at: https://www.pkulaw.com/chl/19434e080833aaf4bdfb.html?keyword=%E4%B8%AD%E5%8C%BB%E7%B1%BB%E5%88%AB%E5</w:t>
      </w:r>
    </w:p>
    <w:p w14:paraId="095830E1"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and Family Planning Commission, People's Republic of China, National Administration of Traditional Chinese Medicine. Circular on Printing and Distributing the Work Plan for Comprehensively Improving the Comprehensive Capability of County-Level Hospitals .2014.08.</w:t>
      </w:r>
      <w:proofErr w:type="gramStart"/>
      <w:r w:rsidRPr="00B85BD0">
        <w:rPr>
          <w:rFonts w:ascii="Times New Roman" w:hAnsi="Times New Roman" w:cs="Times New Roman"/>
          <w:sz w:val="20"/>
          <w:szCs w:val="20"/>
          <w:highlight w:val="yellow"/>
          <w:lang w:val="en-IE"/>
        </w:rPr>
        <w:t>07.Available</w:t>
      </w:r>
      <w:proofErr w:type="gramEnd"/>
      <w:r w:rsidRPr="00B85BD0">
        <w:rPr>
          <w:rFonts w:ascii="Times New Roman" w:hAnsi="Times New Roman" w:cs="Times New Roman"/>
          <w:sz w:val="20"/>
          <w:szCs w:val="20"/>
          <w:highlight w:val="yellow"/>
          <w:lang w:val="en-IE"/>
        </w:rPr>
        <w:t xml:space="preserve"> at: https://www.pkulaw.com/chl/ee1b64acfbe22f4abdfb.html?keyw</w:t>
      </w:r>
    </w:p>
    <w:p w14:paraId="1757D30D"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Administration of Traditional Chinese Medicine, National Health and Family Planning Commission, People's Republic of China, Ministry of Education, People's Republic of China. Implementation Measures for the Standardized Training of Traditional Chinese Medicine Residents (Trial) .2014.12.11Available at: http://www.natcm.gov.cn/renjiaosi/zhengcewenjian/2018-03-24/1</w:t>
      </w:r>
    </w:p>
    <w:p w14:paraId="1F4863BF"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Ministry of Health, People's Republic of China. Circular on Fully Implementing the Prevention of Mother-to-Child Transmission of AIDS, Syphilis and Hepatitis B .2015.06.16. Available at: http://www.nhc.gov.cn/fys/gzbs/201506/4f2123fa955a44afa75a75da2ad35d6e.shtml. Accessed 2023-12-25.</w:t>
      </w:r>
    </w:p>
    <w:p w14:paraId="37274C4C"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and Family Planning Commission, People's Republic of China, National Development and Reform Commission, People's Republic of China, Ministry of Education, People's Republic of China. Three-Year Action Plan for Cancer Prevention and Control in China (2015-2017) .2015.09.</w:t>
      </w:r>
      <w:proofErr w:type="gramStart"/>
      <w:r w:rsidRPr="00B85BD0">
        <w:rPr>
          <w:rFonts w:ascii="Times New Roman" w:hAnsi="Times New Roman" w:cs="Times New Roman"/>
          <w:sz w:val="20"/>
          <w:szCs w:val="20"/>
          <w:highlight w:val="yellow"/>
          <w:lang w:val="en-IE"/>
        </w:rPr>
        <w:t>09.Available</w:t>
      </w:r>
      <w:proofErr w:type="gramEnd"/>
      <w:r w:rsidRPr="00B85BD0">
        <w:rPr>
          <w:rFonts w:ascii="Times New Roman" w:hAnsi="Times New Roman" w:cs="Times New Roman"/>
          <w:sz w:val="20"/>
          <w:szCs w:val="20"/>
          <w:highlight w:val="yellow"/>
          <w:lang w:val="en-IE"/>
        </w:rPr>
        <w:t xml:space="preserve"> at: https://www.pkulaw.com/chl/e478f4447cab158cbdfb.html?keyword=%E4%B8%AD%E5%9B%BD%E7%99%8C%E7%</w:t>
      </w:r>
    </w:p>
    <w:p w14:paraId="79A6E0C0"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General Office of National Health and Family Planning Commission, People's Republic of China. Circular on Printing and Distributing the Training Outline for Newly Recruited Nurses (Trial) .2016.02.16. Available at: http://www.nhc.gov.cn/yzygj/s3593/201602/91b5a8fa3c9a45859b036558a5073875.shtml.Accessed 2023-12-25.</w:t>
      </w:r>
    </w:p>
    <w:p w14:paraId="120925E1"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People's Congress. Outline of the Thirteenth Five-Year Plan for National Economic and Social Development of the People's Republic of China .2016.03.17. Available at: https://www.gov.cn/xinwen/2016-03/17/content_5054992.htm. Accessed 2023-12-31.</w:t>
      </w:r>
    </w:p>
    <w:p w14:paraId="03FEF398"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The Communist Party of China (CPC) Central Committee, the State Council. Outline of the "Healthy China 2030" Plan .2016.10.25. Available at: http://big5.www.gov.cn/gate/big5/www.gov.cn/zhengce/2016-10/25/content_5124174.htm. Accessed 2023-12-25.</w:t>
      </w:r>
    </w:p>
    <w:p w14:paraId="66D3D34D"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The State Council. Circular on Printing and Distributing the "Thirteenth Five-Year" Deepening Medical and Health System Reform Plan .2016.12.27. Available at: https://www.gov.cn/zhengce/zhengceku/2017-01/09/content_5158053.htm. Accessed 2023-12-25.</w:t>
      </w:r>
    </w:p>
    <w:p w14:paraId="675E1CF1"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The State Council. Circular on Printing and Distributing the "Thirteenth Five-Year" Health and Health Plan .2016.12.27. Available at: https://www.gov.cn/zhengce/zhengceku/2017-01/10/content_5158488.htm. Accessed 2023-12-25.</w:t>
      </w:r>
    </w:p>
    <w:p w14:paraId="20893FF1"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The State Council. Special Plan for Health and Health Science and Technology Innovation during the "Thirteenth Five-Year Plan" Period .2017.01.11. Available at: http://www.nhc.gov.cn/mohwsbwstjxxzx/s2908/201701/4dee1418b89548bca69e0dbf1652e1fd.shtml.Accessed 2023-12-25.</w:t>
      </w:r>
    </w:p>
    <w:p w14:paraId="4C66B3BA"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and Family Planning Commission, People's Republic of China, National Development and Reform Commission, People's Republic of China, Ministry of Education, People's Republic of China, et al. China Viral Hepatitis Prevention and Control Plan (2017-2020) .2017.10.17. Available at: https://www.gov.cn/gongbao/content/2018/content_5271799.htm.Accessed 2023-12-31.</w:t>
      </w:r>
    </w:p>
    <w:p w14:paraId="1B09C2BC"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Circular on Publishing 7 Health Industry Standards Including "Diagnosis of Hepatitis C" .2018.03.28. Available at: http://www.nhc.gov.cn/fzs/s7852d/201803/f78712f30cd04c08b53acfdcc1998562.shtml.Accessed 2023-12-25.</w:t>
      </w:r>
    </w:p>
    <w:p w14:paraId="608069CE"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 xml:space="preserve">National Healthcare Security Administration. Circular on Carrying out Provincial-Level Centralized Procurement of Anti-Cancer Drugs. 2018.07.17. Available at: </w:t>
      </w:r>
      <w:r w:rsidRPr="00B85BD0">
        <w:rPr>
          <w:rFonts w:ascii="Times New Roman" w:hAnsi="Times New Roman" w:cs="Times New Roman"/>
          <w:sz w:val="20"/>
          <w:szCs w:val="20"/>
          <w:highlight w:val="yellow"/>
          <w:lang w:val="en-IE"/>
        </w:rPr>
        <w:lastRenderedPageBreak/>
        <w:t>https://www.nhsa.gov.cn/art/2018/7/17/art_53_1158.html.Accessed 2023-12-31.</w:t>
      </w:r>
    </w:p>
    <w:p w14:paraId="3967F6ED"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General Office of the State Council. Circular on Printing and Distributing the Key Tasks of Deepening Medical and Health System Reform in the Second Half of 2018 .2018.08.20. Available at: https://www.gov.cn/gongbao/content/2018/content_5319818.htm.Accessed 2023-12-25.</w:t>
      </w:r>
    </w:p>
    <w:p w14:paraId="6478BBEF"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the Clinical Application Guidelines for New Antineoplastic Drugs (2018 Edition). 2018.09.21. Available at: http://www.nhc.gov.cn/yzygj/s7659/201809/0ea15475f58a4f36b675cfa4716fa1e4.shtml. Accessed 2023-12-25.</w:t>
      </w:r>
    </w:p>
    <w:p w14:paraId="06CEB7DD"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da-DK"/>
        </w:rPr>
      </w:pPr>
      <w:r w:rsidRPr="00B85BD0">
        <w:rPr>
          <w:rFonts w:ascii="Times New Roman" w:hAnsi="Times New Roman" w:cs="Times New Roman"/>
          <w:sz w:val="20"/>
          <w:szCs w:val="20"/>
          <w:highlight w:val="yellow"/>
          <w:lang w:val="en-IE"/>
        </w:rPr>
        <w:t xml:space="preserve">National Healthcare Security Administration. Circular from the National Medical Security Administration on Including 17 Anti-Cancer Drugs in the Category B List of National Basic Medical Insurance, Work Injury Insurance and Maternity Insurance Drug Catalogue .2018.09.30. </w:t>
      </w:r>
      <w:r w:rsidRPr="00B85BD0">
        <w:rPr>
          <w:rFonts w:ascii="Times New Roman" w:hAnsi="Times New Roman" w:cs="Times New Roman"/>
          <w:sz w:val="20"/>
          <w:szCs w:val="20"/>
          <w:highlight w:val="yellow"/>
          <w:lang w:val="da-DK"/>
        </w:rPr>
        <w:t>Available at: https://www.nhsa.gov.cn/art/2018/10/10/art_104</w:t>
      </w:r>
    </w:p>
    <w:p w14:paraId="43704C50"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National Administration of Traditional Chinese Medicine.2018 Edition of the National Essential Drug List .2018.10.15. Available at: http://www.nhc.gov.cn/yaozs/s7656/201810/c18533e22a3940d08d996b588d941631.shtml.Accessed 2023-12-25.</w:t>
      </w:r>
    </w:p>
    <w:p w14:paraId="462C674A"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The State Council. Opinions of the State Council on Implementing the "Healthy China Initiative" .2019.07.15. Available at: https://www.gov.cn/zhengce/content/2019-07/15/content_5409492.htm.Accessed 2023-12-25.</w:t>
      </w:r>
    </w:p>
    <w:p w14:paraId="30834DA3"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National Development and Reform Commission, People's Republic of China, Ministry of Education, People's Republic of China, et al. Healthy China Initiative - Implementation Plan for Cancer Prevention and Control (2019-2022) .2019.09.20. Available at: https://www.gov.cn/zhengce/zhengceku/2019-11/13/content_5451694.htm. Accessed 2023-12-25.</w:t>
      </w:r>
    </w:p>
    <w:p w14:paraId="38463231"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the Clinical Application Guidelines for New Antineoplastic Drugs (2019 Edition). 2019.12.20. Available at: http://www.nhc.gov.cn/yzygj/s7659/201912/3922e93c3ef84c54879f36777db73568.shtml. Accessed 2023-12-31.</w:t>
      </w:r>
    </w:p>
    <w:p w14:paraId="780062AE"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Healthcare Security Administration. Circular from the Office of the National Medical Security Administration on Printing and Distributing the Detailed Grouping Scheme for Disease Diagnosis Related Groups (CHS-DRG) (Version 1.0) .2020.06.18. Available at: https://www.nhsa.gov.cn/art/2020/6/18/art_37_3240.html?ivk_sa=102432</w:t>
      </w:r>
    </w:p>
    <w:p w14:paraId="41D6A818"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Medical Products Administration, National Health Commission, People's Republic of China. 2020 Edition of the "Pharmacopoeia of the People's Republic of China" .2020.07.12. Available at: https://www.nmpa.gov.cn/xxgk/ggtg/ypggtg/ypqtggtg/20200702151301219.html.Accessed 2023-12-25.</w:t>
      </w:r>
    </w:p>
    <w:p w14:paraId="62FB765C"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 xml:space="preserve">Office of National Healthcare Security Administration. Circular on the Issuance of the National Health Insurance Fractional Payment by Disease (DIP) Technical Specifications and the DIP Disease </w:t>
      </w:r>
      <w:proofErr w:type="spellStart"/>
      <w:r w:rsidRPr="00B85BD0">
        <w:rPr>
          <w:rFonts w:ascii="Times New Roman" w:hAnsi="Times New Roman" w:cs="Times New Roman"/>
          <w:sz w:val="20"/>
          <w:szCs w:val="20"/>
          <w:highlight w:val="yellow"/>
          <w:lang w:val="en-IE"/>
        </w:rPr>
        <w:t>Catalog</w:t>
      </w:r>
      <w:proofErr w:type="spellEnd"/>
      <w:r w:rsidRPr="00B85BD0">
        <w:rPr>
          <w:rFonts w:ascii="Times New Roman" w:hAnsi="Times New Roman" w:cs="Times New Roman"/>
          <w:sz w:val="20"/>
          <w:szCs w:val="20"/>
          <w:highlight w:val="yellow"/>
          <w:lang w:val="en-IE"/>
        </w:rPr>
        <w:t xml:space="preserve"> Library (Version 1.0).2020.11.20. Available at: https://www.nhsa.gov.cn/art/2020/11/20/art_37_3987.html.Accessed 2023-12-25.</w:t>
      </w:r>
    </w:p>
    <w:p w14:paraId="63F898DD"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the Clinical Application Guidelines for New Antineoplastic Drugs (2020 Edition). 2020.12.30. Available at: http://www.nhc.gov.cn/yzygj/s7659/202012/6c00e8559ee54cd29585c7f39e8a23c4.shtml. Accessed 2023-12-31.</w:t>
      </w:r>
    </w:p>
    <w:p w14:paraId="530D3046"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Healthcare Security Administration, Ministry of Finance, People's Republic of China. Circular on Accelerating Cross-Provincial Direct Settlement of Outpatient Expenses .2021.04.12. Available at: https://www.gov.cn/zhengce/zhengceku/2021-05/06/content_5604906.htm. Accessed 2023-12-31.</w:t>
      </w:r>
    </w:p>
    <w:p w14:paraId="3C01CD0A"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Office of National Healthcare Security Administration, General Office of Ministry of Finance, People's Republic of China. Circular on the Pilot Work of Cross-Provincial Direct Settlement of Treatment Costs Related to Outpatient Chronic and Special Diseases .2021.09.14. Available at: https://www.nhsa.gov.cn/art/2021/9/14/art_53_5957.html.Accessed 2023-</w:t>
      </w:r>
    </w:p>
    <w:p w14:paraId="2C23C9C8"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General Office of National Health Commission, People's Republic of China, General Office of Ministry of Science and Technology, People's Republic of China, General Office of Ministry of Industry and Information Technology, People's Republic of China, et al. Circular on Printing and Distributing the Action Plan for Eliminating Public Health Hazards of Hepatitis C (2021-2030) .2021.09.15. Avail</w:t>
      </w:r>
    </w:p>
    <w:p w14:paraId="7400CCA1"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 xml:space="preserve">General Office of National Health Commission, People's Republic of China. Circular on the Issuance of Criteria for the Establishment of National Cancer Medical </w:t>
      </w:r>
      <w:proofErr w:type="spellStart"/>
      <w:r w:rsidRPr="00B85BD0">
        <w:rPr>
          <w:rFonts w:ascii="Times New Roman" w:hAnsi="Times New Roman" w:cs="Times New Roman"/>
          <w:sz w:val="20"/>
          <w:szCs w:val="20"/>
          <w:highlight w:val="yellow"/>
          <w:lang w:val="en-IE"/>
        </w:rPr>
        <w:t>Centers</w:t>
      </w:r>
      <w:proofErr w:type="spellEnd"/>
      <w:r w:rsidRPr="00B85BD0">
        <w:rPr>
          <w:rFonts w:ascii="Times New Roman" w:hAnsi="Times New Roman" w:cs="Times New Roman"/>
          <w:sz w:val="20"/>
          <w:szCs w:val="20"/>
          <w:highlight w:val="yellow"/>
          <w:lang w:val="en-IE"/>
        </w:rPr>
        <w:t xml:space="preserve"> .2021.11.03. </w:t>
      </w:r>
      <w:r w:rsidRPr="00B85BD0">
        <w:rPr>
          <w:rFonts w:ascii="Times New Roman" w:hAnsi="Times New Roman" w:cs="Times New Roman"/>
          <w:sz w:val="20"/>
          <w:szCs w:val="20"/>
          <w:highlight w:val="yellow"/>
          <w:lang w:val="en-IE"/>
        </w:rPr>
        <w:lastRenderedPageBreak/>
        <w:t>Available at: http://www.nhc.gov.cn/yzygj/s3594q/202111/b84b44c1ad9f474a89de34b3748b872b.shtml.Accessed 2023-12-25.</w:t>
      </w:r>
    </w:p>
    <w:p w14:paraId="5DB7278F"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General Office of National Health Commission, People's Republic of China. Standard for diagnosis and treatment of primary liver cancer (2022 edition) .2022.01.</w:t>
      </w:r>
      <w:proofErr w:type="gramStart"/>
      <w:r w:rsidRPr="00B85BD0">
        <w:rPr>
          <w:rFonts w:ascii="Times New Roman" w:hAnsi="Times New Roman" w:cs="Times New Roman"/>
          <w:sz w:val="20"/>
          <w:szCs w:val="20"/>
          <w:highlight w:val="yellow"/>
          <w:lang w:val="en-IE"/>
        </w:rPr>
        <w:t>21.Available</w:t>
      </w:r>
      <w:proofErr w:type="gramEnd"/>
      <w:r w:rsidRPr="00B85BD0">
        <w:rPr>
          <w:rFonts w:ascii="Times New Roman" w:hAnsi="Times New Roman" w:cs="Times New Roman"/>
          <w:sz w:val="20"/>
          <w:szCs w:val="20"/>
          <w:highlight w:val="yellow"/>
          <w:lang w:val="en-IE"/>
        </w:rPr>
        <w:t xml:space="preserve"> at: http://www.nhc.gov.cn/yzygj/s7659/202201/a01ceb75c62b486fa459e36ba0fdfdbc.shtml.Accessed 2023-12-25.</w:t>
      </w:r>
    </w:p>
    <w:p w14:paraId="56758884"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General Office of the State Council. The 14th Five-Year National Health Plan. 2022.04.27. Available at: https://www.gov.cn/zhengce/content/2022-05/20/content_5691424.htm.Accessed 2023-12-25.</w:t>
      </w:r>
    </w:p>
    <w:p w14:paraId="76031B8C"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General Office of National Health Commission, People's Republic of China. Guidelines on the Issuance of Treatment Guidelines for Severe Acute Hepatitis in Children with Unexplained Causes (Trial).2022.06.16. Available at: http://www.nhc.gov.cn/yzygj/s7653p/202206/2765dbe6609e4580b9859a73fdb8fa14.shtml.Accessed 2023-12-31.</w:t>
      </w:r>
    </w:p>
    <w:p w14:paraId="7044C3C4"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Development and Reform Commission, People's Republic of China, Ministry of Commerce, People's Republic of China. Interpretation on Catalogue of Industries for Encouraging Foreign Investment (2022 Edition) .2022.07.29. Available at: https://www.gov.cn/zhengce/2022-11/29/content_5730383.htm.Accessed 2023-12-31.</w:t>
      </w:r>
    </w:p>
    <w:p w14:paraId="1917246D"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da-DK"/>
        </w:rPr>
      </w:pPr>
      <w:r w:rsidRPr="00B85BD0">
        <w:rPr>
          <w:rFonts w:ascii="Times New Roman" w:hAnsi="Times New Roman" w:cs="Times New Roman"/>
          <w:sz w:val="20"/>
          <w:szCs w:val="20"/>
          <w:highlight w:val="yellow"/>
          <w:lang w:val="en-IE"/>
        </w:rPr>
        <w:t xml:space="preserve">He J, Chen WQ, Shen HB, et al. China guideline for liver cancer screening (2022, Beijing). </w:t>
      </w:r>
      <w:r w:rsidRPr="00B85BD0">
        <w:rPr>
          <w:rFonts w:ascii="Times New Roman" w:hAnsi="Times New Roman" w:cs="Times New Roman"/>
          <w:sz w:val="20"/>
          <w:szCs w:val="20"/>
          <w:highlight w:val="yellow"/>
          <w:lang w:val="da-DK"/>
        </w:rPr>
        <w:t>Journal of Clinical Hepatology. 2022;38(08):1739-1758+1954-1967.</w:t>
      </w:r>
    </w:p>
    <w:p w14:paraId="27DD2491"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Circular on the issuance of the Action Plan for the Elimination of Mother-to-Child Transmission of HIV, Syphilis and Hepatitis B (2022-2025).2022.12.30. Available at: http://www.nhc.gov.cn/fys/s3581/202212/afe6bc9626be45a0b25bee93f01fef10.shtml.Accessed 2023-12-25.</w:t>
      </w:r>
    </w:p>
    <w:p w14:paraId="69D0A6A4"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da-DK"/>
        </w:rPr>
      </w:pPr>
      <w:r w:rsidRPr="00B85BD0">
        <w:rPr>
          <w:rFonts w:ascii="Times New Roman" w:hAnsi="Times New Roman" w:cs="Times New Roman"/>
          <w:sz w:val="20"/>
          <w:szCs w:val="20"/>
          <w:highlight w:val="yellow"/>
          <w:lang w:val="en-IE"/>
        </w:rPr>
        <w:t xml:space="preserve">National Cancer </w:t>
      </w:r>
      <w:proofErr w:type="spellStart"/>
      <w:r w:rsidRPr="00B85BD0">
        <w:rPr>
          <w:rFonts w:ascii="Times New Roman" w:hAnsi="Times New Roman" w:cs="Times New Roman"/>
          <w:sz w:val="20"/>
          <w:szCs w:val="20"/>
          <w:highlight w:val="yellow"/>
          <w:lang w:val="en-IE"/>
        </w:rPr>
        <w:t>Center</w:t>
      </w:r>
      <w:proofErr w:type="spellEnd"/>
      <w:r w:rsidRPr="00B85BD0">
        <w:rPr>
          <w:rFonts w:ascii="Times New Roman" w:hAnsi="Times New Roman" w:cs="Times New Roman"/>
          <w:sz w:val="20"/>
          <w:szCs w:val="20"/>
          <w:highlight w:val="yellow"/>
          <w:lang w:val="en-IE"/>
        </w:rPr>
        <w:t xml:space="preserve">, Liver Cancer Expert Committee of National Cancer Quality Control </w:t>
      </w:r>
      <w:proofErr w:type="spellStart"/>
      <w:r w:rsidRPr="00B85BD0">
        <w:rPr>
          <w:rFonts w:ascii="Times New Roman" w:hAnsi="Times New Roman" w:cs="Times New Roman"/>
          <w:sz w:val="20"/>
          <w:szCs w:val="20"/>
          <w:highlight w:val="yellow"/>
          <w:lang w:val="en-IE"/>
        </w:rPr>
        <w:t>Center</w:t>
      </w:r>
      <w:proofErr w:type="spellEnd"/>
      <w:r w:rsidRPr="00B85BD0">
        <w:rPr>
          <w:rFonts w:ascii="Times New Roman" w:hAnsi="Times New Roman" w:cs="Times New Roman"/>
          <w:sz w:val="20"/>
          <w:szCs w:val="20"/>
          <w:highlight w:val="yellow"/>
          <w:lang w:val="en-IE"/>
        </w:rPr>
        <w:t xml:space="preserve">. Quality control index for standardized diagnosis and treatment of primary liver cancer in China (2022 edition). </w:t>
      </w:r>
      <w:r w:rsidRPr="00B85BD0">
        <w:rPr>
          <w:rFonts w:ascii="Times New Roman" w:hAnsi="Times New Roman" w:cs="Times New Roman"/>
          <w:sz w:val="20"/>
          <w:szCs w:val="20"/>
          <w:highlight w:val="yellow"/>
          <w:lang w:val="da-DK"/>
        </w:rPr>
        <w:t>Electron J of Liver Tumor. 2022;9(04):1-11.</w:t>
      </w:r>
    </w:p>
    <w:p w14:paraId="0495C4DD"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the Clinical Application Guidelines for New Antineoplastic Drugs (2022 Edition). 2022.12.30. Available at: http://www.nhc.gov.cn/yzygj/s7659/202212/8df034c9afb44a9d95cd986d4e12fbd8.shtml. Accessed 2023-12-31.</w:t>
      </w:r>
    </w:p>
    <w:p w14:paraId="00ADF941"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Healthcare Security Administration, Ministry of Human Resources and Social Security, People's Republic of China. China's National Basic Medical Insurance, Work Injury Insurance and Maternity Insurance (2022) .2023.01.18. Available at: https://www.nhsa.gov.cn/art/2023/1/18/art_14_10082.html.Accessed 2023-12-31.</w:t>
      </w:r>
    </w:p>
    <w:p w14:paraId="2D3FD11C"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Specialized Quality Control Indicators for Oncology (2023 Edition). 2023.03.07. Available at: http://www.nhc.gov.cn/yzygj/s7657/202303/d61a0abf132f4aaf9ebbb6d094764ad2.shtml. Accessed 2023-12-25.</w:t>
      </w:r>
    </w:p>
    <w:p w14:paraId="0445F63E"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Disease Control and Prevention Administration. Circular of World Hepatitis Day 2023 Theme Publicity Activities .2023.07.11. Available at: https://www.ndcpa.gov.cn/jbkzzx/c100014/common/content/content_1678934458566569984.html. Accessed 2023-12-25.</w:t>
      </w:r>
    </w:p>
    <w:p w14:paraId="0B046A0D"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National Development and Reform Commission, People's Republic of China, Ministry of Education, People's Republic of China, at al. Healthy China Initiative - Implementation Plan for Cancer Prevention and Control (2023-2030) .2023.10.30. Available at: https://www.gov.cn/zhengce/zhengceku/202311/content_6915380.htm.Accessed 2023-12-25.</w:t>
      </w:r>
    </w:p>
    <w:p w14:paraId="4365356C"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Healthcare Security Administration, Ministry of Human Resources and Social Security, People's Republic of China. China's National Basic Medical Insurance, Work Injury Insurance and Maternity Insurance (2023) .2023.12.13. Available at: https://www.nhsa.gov.cn/art/2023/12/13/art_104_11673.html.Accessed 2023-12-31.</w:t>
      </w:r>
    </w:p>
    <w:p w14:paraId="1CBF5760"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the Clinical Application Guidelines for New Antineoplastic Drugs (2023 Edition). 2024.01.03. Available at: http://www.nhc.gov.cn/yzygj/s7659/202401/48be6030a029446c93b852bfd4a5fdf6.shtml. Accessed 2024-12-31.</w:t>
      </w:r>
    </w:p>
    <w:p w14:paraId="7387C5A7"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 xml:space="preserve">General Office of National Health Commission, People's Republic of China. Standard for diagnosis and treatment of primary liver cancer (2024 edition). 2024.04.15. Available at: </w:t>
      </w:r>
      <w:r w:rsidRPr="00B85BD0">
        <w:rPr>
          <w:rFonts w:ascii="Times New Roman" w:hAnsi="Times New Roman" w:cs="Times New Roman"/>
          <w:sz w:val="20"/>
          <w:szCs w:val="20"/>
          <w:highlight w:val="yellow"/>
          <w:lang w:val="en-IE"/>
        </w:rPr>
        <w:lastRenderedPageBreak/>
        <w:t>http://www.nhc.gov.cn/yzygj/s7659/202201/a01ceb75c62b486fa459e36ba0fdfdbc.shtml. Accessed 2024-12-31.</w:t>
      </w:r>
    </w:p>
    <w:p w14:paraId="3AB69852"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 xml:space="preserve">National Healthcare Security Administration, Ministry of Human Resources and Social Security, People's Republic of China. China's National Basic Medical Insurance, Work Injury Insurance and Maternity Insurance (2024). 2024.11.28. Available at: http://www.nhc.gov.cn/yzygj/s7659/202404/653069140ddb4df28cdeba1ff1b86c66.shtml. Accessed 2023-12-31. </w:t>
      </w:r>
    </w:p>
    <w:p w14:paraId="09FE56FC" w14:textId="77777777" w:rsidR="00C72832" w:rsidRPr="00B85BD0" w:rsidRDefault="00C72832" w:rsidP="00C72832">
      <w:pPr>
        <w:pStyle w:val="a9"/>
        <w:numPr>
          <w:ilvl w:val="0"/>
          <w:numId w:val="2"/>
        </w:numPr>
        <w:adjustRightInd w:val="0"/>
        <w:snapToGrid w:val="0"/>
        <w:contextualSpacing w:val="0"/>
        <w:rPr>
          <w:rFonts w:ascii="Times New Roman" w:hAnsi="Times New Roman" w:cs="Times New Roman"/>
          <w:sz w:val="20"/>
          <w:szCs w:val="20"/>
          <w:highlight w:val="yellow"/>
          <w:lang w:val="en-IE"/>
        </w:rPr>
      </w:pPr>
      <w:r w:rsidRPr="00B85BD0">
        <w:rPr>
          <w:rFonts w:ascii="Times New Roman" w:hAnsi="Times New Roman" w:cs="Times New Roman"/>
          <w:sz w:val="20"/>
          <w:szCs w:val="20"/>
          <w:highlight w:val="yellow"/>
          <w:lang w:val="en-IE"/>
        </w:rPr>
        <w:t>National Health Commission, People's Republic of China. the Clinical Application Guidelines for New Antineoplastic Drugs (2023 Edition). 2025.01.07. Available at: http://www.nhc.gov.cn/yzygj/s7659/202501/c1b6a86e2e6040aca75fdf89bc382184.shtml. Accessed 2024-12-31.</w:t>
      </w:r>
    </w:p>
    <w:p w14:paraId="27E05613" w14:textId="77777777" w:rsidR="003867C3" w:rsidRPr="00B85BD0" w:rsidRDefault="003867C3">
      <w:pPr>
        <w:rPr>
          <w:lang w:val="en-IE"/>
        </w:rPr>
      </w:pPr>
    </w:p>
    <w:sectPr w:rsidR="003867C3" w:rsidRPr="00B85BD0" w:rsidSect="003867C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CE904" w14:textId="77777777" w:rsidR="0008798D" w:rsidRDefault="0008798D" w:rsidP="00A16A69">
      <w:r>
        <w:separator/>
      </w:r>
    </w:p>
  </w:endnote>
  <w:endnote w:type="continuationSeparator" w:id="0">
    <w:p w14:paraId="57E5E0C8" w14:textId="77777777" w:rsidR="0008798D" w:rsidRDefault="0008798D" w:rsidP="00A16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38E4E" w14:textId="77777777" w:rsidR="0008798D" w:rsidRDefault="0008798D" w:rsidP="00A16A69">
      <w:r>
        <w:separator/>
      </w:r>
    </w:p>
  </w:footnote>
  <w:footnote w:type="continuationSeparator" w:id="0">
    <w:p w14:paraId="46E5C44F" w14:textId="77777777" w:rsidR="0008798D" w:rsidRDefault="0008798D" w:rsidP="00A16A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16A5A"/>
    <w:multiLevelType w:val="hybridMultilevel"/>
    <w:tmpl w:val="DC6238C6"/>
    <w:lvl w:ilvl="0" w:tplc="8FAAEFF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47D5DDF"/>
    <w:multiLevelType w:val="hybridMultilevel"/>
    <w:tmpl w:val="F7E256EE"/>
    <w:lvl w:ilvl="0" w:tplc="88F223E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37432846">
    <w:abstractNumId w:val="0"/>
  </w:num>
  <w:num w:numId="2" w16cid:durableId="1714378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05"/>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7C3"/>
    <w:rsid w:val="0008798D"/>
    <w:rsid w:val="000B4848"/>
    <w:rsid w:val="000D53B6"/>
    <w:rsid w:val="000E14AA"/>
    <w:rsid w:val="0014552F"/>
    <w:rsid w:val="001903C0"/>
    <w:rsid w:val="001F61D8"/>
    <w:rsid w:val="002C6D99"/>
    <w:rsid w:val="00360454"/>
    <w:rsid w:val="00366A10"/>
    <w:rsid w:val="003867C3"/>
    <w:rsid w:val="00394372"/>
    <w:rsid w:val="0047289E"/>
    <w:rsid w:val="00474C42"/>
    <w:rsid w:val="004C04AB"/>
    <w:rsid w:val="00547946"/>
    <w:rsid w:val="00593DC9"/>
    <w:rsid w:val="005A0ED9"/>
    <w:rsid w:val="00630848"/>
    <w:rsid w:val="006D1C37"/>
    <w:rsid w:val="006E7D3B"/>
    <w:rsid w:val="007F7271"/>
    <w:rsid w:val="00976368"/>
    <w:rsid w:val="009B58CC"/>
    <w:rsid w:val="00A16A69"/>
    <w:rsid w:val="00A81EE9"/>
    <w:rsid w:val="00B42571"/>
    <w:rsid w:val="00B85BD0"/>
    <w:rsid w:val="00C72832"/>
    <w:rsid w:val="00C80664"/>
    <w:rsid w:val="00D35AFC"/>
    <w:rsid w:val="00E61A85"/>
    <w:rsid w:val="00E73CD3"/>
    <w:rsid w:val="00ED5977"/>
    <w:rsid w:val="00F20A20"/>
    <w:rsid w:val="00FC43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7FB9"/>
  <w15:chartTrackingRefBased/>
  <w15:docId w15:val="{31B42FAA-1903-4CAC-BC47-A635E520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7C3"/>
    <w:pPr>
      <w:widowControl w:val="0"/>
      <w:spacing w:after="0" w:line="240" w:lineRule="auto"/>
      <w:jc w:val="both"/>
    </w:pPr>
    <w:rPr>
      <w:sz w:val="21"/>
      <w:szCs w:val="22"/>
      <w:lang w:eastAsia="zh-CN"/>
      <w14:ligatures w14:val="none"/>
    </w:rPr>
  </w:style>
  <w:style w:type="paragraph" w:styleId="1">
    <w:name w:val="heading 1"/>
    <w:basedOn w:val="a"/>
    <w:next w:val="a"/>
    <w:link w:val="10"/>
    <w:uiPriority w:val="9"/>
    <w:qFormat/>
    <w:rsid w:val="003867C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867C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867C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3867C3"/>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3867C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867C3"/>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867C3"/>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67C3"/>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867C3"/>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867C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867C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867C3"/>
    <w:rPr>
      <w:rFonts w:eastAsiaTheme="majorEastAsia" w:cstheme="majorBidi"/>
      <w:color w:val="0F4761" w:themeColor="accent1" w:themeShade="BF"/>
      <w:sz w:val="32"/>
      <w:szCs w:val="32"/>
    </w:rPr>
  </w:style>
  <w:style w:type="character" w:customStyle="1" w:styleId="40">
    <w:name w:val="标题 4 字符"/>
    <w:basedOn w:val="a0"/>
    <w:link w:val="4"/>
    <w:uiPriority w:val="9"/>
    <w:semiHidden/>
    <w:rsid w:val="003867C3"/>
    <w:rPr>
      <w:rFonts w:eastAsiaTheme="majorEastAsia" w:cstheme="majorBidi"/>
      <w:color w:val="0F4761" w:themeColor="accent1" w:themeShade="BF"/>
      <w:sz w:val="28"/>
      <w:szCs w:val="28"/>
    </w:rPr>
  </w:style>
  <w:style w:type="character" w:customStyle="1" w:styleId="50">
    <w:name w:val="标题 5 字符"/>
    <w:basedOn w:val="a0"/>
    <w:link w:val="5"/>
    <w:uiPriority w:val="9"/>
    <w:semiHidden/>
    <w:rsid w:val="003867C3"/>
    <w:rPr>
      <w:rFonts w:eastAsiaTheme="majorEastAsia" w:cstheme="majorBidi"/>
      <w:color w:val="0F4761" w:themeColor="accent1" w:themeShade="BF"/>
    </w:rPr>
  </w:style>
  <w:style w:type="character" w:customStyle="1" w:styleId="60">
    <w:name w:val="标题 6 字符"/>
    <w:basedOn w:val="a0"/>
    <w:link w:val="6"/>
    <w:uiPriority w:val="9"/>
    <w:semiHidden/>
    <w:rsid w:val="003867C3"/>
    <w:rPr>
      <w:rFonts w:eastAsiaTheme="majorEastAsia" w:cstheme="majorBidi"/>
      <w:color w:val="595959" w:themeColor="text1" w:themeTint="A6"/>
    </w:rPr>
  </w:style>
  <w:style w:type="character" w:customStyle="1" w:styleId="70">
    <w:name w:val="标题 7 字符"/>
    <w:basedOn w:val="a0"/>
    <w:link w:val="7"/>
    <w:uiPriority w:val="9"/>
    <w:semiHidden/>
    <w:rsid w:val="003867C3"/>
    <w:rPr>
      <w:rFonts w:eastAsiaTheme="majorEastAsia" w:cstheme="majorBidi"/>
      <w:color w:val="595959" w:themeColor="text1" w:themeTint="A6"/>
    </w:rPr>
  </w:style>
  <w:style w:type="character" w:customStyle="1" w:styleId="80">
    <w:name w:val="标题 8 字符"/>
    <w:basedOn w:val="a0"/>
    <w:link w:val="8"/>
    <w:uiPriority w:val="9"/>
    <w:semiHidden/>
    <w:rsid w:val="003867C3"/>
    <w:rPr>
      <w:rFonts w:eastAsiaTheme="majorEastAsia" w:cstheme="majorBidi"/>
      <w:color w:val="272727" w:themeColor="text1" w:themeTint="D8"/>
    </w:rPr>
  </w:style>
  <w:style w:type="character" w:customStyle="1" w:styleId="90">
    <w:name w:val="标题 9 字符"/>
    <w:basedOn w:val="a0"/>
    <w:link w:val="9"/>
    <w:uiPriority w:val="9"/>
    <w:semiHidden/>
    <w:rsid w:val="003867C3"/>
    <w:rPr>
      <w:rFonts w:eastAsiaTheme="majorEastAsia" w:cstheme="majorBidi"/>
      <w:color w:val="272727" w:themeColor="text1" w:themeTint="D8"/>
    </w:rPr>
  </w:style>
  <w:style w:type="paragraph" w:styleId="a3">
    <w:name w:val="Title"/>
    <w:basedOn w:val="a"/>
    <w:next w:val="a"/>
    <w:link w:val="a4"/>
    <w:uiPriority w:val="10"/>
    <w:qFormat/>
    <w:rsid w:val="003867C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867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67C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867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67C3"/>
    <w:pPr>
      <w:spacing w:before="160"/>
      <w:jc w:val="center"/>
    </w:pPr>
    <w:rPr>
      <w:i/>
      <w:iCs/>
      <w:color w:val="404040" w:themeColor="text1" w:themeTint="BF"/>
    </w:rPr>
  </w:style>
  <w:style w:type="character" w:customStyle="1" w:styleId="a8">
    <w:name w:val="引用 字符"/>
    <w:basedOn w:val="a0"/>
    <w:link w:val="a7"/>
    <w:uiPriority w:val="29"/>
    <w:rsid w:val="003867C3"/>
    <w:rPr>
      <w:i/>
      <w:iCs/>
      <w:color w:val="404040" w:themeColor="text1" w:themeTint="BF"/>
    </w:rPr>
  </w:style>
  <w:style w:type="paragraph" w:styleId="a9">
    <w:name w:val="List Paragraph"/>
    <w:basedOn w:val="a"/>
    <w:uiPriority w:val="34"/>
    <w:qFormat/>
    <w:rsid w:val="003867C3"/>
    <w:pPr>
      <w:ind w:left="720"/>
      <w:contextualSpacing/>
    </w:pPr>
  </w:style>
  <w:style w:type="character" w:styleId="aa">
    <w:name w:val="Intense Emphasis"/>
    <w:basedOn w:val="a0"/>
    <w:uiPriority w:val="21"/>
    <w:qFormat/>
    <w:rsid w:val="003867C3"/>
    <w:rPr>
      <w:i/>
      <w:iCs/>
      <w:color w:val="0F4761" w:themeColor="accent1" w:themeShade="BF"/>
    </w:rPr>
  </w:style>
  <w:style w:type="paragraph" w:styleId="ab">
    <w:name w:val="Intense Quote"/>
    <w:basedOn w:val="a"/>
    <w:next w:val="a"/>
    <w:link w:val="ac"/>
    <w:uiPriority w:val="30"/>
    <w:qFormat/>
    <w:rsid w:val="003867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867C3"/>
    <w:rPr>
      <w:i/>
      <w:iCs/>
      <w:color w:val="0F4761" w:themeColor="accent1" w:themeShade="BF"/>
    </w:rPr>
  </w:style>
  <w:style w:type="character" w:styleId="ad">
    <w:name w:val="Intense Reference"/>
    <w:basedOn w:val="a0"/>
    <w:uiPriority w:val="32"/>
    <w:qFormat/>
    <w:rsid w:val="003867C3"/>
    <w:rPr>
      <w:b/>
      <w:bCs/>
      <w:smallCaps/>
      <w:color w:val="0F4761" w:themeColor="accent1" w:themeShade="BF"/>
      <w:spacing w:val="5"/>
    </w:rPr>
  </w:style>
  <w:style w:type="paragraph" w:styleId="ae">
    <w:name w:val="header"/>
    <w:basedOn w:val="a"/>
    <w:link w:val="af"/>
    <w:uiPriority w:val="99"/>
    <w:unhideWhenUsed/>
    <w:rsid w:val="00A16A69"/>
    <w:pPr>
      <w:tabs>
        <w:tab w:val="center" w:pos="4153"/>
        <w:tab w:val="right" w:pos="8306"/>
      </w:tabs>
      <w:snapToGrid w:val="0"/>
    </w:pPr>
    <w:rPr>
      <w:sz w:val="20"/>
      <w:szCs w:val="20"/>
    </w:rPr>
  </w:style>
  <w:style w:type="character" w:customStyle="1" w:styleId="af">
    <w:name w:val="页眉 字符"/>
    <w:basedOn w:val="a0"/>
    <w:link w:val="ae"/>
    <w:uiPriority w:val="99"/>
    <w:rsid w:val="00A16A69"/>
    <w:rPr>
      <w:sz w:val="20"/>
      <w:szCs w:val="20"/>
      <w:lang w:eastAsia="zh-CN"/>
      <w14:ligatures w14:val="none"/>
    </w:rPr>
  </w:style>
  <w:style w:type="paragraph" w:styleId="af0">
    <w:name w:val="footer"/>
    <w:basedOn w:val="a"/>
    <w:link w:val="af1"/>
    <w:uiPriority w:val="99"/>
    <w:unhideWhenUsed/>
    <w:rsid w:val="00A16A69"/>
    <w:pPr>
      <w:tabs>
        <w:tab w:val="center" w:pos="4153"/>
        <w:tab w:val="right" w:pos="8306"/>
      </w:tabs>
      <w:snapToGrid w:val="0"/>
    </w:pPr>
    <w:rPr>
      <w:sz w:val="20"/>
      <w:szCs w:val="20"/>
    </w:rPr>
  </w:style>
  <w:style w:type="character" w:customStyle="1" w:styleId="af1">
    <w:name w:val="页脚 字符"/>
    <w:basedOn w:val="a0"/>
    <w:link w:val="af0"/>
    <w:uiPriority w:val="99"/>
    <w:rsid w:val="00A16A69"/>
    <w:rPr>
      <w:sz w:val="20"/>
      <w:szCs w:val="20"/>
      <w:lang w:eastAsia="zh-CN"/>
      <w14:ligatures w14:val="none"/>
    </w:rPr>
  </w:style>
  <w:style w:type="character" w:styleId="af2">
    <w:name w:val="Hyperlink"/>
    <w:basedOn w:val="a0"/>
    <w:uiPriority w:val="99"/>
    <w:unhideWhenUsed/>
    <w:rsid w:val="00F20A20"/>
    <w:rPr>
      <w:color w:val="467886" w:themeColor="hyperlink"/>
      <w:u w:val="single"/>
    </w:rPr>
  </w:style>
  <w:style w:type="character" w:styleId="af3">
    <w:name w:val="Unresolved Mention"/>
    <w:basedOn w:val="a0"/>
    <w:uiPriority w:val="99"/>
    <w:semiHidden/>
    <w:unhideWhenUsed/>
    <w:rsid w:val="00F20A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49432">
      <w:bodyDiv w:val="1"/>
      <w:marLeft w:val="0"/>
      <w:marRight w:val="0"/>
      <w:marTop w:val="0"/>
      <w:marBottom w:val="0"/>
      <w:divBdr>
        <w:top w:val="none" w:sz="0" w:space="0" w:color="auto"/>
        <w:left w:val="none" w:sz="0" w:space="0" w:color="auto"/>
        <w:bottom w:val="none" w:sz="0" w:space="0" w:color="auto"/>
        <w:right w:val="none" w:sz="0" w:space="0" w:color="auto"/>
      </w:divBdr>
    </w:div>
    <w:div w:id="295138657">
      <w:bodyDiv w:val="1"/>
      <w:marLeft w:val="0"/>
      <w:marRight w:val="0"/>
      <w:marTop w:val="0"/>
      <w:marBottom w:val="0"/>
      <w:divBdr>
        <w:top w:val="none" w:sz="0" w:space="0" w:color="auto"/>
        <w:left w:val="none" w:sz="0" w:space="0" w:color="auto"/>
        <w:bottom w:val="none" w:sz="0" w:space="0" w:color="auto"/>
        <w:right w:val="none" w:sz="0" w:space="0" w:color="auto"/>
      </w:divBdr>
    </w:div>
    <w:div w:id="1386299770">
      <w:bodyDiv w:val="1"/>
      <w:marLeft w:val="0"/>
      <w:marRight w:val="0"/>
      <w:marTop w:val="0"/>
      <w:marBottom w:val="0"/>
      <w:divBdr>
        <w:top w:val="none" w:sz="0" w:space="0" w:color="auto"/>
        <w:left w:val="none" w:sz="0" w:space="0" w:color="auto"/>
        <w:bottom w:val="none" w:sz="0" w:space="0" w:color="auto"/>
        <w:right w:val="none" w:sz="0" w:space="0" w:color="auto"/>
      </w:divBdr>
    </w:div>
    <w:div w:id="199787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6400</Words>
  <Characters>36483</Characters>
  <Application>Microsoft Office Word</Application>
  <DocSecurity>0</DocSecurity>
  <Lines>304</Lines>
  <Paragraphs>85</Paragraphs>
  <ScaleCrop>false</ScaleCrop>
  <Company/>
  <LinksUpToDate>false</LinksUpToDate>
  <CharactersWithSpaces>42798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5</cp:revision>
  <dcterms:created xsi:type="dcterms:W3CDTF">2025-04-09T09:43:00Z</dcterms:created>
  <dcterms:modified xsi:type="dcterms:W3CDTF">2025-08-01T14:32:00Z</dcterms:modified>
</cp:coreProperties>
</file>