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E6A" w:rsidRDefault="00A41E6A" w:rsidP="00A41E6A">
      <w:pPr>
        <w:jc w:val="right"/>
      </w:pPr>
      <w:r>
        <w:t>Methods-</w:t>
      </w:r>
      <w:r w:rsidR="00164F2D">
        <w:t>supplementary</w:t>
      </w:r>
    </w:p>
    <w:p w:rsidR="00164F2D" w:rsidRDefault="00164F2D" w:rsidP="00A41E6A">
      <w:pPr>
        <w:pStyle w:val="4"/>
        <w:spacing w:line="480" w:lineRule="auto"/>
        <w:jc w:val="both"/>
        <w:rPr>
          <w:rFonts w:asciiTheme="majorBidi" w:hAnsiTheme="majorBidi"/>
        </w:rPr>
      </w:pPr>
    </w:p>
    <w:p w:rsidR="00A41E6A" w:rsidRPr="001643E9" w:rsidRDefault="00A41E6A" w:rsidP="00A41E6A">
      <w:pPr>
        <w:pStyle w:val="4"/>
        <w:spacing w:line="480" w:lineRule="auto"/>
        <w:jc w:val="both"/>
        <w:rPr>
          <w:rFonts w:asciiTheme="majorBidi" w:hAnsiTheme="majorBidi"/>
        </w:rPr>
      </w:pPr>
      <w:r w:rsidRPr="001643E9">
        <w:rPr>
          <w:rFonts w:asciiTheme="majorBidi" w:hAnsiTheme="majorBidi"/>
        </w:rPr>
        <w:t>Pneumonia Severity Index (PSI)</w:t>
      </w:r>
    </w:p>
    <w:p w:rsidR="00A41E6A" w:rsidRPr="001643E9" w:rsidRDefault="00A41E6A" w:rsidP="00A41E6A">
      <w:pPr>
        <w:pStyle w:val="NormalWeb"/>
        <w:spacing w:line="480" w:lineRule="auto"/>
        <w:jc w:val="both"/>
        <w:rPr>
          <w:rFonts w:asciiTheme="majorBidi" w:hAnsiTheme="majorBidi" w:cstheme="majorBidi"/>
        </w:rPr>
      </w:pPr>
      <w:r w:rsidRPr="001643E9">
        <w:rPr>
          <w:rFonts w:asciiTheme="majorBidi" w:hAnsiTheme="majorBidi" w:cstheme="majorBidi"/>
        </w:rPr>
        <w:t>The PSI is a widely used, comprehensive prognostic tool that evaluates mortality risk in pneumonia patients based on 20 variables.</w:t>
      </w:r>
      <w:sdt>
        <w:sdtPr>
          <w:rPr>
            <w:rFonts w:asciiTheme="majorBidi" w:hAnsiTheme="majorBidi" w:cstheme="majorBidi"/>
            <w:color w:val="000000"/>
            <w:vertAlign w:val="superscript"/>
          </w:rPr>
          <w:tag w:val="MENDELEY_CITATION_v3_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"/>
          <w:id w:val="943645886"/>
          <w:placeholder>
            <w:docPart w:val="4C26DA491410474A86E894091996A44E"/>
          </w:placeholder>
        </w:sdtPr>
        <w:sdtContent>
          <w:r w:rsidRPr="00987E19">
            <w:rPr>
              <w:rFonts w:asciiTheme="majorBidi" w:hAnsiTheme="majorBidi" w:cstheme="majorBidi"/>
              <w:color w:val="000000"/>
              <w:vertAlign w:val="superscript"/>
            </w:rPr>
            <w:t>14</w:t>
          </w:r>
        </w:sdtContent>
      </w:sdt>
      <w:r w:rsidRPr="001643E9">
        <w:rPr>
          <w:rFonts w:asciiTheme="majorBidi" w:hAnsiTheme="majorBidi" w:cstheme="majorBidi"/>
        </w:rPr>
        <w:t xml:space="preserve"> These variables are grouped into four main categories:</w:t>
      </w:r>
    </w:p>
    <w:p w:rsidR="00A41E6A" w:rsidRPr="001643E9" w:rsidRDefault="00A41E6A" w:rsidP="00A41E6A">
      <w:pPr>
        <w:numPr>
          <w:ilvl w:val="0"/>
          <w:numId w:val="1"/>
        </w:numPr>
        <w:bidi w:val="0"/>
        <w:spacing w:before="100" w:beforeAutospacing="1" w:after="100" w:afterAutospacing="1" w:line="480" w:lineRule="auto"/>
        <w:jc w:val="both"/>
        <w:rPr>
          <w:rFonts w:asciiTheme="majorBidi" w:hAnsiTheme="majorBidi" w:cstheme="majorBidi"/>
        </w:rPr>
      </w:pPr>
      <w:r w:rsidRPr="001643E9">
        <w:rPr>
          <w:rStyle w:val="a3"/>
          <w:rFonts w:asciiTheme="majorBidi" w:hAnsiTheme="majorBidi" w:cstheme="majorBidi"/>
        </w:rPr>
        <w:t>Demographic Factors</w:t>
      </w:r>
      <w:r w:rsidRPr="001643E9">
        <w:rPr>
          <w:rFonts w:asciiTheme="majorBidi" w:hAnsiTheme="majorBidi" w:cstheme="majorBidi"/>
        </w:rPr>
        <w:t xml:space="preserve">: Age (equal to age in </w:t>
      </w:r>
      <w:proofErr w:type="gramStart"/>
      <w:r w:rsidRPr="001643E9">
        <w:rPr>
          <w:rFonts w:asciiTheme="majorBidi" w:hAnsiTheme="majorBidi" w:cstheme="majorBidi"/>
        </w:rPr>
        <w:t>years )</w:t>
      </w:r>
      <w:proofErr w:type="gramEnd"/>
      <w:r w:rsidRPr="001643E9">
        <w:rPr>
          <w:rFonts w:asciiTheme="majorBidi" w:hAnsiTheme="majorBidi" w:cstheme="majorBidi"/>
        </w:rPr>
        <w:t xml:space="preserve"> , Sex (female subtracts 10 points), and nursi</w:t>
      </w:r>
      <w:r>
        <w:rPr>
          <w:rFonts w:asciiTheme="majorBidi" w:hAnsiTheme="majorBidi" w:cstheme="majorBidi"/>
        </w:rPr>
        <w:t xml:space="preserve">be </w:t>
      </w:r>
      <w:r w:rsidRPr="001643E9">
        <w:rPr>
          <w:rFonts w:asciiTheme="majorBidi" w:hAnsiTheme="majorBidi" w:cstheme="majorBidi"/>
        </w:rPr>
        <w:t>ng home residency (adds 10 points).</w:t>
      </w:r>
    </w:p>
    <w:p w:rsidR="00A41E6A" w:rsidRPr="001643E9" w:rsidRDefault="00A41E6A" w:rsidP="00A41E6A">
      <w:pPr>
        <w:numPr>
          <w:ilvl w:val="0"/>
          <w:numId w:val="1"/>
        </w:numPr>
        <w:bidi w:val="0"/>
        <w:spacing w:before="100" w:beforeAutospacing="1" w:after="100" w:afterAutospacing="1" w:line="480" w:lineRule="auto"/>
        <w:jc w:val="both"/>
        <w:rPr>
          <w:rFonts w:asciiTheme="majorBidi" w:hAnsiTheme="majorBidi" w:cstheme="majorBidi"/>
        </w:rPr>
      </w:pPr>
      <w:r w:rsidRPr="001643E9">
        <w:rPr>
          <w:rStyle w:val="a3"/>
          <w:rFonts w:asciiTheme="majorBidi" w:hAnsiTheme="majorBidi" w:cstheme="majorBidi"/>
        </w:rPr>
        <w:t>Comorbid Conditions</w:t>
      </w:r>
      <w:r w:rsidRPr="001643E9">
        <w:rPr>
          <w:rFonts w:asciiTheme="majorBidi" w:hAnsiTheme="majorBidi" w:cstheme="majorBidi"/>
        </w:rPr>
        <w:t>: Neoplastic disease (adds 30 points), liver disease (adds 20 points), congestive heart failure (adds 10 points), cerebrovascular disease (adds 10 points), and renal disease (adds 10 points).</w:t>
      </w:r>
    </w:p>
    <w:p w:rsidR="00A41E6A" w:rsidRPr="001643E9" w:rsidRDefault="00A41E6A" w:rsidP="00A41E6A">
      <w:pPr>
        <w:numPr>
          <w:ilvl w:val="0"/>
          <w:numId w:val="1"/>
        </w:numPr>
        <w:bidi w:val="0"/>
        <w:spacing w:before="100" w:beforeAutospacing="1" w:after="100" w:afterAutospacing="1" w:line="480" w:lineRule="auto"/>
        <w:jc w:val="both"/>
        <w:rPr>
          <w:rFonts w:asciiTheme="majorBidi" w:hAnsiTheme="majorBidi" w:cstheme="majorBidi"/>
        </w:rPr>
      </w:pPr>
      <w:r w:rsidRPr="001643E9">
        <w:rPr>
          <w:rStyle w:val="a3"/>
          <w:rFonts w:asciiTheme="majorBidi" w:hAnsiTheme="majorBidi" w:cstheme="majorBidi"/>
        </w:rPr>
        <w:t>Physical Examination Findings</w:t>
      </w:r>
      <w:r w:rsidRPr="001643E9">
        <w:rPr>
          <w:rFonts w:asciiTheme="majorBidi" w:hAnsiTheme="majorBidi" w:cstheme="majorBidi"/>
        </w:rPr>
        <w:t>: Altered mental status (adds 20 points), respiratory rate ≥30 breaths/min (adds 20 points), systolic blood pressure &lt;90 mm Hg (adds 20 points), temperature &lt;35°C or ≥40°C (adds 15 points), and pulse ≥125 beats/min (adds 10 points).</w:t>
      </w:r>
    </w:p>
    <w:p w:rsidR="00A41E6A" w:rsidRPr="001643E9" w:rsidRDefault="00A41E6A" w:rsidP="00A41E6A">
      <w:pPr>
        <w:numPr>
          <w:ilvl w:val="0"/>
          <w:numId w:val="1"/>
        </w:numPr>
        <w:bidi w:val="0"/>
        <w:spacing w:before="100" w:beforeAutospacing="1" w:after="100" w:afterAutospacing="1" w:line="480" w:lineRule="auto"/>
        <w:jc w:val="both"/>
        <w:rPr>
          <w:rFonts w:asciiTheme="majorBidi" w:hAnsiTheme="majorBidi" w:cstheme="majorBidi"/>
        </w:rPr>
      </w:pPr>
      <w:r w:rsidRPr="001643E9">
        <w:rPr>
          <w:rStyle w:val="a3"/>
          <w:rFonts w:asciiTheme="majorBidi" w:hAnsiTheme="majorBidi" w:cstheme="majorBidi"/>
        </w:rPr>
        <w:t>Laboratory and Radiographic Findings</w:t>
      </w:r>
      <w:r w:rsidRPr="001643E9">
        <w:rPr>
          <w:rFonts w:asciiTheme="majorBidi" w:hAnsiTheme="majorBidi" w:cstheme="majorBidi"/>
        </w:rPr>
        <w:t>: Arterial pH &lt;7.35 (adds 30 points), blood urea nitrogen (BUN) ≥30 mg/dL (adds 20 points), sodium &lt;130 mmol/L (adds 20 points), glucose ≥250 mg/dL (adds 10 points), hematocrit &lt;30% (adds 10 points), oxygen saturation &lt;90% or partial pressure of oxygen &lt;60 mm Hg (adds 10 points), and pleural effusion on chest radiograph (adds 10 points).</w:t>
      </w:r>
    </w:p>
    <w:p w:rsidR="00A41E6A" w:rsidRPr="001643E9" w:rsidRDefault="00A41E6A" w:rsidP="00A41E6A">
      <w:pPr>
        <w:pStyle w:val="NormalWeb"/>
        <w:spacing w:line="480" w:lineRule="auto"/>
        <w:jc w:val="both"/>
        <w:rPr>
          <w:rFonts w:asciiTheme="majorBidi" w:hAnsiTheme="majorBidi" w:cstheme="majorBidi"/>
        </w:rPr>
      </w:pPr>
      <w:r w:rsidRPr="001643E9">
        <w:rPr>
          <w:rFonts w:asciiTheme="majorBidi" w:hAnsiTheme="majorBidi" w:cstheme="majorBidi"/>
        </w:rPr>
        <w:t>PSI scores range from Class I (low risk, ≤50 points) to Class V (high risk, &gt;130 points).</w:t>
      </w:r>
    </w:p>
    <w:p w:rsidR="00A41E6A" w:rsidRPr="001643E9" w:rsidRDefault="00A41E6A" w:rsidP="00A41E6A">
      <w:pPr>
        <w:pStyle w:val="4"/>
        <w:spacing w:line="480" w:lineRule="auto"/>
        <w:jc w:val="both"/>
        <w:rPr>
          <w:rFonts w:asciiTheme="majorBidi" w:hAnsiTheme="majorBidi"/>
        </w:rPr>
      </w:pPr>
      <w:r w:rsidRPr="001643E9">
        <w:rPr>
          <w:rFonts w:asciiTheme="majorBidi" w:hAnsiTheme="majorBidi"/>
        </w:rPr>
        <w:lastRenderedPageBreak/>
        <w:t>CURB-65 Score</w:t>
      </w:r>
    </w:p>
    <w:p w:rsidR="00A41E6A" w:rsidRPr="001643E9" w:rsidRDefault="00A41E6A" w:rsidP="00A41E6A">
      <w:pPr>
        <w:pStyle w:val="NormalWeb"/>
        <w:spacing w:line="480" w:lineRule="auto"/>
        <w:jc w:val="both"/>
        <w:rPr>
          <w:rFonts w:asciiTheme="majorBidi" w:hAnsiTheme="majorBidi" w:cstheme="majorBidi"/>
        </w:rPr>
      </w:pPr>
      <w:r w:rsidRPr="001643E9">
        <w:rPr>
          <w:rFonts w:asciiTheme="majorBidi" w:hAnsiTheme="majorBidi" w:cstheme="majorBidi"/>
        </w:rPr>
        <w:t>The CURB-65 score is a simpler alternative for assessing the severity of pneumonia, relying on five clinical parameters:</w:t>
      </w:r>
      <w:sdt>
        <w:sdtPr>
          <w:rPr>
            <w:rFonts w:asciiTheme="majorBidi" w:hAnsiTheme="majorBidi" w:cstheme="majorBidi"/>
            <w:color w:val="000000"/>
            <w:vertAlign w:val="superscript"/>
          </w:rPr>
          <w:tag w:val="MENDELEY_CITATION_v3_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"/>
          <w:id w:val="-1058466107"/>
          <w:placeholder>
            <w:docPart w:val="4C26DA491410474A86E894091996A44E"/>
          </w:placeholder>
        </w:sdtPr>
        <w:sdtContent>
          <w:r w:rsidRPr="00987E19">
            <w:rPr>
              <w:rFonts w:asciiTheme="majorBidi" w:hAnsiTheme="majorBidi" w:cstheme="majorBidi"/>
              <w:color w:val="000000"/>
              <w:vertAlign w:val="superscript"/>
            </w:rPr>
            <w:t>13</w:t>
          </w:r>
        </w:sdtContent>
      </w:sdt>
    </w:p>
    <w:p w:rsidR="00A41E6A" w:rsidRPr="001643E9" w:rsidRDefault="00A41E6A" w:rsidP="00A41E6A">
      <w:pPr>
        <w:numPr>
          <w:ilvl w:val="0"/>
          <w:numId w:val="2"/>
        </w:numPr>
        <w:bidi w:val="0"/>
        <w:spacing w:before="100" w:beforeAutospacing="1" w:after="100" w:afterAutospacing="1" w:line="480" w:lineRule="auto"/>
        <w:jc w:val="both"/>
        <w:rPr>
          <w:rFonts w:asciiTheme="majorBidi" w:hAnsiTheme="majorBidi" w:cstheme="majorBidi"/>
        </w:rPr>
      </w:pPr>
      <w:r w:rsidRPr="001643E9">
        <w:rPr>
          <w:rStyle w:val="a3"/>
          <w:rFonts w:asciiTheme="majorBidi" w:hAnsiTheme="majorBidi" w:cstheme="majorBidi"/>
        </w:rPr>
        <w:t>Confusion</w:t>
      </w:r>
      <w:r w:rsidRPr="001643E9">
        <w:rPr>
          <w:rFonts w:asciiTheme="majorBidi" w:hAnsiTheme="majorBidi" w:cstheme="majorBidi"/>
        </w:rPr>
        <w:t>: New onset of confusion or disorientation.</w:t>
      </w:r>
    </w:p>
    <w:p w:rsidR="00A41E6A" w:rsidRPr="001643E9" w:rsidRDefault="00A41E6A" w:rsidP="00A41E6A">
      <w:pPr>
        <w:numPr>
          <w:ilvl w:val="0"/>
          <w:numId w:val="2"/>
        </w:numPr>
        <w:bidi w:val="0"/>
        <w:spacing w:before="100" w:beforeAutospacing="1" w:after="100" w:afterAutospacing="1" w:line="480" w:lineRule="auto"/>
        <w:jc w:val="both"/>
        <w:rPr>
          <w:rFonts w:asciiTheme="majorBidi" w:hAnsiTheme="majorBidi" w:cstheme="majorBidi"/>
        </w:rPr>
      </w:pPr>
      <w:r w:rsidRPr="001643E9">
        <w:rPr>
          <w:rStyle w:val="a3"/>
          <w:rFonts w:asciiTheme="majorBidi" w:hAnsiTheme="majorBidi" w:cstheme="majorBidi"/>
        </w:rPr>
        <w:t>Urea</w:t>
      </w:r>
      <w:r w:rsidRPr="001643E9">
        <w:rPr>
          <w:rFonts w:asciiTheme="majorBidi" w:hAnsiTheme="majorBidi" w:cstheme="majorBidi"/>
        </w:rPr>
        <w:t>: Blood urea nitrogen &gt;7 mmol/L (20 mg/dL).</w:t>
      </w:r>
    </w:p>
    <w:p w:rsidR="00A41E6A" w:rsidRPr="001643E9" w:rsidRDefault="00A41E6A" w:rsidP="00A41E6A">
      <w:pPr>
        <w:numPr>
          <w:ilvl w:val="0"/>
          <w:numId w:val="2"/>
        </w:numPr>
        <w:bidi w:val="0"/>
        <w:spacing w:before="100" w:beforeAutospacing="1" w:after="100" w:afterAutospacing="1" w:line="480" w:lineRule="auto"/>
        <w:jc w:val="both"/>
        <w:rPr>
          <w:rFonts w:asciiTheme="majorBidi" w:hAnsiTheme="majorBidi" w:cstheme="majorBidi"/>
        </w:rPr>
      </w:pPr>
      <w:r w:rsidRPr="001643E9">
        <w:rPr>
          <w:rStyle w:val="a3"/>
          <w:rFonts w:asciiTheme="majorBidi" w:hAnsiTheme="majorBidi" w:cstheme="majorBidi"/>
        </w:rPr>
        <w:t>Respiratory Rate</w:t>
      </w:r>
      <w:r w:rsidRPr="001643E9">
        <w:rPr>
          <w:rFonts w:asciiTheme="majorBidi" w:hAnsiTheme="majorBidi" w:cstheme="majorBidi"/>
        </w:rPr>
        <w:t>: Respiratory rate ≥30 breaths/min.</w:t>
      </w:r>
    </w:p>
    <w:p w:rsidR="00A41E6A" w:rsidRPr="001643E9" w:rsidRDefault="00A41E6A" w:rsidP="00A41E6A">
      <w:pPr>
        <w:numPr>
          <w:ilvl w:val="0"/>
          <w:numId w:val="2"/>
        </w:numPr>
        <w:bidi w:val="0"/>
        <w:spacing w:before="100" w:beforeAutospacing="1" w:after="100" w:afterAutospacing="1" w:line="480" w:lineRule="auto"/>
        <w:jc w:val="both"/>
        <w:rPr>
          <w:rFonts w:asciiTheme="majorBidi" w:hAnsiTheme="majorBidi" w:cstheme="majorBidi"/>
        </w:rPr>
      </w:pPr>
      <w:r w:rsidRPr="001643E9">
        <w:rPr>
          <w:rStyle w:val="a3"/>
          <w:rFonts w:asciiTheme="majorBidi" w:hAnsiTheme="majorBidi" w:cstheme="majorBidi"/>
        </w:rPr>
        <w:t>Blood Pressure</w:t>
      </w:r>
      <w:r w:rsidRPr="001643E9">
        <w:rPr>
          <w:rFonts w:asciiTheme="majorBidi" w:hAnsiTheme="majorBidi" w:cstheme="majorBidi"/>
        </w:rPr>
        <w:t>: Systolic blood pressure &lt;90 mm Hg or diastolic blood pressure ≤60 mm Hg.</w:t>
      </w:r>
    </w:p>
    <w:p w:rsidR="00A41E6A" w:rsidRPr="001643E9" w:rsidRDefault="00A41E6A" w:rsidP="00A41E6A">
      <w:pPr>
        <w:numPr>
          <w:ilvl w:val="0"/>
          <w:numId w:val="2"/>
        </w:numPr>
        <w:bidi w:val="0"/>
        <w:spacing w:before="100" w:beforeAutospacing="1" w:after="100" w:afterAutospacing="1" w:line="480" w:lineRule="auto"/>
        <w:jc w:val="both"/>
        <w:rPr>
          <w:rFonts w:asciiTheme="majorBidi" w:hAnsiTheme="majorBidi" w:cstheme="majorBidi"/>
        </w:rPr>
      </w:pPr>
      <w:r w:rsidRPr="001643E9">
        <w:rPr>
          <w:rStyle w:val="a3"/>
          <w:rFonts w:asciiTheme="majorBidi" w:hAnsiTheme="majorBidi" w:cstheme="majorBidi"/>
        </w:rPr>
        <w:t>Age</w:t>
      </w:r>
      <w:r w:rsidRPr="001643E9">
        <w:rPr>
          <w:rFonts w:asciiTheme="majorBidi" w:hAnsiTheme="majorBidi" w:cstheme="majorBidi"/>
        </w:rPr>
        <w:t>: ≥65 years.</w:t>
      </w:r>
    </w:p>
    <w:p w:rsidR="00A41E6A" w:rsidRPr="001643E9" w:rsidRDefault="00A41E6A" w:rsidP="00A41E6A">
      <w:pPr>
        <w:pStyle w:val="NormalWeb"/>
        <w:spacing w:line="480" w:lineRule="auto"/>
        <w:jc w:val="both"/>
        <w:rPr>
          <w:rFonts w:asciiTheme="majorBidi" w:hAnsiTheme="majorBidi" w:cstheme="majorBidi"/>
        </w:rPr>
      </w:pPr>
    </w:p>
    <w:p w:rsidR="00A41E6A" w:rsidRPr="001643E9" w:rsidRDefault="00A41E6A" w:rsidP="00164F2D">
      <w:pPr>
        <w:pStyle w:val="NormalWeb"/>
        <w:spacing w:line="480" w:lineRule="auto"/>
        <w:jc w:val="both"/>
        <w:rPr>
          <w:rFonts w:asciiTheme="majorBidi" w:hAnsiTheme="majorBidi" w:cstheme="majorBidi"/>
        </w:rPr>
      </w:pPr>
      <w:r w:rsidRPr="001643E9">
        <w:rPr>
          <w:rFonts w:asciiTheme="majorBidi" w:hAnsiTheme="majorBidi" w:cstheme="majorBidi"/>
        </w:rPr>
        <w:t xml:space="preserve">Each parameter is assigned one point, with a total score ranging from 0 to 5. Patients with scores of 0–1 are considered low risk (typically managed as outpatients), 2 points indicate moderate risk (short inpatient stay or close outpatient monitoring), and ≥3 points suggest high risk (requiring inpatient admission and possibly ICU care). </w:t>
      </w:r>
    </w:p>
    <w:p w:rsidR="00A41E6A" w:rsidRPr="001643E9" w:rsidRDefault="00A41E6A" w:rsidP="00A41E6A">
      <w:pPr>
        <w:pStyle w:val="4"/>
        <w:spacing w:line="480" w:lineRule="auto"/>
        <w:jc w:val="both"/>
        <w:rPr>
          <w:rFonts w:asciiTheme="majorBidi" w:hAnsiTheme="majorBidi"/>
        </w:rPr>
      </w:pPr>
      <w:r w:rsidRPr="001643E9">
        <w:rPr>
          <w:rFonts w:asciiTheme="majorBidi" w:hAnsiTheme="majorBidi"/>
        </w:rPr>
        <w:t>CRB-65 Score</w:t>
      </w:r>
    </w:p>
    <w:p w:rsidR="00A41E6A" w:rsidRDefault="00A41E6A" w:rsidP="00164F2D">
      <w:pPr>
        <w:pStyle w:val="NormalWeb"/>
        <w:spacing w:line="480" w:lineRule="auto"/>
        <w:jc w:val="both"/>
        <w:rPr>
          <w:rFonts w:asciiTheme="majorBidi" w:hAnsiTheme="majorBidi" w:cstheme="majorBidi"/>
        </w:rPr>
      </w:pPr>
      <w:r w:rsidRPr="001643E9">
        <w:rPr>
          <w:rFonts w:asciiTheme="majorBidi" w:hAnsiTheme="majorBidi" w:cstheme="majorBidi"/>
        </w:rPr>
        <w:t>The CRB-65 score is a modified version of CURB-65 that excludes the urea measurement, making it suitable for settings where laboratory results are not immediately available.</w:t>
      </w:r>
      <w:sdt>
        <w:sdtPr>
          <w:rPr>
            <w:rFonts w:asciiTheme="majorBidi" w:hAnsiTheme="majorBidi" w:cstheme="majorBidi"/>
            <w:color w:val="000000"/>
            <w:vertAlign w:val="superscript"/>
          </w:rPr>
          <w:tag w:val="MENDELEY_CITATION_v3_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"/>
          <w:id w:val="-550314376"/>
          <w:placeholder>
            <w:docPart w:val="4C26DA491410474A86E894091996A44E"/>
          </w:placeholder>
        </w:sdtPr>
        <w:sdtContent>
          <w:r w:rsidRPr="00987E19">
            <w:rPr>
              <w:rFonts w:asciiTheme="majorBidi" w:hAnsiTheme="majorBidi" w:cstheme="majorBidi"/>
              <w:color w:val="000000"/>
              <w:vertAlign w:val="superscript"/>
            </w:rPr>
            <w:t>15</w:t>
          </w:r>
        </w:sdtContent>
      </w:sdt>
      <w:r w:rsidRPr="001643E9">
        <w:rPr>
          <w:rFonts w:asciiTheme="majorBidi" w:hAnsiTheme="majorBidi" w:cstheme="majorBidi"/>
        </w:rPr>
        <w:t xml:space="preserve"> It uses four criteria: confusion, respiratory rate ≥30 breaths/min, systolic blood pressure &lt;90 mm Hg or diastolic blood pressure ≤60 mm Hg, and age ≥65 years. Scores range from 0 to 4, with similar risk stratification as CURB-65. </w:t>
      </w:r>
    </w:p>
    <w:p w:rsidR="004542F1" w:rsidRDefault="004542F1" w:rsidP="00164F2D">
      <w:pPr>
        <w:pStyle w:val="NormalWeb"/>
        <w:spacing w:line="480" w:lineRule="auto"/>
        <w:jc w:val="both"/>
        <w:rPr>
          <w:rFonts w:asciiTheme="majorBidi" w:hAnsiTheme="majorBidi" w:cstheme="majorBidi"/>
        </w:rPr>
      </w:pPr>
    </w:p>
    <w:p w:rsidR="004542F1" w:rsidRPr="005C0229" w:rsidRDefault="004542F1" w:rsidP="004542F1">
      <w:pPr>
        <w:pStyle w:val="4"/>
        <w:spacing w:line="480" w:lineRule="auto"/>
        <w:jc w:val="both"/>
        <w:rPr>
          <w:rFonts w:asciiTheme="majorBidi" w:hAnsiTheme="majorBidi"/>
          <w:b w:val="0"/>
          <w:bCs w:val="0"/>
          <w:i w:val="0"/>
          <w:iCs w:val="0"/>
          <w:color w:val="000000" w:themeColor="text1"/>
          <w:sz w:val="24"/>
          <w:szCs w:val="24"/>
          <w:lang w:bidi="he-IL"/>
        </w:rPr>
      </w:pPr>
      <w:bookmarkStart w:id="0" w:name="_GoBack"/>
      <w:r w:rsidRPr="00C51292">
        <w:rPr>
          <w:rFonts w:asciiTheme="majorBidi" w:hAnsiTheme="majorBidi"/>
          <w:i w:val="0"/>
          <w:iCs w:val="0"/>
          <w:color w:val="000000" w:themeColor="text1"/>
          <w:sz w:val="24"/>
          <w:szCs w:val="24"/>
          <w:lang w:bidi="he-IL"/>
        </w:rPr>
        <w:lastRenderedPageBreak/>
        <w:t>ICD-10 Pneumonia diagnosis included</w:t>
      </w:r>
      <w:bookmarkEnd w:id="0"/>
      <w:r>
        <w:rPr>
          <w:rFonts w:asciiTheme="majorBidi" w:hAnsiTheme="majorBidi"/>
          <w:b w:val="0"/>
          <w:bCs w:val="0"/>
          <w:i w:val="0"/>
          <w:iCs w:val="0"/>
          <w:color w:val="000000" w:themeColor="text1"/>
          <w:sz w:val="24"/>
          <w:szCs w:val="24"/>
          <w:lang w:bidi="he-IL"/>
        </w:rPr>
        <w:t xml:space="preserve">: adenoviral pneumonia, aspiration pneumonia, atypical pneumonia, bacterial pneumonia, bacterial pneumonia nec, bacterial pneumonia nos, bacterial pneumonia unspecified, bilateral pneumonia, bronchopneumonia, bronchopneumonia unspecified, community acquired pneumonia, haemophilus influenza pneumonia, influenza with pneumonia, k.pneumoniae pneumonia, klebsiella pneumonia, left lower zone pneumonia, left pneumonia, lobar pneumonia, non-tuberculos mycobacterial pneumonia [nontuberculos], other bacterial pneumonia, parainfluenza virus pneumonia [piv], pneumonia, pneumococcal pneumonia, pneumonia-left, pneumonia - right, (pneumonia, lobar), pneumonia | left, pneumonia | right, </w:t>
      </w:r>
      <w:r w:rsidRPr="00331DC1">
        <w:rPr>
          <w:rFonts w:asciiTheme="majorBidi" w:hAnsiTheme="majorBidi"/>
          <w:b w:val="0"/>
          <w:bCs w:val="0"/>
          <w:i w:val="0"/>
          <w:iCs w:val="0"/>
          <w:color w:val="000000" w:themeColor="text1"/>
          <w:sz w:val="24"/>
          <w:szCs w:val="24"/>
          <w:lang w:bidi="he-IL"/>
        </w:rPr>
        <w:t>pneumonia and influenza</w:t>
      </w:r>
      <w:r>
        <w:rPr>
          <w:rFonts w:asciiTheme="majorBidi" w:hAnsiTheme="majorBidi"/>
          <w:b w:val="0"/>
          <w:bCs w:val="0"/>
          <w:i w:val="0"/>
          <w:iCs w:val="0"/>
          <w:color w:val="000000" w:themeColor="text1"/>
          <w:sz w:val="24"/>
          <w:szCs w:val="24"/>
          <w:lang w:bidi="he-IL"/>
        </w:rPr>
        <w:t xml:space="preserve">, </w:t>
      </w:r>
      <w:r w:rsidRPr="00331DC1">
        <w:rPr>
          <w:rFonts w:asciiTheme="majorBidi" w:hAnsiTheme="majorBidi"/>
          <w:b w:val="0"/>
          <w:bCs w:val="0"/>
          <w:i w:val="0"/>
          <w:iCs w:val="0"/>
          <w:color w:val="000000" w:themeColor="text1"/>
          <w:sz w:val="24"/>
          <w:szCs w:val="24"/>
          <w:lang w:bidi="he-IL"/>
        </w:rPr>
        <w:t>pneumonia atypical</w:t>
      </w:r>
      <w:r>
        <w:rPr>
          <w:rFonts w:asciiTheme="majorBidi" w:hAnsiTheme="majorBidi"/>
          <w:b w:val="0"/>
          <w:bCs w:val="0"/>
          <w:i w:val="0"/>
          <w:iCs w:val="0"/>
          <w:color w:val="000000" w:themeColor="text1"/>
          <w:sz w:val="24"/>
          <w:szCs w:val="24"/>
          <w:lang w:bidi="he-IL"/>
        </w:rPr>
        <w:t xml:space="preserve">, </w:t>
      </w:r>
      <w:r w:rsidRPr="00331DC1">
        <w:rPr>
          <w:rFonts w:asciiTheme="majorBidi" w:hAnsiTheme="majorBidi"/>
          <w:b w:val="0"/>
          <w:bCs w:val="0"/>
          <w:i w:val="0"/>
          <w:iCs w:val="0"/>
          <w:color w:val="000000" w:themeColor="text1"/>
          <w:sz w:val="24"/>
          <w:szCs w:val="24"/>
          <w:lang w:bidi="he-IL"/>
        </w:rPr>
        <w:t>pneumonia bilateral</w:t>
      </w:r>
      <w:r>
        <w:rPr>
          <w:rFonts w:asciiTheme="majorBidi" w:hAnsiTheme="majorBidi"/>
          <w:b w:val="0"/>
          <w:bCs w:val="0"/>
          <w:i w:val="0"/>
          <w:iCs w:val="0"/>
          <w:color w:val="000000" w:themeColor="text1"/>
          <w:sz w:val="24"/>
          <w:szCs w:val="24"/>
          <w:lang w:bidi="he-IL"/>
        </w:rPr>
        <w:t xml:space="preserve">,  </w:t>
      </w:r>
      <w:r w:rsidRPr="00331DC1">
        <w:rPr>
          <w:rFonts w:asciiTheme="majorBidi" w:hAnsiTheme="majorBidi"/>
          <w:b w:val="0"/>
          <w:bCs w:val="0"/>
          <w:i w:val="0"/>
          <w:iCs w:val="0"/>
          <w:color w:val="000000" w:themeColor="text1"/>
          <w:sz w:val="24"/>
          <w:szCs w:val="24"/>
          <w:lang w:bidi="he-IL"/>
        </w:rPr>
        <w:t>pneumonia caused by pseudomonas</w:t>
      </w:r>
      <w:r>
        <w:rPr>
          <w:rFonts w:asciiTheme="majorBidi" w:hAnsiTheme="majorBidi"/>
          <w:b w:val="0"/>
          <w:bCs w:val="0"/>
          <w:i w:val="0"/>
          <w:iCs w:val="0"/>
          <w:color w:val="000000" w:themeColor="text1"/>
          <w:sz w:val="24"/>
          <w:szCs w:val="24"/>
          <w:lang w:bidi="he-IL"/>
        </w:rPr>
        <w:t xml:space="preserve">, </w:t>
      </w:r>
      <w:r w:rsidRPr="00841CBB">
        <w:rPr>
          <w:rFonts w:asciiTheme="majorBidi" w:hAnsiTheme="majorBidi"/>
          <w:b w:val="0"/>
          <w:bCs w:val="0"/>
          <w:i w:val="0"/>
          <w:iCs w:val="0"/>
          <w:color w:val="000000" w:themeColor="text1"/>
          <w:sz w:val="24"/>
          <w:szCs w:val="24"/>
          <w:lang w:bidi="he-IL"/>
        </w:rPr>
        <w:t>pneumonia due staphylococcus</w:t>
      </w:r>
      <w:r>
        <w:rPr>
          <w:rFonts w:asciiTheme="majorBidi" w:hAnsiTheme="majorBidi"/>
          <w:b w:val="0"/>
          <w:bCs w:val="0"/>
          <w:i w:val="0"/>
          <w:iCs w:val="0"/>
          <w:color w:val="000000" w:themeColor="text1"/>
          <w:sz w:val="24"/>
          <w:szCs w:val="24"/>
          <w:lang w:bidi="he-IL"/>
        </w:rPr>
        <w:t xml:space="preserve">, </w:t>
      </w:r>
      <w:r w:rsidRPr="00502EBD">
        <w:rPr>
          <w:rFonts w:asciiTheme="majorBidi" w:hAnsiTheme="majorBidi"/>
          <w:b w:val="0"/>
          <w:bCs w:val="0"/>
          <w:i w:val="0"/>
          <w:iCs w:val="0"/>
          <w:color w:val="000000" w:themeColor="text1"/>
          <w:sz w:val="24"/>
          <w:szCs w:val="24"/>
          <w:lang w:bidi="he-IL"/>
        </w:rPr>
        <w:t>pneumonia caused by respiratory syncytial virus [rsv]</w:t>
      </w:r>
      <w:r>
        <w:rPr>
          <w:rFonts w:asciiTheme="majorBidi" w:hAnsiTheme="majorBidi"/>
          <w:b w:val="0"/>
          <w:bCs w:val="0"/>
          <w:i w:val="0"/>
          <w:iCs w:val="0"/>
          <w:color w:val="000000" w:themeColor="text1"/>
          <w:sz w:val="24"/>
          <w:szCs w:val="24"/>
          <w:lang w:bidi="he-IL"/>
        </w:rPr>
        <w:t xml:space="preserve">, </w:t>
      </w:r>
      <w:r w:rsidRPr="00502EBD">
        <w:rPr>
          <w:rFonts w:asciiTheme="majorBidi" w:hAnsiTheme="majorBidi"/>
          <w:b w:val="0"/>
          <w:bCs w:val="0"/>
          <w:i w:val="0"/>
          <w:iCs w:val="0"/>
          <w:color w:val="000000" w:themeColor="text1"/>
          <w:sz w:val="24"/>
          <w:szCs w:val="24"/>
          <w:lang w:bidi="he-IL"/>
        </w:rPr>
        <w:t>pneumonia due to klebsiella pneumoniae</w:t>
      </w:r>
      <w:r>
        <w:rPr>
          <w:rFonts w:asciiTheme="majorBidi" w:hAnsiTheme="majorBidi"/>
          <w:b w:val="0"/>
          <w:bCs w:val="0"/>
          <w:i w:val="0"/>
          <w:iCs w:val="0"/>
          <w:color w:val="000000" w:themeColor="text1"/>
          <w:sz w:val="24"/>
          <w:szCs w:val="24"/>
          <w:lang w:bidi="he-IL"/>
        </w:rPr>
        <w:t xml:space="preserve">, </w:t>
      </w:r>
      <w:r w:rsidRPr="004F1D75">
        <w:rPr>
          <w:rFonts w:asciiTheme="majorBidi" w:hAnsiTheme="majorBidi"/>
          <w:b w:val="0"/>
          <w:bCs w:val="0"/>
          <w:i w:val="0"/>
          <w:iCs w:val="0"/>
          <w:color w:val="000000" w:themeColor="text1"/>
          <w:sz w:val="24"/>
          <w:szCs w:val="24"/>
          <w:lang w:bidi="he-IL"/>
        </w:rPr>
        <w:t>pneumonia due to other specified bacteria</w:t>
      </w:r>
      <w:r>
        <w:rPr>
          <w:rFonts w:asciiTheme="majorBidi" w:hAnsiTheme="majorBidi"/>
          <w:b w:val="0"/>
          <w:bCs w:val="0"/>
          <w:i w:val="0"/>
          <w:iCs w:val="0"/>
          <w:color w:val="000000" w:themeColor="text1"/>
          <w:sz w:val="24"/>
          <w:szCs w:val="24"/>
          <w:lang w:bidi="he-IL"/>
        </w:rPr>
        <w:t xml:space="preserve">, </w:t>
      </w:r>
      <w:r w:rsidRPr="004F1D75">
        <w:rPr>
          <w:rFonts w:asciiTheme="majorBidi" w:hAnsiTheme="majorBidi"/>
          <w:b w:val="0"/>
          <w:bCs w:val="0"/>
          <w:i w:val="0"/>
          <w:iCs w:val="0"/>
          <w:color w:val="000000" w:themeColor="text1"/>
          <w:sz w:val="24"/>
          <w:szCs w:val="24"/>
          <w:lang w:bidi="he-IL"/>
        </w:rPr>
        <w:t>pneumonia due to other specified bacteria</w:t>
      </w:r>
      <w:r>
        <w:rPr>
          <w:rFonts w:asciiTheme="majorBidi" w:hAnsiTheme="majorBidi"/>
          <w:b w:val="0"/>
          <w:bCs w:val="0"/>
          <w:i w:val="0"/>
          <w:iCs w:val="0"/>
          <w:color w:val="000000" w:themeColor="text1"/>
          <w:sz w:val="24"/>
          <w:szCs w:val="24"/>
          <w:lang w:bidi="he-IL"/>
        </w:rPr>
        <w:t xml:space="preserve">, </w:t>
      </w:r>
      <w:r w:rsidRPr="004F1D75">
        <w:rPr>
          <w:rFonts w:asciiTheme="majorBidi" w:hAnsiTheme="majorBidi"/>
          <w:b w:val="0"/>
          <w:bCs w:val="0"/>
          <w:i w:val="0"/>
          <w:iCs w:val="0"/>
          <w:color w:val="000000" w:themeColor="text1"/>
          <w:sz w:val="24"/>
          <w:szCs w:val="24"/>
          <w:lang w:bidi="he-IL"/>
        </w:rPr>
        <w:t>pneumonia due to parainfluenza virus</w:t>
      </w:r>
      <w:r>
        <w:rPr>
          <w:rFonts w:asciiTheme="majorBidi" w:hAnsiTheme="majorBidi"/>
          <w:b w:val="0"/>
          <w:bCs w:val="0"/>
          <w:i w:val="0"/>
          <w:iCs w:val="0"/>
          <w:color w:val="000000" w:themeColor="text1"/>
          <w:sz w:val="24"/>
          <w:szCs w:val="24"/>
          <w:lang w:bidi="he-IL"/>
        </w:rPr>
        <w:t xml:space="preserve">, </w:t>
      </w:r>
      <w:r w:rsidRPr="004F1D75">
        <w:rPr>
          <w:rFonts w:asciiTheme="majorBidi" w:hAnsiTheme="majorBidi"/>
          <w:b w:val="0"/>
          <w:bCs w:val="0"/>
          <w:i w:val="0"/>
          <w:iCs w:val="0"/>
          <w:color w:val="000000" w:themeColor="text1"/>
          <w:sz w:val="24"/>
          <w:szCs w:val="24"/>
          <w:lang w:bidi="he-IL"/>
        </w:rPr>
        <w:t>pneumonia in other infectious diseases classified elsewhere</w:t>
      </w:r>
      <w:r>
        <w:rPr>
          <w:rFonts w:asciiTheme="majorBidi" w:hAnsiTheme="majorBidi"/>
          <w:b w:val="0"/>
          <w:bCs w:val="0"/>
          <w:i w:val="0"/>
          <w:iCs w:val="0"/>
          <w:color w:val="000000" w:themeColor="text1"/>
          <w:sz w:val="24"/>
          <w:szCs w:val="24"/>
          <w:lang w:bidi="he-IL"/>
        </w:rPr>
        <w:t xml:space="preserve">, </w:t>
      </w:r>
      <w:r w:rsidRPr="004F1D75">
        <w:rPr>
          <w:rFonts w:asciiTheme="majorBidi" w:hAnsiTheme="majorBidi"/>
          <w:b w:val="0"/>
          <w:bCs w:val="0"/>
          <w:i w:val="0"/>
          <w:iCs w:val="0"/>
          <w:color w:val="000000" w:themeColor="text1"/>
          <w:sz w:val="24"/>
          <w:szCs w:val="24"/>
          <w:lang w:bidi="he-IL"/>
        </w:rPr>
        <w:t>pneumonia lobar</w:t>
      </w:r>
      <w:r>
        <w:rPr>
          <w:rFonts w:asciiTheme="majorBidi" w:hAnsiTheme="majorBidi"/>
          <w:b w:val="0"/>
          <w:bCs w:val="0"/>
          <w:i w:val="0"/>
          <w:iCs w:val="0"/>
          <w:color w:val="000000" w:themeColor="text1"/>
          <w:sz w:val="24"/>
          <w:szCs w:val="24"/>
          <w:lang w:bidi="he-IL"/>
        </w:rPr>
        <w:t xml:space="preserve">, </w:t>
      </w:r>
      <w:r w:rsidRPr="004F1D75">
        <w:rPr>
          <w:rFonts w:asciiTheme="majorBidi" w:hAnsiTheme="majorBidi"/>
          <w:b w:val="0"/>
          <w:bCs w:val="0"/>
          <w:i w:val="0"/>
          <w:iCs w:val="0"/>
          <w:color w:val="000000" w:themeColor="text1"/>
          <w:sz w:val="24"/>
          <w:szCs w:val="24"/>
          <w:lang w:bidi="he-IL"/>
        </w:rPr>
        <w:t>pneumonia non lobar</w:t>
      </w:r>
      <w:r>
        <w:rPr>
          <w:rFonts w:asciiTheme="majorBidi" w:hAnsiTheme="majorBidi"/>
          <w:b w:val="0"/>
          <w:bCs w:val="0"/>
          <w:i w:val="0"/>
          <w:iCs w:val="0"/>
          <w:color w:val="000000" w:themeColor="text1"/>
          <w:sz w:val="24"/>
          <w:szCs w:val="24"/>
          <w:lang w:bidi="he-IL"/>
        </w:rPr>
        <w:t xml:space="preserve">, </w:t>
      </w:r>
      <w:r w:rsidRPr="004F1D75">
        <w:rPr>
          <w:rFonts w:asciiTheme="majorBidi" w:hAnsiTheme="majorBidi"/>
          <w:b w:val="0"/>
          <w:bCs w:val="0"/>
          <w:i w:val="0"/>
          <w:iCs w:val="0"/>
          <w:color w:val="000000" w:themeColor="text1"/>
          <w:sz w:val="24"/>
          <w:szCs w:val="24"/>
          <w:lang w:bidi="he-IL"/>
        </w:rPr>
        <w:t>pneumonia organism nos</w:t>
      </w:r>
      <w:r>
        <w:rPr>
          <w:rFonts w:asciiTheme="majorBidi" w:hAnsiTheme="majorBidi"/>
          <w:b w:val="0"/>
          <w:bCs w:val="0"/>
          <w:i w:val="0"/>
          <w:iCs w:val="0"/>
          <w:color w:val="000000" w:themeColor="text1"/>
          <w:sz w:val="24"/>
          <w:szCs w:val="24"/>
          <w:lang w:bidi="he-IL"/>
        </w:rPr>
        <w:t>, (</w:t>
      </w:r>
      <w:r w:rsidRPr="004F1D75">
        <w:rPr>
          <w:rFonts w:asciiTheme="majorBidi" w:hAnsiTheme="majorBidi"/>
          <w:b w:val="0"/>
          <w:bCs w:val="0"/>
          <w:i w:val="0"/>
          <w:iCs w:val="0"/>
          <w:color w:val="000000" w:themeColor="text1"/>
          <w:sz w:val="24"/>
          <w:szCs w:val="24"/>
          <w:lang w:bidi="he-IL"/>
        </w:rPr>
        <w:t>pneumonia organism</w:t>
      </w:r>
      <w:r>
        <w:rPr>
          <w:rFonts w:asciiTheme="majorBidi" w:hAnsiTheme="majorBidi"/>
          <w:b w:val="0"/>
          <w:bCs w:val="0"/>
          <w:i w:val="0"/>
          <w:iCs w:val="0"/>
          <w:color w:val="000000" w:themeColor="text1"/>
          <w:sz w:val="24"/>
          <w:szCs w:val="24"/>
          <w:lang w:bidi="he-IL"/>
        </w:rPr>
        <w:t>,</w:t>
      </w:r>
      <w:r w:rsidRPr="004F1D75">
        <w:rPr>
          <w:rFonts w:asciiTheme="majorBidi" w:hAnsiTheme="majorBidi"/>
          <w:b w:val="0"/>
          <w:bCs w:val="0"/>
          <w:i w:val="0"/>
          <w:iCs w:val="0"/>
          <w:color w:val="000000" w:themeColor="text1"/>
          <w:sz w:val="24"/>
          <w:szCs w:val="24"/>
          <w:lang w:bidi="he-IL"/>
        </w:rPr>
        <w:t xml:space="preserve"> nos</w:t>
      </w:r>
      <w:r>
        <w:rPr>
          <w:rFonts w:asciiTheme="majorBidi" w:hAnsiTheme="majorBidi"/>
          <w:b w:val="0"/>
          <w:bCs w:val="0"/>
          <w:i w:val="0"/>
          <w:iCs w:val="0"/>
          <w:color w:val="000000" w:themeColor="text1"/>
          <w:sz w:val="24"/>
          <w:szCs w:val="24"/>
          <w:lang w:bidi="he-IL"/>
        </w:rPr>
        <w:t>), (</w:t>
      </w:r>
      <w:r w:rsidRPr="0041774D">
        <w:rPr>
          <w:rFonts w:asciiTheme="majorBidi" w:hAnsiTheme="majorBidi"/>
          <w:b w:val="0"/>
          <w:bCs w:val="0"/>
          <w:i w:val="0"/>
          <w:iCs w:val="0"/>
          <w:color w:val="000000" w:themeColor="text1"/>
          <w:sz w:val="24"/>
          <w:szCs w:val="24"/>
          <w:lang w:bidi="he-IL"/>
        </w:rPr>
        <w:t>pneumonia, organism nos</w:t>
      </w:r>
      <w:r>
        <w:rPr>
          <w:rFonts w:asciiTheme="majorBidi" w:hAnsiTheme="majorBidi"/>
          <w:b w:val="0"/>
          <w:bCs w:val="0"/>
          <w:i w:val="0"/>
          <w:iCs w:val="0"/>
          <w:color w:val="000000" w:themeColor="text1"/>
          <w:sz w:val="24"/>
          <w:szCs w:val="24"/>
          <w:lang w:bidi="he-IL"/>
        </w:rPr>
        <w:t xml:space="preserve">), </w:t>
      </w:r>
      <w:r w:rsidRPr="004F1D75">
        <w:rPr>
          <w:rFonts w:asciiTheme="majorBidi" w:hAnsiTheme="majorBidi"/>
          <w:b w:val="0"/>
          <w:bCs w:val="0"/>
          <w:i w:val="0"/>
          <w:iCs w:val="0"/>
          <w:color w:val="000000" w:themeColor="text1"/>
          <w:sz w:val="24"/>
          <w:szCs w:val="24"/>
          <w:lang w:bidi="he-IL"/>
        </w:rPr>
        <w:t>pneumonia- community acquired</w:t>
      </w:r>
      <w:r>
        <w:rPr>
          <w:rFonts w:asciiTheme="majorBidi" w:hAnsiTheme="majorBidi"/>
          <w:b w:val="0"/>
          <w:bCs w:val="0"/>
          <w:i w:val="0"/>
          <w:iCs w:val="0"/>
          <w:color w:val="000000" w:themeColor="text1"/>
          <w:sz w:val="24"/>
          <w:szCs w:val="24"/>
          <w:lang w:bidi="he-IL"/>
        </w:rPr>
        <w:t>, (</w:t>
      </w:r>
      <w:r w:rsidRPr="004F1D75">
        <w:rPr>
          <w:rFonts w:asciiTheme="majorBidi" w:hAnsiTheme="majorBidi"/>
          <w:b w:val="0"/>
          <w:bCs w:val="0"/>
          <w:i w:val="0"/>
          <w:iCs w:val="0"/>
          <w:color w:val="000000" w:themeColor="text1"/>
          <w:sz w:val="24"/>
          <w:szCs w:val="24"/>
          <w:lang w:bidi="he-IL"/>
        </w:rPr>
        <w:t>pneumonia, non lobar</w:t>
      </w:r>
      <w:r>
        <w:rPr>
          <w:rFonts w:asciiTheme="majorBidi" w:hAnsiTheme="majorBidi"/>
          <w:b w:val="0"/>
          <w:bCs w:val="0"/>
          <w:i w:val="0"/>
          <w:iCs w:val="0"/>
          <w:color w:val="000000" w:themeColor="text1"/>
          <w:sz w:val="24"/>
          <w:szCs w:val="24"/>
          <w:lang w:bidi="he-IL"/>
        </w:rPr>
        <w:t>) ,  (</w:t>
      </w:r>
      <w:r w:rsidRPr="0041774D">
        <w:rPr>
          <w:rFonts w:asciiTheme="majorBidi" w:hAnsiTheme="majorBidi"/>
          <w:b w:val="0"/>
          <w:bCs w:val="0"/>
          <w:i w:val="0"/>
          <w:iCs w:val="0"/>
          <w:color w:val="000000" w:themeColor="text1"/>
          <w:sz w:val="24"/>
          <w:szCs w:val="24"/>
          <w:lang w:bidi="he-IL"/>
        </w:rPr>
        <w:t>pneumonia, unspecified</w:t>
      </w:r>
      <w:r>
        <w:rPr>
          <w:rFonts w:asciiTheme="majorBidi" w:hAnsiTheme="majorBidi"/>
          <w:b w:val="0"/>
          <w:bCs w:val="0"/>
          <w:i w:val="0"/>
          <w:iCs w:val="0"/>
          <w:color w:val="000000" w:themeColor="text1"/>
          <w:sz w:val="24"/>
          <w:szCs w:val="24"/>
          <w:lang w:bidi="he-IL"/>
        </w:rPr>
        <w:t xml:space="preserve">), </w:t>
      </w:r>
      <w:r w:rsidRPr="003D6F20">
        <w:rPr>
          <w:rFonts w:asciiTheme="majorBidi" w:hAnsiTheme="majorBidi"/>
          <w:b w:val="0"/>
          <w:bCs w:val="0"/>
          <w:i w:val="0"/>
          <w:iCs w:val="0"/>
          <w:color w:val="000000" w:themeColor="text1"/>
          <w:sz w:val="24"/>
          <w:szCs w:val="24"/>
          <w:lang w:bidi="he-IL"/>
        </w:rPr>
        <w:t>pneumonia: organism nec</w:t>
      </w:r>
      <w:r>
        <w:rPr>
          <w:rFonts w:asciiTheme="majorBidi" w:hAnsiTheme="majorBidi"/>
          <w:b w:val="0"/>
          <w:bCs w:val="0"/>
          <w:i w:val="0"/>
          <w:iCs w:val="0"/>
          <w:color w:val="000000" w:themeColor="text1"/>
          <w:sz w:val="24"/>
          <w:szCs w:val="24"/>
          <w:lang w:bidi="he-IL"/>
        </w:rPr>
        <w:t xml:space="preserve">, </w:t>
      </w:r>
      <w:r w:rsidRPr="003D6F20">
        <w:rPr>
          <w:rFonts w:asciiTheme="majorBidi" w:hAnsiTheme="majorBidi"/>
          <w:b w:val="0"/>
          <w:bCs w:val="0"/>
          <w:i w:val="0"/>
          <w:iCs w:val="0"/>
          <w:color w:val="000000" w:themeColor="text1"/>
          <w:sz w:val="24"/>
          <w:szCs w:val="24"/>
          <w:lang w:bidi="he-IL"/>
        </w:rPr>
        <w:t>pneumonia(485)</w:t>
      </w:r>
      <w:r>
        <w:rPr>
          <w:rFonts w:asciiTheme="majorBidi" w:hAnsiTheme="majorBidi"/>
          <w:b w:val="0"/>
          <w:bCs w:val="0"/>
          <w:i w:val="0"/>
          <w:iCs w:val="0"/>
          <w:color w:val="000000" w:themeColor="text1"/>
          <w:sz w:val="24"/>
          <w:szCs w:val="24"/>
          <w:lang w:bidi="he-IL"/>
        </w:rPr>
        <w:t xml:space="preserve">, </w:t>
      </w:r>
      <w:r w:rsidRPr="00AE6175">
        <w:rPr>
          <w:rFonts w:asciiTheme="majorBidi" w:hAnsiTheme="majorBidi"/>
          <w:b w:val="0"/>
          <w:bCs w:val="0"/>
          <w:i w:val="0"/>
          <w:iCs w:val="0"/>
          <w:color w:val="000000" w:themeColor="text1"/>
          <w:sz w:val="24"/>
          <w:szCs w:val="24"/>
          <w:lang w:bidi="he-IL"/>
        </w:rPr>
        <w:t>pneumocystosis jirovecii pneumonia</w:t>
      </w:r>
      <w:r>
        <w:rPr>
          <w:rFonts w:asciiTheme="majorBidi" w:hAnsiTheme="majorBidi"/>
          <w:b w:val="0"/>
          <w:bCs w:val="0"/>
          <w:i w:val="0"/>
          <w:iCs w:val="0"/>
          <w:color w:val="000000" w:themeColor="text1"/>
          <w:sz w:val="24"/>
          <w:szCs w:val="24"/>
          <w:lang w:bidi="he-IL"/>
        </w:rPr>
        <w:t xml:space="preserve">, </w:t>
      </w:r>
      <w:r w:rsidRPr="003D6F20">
        <w:rPr>
          <w:rFonts w:asciiTheme="majorBidi" w:hAnsiTheme="majorBidi"/>
          <w:b w:val="0"/>
          <w:bCs w:val="0"/>
          <w:i w:val="0"/>
          <w:iCs w:val="0"/>
          <w:color w:val="000000" w:themeColor="text1"/>
          <w:sz w:val="24"/>
          <w:szCs w:val="24"/>
          <w:lang w:bidi="he-IL"/>
        </w:rPr>
        <w:t>recurrent pneumonia</w:t>
      </w:r>
      <w:r>
        <w:rPr>
          <w:rFonts w:asciiTheme="majorBidi" w:hAnsiTheme="majorBidi"/>
          <w:b w:val="0"/>
          <w:bCs w:val="0"/>
          <w:i w:val="0"/>
          <w:iCs w:val="0"/>
          <w:color w:val="000000" w:themeColor="text1"/>
          <w:sz w:val="24"/>
          <w:szCs w:val="24"/>
          <w:lang w:bidi="he-IL"/>
        </w:rPr>
        <w:t xml:space="preserve">, </w:t>
      </w:r>
      <w:r w:rsidRPr="003D6F20">
        <w:rPr>
          <w:rFonts w:asciiTheme="majorBidi" w:hAnsiTheme="majorBidi"/>
          <w:b w:val="0"/>
          <w:bCs w:val="0"/>
          <w:i w:val="0"/>
          <w:iCs w:val="0"/>
          <w:color w:val="000000" w:themeColor="text1"/>
          <w:sz w:val="24"/>
          <w:szCs w:val="24"/>
          <w:lang w:bidi="he-IL"/>
        </w:rPr>
        <w:t>recurrent pneumonia</w:t>
      </w:r>
      <w:r>
        <w:rPr>
          <w:rFonts w:asciiTheme="majorBidi" w:hAnsiTheme="majorBidi"/>
          <w:b w:val="0"/>
          <w:bCs w:val="0"/>
          <w:i w:val="0"/>
          <w:iCs w:val="0"/>
          <w:color w:val="000000" w:themeColor="text1"/>
          <w:sz w:val="24"/>
          <w:szCs w:val="24"/>
          <w:lang w:bidi="he-IL"/>
        </w:rPr>
        <w:t xml:space="preserve">, </w:t>
      </w:r>
      <w:r w:rsidRPr="003D6F20">
        <w:rPr>
          <w:rFonts w:asciiTheme="majorBidi" w:hAnsiTheme="majorBidi"/>
          <w:b w:val="0"/>
          <w:bCs w:val="0"/>
          <w:i w:val="0"/>
          <w:iCs w:val="0"/>
          <w:color w:val="000000" w:themeColor="text1"/>
          <w:sz w:val="24"/>
          <w:szCs w:val="24"/>
          <w:lang w:bidi="he-IL"/>
        </w:rPr>
        <w:t>viral pneumonia</w:t>
      </w:r>
      <w:r>
        <w:rPr>
          <w:rFonts w:asciiTheme="majorBidi" w:hAnsiTheme="majorBidi"/>
          <w:b w:val="0"/>
          <w:bCs w:val="0"/>
          <w:i w:val="0"/>
          <w:iCs w:val="0"/>
          <w:color w:val="000000" w:themeColor="text1"/>
          <w:sz w:val="24"/>
          <w:szCs w:val="24"/>
          <w:lang w:bidi="he-IL"/>
        </w:rPr>
        <w:t xml:space="preserve">, </w:t>
      </w:r>
      <w:r w:rsidRPr="003D6F20">
        <w:rPr>
          <w:rFonts w:asciiTheme="majorBidi" w:hAnsiTheme="majorBidi"/>
          <w:b w:val="0"/>
          <w:bCs w:val="0"/>
          <w:i w:val="0"/>
          <w:iCs w:val="0"/>
          <w:color w:val="000000" w:themeColor="text1"/>
          <w:sz w:val="24"/>
          <w:szCs w:val="24"/>
          <w:lang w:bidi="he-IL"/>
        </w:rPr>
        <w:t>viral pneumonia, unspecified</w:t>
      </w:r>
      <w:r>
        <w:rPr>
          <w:rFonts w:asciiTheme="majorBidi" w:hAnsiTheme="majorBidi"/>
          <w:b w:val="0"/>
          <w:bCs w:val="0"/>
          <w:i w:val="0"/>
          <w:iCs w:val="0"/>
          <w:color w:val="000000" w:themeColor="text1"/>
          <w:sz w:val="24"/>
          <w:szCs w:val="24"/>
          <w:lang w:bidi="he-IL"/>
        </w:rPr>
        <w:t xml:space="preserve">, nosocomial pneumonia [hospital acquired], </w:t>
      </w:r>
      <w:r w:rsidRPr="008D731F">
        <w:rPr>
          <w:rFonts w:asciiTheme="majorBidi" w:hAnsiTheme="majorBidi"/>
          <w:b w:val="0"/>
          <w:bCs w:val="0"/>
          <w:i w:val="0"/>
          <w:iCs w:val="0"/>
          <w:color w:val="000000" w:themeColor="text1"/>
          <w:sz w:val="24"/>
          <w:szCs w:val="24"/>
          <w:lang w:bidi="he-IL"/>
        </w:rPr>
        <w:t>pneumonia hospital acquired</w:t>
      </w:r>
      <w:r>
        <w:rPr>
          <w:rFonts w:asciiTheme="majorBidi" w:hAnsiTheme="majorBidi"/>
          <w:b w:val="0"/>
          <w:bCs w:val="0"/>
          <w:i w:val="0"/>
          <w:iCs w:val="0"/>
          <w:color w:val="000000" w:themeColor="text1"/>
          <w:sz w:val="24"/>
          <w:szCs w:val="24"/>
          <w:lang w:bidi="he-IL"/>
        </w:rPr>
        <w:t xml:space="preserve">, </w:t>
      </w:r>
      <w:r w:rsidRPr="008D731F">
        <w:rPr>
          <w:rFonts w:asciiTheme="majorBidi" w:hAnsiTheme="majorBidi"/>
          <w:b w:val="0"/>
          <w:bCs w:val="0"/>
          <w:i w:val="0"/>
          <w:iCs w:val="0"/>
          <w:color w:val="000000" w:themeColor="text1"/>
          <w:sz w:val="24"/>
          <w:szCs w:val="24"/>
          <w:lang w:bidi="he-IL"/>
        </w:rPr>
        <w:t>ventilator associated pneumonia</w:t>
      </w:r>
      <w:r>
        <w:rPr>
          <w:rFonts w:asciiTheme="majorBidi" w:hAnsiTheme="majorBidi"/>
          <w:b w:val="0"/>
          <w:bCs w:val="0"/>
          <w:i w:val="0"/>
          <w:iCs w:val="0"/>
          <w:color w:val="000000" w:themeColor="text1"/>
          <w:sz w:val="24"/>
          <w:szCs w:val="24"/>
          <w:lang w:bidi="he-IL"/>
        </w:rPr>
        <w:t xml:space="preserve">, </w:t>
      </w:r>
      <w:r w:rsidRPr="008D731F">
        <w:rPr>
          <w:rFonts w:asciiTheme="majorBidi" w:hAnsiTheme="majorBidi"/>
          <w:b w:val="0"/>
          <w:bCs w:val="0"/>
          <w:i w:val="0"/>
          <w:iCs w:val="0"/>
          <w:color w:val="000000" w:themeColor="text1"/>
          <w:sz w:val="24"/>
          <w:szCs w:val="24"/>
          <w:lang w:bidi="he-IL"/>
        </w:rPr>
        <w:t>ventilator-acquired pneumonia [associated, vap]</w:t>
      </w:r>
      <w:r>
        <w:rPr>
          <w:rFonts w:asciiTheme="majorBidi" w:hAnsiTheme="majorBidi"/>
          <w:b w:val="0"/>
          <w:bCs w:val="0"/>
          <w:i w:val="0"/>
          <w:iCs w:val="0"/>
          <w:color w:val="000000" w:themeColor="text1"/>
          <w:sz w:val="24"/>
          <w:szCs w:val="24"/>
          <w:lang w:bidi="he-IL"/>
        </w:rPr>
        <w:t xml:space="preserve">, </w:t>
      </w:r>
      <w:r w:rsidRPr="008D731F">
        <w:rPr>
          <w:rFonts w:asciiTheme="majorBidi" w:hAnsiTheme="majorBidi"/>
          <w:b w:val="0"/>
          <w:bCs w:val="0"/>
          <w:i w:val="0"/>
          <w:iCs w:val="0"/>
          <w:color w:val="000000" w:themeColor="text1"/>
          <w:sz w:val="24"/>
          <w:szCs w:val="24"/>
          <w:lang w:bidi="he-IL"/>
        </w:rPr>
        <w:t>ventilator-acquired pneumonia [vap, associated]</w:t>
      </w:r>
    </w:p>
    <w:p w:rsidR="004542F1" w:rsidRPr="001643E9" w:rsidRDefault="004542F1" w:rsidP="00164F2D">
      <w:pPr>
        <w:pStyle w:val="NormalWeb"/>
        <w:spacing w:line="480" w:lineRule="auto"/>
        <w:jc w:val="both"/>
        <w:rPr>
          <w:rFonts w:asciiTheme="majorBidi" w:hAnsiTheme="majorBidi" w:cstheme="majorBidi"/>
        </w:rPr>
      </w:pPr>
    </w:p>
    <w:p w:rsidR="00A41E6A" w:rsidRPr="00A41E6A" w:rsidRDefault="00A41E6A" w:rsidP="00A41E6A">
      <w:pPr>
        <w:jc w:val="right"/>
      </w:pPr>
    </w:p>
    <w:sectPr w:rsidR="00A41E6A" w:rsidRPr="00A41E6A" w:rsidSect="002B718D">
      <w:pgSz w:w="11900" w:h="16840"/>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324318"/>
    <w:multiLevelType w:val="multilevel"/>
    <w:tmpl w:val="86C6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723335"/>
    <w:multiLevelType w:val="multilevel"/>
    <w:tmpl w:val="862A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6A"/>
    <w:rsid w:val="00057FF7"/>
    <w:rsid w:val="000C631E"/>
    <w:rsid w:val="00164F2D"/>
    <w:rsid w:val="002B718D"/>
    <w:rsid w:val="00331DC1"/>
    <w:rsid w:val="003D6F20"/>
    <w:rsid w:val="0041774D"/>
    <w:rsid w:val="004542F1"/>
    <w:rsid w:val="004F1D75"/>
    <w:rsid w:val="00502EBD"/>
    <w:rsid w:val="00574C3F"/>
    <w:rsid w:val="005C0229"/>
    <w:rsid w:val="006001DD"/>
    <w:rsid w:val="00841CBB"/>
    <w:rsid w:val="008D731F"/>
    <w:rsid w:val="00924AFA"/>
    <w:rsid w:val="00A41E6A"/>
    <w:rsid w:val="00AE6175"/>
    <w:rsid w:val="00C51292"/>
    <w:rsid w:val="00DC1ACD"/>
    <w:rsid w:val="00E41C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CBE6971"/>
  <w15:chartTrackingRefBased/>
  <w15:docId w15:val="{DB56FFC5-520E-6642-84B5-5A51290A1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4">
    <w:name w:val="heading 4"/>
    <w:basedOn w:val="a"/>
    <w:next w:val="a"/>
    <w:link w:val="40"/>
    <w:uiPriority w:val="9"/>
    <w:semiHidden/>
    <w:unhideWhenUsed/>
    <w:qFormat/>
    <w:rsid w:val="00A41E6A"/>
    <w:pPr>
      <w:keepNext/>
      <w:keepLines/>
      <w:bidi w:val="0"/>
      <w:spacing w:before="200" w:line="276" w:lineRule="auto"/>
      <w:outlineLvl w:val="3"/>
    </w:pPr>
    <w:rPr>
      <w:rFonts w:asciiTheme="majorHAnsi" w:eastAsiaTheme="majorEastAsia" w:hAnsiTheme="majorHAnsi" w:cstheme="majorBidi"/>
      <w:b/>
      <w:bCs/>
      <w:i/>
      <w:iCs/>
      <w:color w:val="4472C4" w:themeColor="accent1"/>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כותרת 4 תו"/>
    <w:basedOn w:val="a0"/>
    <w:link w:val="4"/>
    <w:uiPriority w:val="9"/>
    <w:semiHidden/>
    <w:rsid w:val="00A41E6A"/>
    <w:rPr>
      <w:rFonts w:asciiTheme="majorHAnsi" w:eastAsiaTheme="majorEastAsia" w:hAnsiTheme="majorHAnsi" w:cstheme="majorBidi"/>
      <w:b/>
      <w:bCs/>
      <w:i/>
      <w:iCs/>
      <w:color w:val="4472C4" w:themeColor="accent1"/>
      <w:sz w:val="22"/>
      <w:szCs w:val="22"/>
      <w:lang w:bidi="ar-SA"/>
    </w:rPr>
  </w:style>
  <w:style w:type="character" w:styleId="a3">
    <w:name w:val="Strong"/>
    <w:basedOn w:val="a0"/>
    <w:uiPriority w:val="22"/>
    <w:qFormat/>
    <w:rsid w:val="00A41E6A"/>
    <w:rPr>
      <w:b/>
      <w:bCs/>
    </w:rPr>
  </w:style>
  <w:style w:type="paragraph" w:styleId="NormalWeb">
    <w:name w:val="Normal (Web)"/>
    <w:basedOn w:val="a"/>
    <w:uiPriority w:val="99"/>
    <w:unhideWhenUsed/>
    <w:rsid w:val="00A41E6A"/>
    <w:pPr>
      <w:bidi w:val="0"/>
      <w:spacing w:before="100" w:beforeAutospacing="1" w:after="100" w:afterAutospacing="1"/>
    </w:pPr>
    <w:rPr>
      <w:rFonts w:ascii="Times New Roman" w:eastAsiaTheme="minorEastAsia" w:hAnsi="Times New Roman" w:cs="Times New Roman"/>
    </w:rPr>
  </w:style>
  <w:style w:type="character" w:styleId="a4">
    <w:name w:val="annotation reference"/>
    <w:basedOn w:val="a0"/>
    <w:uiPriority w:val="99"/>
    <w:semiHidden/>
    <w:unhideWhenUsed/>
    <w:rsid w:val="00A41E6A"/>
    <w:rPr>
      <w:sz w:val="16"/>
      <w:szCs w:val="16"/>
    </w:rPr>
  </w:style>
  <w:style w:type="paragraph" w:styleId="a5">
    <w:name w:val="annotation text"/>
    <w:basedOn w:val="a"/>
    <w:link w:val="a6"/>
    <w:uiPriority w:val="99"/>
    <w:unhideWhenUsed/>
    <w:rsid w:val="00A41E6A"/>
    <w:pPr>
      <w:bidi w:val="0"/>
    </w:pPr>
    <w:rPr>
      <w:rFonts w:ascii="Times New Roman" w:eastAsia="Times New Roman" w:hAnsi="Times New Roman" w:cs="Times New Roman"/>
      <w:sz w:val="20"/>
      <w:szCs w:val="20"/>
    </w:rPr>
  </w:style>
  <w:style w:type="character" w:customStyle="1" w:styleId="a6">
    <w:name w:val="טקסט הערה תו"/>
    <w:basedOn w:val="a0"/>
    <w:link w:val="a5"/>
    <w:uiPriority w:val="99"/>
    <w:rsid w:val="00A41E6A"/>
    <w:rPr>
      <w:rFonts w:ascii="Times New Roman" w:eastAsia="Times New Roman" w:hAnsi="Times New Roman" w:cs="Times New Roman"/>
      <w:sz w:val="20"/>
      <w:szCs w:val="20"/>
    </w:rPr>
  </w:style>
  <w:style w:type="paragraph" w:styleId="a7">
    <w:name w:val="Balloon Text"/>
    <w:basedOn w:val="a"/>
    <w:link w:val="a8"/>
    <w:uiPriority w:val="99"/>
    <w:semiHidden/>
    <w:unhideWhenUsed/>
    <w:rsid w:val="00A41E6A"/>
    <w:rPr>
      <w:rFonts w:ascii="Times New Roman" w:hAnsi="Times New Roman" w:cs="Times New Roman"/>
      <w:sz w:val="18"/>
      <w:szCs w:val="18"/>
    </w:rPr>
  </w:style>
  <w:style w:type="character" w:customStyle="1" w:styleId="a8">
    <w:name w:val="טקסט בלונים תו"/>
    <w:basedOn w:val="a0"/>
    <w:link w:val="a7"/>
    <w:uiPriority w:val="99"/>
    <w:semiHidden/>
    <w:rsid w:val="00A41E6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26DA491410474A86E894091996A44E"/>
        <w:category>
          <w:name w:val="כללי"/>
          <w:gallery w:val="placeholder"/>
        </w:category>
        <w:types>
          <w:type w:val="bbPlcHdr"/>
        </w:types>
        <w:behaviors>
          <w:behavior w:val="content"/>
        </w:behaviors>
        <w:guid w:val="{DD9C6433-6784-8B4B-A28A-87DF3FF978AA}"/>
      </w:docPartPr>
      <w:docPartBody>
        <w:p w:rsidR="00000000" w:rsidRDefault="0091652B" w:rsidP="0091652B">
          <w:pPr>
            <w:pStyle w:val="4C26DA491410474A86E894091996A44E"/>
          </w:pPr>
          <w:r w:rsidRPr="009D088D">
            <w:rPr>
              <w:rStyle w:val="a3"/>
              <w:rtl/>
            </w:rPr>
            <w:t>לחץ או הקש כאן להזנת טקסט</w:t>
          </w:r>
          <w:r w:rsidRPr="009D088D">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52B"/>
    <w:rsid w:val="006803AF"/>
    <w:rsid w:val="009165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1652B"/>
    <w:rPr>
      <w:color w:val="808080"/>
    </w:rPr>
  </w:style>
  <w:style w:type="paragraph" w:customStyle="1" w:styleId="4C26DA491410474A86E894091996A44E">
    <w:name w:val="4C26DA491410474A86E894091996A44E"/>
    <w:rsid w:val="0091652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585</Words>
  <Characters>3589</Characters>
  <Application>Microsoft Office Word</Application>
  <DocSecurity>0</DocSecurity>
  <Lines>70</Lines>
  <Paragraphs>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 pomerantz</dc:creator>
  <cp:keywords/>
  <dc:description/>
  <cp:lastModifiedBy>alon pomerantz</cp:lastModifiedBy>
  <cp:revision>4</cp:revision>
  <dcterms:created xsi:type="dcterms:W3CDTF">2024-12-24T11:59:00Z</dcterms:created>
  <dcterms:modified xsi:type="dcterms:W3CDTF">2024-12-24T12:46:00Z</dcterms:modified>
</cp:coreProperties>
</file>