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5A4" w:rsidRPr="00061CBE" w:rsidRDefault="00FF25A4">
      <w:pPr>
        <w:rPr>
          <w:b/>
          <w:lang w:val="en-US"/>
        </w:rPr>
      </w:pPr>
      <w:bookmarkStart w:id="0" w:name="_GoBack"/>
      <w:r w:rsidRPr="00061CBE">
        <w:rPr>
          <w:b/>
          <w:lang w:val="en-US"/>
        </w:rPr>
        <w:t>Records included in the Risk of Bias assessment.</w:t>
      </w:r>
    </w:p>
    <w:bookmarkEnd w:id="0"/>
    <w:p w:rsidR="00FF25A4" w:rsidRPr="00FF25A4" w:rsidRDefault="00FF25A4">
      <w:pPr>
        <w:rPr>
          <w:lang w:val="en-US"/>
        </w:rPr>
      </w:pP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Bailey, B. E., Freedenfeld, R. N., Sanford Kiser, R., &amp; Gatchel, R. J. (2003). Lifetime physical and sexual abuse in chronic pain patients: Psychological correlates and treatment outcomes. </w:t>
      </w:r>
      <w:r w:rsidRPr="009A5DE6">
        <w:rPr>
          <w:i/>
        </w:rPr>
        <w:t>Disability and Rehabilitation, 25</w:t>
      </w:r>
      <w:r w:rsidRPr="009A5DE6">
        <w:t xml:space="preserve">(7), 331-342. 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Bendix, A. F., Bendix, T., &amp; Haestrup, C. (1998). Can it be predicted which patients with chronic low back pain should be offered tertiary rehabilitation in a functional restoration program? A search for demographic, socioeconomic, and physical predictors. </w:t>
      </w:r>
      <w:r w:rsidRPr="009A5DE6">
        <w:rPr>
          <w:i/>
        </w:rPr>
        <w:t>Spine, 23</w:t>
      </w:r>
      <w:r w:rsidRPr="009A5DE6">
        <w:t xml:space="preserve">(16), 1775-1783. 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Bergstrom, G., Bergstrom, C., Hagberg, J., Bodin, L., &amp; Jensen, I. (2010). A 7-year follow-up of multidisciplinary rehabilitation among chronic neck and back pain patients. Is sick leave outcome dependent on psychologically derived patient groups? </w:t>
      </w:r>
      <w:r w:rsidRPr="009A5DE6">
        <w:rPr>
          <w:i/>
        </w:rPr>
        <w:t>European Journal of Pain, 14</w:t>
      </w:r>
      <w:r w:rsidRPr="009A5DE6">
        <w:t>(4), 426-433. doi:</w:t>
      </w:r>
      <w:r w:rsidRPr="00FF25A4">
        <w:t>http://dx.doi.org/10.1016/j.ejpain.2009.06.008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061CBE">
        <w:rPr>
          <w:lang w:val="sv-SE"/>
        </w:rPr>
        <w:t xml:space="preserve">Bergstrom, G., Jensen, I. B., Bodin, L., Linton, S. J., &amp; Nygren, A. L. (2001). </w:t>
      </w:r>
      <w:r w:rsidRPr="009A5DE6">
        <w:t xml:space="preserve">The impact of psychologically different patient groups on outcome after a vocational rehabilitation program for long-term spinal pain patients. </w:t>
      </w:r>
      <w:r w:rsidRPr="009A5DE6">
        <w:rPr>
          <w:i/>
        </w:rPr>
        <w:t>Pain, 93</w:t>
      </w:r>
      <w:r w:rsidRPr="009A5DE6">
        <w:t xml:space="preserve">(3), 229-237. 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Buchner, M., Neubauer, E., Zahlten-Hinguranage, A., &amp; Schiltenwolf, M. (2007). Age as a predicting factor in the therapy outcome of multidisciplinary treatment of patients with chronic low back pain--a prospective longitudinal clinical study in 405 patients. </w:t>
      </w:r>
      <w:r w:rsidRPr="009A5DE6">
        <w:rPr>
          <w:i/>
        </w:rPr>
        <w:t>Clinical rheumatology, 26</w:t>
      </w:r>
      <w:r w:rsidRPr="009A5DE6">
        <w:t>(3), 385-392. doi:10.1007/s10067-006-0368-1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Burton, K., Polatin, P. B., &amp; Gatchel, R. J. (1997). Psychosocial factors and the rehabilitation of patients with chronic work-related upper extremity disorders. </w:t>
      </w:r>
      <w:r w:rsidRPr="009A5DE6">
        <w:rPr>
          <w:i/>
        </w:rPr>
        <w:t>J Occup Rehabil, 7</w:t>
      </w:r>
      <w:r w:rsidRPr="009A5DE6">
        <w:t>(3), 139-153. doi:10.1007/bf02767360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lastRenderedPageBreak/>
        <w:t xml:space="preserve">Campello, M. A., Weiser, S. R., Nordin, M., &amp; Hiebert, R. (2006). Work retention and nonspecific low back pain. </w:t>
      </w:r>
      <w:r w:rsidRPr="009A5DE6">
        <w:rPr>
          <w:i/>
        </w:rPr>
        <w:t>Spine, 31</w:t>
      </w:r>
      <w:r w:rsidRPr="009A5DE6">
        <w:t>(16), 1850-1857. doi:10.1097/01.brs.0000227288.00378.d5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>Chapman, S. L., &amp; Pemberton, J. S. (1994). Prediction of treatment outcome from clinically derived MMPI clusters in rehabilitation for chronic low back pain.</w:t>
      </w:r>
      <w:r w:rsidRPr="009A5DE6">
        <w:rPr>
          <w:i/>
        </w:rPr>
        <w:t xml:space="preserve"> 10</w:t>
      </w:r>
      <w:r w:rsidRPr="009A5DE6">
        <w:t xml:space="preserve">(4), 267-276. 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Ciechanowski, P., Sullivan, M., Jensen, M., Romano, J., &amp; Summers, H. (2003). The relationship of attachment style to depression, catastrophizing and health care utilization in patients with chronic pain. </w:t>
      </w:r>
      <w:r w:rsidRPr="009A5DE6">
        <w:rPr>
          <w:i/>
        </w:rPr>
        <w:t>Pain, 104</w:t>
      </w:r>
      <w:r w:rsidRPr="009A5DE6">
        <w:t>(3), 627-637. doi:10.1016/s0304-3959(03)00120-9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Corey, D. T., Koepfler, L. E., Etlin, D., &amp; Day, H. (1996). A limited functional restoration program for injured workers: A randomized trial. </w:t>
      </w:r>
      <w:r w:rsidRPr="009A5DE6">
        <w:rPr>
          <w:i/>
        </w:rPr>
        <w:t>Journal of Occupational Rehabilitation, 6</w:t>
      </w:r>
      <w:r w:rsidRPr="009A5DE6">
        <w:t>(4), 239-249. doi:</w:t>
      </w:r>
      <w:r w:rsidRPr="00FF25A4">
        <w:t>http://dx.doi.org/10.1007/BF02110886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Dobkin, P. L., Liu, A., Abrahamowicz, M., IonescuIttu, R., Bernatsky, S., Goldberger, A., &amp; Baron, M. (2010). Predictors of disability and pain six months after the end of treatment for fibromyalgia. </w:t>
      </w:r>
      <w:r w:rsidRPr="009A5DE6">
        <w:rPr>
          <w:i/>
        </w:rPr>
        <w:t>The Clinical journal of pain, 26</w:t>
      </w:r>
      <w:r w:rsidRPr="009A5DE6">
        <w:t>(1), 23-29. doi:</w:t>
      </w:r>
      <w:r w:rsidRPr="00FF25A4">
        <w:t>http://dx.doi.org/10.1097/AJP.0b013e3181b40ee6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061CBE">
        <w:rPr>
          <w:lang w:val="sv-SE"/>
        </w:rPr>
        <w:t xml:space="preserve">Elfving, B., Asell, M., Luning Bergsten, C., &amp; Alexanderson, K. (2010). </w:t>
      </w:r>
      <w:r w:rsidRPr="009A5DE6">
        <w:t xml:space="preserve">Exploring activity limitations and sick leave among patients with spinal pain participating in multidisciplinary rehabilitation. </w:t>
      </w:r>
      <w:r w:rsidRPr="009A5DE6">
        <w:rPr>
          <w:i/>
        </w:rPr>
        <w:t>Disability &amp; Rehabilitation, 32</w:t>
      </w:r>
      <w:r w:rsidRPr="009A5DE6">
        <w:t>(4), 292-299. doi:</w:t>
      </w:r>
      <w:r w:rsidRPr="00FF25A4">
        <w:t>http://dx.doi.org/10.3109/09638280903095940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Elfving, B., Åsell, M., Ropponen, A., &amp; Alexanderson, K. (2009). What factors predict full or partial return to work among sickness absentees with spinal pain participating in rehabilitation? </w:t>
      </w:r>
      <w:r w:rsidRPr="009A5DE6">
        <w:rPr>
          <w:i/>
        </w:rPr>
        <w:t>Disability &amp; Rehabilitation, 31</w:t>
      </w:r>
      <w:r w:rsidRPr="009A5DE6">
        <w:t>(16), 1318-1327. doi:10.1080/09638280802572965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Fischer, C. A., Neubauer, E., Adams, H. S., Schiltenwolf, M., &amp; Wang, H. (2014). Effects of multidisciplinary pain treatment can be predicted without elaborate questionnaires. </w:t>
      </w:r>
      <w:r w:rsidRPr="009A5DE6">
        <w:rPr>
          <w:i/>
        </w:rPr>
        <w:t>International orthopaedics, 38</w:t>
      </w:r>
      <w:r w:rsidRPr="009A5DE6">
        <w:t>(3), 617-626. doi:</w:t>
      </w:r>
      <w:r w:rsidRPr="00FF25A4">
        <w:t>http://dx.doi.org/10.1007/s00264-013-2156-2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lastRenderedPageBreak/>
        <w:t xml:space="preserve">Gatchel, R. J., Mayer, T., Dersh, J., Robinson, R., &amp; Polatin, P. (1999). The association of the SF-36 Health Status Survey with 1-year socioeconomic outcomes in a chronically disabled spinal disorder population. </w:t>
      </w:r>
      <w:r w:rsidRPr="009A5DE6">
        <w:rPr>
          <w:i/>
        </w:rPr>
        <w:t>Spine, 24</w:t>
      </w:r>
      <w:r w:rsidRPr="009A5DE6">
        <w:t xml:space="preserve">(20), 2162-2170. 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Gatchel, R. J., Mayer, T. G., Kidner, C. L., &amp; McGeary, D. D. (2005). Are gender, marital status or parenthood risk factors for outcome of treatment for chronic disabling spinal disorders? </w:t>
      </w:r>
      <w:r w:rsidRPr="009A5DE6">
        <w:rPr>
          <w:i/>
        </w:rPr>
        <w:t>Journal of Occupational Rehabilitation, 15</w:t>
      </w:r>
      <w:r w:rsidRPr="009A5DE6">
        <w:t xml:space="preserve">(2), 191-201. 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Gatchel, R. J., Polatin, P. B., Mayer, T. G., &amp; Garcy, P. D. (1994). Psychopathology and the rehabilitation of patients with chronic low back pain disability. </w:t>
      </w:r>
      <w:r w:rsidRPr="009A5DE6">
        <w:rPr>
          <w:i/>
        </w:rPr>
        <w:t>Archives of Physical Medicine &amp; Rehabilitation, 75</w:t>
      </w:r>
      <w:r w:rsidRPr="009A5DE6">
        <w:t xml:space="preserve">(6), 666-670. 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Glattacker, M., Heyduck, K., &amp; Meffert, C. (2013). Illness beliefs and treatment beliefs as predictors of short-term and medium-term outcome in chronic back pain. </w:t>
      </w:r>
      <w:r w:rsidRPr="009A5DE6">
        <w:rPr>
          <w:i/>
        </w:rPr>
        <w:t>Journal of Rehabilitation Medicine, 45</w:t>
      </w:r>
      <w:r w:rsidRPr="009A5DE6">
        <w:t>(3), 268-276. doi:</w:t>
      </w:r>
      <w:r w:rsidRPr="00FF25A4">
        <w:t>http://dx.doi.org/10.2340/16501977-1104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Grahn, B. E. M., Borgquist, L. A., &amp; Ekdahl, C. S. (2004). Rehabilitation benefits highly motivated patients: A six-year prospective cost-effectiveness study. </w:t>
      </w:r>
      <w:r w:rsidRPr="009A5DE6">
        <w:rPr>
          <w:i/>
        </w:rPr>
        <w:t>International Journal of Technology Assessment in Health Care, 20</w:t>
      </w:r>
      <w:r w:rsidRPr="009A5DE6">
        <w:t xml:space="preserve">(2), 214-221. 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>Hampel, P., Graef, T., Krohn-Grimberghe, B., &amp; Tlach, L. (2009). Effects of gender and cognitive-behavioral management of depressive symptoms on rehabilitation outcome among inpatient orthopedic patients with chronic low back pain: a 1 year longitudinal study.</w:t>
      </w:r>
      <w:r w:rsidRPr="009A5DE6">
        <w:rPr>
          <w:i/>
        </w:rPr>
        <w:t xml:space="preserve"> 18</w:t>
      </w:r>
      <w:r w:rsidRPr="009A5DE6">
        <w:t>(12), 1867-1880. doi:</w:t>
      </w:r>
      <w:r w:rsidRPr="00FF25A4">
        <w:t>http://dx.doi.org/10.1007/s00586-009-1080-z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Hazard, R. G., Bendix, A., &amp; Fenwick, J. W. (1991). Disability exaggeration as a predictor of functional restoration outcomes for patients with chronic low-back pain. </w:t>
      </w:r>
      <w:r w:rsidRPr="009A5DE6">
        <w:rPr>
          <w:i/>
        </w:rPr>
        <w:t>Spine (Phila Pa 1976), 16</w:t>
      </w:r>
      <w:r w:rsidRPr="009A5DE6">
        <w:t xml:space="preserve">(9), 1062-1067. </w:t>
      </w:r>
    </w:p>
    <w:p w:rsidR="00FF25A4" w:rsidRPr="00061CBE" w:rsidRDefault="00FF25A4" w:rsidP="009A5DE6">
      <w:pPr>
        <w:pStyle w:val="EndNoteBibliography"/>
        <w:spacing w:after="0"/>
        <w:ind w:left="720" w:hanging="720"/>
        <w:rPr>
          <w:lang w:val="sv-SE"/>
        </w:rPr>
      </w:pPr>
      <w:r w:rsidRPr="009A5DE6">
        <w:lastRenderedPageBreak/>
        <w:t xml:space="preserve">Heikkila, H., Heikkila, E., &amp; Eisemann, M. (1998). Predictive factors for the outcome of a multidisciplinary pain rehabilitation programme on sick-leave and life satisfaction in patients with whiplash trauma and other myofascial pain: a follow-up study. </w:t>
      </w:r>
      <w:r w:rsidRPr="00061CBE">
        <w:rPr>
          <w:i/>
          <w:lang w:val="sv-SE"/>
        </w:rPr>
        <w:t>Clinical Rehabilitation, 12</w:t>
      </w:r>
      <w:r w:rsidRPr="00061CBE">
        <w:rPr>
          <w:lang w:val="sv-SE"/>
        </w:rPr>
        <w:t xml:space="preserve">(6), 487-496. </w:t>
      </w:r>
    </w:p>
    <w:p w:rsidR="00FF25A4" w:rsidRPr="00061CBE" w:rsidRDefault="00FF25A4" w:rsidP="009A5DE6">
      <w:pPr>
        <w:pStyle w:val="EndNoteBibliography"/>
        <w:spacing w:after="0"/>
        <w:ind w:left="720" w:hanging="720"/>
        <w:rPr>
          <w:lang w:val="sv-SE"/>
        </w:rPr>
      </w:pPr>
      <w:r w:rsidRPr="00061CBE">
        <w:rPr>
          <w:lang w:val="sv-SE"/>
        </w:rPr>
        <w:t xml:space="preserve">Hildebrandt, J., Pfingsten, M., Saur, P., &amp; Jansen, J. (1997). </w:t>
      </w:r>
      <w:r w:rsidRPr="009A5DE6">
        <w:t xml:space="preserve">Prediction of success from a multidisciplinary treatment program for chronic low back pain. </w:t>
      </w:r>
      <w:r w:rsidRPr="00061CBE">
        <w:rPr>
          <w:i/>
          <w:lang w:val="sv-SE"/>
        </w:rPr>
        <w:t>Spine, 22</w:t>
      </w:r>
      <w:r w:rsidRPr="00061CBE">
        <w:rPr>
          <w:lang w:val="sv-SE"/>
        </w:rPr>
        <w:t xml:space="preserve">(9), 990-1001. 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061CBE">
        <w:rPr>
          <w:lang w:val="sv-SE"/>
        </w:rPr>
        <w:t xml:space="preserve">Koopman, F. S., Edelaar, M., Slikker, R., Reynders, K., van der Woude, L. H., &amp; Hoozemans, M. J. (2004). </w:t>
      </w:r>
      <w:r w:rsidRPr="009A5DE6">
        <w:t xml:space="preserve">Effectiveness of a multidisciplinary occupational training program for chronic low back pain: a prospective cohort study. </w:t>
      </w:r>
      <w:r w:rsidRPr="009A5DE6">
        <w:rPr>
          <w:i/>
        </w:rPr>
        <w:t>American journal of physical medicine &amp; rehabilitation / Association of Academic Physiatrists, 83</w:t>
      </w:r>
      <w:r w:rsidRPr="009A5DE6">
        <w:t>(2), 94-103. doi:10.1097/01.PHM.0000107482.35803.11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061CBE">
        <w:rPr>
          <w:lang w:val="sv-SE"/>
        </w:rPr>
        <w:t xml:space="preserve">Lillefjell, M., Krokstad, S., &amp; Espnes, G. A. (2007). </w:t>
      </w:r>
      <w:r w:rsidRPr="009A5DE6">
        <w:t xml:space="preserve">Prediction of function in daily life following multidisciplinary rehabilitation for individuals with chronic musculoskeletal pain; a prospective study. </w:t>
      </w:r>
      <w:r w:rsidRPr="009A5DE6">
        <w:rPr>
          <w:i/>
        </w:rPr>
        <w:t>BMC musculoskeletal disorders, 8</w:t>
      </w:r>
      <w:r w:rsidRPr="009A5DE6">
        <w:t>, 65. doi:10.1186/1471-2474-8-65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Ljungkvist, I. (2000). Short- and long-term effects of a 12-week intensive functional restoration programme in individuals work-disabled by chronic spinal pain. </w:t>
      </w:r>
      <w:r w:rsidRPr="009A5DE6">
        <w:rPr>
          <w:i/>
        </w:rPr>
        <w:t>Scandinavian Journal of Rehabilitation Medicine - Supplementum, 40</w:t>
      </w:r>
      <w:r w:rsidRPr="009A5DE6">
        <w:t xml:space="preserve">, 1-14. 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Martin, J., Torre, F., Padierna, A., Aguirre, U., Gonzalez, N., Matellanes, B., &amp; Quintana, J. M. (2014). Interdisciplinary Treatment of Patients with Fibromyalgia: Improvement of Their Health-Related Quality of Life. </w:t>
      </w:r>
      <w:r w:rsidRPr="009A5DE6">
        <w:rPr>
          <w:i/>
        </w:rPr>
        <w:t>Pain Pract., 14</w:t>
      </w:r>
      <w:r w:rsidRPr="009A5DE6">
        <w:t>(8), 721-731. doi:10.1111/papr.12134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Mentari, A., Atwood, G. T., Reger, S. I., &amp; Levin, T. Z. (1999). Effect of participation in a pain and stress management program on return-to-work outcome. </w:t>
      </w:r>
      <w:r w:rsidRPr="009A5DE6">
        <w:rPr>
          <w:i/>
        </w:rPr>
        <w:t>American Journal of Pain Management, 9</w:t>
      </w:r>
      <w:r w:rsidRPr="009A5DE6">
        <w:t xml:space="preserve">(1), 28-34. 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Michaelson, P., Sjolander, P., &amp; Johansson, H. (2004). Factors predicting pain reduction in chronic back and neck pain after multimodal treatment. </w:t>
      </w:r>
      <w:r w:rsidRPr="009A5DE6">
        <w:rPr>
          <w:i/>
        </w:rPr>
        <w:t>Clinical Journal of Pain, 20</w:t>
      </w:r>
      <w:r w:rsidRPr="009A5DE6">
        <w:t>(6), 447-454. doi:</w:t>
      </w:r>
      <w:r w:rsidRPr="00FF25A4">
        <w:t>http://dx.doi.org/10.1097/00002508-200411000-00010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lastRenderedPageBreak/>
        <w:t xml:space="preserve">Moradi, B., Hagmann, S., Zahlten-Hinguranage, A., Caldeira, F., Putz, C., Rosshirt, N., . . . Neubauer, E. (2012). Efficacy of Multidisciplinary Treatment for Patients With Chronic Low Back Pain A Prospective Clinical Study in 395 Patients. </w:t>
      </w:r>
      <w:r w:rsidRPr="009A5DE6">
        <w:rPr>
          <w:i/>
        </w:rPr>
        <w:t>Jcr-Journal of Clinical Rheumatology, 18</w:t>
      </w:r>
      <w:r w:rsidRPr="009A5DE6">
        <w:t>(2), 76-82. doi:10.1097/RHU.0b013e318247b96a</w:t>
      </w:r>
    </w:p>
    <w:p w:rsidR="00FF25A4" w:rsidRPr="00061CBE" w:rsidRDefault="00FF25A4" w:rsidP="009A5DE6">
      <w:pPr>
        <w:pStyle w:val="EndNoteBibliography"/>
        <w:spacing w:after="0"/>
        <w:ind w:left="720" w:hanging="720"/>
        <w:rPr>
          <w:lang w:val="sv-SE"/>
        </w:rPr>
      </w:pPr>
      <w:r w:rsidRPr="009A5DE6">
        <w:t xml:space="preserve">Nyberg, V. E., Novo, M., &amp; Sjolund, B. H. (2011). Do Multidimensional Pain Inventory scale score changes indicate risk of receiving sick leave benefits 1 year after a pain rehabilitation programme? </w:t>
      </w:r>
      <w:r w:rsidRPr="00061CBE">
        <w:rPr>
          <w:i/>
          <w:lang w:val="sv-SE"/>
        </w:rPr>
        <w:t>Disability &amp; Rehabilitation, 33</w:t>
      </w:r>
      <w:r w:rsidRPr="00061CBE">
        <w:rPr>
          <w:lang w:val="sv-SE"/>
        </w:rPr>
        <w:t>(17-18), 1548-1556. doi:http://dx.doi.org/10.3109/09638288.2010.533815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061CBE">
        <w:rPr>
          <w:lang w:val="sv-SE"/>
        </w:rPr>
        <w:t xml:space="preserve">Orenius, T., Koskela, T., Koho, P., Pohjolainen, T., Kautiainen, H., Haanpaa, M., &amp; Hurri, H. (2013). </w:t>
      </w:r>
      <w:r w:rsidRPr="009A5DE6">
        <w:t xml:space="preserve">Anxiety and depression are independent predictors of quality of life of patients with chronic musculoskeletal pain. </w:t>
      </w:r>
      <w:r w:rsidRPr="009A5DE6">
        <w:rPr>
          <w:i/>
        </w:rPr>
        <w:t>Journal of Health Psychology, 18</w:t>
      </w:r>
      <w:r w:rsidRPr="009A5DE6">
        <w:t>(2), 167-175. doi:</w:t>
      </w:r>
      <w:r w:rsidRPr="00FF25A4">
        <w:t>http://dx.doi.org/10.1177/1359105311434605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Persson, E., Lexell, J., Eklund, M., &amp; Rivano-Fischer, M. (2012). Positive effects of a musculoskeletal pain rehabilitation program regardless of pain duration or diagnosis. </w:t>
      </w:r>
      <w:r w:rsidRPr="009A5DE6">
        <w:rPr>
          <w:i/>
        </w:rPr>
        <w:t>Pm &amp; R, 4</w:t>
      </w:r>
      <w:r w:rsidRPr="009A5DE6">
        <w:t>(5), 355-366. doi:</w:t>
      </w:r>
      <w:r w:rsidRPr="00FF25A4">
        <w:t>http://dx.doi.org/10.1016/j.pmrj.2011.11.007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Persson, E., Lexell, J., Rivano-Fischer, M., &amp; Eklund, M. (2014). Occupational performance and factors associated with outcomes in patients participating in a musculoskeletal pain rehabilitation programme. </w:t>
      </w:r>
      <w:r w:rsidRPr="009A5DE6">
        <w:rPr>
          <w:i/>
        </w:rPr>
        <w:t>Journal of Rehabilitation Medicine, 46</w:t>
      </w:r>
      <w:r w:rsidRPr="009A5DE6">
        <w:t>(6), 546-552. doi:</w:t>
      </w:r>
      <w:r w:rsidRPr="00FF25A4">
        <w:t>http://dx.doi.org/10.2340/16501977-1810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Polatin, P. B., Cox, B., Gatchel, R. J., &amp; Mayer, T. G. (1997). A prospective study of Waddell signs in patients with chronic low back pain. When they may not be predictive. </w:t>
      </w:r>
      <w:r w:rsidRPr="009A5DE6">
        <w:rPr>
          <w:i/>
        </w:rPr>
        <w:t>Spine, 22</w:t>
      </w:r>
      <w:r w:rsidRPr="009A5DE6">
        <w:t xml:space="preserve">(14), 1618-1621. 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Salgueiro, M., Basogain, X., Collado, A., Torres, X., Bilbao, J., Donate, F., . . . Azkue, J. J. (2013). An Artificial Neural Network Approach for Predicting Functional Outcome in Fibromyalgia Syndrome after Multidisciplinary Pain Program. </w:t>
      </w:r>
      <w:r w:rsidRPr="009A5DE6">
        <w:rPr>
          <w:i/>
        </w:rPr>
        <w:t>Pain Medicine (United States), 14</w:t>
      </w:r>
      <w:r w:rsidRPr="009A5DE6">
        <w:t>(10), 1450-1460. doi:</w:t>
      </w:r>
      <w:r w:rsidRPr="00FF25A4">
        <w:t>http://dx.doi.org/10.1111/pme.12185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lastRenderedPageBreak/>
        <w:t xml:space="preserve">Tollison, C. D. (1993). Compensation status as a predictor of outcome in nonsurgically treated low back injury. </w:t>
      </w:r>
      <w:r w:rsidRPr="009A5DE6">
        <w:rPr>
          <w:i/>
        </w:rPr>
        <w:t>Southern Medical Journal, 86</w:t>
      </w:r>
      <w:r w:rsidRPr="009A5DE6">
        <w:t xml:space="preserve">(11), 1206-1209. 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Trief, P. M., &amp; Yuan, H. A. (1983). The use of the MMPI in a chronic back pain rehabilitation program. </w:t>
      </w:r>
      <w:r w:rsidRPr="009A5DE6">
        <w:rPr>
          <w:i/>
        </w:rPr>
        <w:t>Journal of Clinical Psychology, 39</w:t>
      </w:r>
      <w:r w:rsidRPr="009A5DE6">
        <w:t xml:space="preserve">(1), 46-53. 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van Hooff, M. L., Spruit, M., O'Dowd, J. K., van Lankveld, W., Fairbank, J. C., &amp; van Limbeek, J. (2014). Predictive factors for successful clinical outcome 1 year after an intensive combined physical and psychological programme for chronic low back pain. </w:t>
      </w:r>
      <w:r w:rsidRPr="009A5DE6">
        <w:rPr>
          <w:i/>
        </w:rPr>
        <w:t>European Spine Journal, 23</w:t>
      </w:r>
      <w:r w:rsidRPr="009A5DE6">
        <w:t>(1), 102-112. doi:</w:t>
      </w:r>
      <w:r w:rsidRPr="00FF25A4">
        <w:t>http://dx.doi.org/10.1007/s00586-013-2844-z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Watson, P. J., Booker, C. K., Moores, L., &amp; Main, C. J. (2004). Returning the chronically unemployed with low back pain to employment. </w:t>
      </w:r>
      <w:r w:rsidRPr="009A5DE6">
        <w:rPr>
          <w:i/>
        </w:rPr>
        <w:t>European Journal of Pain, 8</w:t>
      </w:r>
      <w:r w:rsidRPr="009A5DE6">
        <w:t>(4), 359-369. doi:10.1016/j.ejpian.2003.11.003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Vendrig, A. A. (1999). Prognostic factors and treatment-related changes associated with return to work in the multimodal treatment of chronic back pain. </w:t>
      </w:r>
      <w:r w:rsidRPr="009A5DE6">
        <w:rPr>
          <w:i/>
        </w:rPr>
        <w:t>Journal of Behavioral Medicine, 22</w:t>
      </w:r>
      <w:r w:rsidRPr="009A5DE6">
        <w:t xml:space="preserve">(3), 217-232. </w:t>
      </w:r>
    </w:p>
    <w:p w:rsidR="00FF25A4" w:rsidRPr="009A5DE6" w:rsidRDefault="00FF25A4" w:rsidP="009A5DE6">
      <w:pPr>
        <w:pStyle w:val="EndNoteBibliography"/>
        <w:spacing w:after="0"/>
        <w:ind w:left="720" w:hanging="720"/>
      </w:pPr>
      <w:r w:rsidRPr="009A5DE6">
        <w:t xml:space="preserve">Verkerk, K., Luijsterburg, P. A. J., Heymans, M. W., Ronchetti, I., Pool-Goudzwaard, A. L., Miedema, H. S., &amp; Koes, B. W. (2015). Prognosis and course of pain in patients with chronic non-specific low back pain: A 1-year follow-up cohort study. </w:t>
      </w:r>
      <w:r w:rsidRPr="009A5DE6">
        <w:rPr>
          <w:i/>
        </w:rPr>
        <w:t>European Journal of Pain (United Kingdom), 19</w:t>
      </w:r>
      <w:r w:rsidRPr="009A5DE6">
        <w:t>(8), 1101-1110. doi:</w:t>
      </w:r>
      <w:r w:rsidRPr="00FF25A4">
        <w:t>http://dx.doi.org/10.1002/ejp.633</w:t>
      </w:r>
    </w:p>
    <w:p w:rsidR="00FF25A4" w:rsidRPr="009A5DE6" w:rsidRDefault="00FF25A4" w:rsidP="009A5DE6">
      <w:pPr>
        <w:pStyle w:val="EndNoteBibliography"/>
        <w:ind w:left="720" w:hanging="720"/>
      </w:pPr>
      <w:r w:rsidRPr="009A5DE6">
        <w:t xml:space="preserve">Wilson, H. D., Mayer, T. G., &amp; Gatchel, R. J. (2011). The lack of association between changes in functional outcomes and work retention in a chronic disabling occupational spinal disorder population: Implications for the minimum clinical important difference. </w:t>
      </w:r>
      <w:r w:rsidRPr="009A5DE6">
        <w:rPr>
          <w:i/>
        </w:rPr>
        <w:t>Spine, 36</w:t>
      </w:r>
      <w:r w:rsidRPr="009A5DE6">
        <w:t>(6), E474-E480. doi:</w:t>
      </w:r>
      <w:r w:rsidRPr="00FF25A4">
        <w:t>http://dx.doi.org/10.1097/BRS.0b013e3181d41632</w:t>
      </w:r>
    </w:p>
    <w:p w:rsidR="00D46B3C" w:rsidRDefault="00D46B3C"/>
    <w:sectPr w:rsidR="00D46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F25A4"/>
    <w:rsid w:val="00061CBE"/>
    <w:rsid w:val="008A564A"/>
    <w:rsid w:val="00D46B3C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10575-0D2B-4FCB-AD86-E525456BF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5A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FF25A4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FF25A4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F25A4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FF25A4"/>
    <w:rPr>
      <w:rFonts w:ascii="Calibri" w:hAnsi="Calibri"/>
      <w:noProof/>
      <w:lang w:val="en-US"/>
    </w:rPr>
  </w:style>
  <w:style w:type="character" w:styleId="Hyperlnk">
    <w:name w:val="Hyperlink"/>
    <w:basedOn w:val="Standardstycketeckensnitt"/>
    <w:uiPriority w:val="99"/>
    <w:unhideWhenUsed/>
    <w:rsid w:val="00FF25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1681</Words>
  <Characters>9587</Characters>
  <Application>Microsoft Office Word</Application>
  <DocSecurity>4</DocSecurity>
  <Lines>79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Tseli</dc:creator>
  <cp:keywords/>
  <dc:description/>
  <cp:lastModifiedBy>Wim Grooten</cp:lastModifiedBy>
  <cp:revision>2</cp:revision>
  <dcterms:created xsi:type="dcterms:W3CDTF">2018-10-05T08:52:00Z</dcterms:created>
  <dcterms:modified xsi:type="dcterms:W3CDTF">2018-10-05T08:52:00Z</dcterms:modified>
</cp:coreProperties>
</file>